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6B" w:rsidRDefault="00880E2D" w:rsidP="008F276B">
      <w:pPr>
        <w:spacing w:before="120"/>
        <w:jc w:val="center"/>
        <w:rPr>
          <w:b/>
          <w:bCs/>
          <w:sz w:val="28"/>
          <w:szCs w:val="28"/>
        </w:rPr>
      </w:pPr>
      <w:r>
        <w:rPr>
          <w:b/>
          <w:bCs/>
          <w:sz w:val="28"/>
          <w:szCs w:val="28"/>
        </w:rPr>
        <w:t>List</w:t>
      </w:r>
      <w:r w:rsidR="00610B1E" w:rsidRPr="00610B1E">
        <w:rPr>
          <w:b/>
          <w:bCs/>
          <w:sz w:val="28"/>
          <w:szCs w:val="28"/>
        </w:rPr>
        <w:t xml:space="preserve"> </w:t>
      </w:r>
      <w:r w:rsidR="004C558B">
        <w:rPr>
          <w:b/>
          <w:bCs/>
          <w:sz w:val="28"/>
          <w:szCs w:val="28"/>
        </w:rPr>
        <w:t xml:space="preserve">of </w:t>
      </w:r>
      <w:r w:rsidR="00610B1E" w:rsidRPr="00610B1E">
        <w:rPr>
          <w:b/>
          <w:bCs/>
          <w:sz w:val="28"/>
          <w:szCs w:val="28"/>
        </w:rPr>
        <w:t>Leading</w:t>
      </w:r>
      <w:r w:rsidR="00EF6924">
        <w:rPr>
          <w:b/>
          <w:bCs/>
          <w:sz w:val="28"/>
          <w:szCs w:val="28"/>
        </w:rPr>
        <w:t xml:space="preserve"> </w:t>
      </w:r>
      <w:r w:rsidR="00610B1E" w:rsidRPr="00610B1E">
        <w:rPr>
          <w:b/>
          <w:bCs/>
          <w:sz w:val="28"/>
          <w:szCs w:val="28"/>
        </w:rPr>
        <w:t>/</w:t>
      </w:r>
      <w:r w:rsidR="00EF6924">
        <w:rPr>
          <w:b/>
          <w:bCs/>
          <w:sz w:val="28"/>
          <w:szCs w:val="28"/>
        </w:rPr>
        <w:t xml:space="preserve"> </w:t>
      </w:r>
      <w:r w:rsidR="00610B1E" w:rsidRPr="00610B1E">
        <w:rPr>
          <w:b/>
          <w:bCs/>
          <w:sz w:val="28"/>
          <w:szCs w:val="28"/>
        </w:rPr>
        <w:t>Supporting Countries</w:t>
      </w:r>
    </w:p>
    <w:p w:rsidR="004C558B" w:rsidRDefault="004C558B" w:rsidP="008F276B">
      <w:pPr>
        <w:spacing w:before="120"/>
        <w:jc w:val="center"/>
        <w:rPr>
          <w:b/>
          <w:bCs/>
          <w:sz w:val="28"/>
          <w:szCs w:val="28"/>
        </w:rPr>
      </w:pPr>
      <w:r>
        <w:rPr>
          <w:b/>
          <w:bCs/>
          <w:sz w:val="28"/>
          <w:szCs w:val="28"/>
        </w:rPr>
        <w:t xml:space="preserve">for ACPs at WTSA-16 </w:t>
      </w:r>
    </w:p>
    <w:p w:rsidR="00DF7F44" w:rsidRPr="008F276B" w:rsidRDefault="00DF7F44" w:rsidP="008F276B">
      <w:pPr>
        <w:spacing w:before="120"/>
        <w:jc w:val="center"/>
        <w:rPr>
          <w:rFonts w:eastAsia="MS Mincho"/>
          <w:b/>
          <w:bCs/>
          <w:sz w:val="28"/>
          <w:szCs w:val="28"/>
          <w:lang w:eastAsia="ja-JP"/>
        </w:rPr>
      </w:pPr>
      <w:r>
        <w:rPr>
          <w:b/>
          <w:bCs/>
          <w:sz w:val="28"/>
          <w:szCs w:val="28"/>
        </w:rPr>
        <w:t>(as of 31 October 2016</w:t>
      </w:r>
      <w:r w:rsidR="005569A4">
        <w:rPr>
          <w:b/>
          <w:bCs/>
          <w:sz w:val="28"/>
          <w:szCs w:val="28"/>
        </w:rPr>
        <w:t xml:space="preserve"> 16:30 hrs.</w:t>
      </w:r>
      <w:r>
        <w:rPr>
          <w:b/>
          <w:bCs/>
          <w:sz w:val="28"/>
          <w:szCs w:val="28"/>
        </w:rPr>
        <w:t>)</w:t>
      </w:r>
    </w:p>
    <w:p w:rsidR="000A7D1F" w:rsidRPr="00610B1E" w:rsidRDefault="000A7D1F" w:rsidP="00610B1E">
      <w:pPr>
        <w:spacing w:before="120"/>
        <w:jc w:val="center"/>
        <w:rPr>
          <w:b/>
          <w:bCs/>
          <w:sz w:val="28"/>
          <w:szCs w:val="28"/>
        </w:rPr>
      </w:pPr>
    </w:p>
    <w:tbl>
      <w:tblPr>
        <w:tblStyle w:val="TableGrid"/>
        <w:tblW w:w="14655" w:type="dxa"/>
        <w:tblInd w:w="10" w:type="dxa"/>
        <w:tblLayout w:type="fixed"/>
        <w:tblLook w:val="04A0" w:firstRow="1" w:lastRow="0" w:firstColumn="1" w:lastColumn="0" w:noHBand="0" w:noVBand="1"/>
      </w:tblPr>
      <w:tblGrid>
        <w:gridCol w:w="795"/>
        <w:gridCol w:w="900"/>
        <w:gridCol w:w="4410"/>
        <w:gridCol w:w="2790"/>
        <w:gridCol w:w="2700"/>
        <w:gridCol w:w="3060"/>
      </w:tblGrid>
      <w:tr w:rsidR="007D3353" w:rsidRPr="00590D19" w:rsidTr="002305BE">
        <w:trPr>
          <w:tblHeader/>
        </w:trPr>
        <w:tc>
          <w:tcPr>
            <w:tcW w:w="795" w:type="dxa"/>
            <w:tcBorders>
              <w:top w:val="single" w:sz="12" w:space="0" w:color="auto"/>
            </w:tcBorders>
            <w:shd w:val="clear" w:color="auto" w:fill="F2F2F2" w:themeFill="background1" w:themeFillShade="F2"/>
          </w:tcPr>
          <w:p w:rsidR="007D3353" w:rsidRPr="00590D19" w:rsidRDefault="007D3353" w:rsidP="00796EE4">
            <w:pPr>
              <w:widowControl w:val="0"/>
              <w:autoSpaceDE w:val="0"/>
              <w:autoSpaceDN w:val="0"/>
              <w:adjustRightInd w:val="0"/>
              <w:snapToGrid w:val="0"/>
              <w:jc w:val="center"/>
              <w:rPr>
                <w:b/>
                <w:sz w:val="22"/>
                <w:szCs w:val="22"/>
              </w:rPr>
            </w:pPr>
            <w:r w:rsidRPr="00590D19">
              <w:rPr>
                <w:b/>
                <w:sz w:val="22"/>
                <w:szCs w:val="22"/>
              </w:rPr>
              <w:t>ACP</w:t>
            </w:r>
          </w:p>
        </w:tc>
        <w:tc>
          <w:tcPr>
            <w:tcW w:w="900" w:type="dxa"/>
            <w:tcBorders>
              <w:top w:val="single" w:sz="12" w:space="0" w:color="auto"/>
            </w:tcBorders>
            <w:shd w:val="clear" w:color="auto" w:fill="F2F2F2" w:themeFill="background1" w:themeFillShade="F2"/>
          </w:tcPr>
          <w:p w:rsidR="007D3353" w:rsidRPr="00590D19" w:rsidRDefault="007D3353" w:rsidP="007D3353">
            <w:pPr>
              <w:widowControl w:val="0"/>
              <w:autoSpaceDE w:val="0"/>
              <w:autoSpaceDN w:val="0"/>
              <w:adjustRightInd w:val="0"/>
              <w:snapToGrid w:val="0"/>
              <w:jc w:val="center"/>
              <w:rPr>
                <w:b/>
                <w:sz w:val="22"/>
                <w:szCs w:val="22"/>
              </w:rPr>
            </w:pPr>
            <w:r w:rsidRPr="00590D19">
              <w:rPr>
                <w:b/>
                <w:sz w:val="22"/>
                <w:szCs w:val="22"/>
              </w:rPr>
              <w:t>Alloc.</w:t>
            </w:r>
          </w:p>
        </w:tc>
        <w:tc>
          <w:tcPr>
            <w:tcW w:w="4410" w:type="dxa"/>
            <w:tcBorders>
              <w:top w:val="single" w:sz="12" w:space="0" w:color="auto"/>
            </w:tcBorders>
            <w:shd w:val="clear" w:color="auto" w:fill="F2F2F2" w:themeFill="background1" w:themeFillShade="F2"/>
            <w:vAlign w:val="center"/>
          </w:tcPr>
          <w:p w:rsidR="007D3353" w:rsidRPr="00590D19" w:rsidRDefault="007D3353" w:rsidP="00796EE4">
            <w:pPr>
              <w:widowControl w:val="0"/>
              <w:autoSpaceDE w:val="0"/>
              <w:autoSpaceDN w:val="0"/>
              <w:adjustRightInd w:val="0"/>
              <w:snapToGrid w:val="0"/>
              <w:jc w:val="center"/>
              <w:rPr>
                <w:b/>
                <w:sz w:val="22"/>
                <w:szCs w:val="22"/>
              </w:rPr>
            </w:pPr>
            <w:r w:rsidRPr="00590D19">
              <w:rPr>
                <w:b/>
                <w:sz w:val="22"/>
                <w:szCs w:val="22"/>
              </w:rPr>
              <w:t>Title</w:t>
            </w:r>
          </w:p>
        </w:tc>
        <w:tc>
          <w:tcPr>
            <w:tcW w:w="2790" w:type="dxa"/>
            <w:tcBorders>
              <w:top w:val="single" w:sz="12" w:space="0" w:color="auto"/>
            </w:tcBorders>
            <w:shd w:val="clear" w:color="auto" w:fill="F2F2F2" w:themeFill="background1" w:themeFillShade="F2"/>
          </w:tcPr>
          <w:p w:rsidR="007D3353" w:rsidRPr="00590D19" w:rsidRDefault="007D3353" w:rsidP="00C5557F">
            <w:pPr>
              <w:widowControl w:val="0"/>
              <w:autoSpaceDE w:val="0"/>
              <w:autoSpaceDN w:val="0"/>
              <w:adjustRightInd w:val="0"/>
              <w:snapToGrid w:val="0"/>
              <w:rPr>
                <w:b/>
                <w:sz w:val="22"/>
                <w:szCs w:val="22"/>
              </w:rPr>
            </w:pPr>
            <w:r w:rsidRPr="00590D19">
              <w:rPr>
                <w:b/>
                <w:sz w:val="22"/>
                <w:szCs w:val="22"/>
              </w:rPr>
              <w:t>Leading Country</w:t>
            </w:r>
          </w:p>
        </w:tc>
        <w:tc>
          <w:tcPr>
            <w:tcW w:w="2700" w:type="dxa"/>
            <w:tcBorders>
              <w:top w:val="single" w:sz="12" w:space="0" w:color="auto"/>
              <w:right w:val="single" w:sz="12" w:space="0" w:color="auto"/>
            </w:tcBorders>
            <w:shd w:val="clear" w:color="auto" w:fill="F2F2F2" w:themeFill="background1" w:themeFillShade="F2"/>
          </w:tcPr>
          <w:p w:rsidR="007D3353" w:rsidRPr="00590D19" w:rsidRDefault="007D3353" w:rsidP="00C5557F">
            <w:pPr>
              <w:widowControl w:val="0"/>
              <w:autoSpaceDE w:val="0"/>
              <w:autoSpaceDN w:val="0"/>
              <w:adjustRightInd w:val="0"/>
              <w:snapToGrid w:val="0"/>
              <w:rPr>
                <w:b/>
                <w:sz w:val="22"/>
                <w:szCs w:val="22"/>
              </w:rPr>
            </w:pPr>
            <w:r w:rsidRPr="00590D19">
              <w:rPr>
                <w:b/>
                <w:sz w:val="22"/>
                <w:szCs w:val="22"/>
              </w:rPr>
              <w:t>Supporting Countries</w:t>
            </w:r>
          </w:p>
        </w:tc>
        <w:tc>
          <w:tcPr>
            <w:tcW w:w="3060" w:type="dxa"/>
            <w:tcBorders>
              <w:top w:val="single" w:sz="12" w:space="0" w:color="auto"/>
              <w:right w:val="single" w:sz="12" w:space="0" w:color="auto"/>
            </w:tcBorders>
            <w:shd w:val="clear" w:color="auto" w:fill="F2F2F2" w:themeFill="background1" w:themeFillShade="F2"/>
          </w:tcPr>
          <w:p w:rsidR="007D3353" w:rsidRPr="00590D19" w:rsidRDefault="00166D20" w:rsidP="006D3D5E">
            <w:pPr>
              <w:widowControl w:val="0"/>
              <w:autoSpaceDE w:val="0"/>
              <w:autoSpaceDN w:val="0"/>
              <w:adjustRightInd w:val="0"/>
              <w:snapToGrid w:val="0"/>
              <w:rPr>
                <w:b/>
                <w:sz w:val="22"/>
                <w:szCs w:val="22"/>
              </w:rPr>
            </w:pPr>
            <w:r w:rsidRPr="00590D19">
              <w:rPr>
                <w:b/>
                <w:sz w:val="22"/>
                <w:szCs w:val="22"/>
              </w:rPr>
              <w:t>D</w:t>
            </w:r>
            <w:r w:rsidR="006D3D5E" w:rsidRPr="00590D19">
              <w:rPr>
                <w:b/>
                <w:sz w:val="22"/>
                <w:szCs w:val="22"/>
              </w:rPr>
              <w:t>oc. No</w:t>
            </w:r>
            <w:r w:rsidRPr="00590D19">
              <w:rPr>
                <w:b/>
                <w:sz w:val="22"/>
                <w:szCs w:val="22"/>
              </w:rPr>
              <w:t xml:space="preserve">. / </w:t>
            </w:r>
            <w:r w:rsidR="007D3353" w:rsidRPr="00590D19">
              <w:rPr>
                <w:b/>
                <w:sz w:val="22"/>
                <w:szCs w:val="22"/>
              </w:rPr>
              <w:t xml:space="preserve">Status </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sz w:val="22"/>
                <w:szCs w:val="22"/>
              </w:rPr>
            </w:pPr>
            <w:r w:rsidRPr="00590D19">
              <w:rPr>
                <w:sz w:val="22"/>
                <w:szCs w:val="22"/>
              </w:rPr>
              <w:t>1</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WG3A</w:t>
            </w:r>
          </w:p>
        </w:tc>
        <w:tc>
          <w:tcPr>
            <w:tcW w:w="4410" w:type="dxa"/>
          </w:tcPr>
          <w:p w:rsidR="007D3353" w:rsidRPr="00590D19" w:rsidRDefault="007D3353" w:rsidP="00796EE4">
            <w:pPr>
              <w:widowControl w:val="0"/>
              <w:autoSpaceDE w:val="0"/>
              <w:autoSpaceDN w:val="0"/>
              <w:adjustRightInd w:val="0"/>
              <w:snapToGrid w:val="0"/>
              <w:rPr>
                <w:sz w:val="22"/>
                <w:szCs w:val="22"/>
              </w:rPr>
            </w:pPr>
            <w:r w:rsidRPr="00590D19">
              <w:rPr>
                <w:b/>
                <w:sz w:val="22"/>
                <w:szCs w:val="22"/>
              </w:rPr>
              <w:t>Proposal to NOT CHANGE Recommendation ITU-T A</w:t>
            </w:r>
            <w:r w:rsidRPr="00590D19">
              <w:rPr>
                <w:rFonts w:eastAsia="MS Mincho"/>
                <w:b/>
                <w:sz w:val="22"/>
                <w:szCs w:val="22"/>
                <w:lang w:eastAsia="ja-JP"/>
              </w:rPr>
              <w:t>.1</w:t>
            </w:r>
            <w:r w:rsidRPr="00590D19">
              <w:rPr>
                <w:rFonts w:eastAsia="MS Mincho"/>
                <w:sz w:val="22"/>
                <w:szCs w:val="22"/>
                <w:lang w:eastAsia="ja-JP"/>
              </w:rPr>
              <w:t xml:space="preserve"> - Work Methods for study groups of the ITU Telecommunication Standardization Sector</w:t>
            </w:r>
          </w:p>
          <w:p w:rsidR="007D3353" w:rsidRPr="00590D19" w:rsidRDefault="007D3353" w:rsidP="00796EE4">
            <w:pPr>
              <w:widowControl w:val="0"/>
              <w:autoSpaceDE w:val="0"/>
              <w:autoSpaceDN w:val="0"/>
              <w:adjustRightInd w:val="0"/>
              <w:snapToGrid w:val="0"/>
              <w:rPr>
                <w:sz w:val="22"/>
                <w:szCs w:val="22"/>
              </w:rPr>
            </w:pP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Ms .Minah LEE </w:t>
            </w:r>
            <w:r w:rsidRPr="00590D19">
              <w:rPr>
                <w:sz w:val="22"/>
                <w:szCs w:val="22"/>
              </w:rPr>
              <w:br/>
              <w:t>(TTA, Rep. of Korea)</w:t>
            </w:r>
            <w:r w:rsidRPr="00590D19">
              <w:rPr>
                <w:sz w:val="22"/>
                <w:szCs w:val="22"/>
              </w:rPr>
              <w:br/>
              <w:t>(misoko@tta.or.kr)</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r w:rsidRPr="00590D19">
              <w:rPr>
                <w:sz w:val="22"/>
                <w:szCs w:val="22"/>
              </w:rPr>
              <w:br/>
              <w:t>(MIC, Viet Nam)</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Nepal, Philippine, Sri Lanka, Malaysia, Myanmar</w:t>
            </w:r>
          </w:p>
        </w:tc>
        <w:tc>
          <w:tcPr>
            <w:tcW w:w="3060" w:type="dxa"/>
            <w:tcBorders>
              <w:right w:val="single" w:sz="12" w:space="0" w:color="auto"/>
            </w:tcBorders>
          </w:tcPr>
          <w:p w:rsidR="007D3353" w:rsidRPr="00590D19" w:rsidRDefault="00214FE5" w:rsidP="00C5557F">
            <w:pPr>
              <w:widowControl w:val="0"/>
              <w:autoSpaceDE w:val="0"/>
              <w:autoSpaceDN w:val="0"/>
              <w:adjustRightInd w:val="0"/>
              <w:snapToGrid w:val="0"/>
              <w:rPr>
                <w:rStyle w:val="apple-converted-space"/>
                <w:color w:val="000000" w:themeColor="text1"/>
                <w:sz w:val="22"/>
                <w:szCs w:val="22"/>
                <w:shd w:val="clear" w:color="auto" w:fill="FFFFFF"/>
              </w:rPr>
            </w:pPr>
            <w:r w:rsidRPr="00214FE5">
              <w:rPr>
                <w:highlight w:val="yellow"/>
              </w:rPr>
              <w:t xml:space="preserve">Plenary approved as in </w:t>
            </w:r>
            <w:hyperlink r:id="rId8" w:history="1">
              <w:r w:rsidRPr="00214FE5">
                <w:rPr>
                  <w:rStyle w:val="Hyperlink"/>
                  <w:highlight w:val="yellow"/>
                </w:rPr>
                <w:t>89</w:t>
              </w:r>
            </w:hyperlink>
          </w:p>
          <w:p w:rsidR="0026076A" w:rsidRPr="00590D19" w:rsidRDefault="00ED4484" w:rsidP="0026076A">
            <w:pPr>
              <w:widowControl w:val="0"/>
              <w:autoSpaceDE w:val="0"/>
              <w:autoSpaceDN w:val="0"/>
              <w:adjustRightInd w:val="0"/>
              <w:snapToGrid w:val="0"/>
              <w:rPr>
                <w:rStyle w:val="apple-converted-space"/>
                <w:color w:val="000000" w:themeColor="text1"/>
                <w:sz w:val="22"/>
                <w:szCs w:val="22"/>
                <w:shd w:val="clear" w:color="auto" w:fill="FFFFFF"/>
              </w:rPr>
            </w:pPr>
            <w:r w:rsidRPr="00590D19">
              <w:rPr>
                <w:rStyle w:val="apple-converted-space"/>
                <w:color w:val="000000" w:themeColor="text1"/>
                <w:sz w:val="22"/>
                <w:szCs w:val="22"/>
                <w:shd w:val="clear" w:color="auto" w:fill="FFFFFF"/>
              </w:rPr>
              <w:t xml:space="preserve">Proposal NOC </w:t>
            </w:r>
            <w:r w:rsidR="0026076A" w:rsidRPr="00590D19">
              <w:rPr>
                <w:rStyle w:val="apple-converted-space"/>
                <w:color w:val="000000" w:themeColor="text1"/>
                <w:sz w:val="22"/>
                <w:szCs w:val="22"/>
                <w:shd w:val="clear" w:color="auto" w:fill="FFFFFF"/>
              </w:rPr>
              <w:t xml:space="preserve">Accepted </w:t>
            </w:r>
          </w:p>
          <w:p w:rsidR="0026076A" w:rsidRPr="00590D19" w:rsidRDefault="0026076A" w:rsidP="0026076A">
            <w:pPr>
              <w:widowControl w:val="0"/>
              <w:autoSpaceDE w:val="0"/>
              <w:autoSpaceDN w:val="0"/>
              <w:adjustRightInd w:val="0"/>
              <w:snapToGrid w:val="0"/>
              <w:rPr>
                <w:rStyle w:val="apple-converted-space"/>
                <w:color w:val="000000" w:themeColor="text1"/>
                <w:sz w:val="22"/>
                <w:szCs w:val="22"/>
                <w:shd w:val="clear" w:color="auto" w:fill="FFFFFF"/>
              </w:rPr>
            </w:pPr>
            <w:r w:rsidRPr="00590D19">
              <w:rPr>
                <w:rStyle w:val="apple-converted-space"/>
                <w:color w:val="000000" w:themeColor="text1"/>
                <w:sz w:val="22"/>
                <w:szCs w:val="22"/>
                <w:shd w:val="clear" w:color="auto" w:fill="FFFFFF"/>
              </w:rPr>
              <w:t>This issue will be discussed at TSAG in the next period.</w:t>
            </w:r>
          </w:p>
          <w:p w:rsidR="0026076A" w:rsidRPr="00590D19" w:rsidRDefault="0026076A" w:rsidP="0026076A">
            <w:pPr>
              <w:widowControl w:val="0"/>
              <w:autoSpaceDE w:val="0"/>
              <w:autoSpaceDN w:val="0"/>
              <w:adjustRightInd w:val="0"/>
              <w:snapToGrid w:val="0"/>
              <w:rPr>
                <w:sz w:val="22"/>
                <w:szCs w:val="22"/>
              </w:rPr>
            </w:pPr>
            <w:r w:rsidRPr="00590D19">
              <w:rPr>
                <w:rStyle w:val="apple-converted-space"/>
                <w:color w:val="000000" w:themeColor="text1"/>
                <w:sz w:val="22"/>
                <w:szCs w:val="22"/>
                <w:shd w:val="clear" w:color="auto" w:fill="FFFFFF"/>
              </w:rPr>
              <w:t>Only TSAG’s proposal agreed in June 2106 will be reflected to revise A.1 at WTSA-16</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2</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WG3A</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1</w:t>
            </w:r>
            <w:r w:rsidRPr="00590D19">
              <w:rPr>
                <w:rFonts w:eastAsia="MS Mincho"/>
                <w:sz w:val="22"/>
                <w:szCs w:val="22"/>
                <w:lang w:eastAsia="ja-JP"/>
              </w:rPr>
              <w:t xml:space="preserve"> – Rules of procedure of the ITU Telecommunication Standardization Sector</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2B2D1C">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Cambodia</w:t>
            </w:r>
          </w:p>
        </w:tc>
        <w:tc>
          <w:tcPr>
            <w:tcW w:w="3060" w:type="dxa"/>
            <w:tcBorders>
              <w:right w:val="single" w:sz="12" w:space="0" w:color="auto"/>
            </w:tcBorders>
          </w:tcPr>
          <w:p w:rsidR="002305BE" w:rsidRDefault="002305BE" w:rsidP="000276F6">
            <w:pPr>
              <w:widowControl w:val="0"/>
              <w:autoSpaceDE w:val="0"/>
              <w:autoSpaceDN w:val="0"/>
              <w:adjustRightInd w:val="0"/>
              <w:snapToGrid w:val="0"/>
              <w:rPr>
                <w:sz w:val="22"/>
                <w:szCs w:val="22"/>
              </w:rPr>
            </w:pPr>
            <w:r w:rsidRPr="00D620E8">
              <w:rPr>
                <w:sz w:val="22"/>
                <w:szCs w:val="22"/>
                <w:highlight w:val="cyan"/>
              </w:rPr>
              <w:t xml:space="preserve">COM3 concluded as in </w:t>
            </w:r>
            <w:hyperlink r:id="rId9" w:history="1">
              <w:r w:rsidRPr="00D620E8">
                <w:rPr>
                  <w:rStyle w:val="Strong"/>
                  <w:rFonts w:ascii="Trebuchet MS" w:hAnsi="Trebuchet MS"/>
                  <w:color w:val="0099FF"/>
                  <w:sz w:val="17"/>
                  <w:szCs w:val="17"/>
                  <w:highlight w:val="cyan"/>
                  <w:u w:val="single"/>
                  <w:shd w:val="clear" w:color="auto" w:fill="E6EAFF"/>
                </w:rPr>
                <w:t>[ 99 ]</w:t>
              </w:r>
            </w:hyperlink>
            <w:r>
              <w:rPr>
                <w:rStyle w:val="apple-converted-space"/>
                <w:rFonts w:ascii="Trebuchet MS" w:hAnsi="Trebuchet MS"/>
                <w:color w:val="000000"/>
                <w:sz w:val="17"/>
                <w:szCs w:val="17"/>
                <w:shd w:val="clear" w:color="auto" w:fill="E6EAFF"/>
              </w:rPr>
              <w:t> </w:t>
            </w:r>
            <w:r>
              <w:rPr>
                <w:rFonts w:ascii="Trebuchet MS" w:hAnsi="Trebuchet MS"/>
                <w:color w:val="000000"/>
                <w:sz w:val="17"/>
                <w:szCs w:val="17"/>
                <w:shd w:val="clear" w:color="auto" w:fill="E6EAFF"/>
              </w:rPr>
              <w:t> </w:t>
            </w:r>
            <w:r>
              <w:rPr>
                <w:rStyle w:val="apple-converted-space"/>
                <w:rFonts w:ascii="Trebuchet MS" w:hAnsi="Trebuchet MS"/>
                <w:color w:val="000000"/>
                <w:sz w:val="17"/>
                <w:szCs w:val="17"/>
                <w:shd w:val="clear" w:color="auto" w:fill="E6EAFF"/>
              </w:rPr>
              <w:t> </w:t>
            </w:r>
          </w:p>
          <w:p w:rsidR="000276F6" w:rsidRPr="00590D19" w:rsidRDefault="000276F6" w:rsidP="000276F6">
            <w:pPr>
              <w:widowControl w:val="0"/>
              <w:autoSpaceDE w:val="0"/>
              <w:autoSpaceDN w:val="0"/>
              <w:adjustRightInd w:val="0"/>
              <w:snapToGrid w:val="0"/>
              <w:rPr>
                <w:sz w:val="22"/>
                <w:szCs w:val="22"/>
              </w:rPr>
            </w:pPr>
            <w:r w:rsidRPr="00590D19">
              <w:rPr>
                <w:sz w:val="22"/>
                <w:szCs w:val="22"/>
              </w:rPr>
              <w:t>Presented at WG3A</w:t>
            </w:r>
          </w:p>
          <w:p w:rsidR="000276F6" w:rsidRPr="00590D19" w:rsidRDefault="000276F6" w:rsidP="000276F6">
            <w:pPr>
              <w:widowControl w:val="0"/>
              <w:autoSpaceDE w:val="0"/>
              <w:autoSpaceDN w:val="0"/>
              <w:adjustRightInd w:val="0"/>
              <w:snapToGrid w:val="0"/>
              <w:rPr>
                <w:sz w:val="22"/>
                <w:szCs w:val="22"/>
              </w:rPr>
            </w:pPr>
            <w:r w:rsidRPr="00590D19">
              <w:rPr>
                <w:sz w:val="22"/>
                <w:szCs w:val="22"/>
              </w:rPr>
              <w:t>COM3A reviewed section 1 to 3. Most proposed text from APT was accepted, some editorial need to exchange view with US delegates.</w:t>
            </w:r>
          </w:p>
          <w:p w:rsidR="000276F6" w:rsidRPr="00590D19" w:rsidRDefault="000276F6" w:rsidP="000276F6">
            <w:pPr>
              <w:widowControl w:val="0"/>
              <w:autoSpaceDE w:val="0"/>
              <w:autoSpaceDN w:val="0"/>
              <w:adjustRightInd w:val="0"/>
              <w:snapToGrid w:val="0"/>
              <w:rPr>
                <w:sz w:val="22"/>
                <w:szCs w:val="22"/>
              </w:rPr>
            </w:pPr>
            <w:r w:rsidRPr="00590D19">
              <w:rPr>
                <w:sz w:val="22"/>
                <w:szCs w:val="22"/>
              </w:rPr>
              <w:t xml:space="preserve">Ad hoc on new section 2 addressed most concerns.  </w:t>
            </w:r>
          </w:p>
          <w:p w:rsidR="007D3353" w:rsidRPr="00590D19" w:rsidRDefault="000276F6" w:rsidP="00590D19">
            <w:pPr>
              <w:widowControl w:val="0"/>
              <w:autoSpaceDE w:val="0"/>
              <w:autoSpaceDN w:val="0"/>
              <w:adjustRightInd w:val="0"/>
              <w:snapToGrid w:val="0"/>
              <w:rPr>
                <w:sz w:val="22"/>
                <w:szCs w:val="22"/>
              </w:rPr>
            </w:pPr>
            <w:r w:rsidRPr="00590D19">
              <w:rPr>
                <w:sz w:val="22"/>
                <w:szCs w:val="22"/>
              </w:rPr>
              <w:t>Monday COM3A will review</w:t>
            </w:r>
            <w:r w:rsidR="00590D19">
              <w:rPr>
                <w:sz w:val="22"/>
                <w:szCs w:val="22"/>
              </w:rPr>
              <w:t>ed</w:t>
            </w:r>
            <w:r w:rsidRPr="00590D19">
              <w:rPr>
                <w:sz w:val="22"/>
                <w:szCs w:val="22"/>
              </w:rPr>
              <w:t xml:space="preserve"> the rest part.</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3</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3C6618">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22</w:t>
            </w:r>
            <w:r w:rsidRPr="00590D19">
              <w:rPr>
                <w:sz w:val="22"/>
                <w:szCs w:val="22"/>
              </w:rPr>
              <w:t xml:space="preserve"> </w:t>
            </w:r>
            <w:r w:rsidRPr="00590D19">
              <w:rPr>
                <w:rFonts w:eastAsia="MS Mincho"/>
                <w:sz w:val="22"/>
                <w:szCs w:val="22"/>
                <w:lang w:eastAsia="ja-JP"/>
              </w:rPr>
              <w:t xml:space="preserve"> – Authorization for Telecommunication Standardization Advisory Group to act between world telecommunication standardization assemblies </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Fukahori (NICT, Japan)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fukahori@nict.go.jp</w:t>
            </w:r>
          </w:p>
        </w:tc>
        <w:tc>
          <w:tcPr>
            <w:tcW w:w="2700" w:type="dxa"/>
            <w:tcBorders>
              <w:right w:val="single" w:sz="12" w:space="0" w:color="auto"/>
            </w:tcBorders>
          </w:tcPr>
          <w:p w:rsidR="007D3353" w:rsidRPr="00590D19" w:rsidRDefault="007D3353" w:rsidP="00C77189">
            <w:pPr>
              <w:widowControl w:val="0"/>
              <w:autoSpaceDE w:val="0"/>
              <w:autoSpaceDN w:val="0"/>
              <w:adjustRightInd w:val="0"/>
              <w:snapToGrid w:val="0"/>
              <w:rPr>
                <w:b/>
                <w:color w:val="FF0000"/>
                <w:sz w:val="22"/>
                <w:szCs w:val="22"/>
              </w:rPr>
            </w:pPr>
            <w:r w:rsidRPr="00590D19">
              <w:rPr>
                <w:sz w:val="22"/>
                <w:szCs w:val="22"/>
              </w:rPr>
              <w:t>Dr. Ahmad Helmi Azhar</w:t>
            </w:r>
            <w:r w:rsidRPr="00590D19">
              <w:rPr>
                <w:sz w:val="22"/>
                <w:szCs w:val="22"/>
              </w:rPr>
              <w:br/>
              <w:t>drhelmi@tm.com.my</w:t>
            </w:r>
          </w:p>
          <w:p w:rsidR="007D3353" w:rsidRPr="00590D19" w:rsidRDefault="007D3353" w:rsidP="00C77189">
            <w:pPr>
              <w:widowControl w:val="0"/>
              <w:autoSpaceDE w:val="0"/>
              <w:autoSpaceDN w:val="0"/>
              <w:adjustRightInd w:val="0"/>
              <w:snapToGrid w:val="0"/>
              <w:rPr>
                <w:sz w:val="22"/>
                <w:szCs w:val="22"/>
              </w:rPr>
            </w:pPr>
            <w:r w:rsidRPr="00590D19">
              <w:rPr>
                <w:sz w:val="22"/>
                <w:szCs w:val="22"/>
              </w:rPr>
              <w:t>(Malaysia)</w:t>
            </w:r>
          </w:p>
        </w:tc>
        <w:tc>
          <w:tcPr>
            <w:tcW w:w="3060" w:type="dxa"/>
            <w:tcBorders>
              <w:right w:val="single" w:sz="12" w:space="0" w:color="auto"/>
            </w:tcBorders>
          </w:tcPr>
          <w:p w:rsidR="00104899" w:rsidRDefault="00104899" w:rsidP="00F419DE">
            <w:pPr>
              <w:rPr>
                <w:rFonts w:eastAsia="Yu Gothic"/>
                <w:sz w:val="22"/>
                <w:szCs w:val="22"/>
                <w:lang w:eastAsia="ja-JP"/>
              </w:rPr>
            </w:pPr>
            <w:r w:rsidRPr="00104899">
              <w:rPr>
                <w:rFonts w:eastAsia="Yu Gothic"/>
                <w:sz w:val="22"/>
                <w:szCs w:val="22"/>
                <w:highlight w:val="yellow"/>
                <w:lang w:eastAsia="ja-JP"/>
              </w:rPr>
              <w:t xml:space="preserve">Plenary approved as in </w:t>
            </w:r>
            <w:hyperlink r:id="rId10" w:history="1">
              <w:r w:rsidRPr="00104899">
                <w:rPr>
                  <w:rStyle w:val="Hyperlink"/>
                  <w:highlight w:val="yellow"/>
                </w:rPr>
                <w:t>103</w:t>
              </w:r>
            </w:hyperlink>
          </w:p>
          <w:p w:rsidR="00F419DE" w:rsidRPr="00590D19" w:rsidRDefault="00F419DE" w:rsidP="00F419DE">
            <w:pPr>
              <w:rPr>
                <w:rFonts w:eastAsia="Yu Gothic"/>
                <w:sz w:val="22"/>
                <w:szCs w:val="22"/>
                <w:lang w:eastAsia="ja-JP"/>
              </w:rPr>
            </w:pPr>
            <w:r w:rsidRPr="00590D19">
              <w:rPr>
                <w:rFonts w:eastAsia="Yu Gothic"/>
                <w:sz w:val="22"/>
                <w:szCs w:val="22"/>
                <w:lang w:eastAsia="ja-JP"/>
              </w:rPr>
              <w:t>Two ad-hoc group meetings were held (Thursday and Saturday) and finished the drafting work. APT proposal was well reflected.</w:t>
            </w:r>
          </w:p>
          <w:p w:rsidR="00E72457" w:rsidRPr="00590D19" w:rsidRDefault="00E72457" w:rsidP="00E72457">
            <w:pPr>
              <w:widowControl w:val="0"/>
              <w:autoSpaceDE w:val="0"/>
              <w:autoSpaceDN w:val="0"/>
              <w:adjustRightInd w:val="0"/>
              <w:snapToGrid w:val="0"/>
              <w:rPr>
                <w:sz w:val="22"/>
                <w:szCs w:val="22"/>
              </w:rPr>
            </w:pPr>
            <w:r w:rsidRPr="00590D19">
              <w:rPr>
                <w:sz w:val="22"/>
                <w:szCs w:val="22"/>
              </w:rPr>
              <w:t xml:space="preserve">Presented at COM3 </w:t>
            </w:r>
          </w:p>
          <w:p w:rsidR="00E72457" w:rsidRPr="00590D19" w:rsidRDefault="00E72457" w:rsidP="00E72457">
            <w:pPr>
              <w:widowControl w:val="0"/>
              <w:autoSpaceDE w:val="0"/>
              <w:autoSpaceDN w:val="0"/>
              <w:adjustRightInd w:val="0"/>
              <w:snapToGrid w:val="0"/>
              <w:rPr>
                <w:sz w:val="22"/>
                <w:szCs w:val="22"/>
              </w:rPr>
            </w:pPr>
            <w:r w:rsidRPr="00590D19">
              <w:rPr>
                <w:sz w:val="22"/>
                <w:szCs w:val="22"/>
              </w:rPr>
              <w:t xml:space="preserve">APT proposal was well </w:t>
            </w:r>
            <w:r w:rsidRPr="00590D19">
              <w:rPr>
                <w:sz w:val="22"/>
                <w:szCs w:val="22"/>
              </w:rPr>
              <w:lastRenderedPageBreak/>
              <w:t xml:space="preserve">accepted </w:t>
            </w:r>
            <w:hyperlink r:id="rId11" w:history="1">
              <w:r w:rsidR="007D4C87" w:rsidRPr="00590D19">
                <w:rPr>
                  <w:rStyle w:val="Strong"/>
                  <w:color w:val="0099FF"/>
                  <w:sz w:val="22"/>
                  <w:szCs w:val="22"/>
                  <w:u w:val="single"/>
                  <w:shd w:val="clear" w:color="auto" w:fill="E6EAFF"/>
                </w:rPr>
                <w:t>[ 65-GEN ]</w:t>
              </w:r>
            </w:hyperlink>
            <w:r w:rsidR="007D4C87" w:rsidRPr="00590D19">
              <w:rPr>
                <w:rStyle w:val="apple-converted-space"/>
                <w:color w:val="000000"/>
                <w:sz w:val="22"/>
                <w:szCs w:val="22"/>
                <w:shd w:val="clear" w:color="auto" w:fill="E6EAFF"/>
              </w:rPr>
              <w:t> </w:t>
            </w:r>
            <w:r w:rsidRPr="00590D19">
              <w:rPr>
                <w:sz w:val="22"/>
                <w:szCs w:val="22"/>
              </w:rPr>
              <w:t>Arab proposal required further off-line consultation.</w:t>
            </w:r>
          </w:p>
        </w:tc>
      </w:tr>
      <w:tr w:rsidR="007D3353" w:rsidRPr="00590D19" w:rsidTr="002305BE">
        <w:tc>
          <w:tcPr>
            <w:tcW w:w="795" w:type="dxa"/>
          </w:tcPr>
          <w:p w:rsidR="007D3353" w:rsidRPr="00590D19" w:rsidRDefault="000276F6"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4</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35</w:t>
            </w:r>
            <w:r w:rsidRPr="00590D19">
              <w:rPr>
                <w:rFonts w:eastAsia="MS Mincho"/>
                <w:sz w:val="22"/>
                <w:szCs w:val="22"/>
                <w:lang w:eastAsia="ja-JP"/>
              </w:rPr>
              <w:t xml:space="preserve"> – Appointment and maximum term of office for chairmen and vice-chairmen of study groups of the Telecommunication Standardization Sector and of Telecommunication Standardization Advisory Group</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2B2D1C">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p>
          <w:p w:rsidR="007D3353" w:rsidRPr="00590D19" w:rsidRDefault="007D3353" w:rsidP="002B2D1C">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r w:rsidRPr="00590D19">
              <w:rPr>
                <w:sz w:val="22"/>
                <w:szCs w:val="22"/>
              </w:rPr>
              <w:br/>
              <w:t>(MIC, Viet Nam)</w:t>
            </w:r>
          </w:p>
          <w:p w:rsidR="007D3353" w:rsidRPr="00590D19" w:rsidRDefault="007D3353" w:rsidP="00C5557F">
            <w:pPr>
              <w:widowControl w:val="0"/>
              <w:autoSpaceDE w:val="0"/>
              <w:autoSpaceDN w:val="0"/>
              <w:adjustRightInd w:val="0"/>
              <w:snapToGrid w:val="0"/>
              <w:rPr>
                <w:sz w:val="22"/>
                <w:szCs w:val="22"/>
              </w:rPr>
            </w:pPr>
          </w:p>
        </w:tc>
        <w:tc>
          <w:tcPr>
            <w:tcW w:w="3060" w:type="dxa"/>
            <w:tcBorders>
              <w:right w:val="single" w:sz="12" w:space="0" w:color="auto"/>
            </w:tcBorders>
          </w:tcPr>
          <w:p w:rsidR="00D31FDA" w:rsidRDefault="00D31FDA" w:rsidP="00C5557F">
            <w:pPr>
              <w:widowControl w:val="0"/>
              <w:autoSpaceDE w:val="0"/>
              <w:autoSpaceDN w:val="0"/>
              <w:adjustRightInd w:val="0"/>
              <w:snapToGrid w:val="0"/>
              <w:rPr>
                <w:rStyle w:val="Hyperlink"/>
                <w:bCs/>
              </w:rPr>
            </w:pPr>
            <w:r w:rsidRPr="00D31FDA">
              <w:rPr>
                <w:highlight w:val="yellow"/>
              </w:rPr>
              <w:t xml:space="preserve">Plenary approved as </w:t>
            </w:r>
            <w:r>
              <w:rPr>
                <w:highlight w:val="yellow"/>
              </w:rPr>
              <w:t xml:space="preserve">in </w:t>
            </w:r>
            <w:hyperlink r:id="rId12" w:history="1">
              <w:r w:rsidRPr="00D31FDA">
                <w:rPr>
                  <w:rStyle w:val="Hyperlink"/>
                  <w:bCs/>
                  <w:highlight w:val="yellow"/>
                </w:rPr>
                <w:t>84</w:t>
              </w:r>
            </w:hyperlink>
            <w:r>
              <w:rPr>
                <w:rStyle w:val="Hyperlink"/>
                <w:bCs/>
              </w:rPr>
              <w:t xml:space="preserve"> </w:t>
            </w:r>
          </w:p>
          <w:p w:rsidR="007D3353" w:rsidRPr="00590D19" w:rsidRDefault="00FE55E2" w:rsidP="00C5557F">
            <w:pPr>
              <w:widowControl w:val="0"/>
              <w:autoSpaceDE w:val="0"/>
              <w:autoSpaceDN w:val="0"/>
              <w:adjustRightInd w:val="0"/>
              <w:snapToGrid w:val="0"/>
              <w:rPr>
                <w:rStyle w:val="apple-converted-space"/>
                <w:color w:val="000000"/>
                <w:sz w:val="22"/>
                <w:szCs w:val="22"/>
                <w:shd w:val="clear" w:color="auto" w:fill="FFFFFF"/>
              </w:rPr>
            </w:pPr>
            <w:r w:rsidRPr="00590D19">
              <w:rPr>
                <w:rStyle w:val="Strong"/>
                <w:color w:val="0099FF"/>
                <w:sz w:val="22"/>
                <w:szCs w:val="22"/>
                <w:u w:val="single"/>
                <w:shd w:val="clear" w:color="auto" w:fill="FFFFFF"/>
              </w:rPr>
              <w:t>49-GEN</w:t>
            </w:r>
          </w:p>
          <w:p w:rsidR="0038124D" w:rsidRPr="00590D19" w:rsidRDefault="0038124D" w:rsidP="00C5557F">
            <w:pPr>
              <w:widowControl w:val="0"/>
              <w:autoSpaceDE w:val="0"/>
              <w:autoSpaceDN w:val="0"/>
              <w:adjustRightInd w:val="0"/>
              <w:snapToGrid w:val="0"/>
              <w:rPr>
                <w:sz w:val="22"/>
                <w:szCs w:val="22"/>
              </w:rPr>
            </w:pPr>
            <w:r w:rsidRPr="00590D19">
              <w:rPr>
                <w:rStyle w:val="apple-converted-space"/>
                <w:color w:val="000000"/>
                <w:sz w:val="22"/>
                <w:szCs w:val="22"/>
                <w:shd w:val="clear" w:color="auto" w:fill="FFFFFF"/>
              </w:rPr>
              <w:t xml:space="preserve">All proposed text </w:t>
            </w:r>
            <w:r w:rsidR="00087642" w:rsidRPr="00590D19">
              <w:rPr>
                <w:rStyle w:val="apple-converted-space"/>
                <w:color w:val="000000"/>
                <w:sz w:val="22"/>
                <w:szCs w:val="22"/>
                <w:shd w:val="clear" w:color="auto" w:fill="FFFFFF"/>
              </w:rPr>
              <w:t xml:space="preserve">were </w:t>
            </w:r>
            <w:r w:rsidRPr="00590D19">
              <w:rPr>
                <w:rStyle w:val="apple-converted-space"/>
                <w:color w:val="000000"/>
                <w:sz w:val="22"/>
                <w:szCs w:val="22"/>
                <w:shd w:val="clear" w:color="auto" w:fill="FFFFFF"/>
              </w:rPr>
              <w:t>accepted</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5</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WG3B</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45</w:t>
            </w:r>
            <w:r w:rsidRPr="00590D19">
              <w:rPr>
                <w:rFonts w:eastAsia="MS Mincho"/>
                <w:sz w:val="22"/>
                <w:szCs w:val="22"/>
                <w:lang w:eastAsia="ja-JP"/>
              </w:rPr>
              <w:t xml:space="preserve"> – Effective coordination of standardization work across study groups in the ITU Telecommunication Standardization Sector and the role of Telecommunication Standardization Advisory Group</w:t>
            </w:r>
          </w:p>
        </w:tc>
        <w:tc>
          <w:tcPr>
            <w:tcW w:w="2790" w:type="dxa"/>
          </w:tcPr>
          <w:p w:rsidR="007D3353" w:rsidRPr="00590D19" w:rsidRDefault="007D3353" w:rsidP="00C77189">
            <w:pPr>
              <w:widowControl w:val="0"/>
              <w:autoSpaceDE w:val="0"/>
              <w:autoSpaceDN w:val="0"/>
              <w:adjustRightInd w:val="0"/>
              <w:snapToGrid w:val="0"/>
              <w:rPr>
                <w:sz w:val="22"/>
                <w:szCs w:val="22"/>
              </w:rPr>
            </w:pPr>
            <w:r w:rsidRPr="00590D19">
              <w:rPr>
                <w:sz w:val="22"/>
                <w:szCs w:val="22"/>
              </w:rPr>
              <w:t>Dr. Ahmad Helmi Azhar</w:t>
            </w:r>
            <w:r w:rsidRPr="00590D19">
              <w:rPr>
                <w:sz w:val="22"/>
                <w:szCs w:val="22"/>
              </w:rPr>
              <w:br/>
              <w:t>drhelmi@tm.com.my</w:t>
            </w:r>
            <w:r w:rsidRPr="00590D19">
              <w:rPr>
                <w:sz w:val="22"/>
                <w:szCs w:val="22"/>
              </w:rPr>
              <w:br/>
              <w:t>(Malaysia)</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Mr. Xiping Huang </w:t>
            </w:r>
            <w:r w:rsidRPr="00590D19">
              <w:rPr>
                <w:sz w:val="22"/>
                <w:szCs w:val="22"/>
              </w:rPr>
              <w:br/>
              <w:t>(China Telecom,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(huangxp@chinatelecom.com.cn)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Nepal</w:t>
            </w:r>
          </w:p>
        </w:tc>
        <w:tc>
          <w:tcPr>
            <w:tcW w:w="3060" w:type="dxa"/>
            <w:tcBorders>
              <w:right w:val="single" w:sz="12" w:space="0" w:color="auto"/>
            </w:tcBorders>
          </w:tcPr>
          <w:p w:rsidR="007D3353" w:rsidRPr="00590D19" w:rsidRDefault="00B439AA" w:rsidP="00837C6C">
            <w:pPr>
              <w:widowControl w:val="0"/>
              <w:autoSpaceDE w:val="0"/>
              <w:autoSpaceDN w:val="0"/>
              <w:adjustRightInd w:val="0"/>
              <w:snapToGrid w:val="0"/>
              <w:rPr>
                <w:sz w:val="22"/>
                <w:szCs w:val="22"/>
              </w:rPr>
            </w:pPr>
            <w:r w:rsidRPr="00B439AA">
              <w:rPr>
                <w:sz w:val="22"/>
                <w:szCs w:val="22"/>
                <w:highlight w:val="yellow"/>
              </w:rPr>
              <w:t xml:space="preserve">Plenary approved as in </w:t>
            </w:r>
            <w:hyperlink r:id="rId13" w:history="1">
              <w:r w:rsidRPr="00B439AA">
                <w:rPr>
                  <w:rStyle w:val="Hyperlink"/>
                  <w:highlight w:val="yellow"/>
                </w:rPr>
                <w:t>103</w:t>
              </w:r>
            </w:hyperlink>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6</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55</w:t>
            </w:r>
            <w:r w:rsidRPr="00590D19">
              <w:rPr>
                <w:rFonts w:eastAsia="MS Mincho"/>
                <w:sz w:val="22"/>
                <w:szCs w:val="22"/>
                <w:lang w:eastAsia="ja-JP"/>
              </w:rPr>
              <w:t xml:space="preserve"> – Mainstreaming a gender perspective in ITU Telecommunication Standardization Sector activities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Ms. Caroline Greeway </w:t>
            </w:r>
            <w:r w:rsidRPr="00590D19">
              <w:rPr>
                <w:sz w:val="22"/>
                <w:szCs w:val="22"/>
              </w:rPr>
              <w:br/>
              <w:t>(DOCA, Australia)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Caroline.greeway@communications.gov.au</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Prof. Shinwon KANG</w:t>
            </w:r>
            <w:r w:rsidRPr="00590D19">
              <w:rPr>
                <w:sz w:val="22"/>
                <w:szCs w:val="22"/>
              </w:rPr>
              <w:br/>
              <w:t>(Rep. of Korea)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(swkang@sunchon.ac.kr)</w:t>
            </w:r>
          </w:p>
          <w:p w:rsidR="007D3353" w:rsidRPr="00590D19" w:rsidRDefault="007D3353" w:rsidP="00C5557F">
            <w:pPr>
              <w:widowControl w:val="0"/>
              <w:autoSpaceDE w:val="0"/>
              <w:autoSpaceDN w:val="0"/>
              <w:adjustRightInd w:val="0"/>
              <w:snapToGrid w:val="0"/>
              <w:rPr>
                <w:sz w:val="22"/>
                <w:szCs w:val="22"/>
              </w:rPr>
            </w:pPr>
            <w:r w:rsidRPr="00590D19">
              <w:rPr>
                <w:color w:val="000000" w:themeColor="text1"/>
                <w:sz w:val="22"/>
                <w:szCs w:val="22"/>
                <w:lang w:eastAsia="ko-KR"/>
              </w:rPr>
              <w:t xml:space="preserve">Philippines, </w:t>
            </w:r>
          </w:p>
        </w:tc>
        <w:tc>
          <w:tcPr>
            <w:tcW w:w="3060" w:type="dxa"/>
            <w:tcBorders>
              <w:right w:val="single" w:sz="12" w:space="0" w:color="auto"/>
            </w:tcBorders>
          </w:tcPr>
          <w:p w:rsidR="00D31FDA" w:rsidRDefault="00D31FDA" w:rsidP="004C42C2">
            <w:pPr>
              <w:rPr>
                <w:rStyle w:val="Hyperlink"/>
                <w:bCs/>
              </w:rPr>
            </w:pPr>
            <w:r w:rsidRPr="00D31FDA">
              <w:rPr>
                <w:sz w:val="22"/>
                <w:szCs w:val="22"/>
                <w:highlight w:val="yellow"/>
              </w:rPr>
              <w:t xml:space="preserve">Plenary approved as in </w:t>
            </w:r>
            <w:hyperlink r:id="rId14" w:history="1">
              <w:r w:rsidRPr="00D31FDA">
                <w:rPr>
                  <w:rStyle w:val="Hyperlink"/>
                  <w:bCs/>
                  <w:highlight w:val="yellow"/>
                </w:rPr>
                <w:t>84</w:t>
              </w:r>
            </w:hyperlink>
          </w:p>
          <w:p w:rsidR="004D55A4" w:rsidRDefault="004D55A4" w:rsidP="004C42C2">
            <w:pPr>
              <w:rPr>
                <w:sz w:val="22"/>
                <w:szCs w:val="22"/>
              </w:rPr>
            </w:pPr>
            <w:r w:rsidRPr="004D55A4">
              <w:rPr>
                <w:sz w:val="22"/>
                <w:szCs w:val="22"/>
              </w:rPr>
              <w:t>- Res.55 requires to generation of statistics, thus it is forwarded to COM 2 to be investigated. After consultation with the TSB Management it appears that there will be no financial impact.</w:t>
            </w:r>
          </w:p>
          <w:p w:rsidR="004D55A4" w:rsidRDefault="004D55A4" w:rsidP="004C42C2">
            <w:pPr>
              <w:rPr>
                <w:sz w:val="22"/>
                <w:szCs w:val="22"/>
              </w:rPr>
            </w:pPr>
          </w:p>
          <w:p w:rsidR="004C42C2" w:rsidRPr="004C42C2" w:rsidRDefault="004C42C2" w:rsidP="004C42C2">
            <w:pPr>
              <w:rPr>
                <w:sz w:val="22"/>
                <w:szCs w:val="22"/>
              </w:rPr>
            </w:pPr>
            <w:r>
              <w:rPr>
                <w:sz w:val="22"/>
                <w:szCs w:val="22"/>
              </w:rPr>
              <w:t>Updated</w:t>
            </w:r>
            <w:r w:rsidRPr="004C42C2">
              <w:rPr>
                <w:sz w:val="22"/>
                <w:szCs w:val="22"/>
              </w:rPr>
              <w:t xml:space="preserve"> Resolution on Gender will be sent to Committee 2 (CITEL proposal included an activity they advised can be carried out using existing resources and information which will not have significant budgetary implications. To follow process the Chair will submit this proposal to Com 2 </w:t>
            </w:r>
            <w:r w:rsidRPr="004C42C2">
              <w:rPr>
                <w:sz w:val="22"/>
                <w:szCs w:val="22"/>
              </w:rPr>
              <w:lastRenderedPageBreak/>
              <w:t>for due consideration) then Editorial Committee before submitting to Plenary.</w:t>
            </w:r>
          </w:p>
          <w:p w:rsidR="004C42C2" w:rsidRDefault="004C42C2" w:rsidP="00262ECB">
            <w:pPr>
              <w:widowControl w:val="0"/>
              <w:autoSpaceDE w:val="0"/>
              <w:autoSpaceDN w:val="0"/>
              <w:adjustRightInd w:val="0"/>
              <w:snapToGrid w:val="0"/>
              <w:rPr>
                <w:sz w:val="22"/>
                <w:szCs w:val="22"/>
              </w:rPr>
            </w:pPr>
          </w:p>
          <w:p w:rsidR="00262ECB" w:rsidRPr="00262ECB" w:rsidRDefault="00262ECB" w:rsidP="00262ECB">
            <w:pPr>
              <w:widowControl w:val="0"/>
              <w:autoSpaceDE w:val="0"/>
              <w:autoSpaceDN w:val="0"/>
              <w:adjustRightInd w:val="0"/>
              <w:snapToGrid w:val="0"/>
              <w:rPr>
                <w:sz w:val="22"/>
                <w:szCs w:val="22"/>
              </w:rPr>
            </w:pPr>
            <w:r w:rsidRPr="00262ECB">
              <w:rPr>
                <w:sz w:val="22"/>
                <w:szCs w:val="22"/>
              </w:rPr>
              <w:t>APT’s proposal was to amend and update Res. 55. There was a proposal from CITEL to suppress this resolution, and introduce a new gender resolution. A compromise was agreed to keep the original resolution, and incorporate APT updated text and CITEL new text. The text has been agreed between the members of the drafting committee, and reflects most of the APT proposal. Updates include:</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update to title to reflect more current language “Promoting gender equality in ITU Telecommunications Standardization Sector Activities”</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 there were differing views from member states regarding the term “qualified” women, and women “experts”, therefore the compromise was to remove the terms qualified and experts and simply refer to promoting participation of women as well as men in ITU-T activities. </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 in the spirit of compromise, “aware” text from the ACP </w:t>
            </w:r>
            <w:r w:rsidRPr="00262ECB">
              <w:rPr>
                <w:sz w:val="22"/>
                <w:szCs w:val="22"/>
              </w:rPr>
              <w:lastRenderedPageBreak/>
              <w:t>proposal was removed in order to streamline the document, and elements of it were incorporated elsewhere in the text.</w:t>
            </w:r>
          </w:p>
          <w:p w:rsidR="00262ECB" w:rsidRPr="00262ECB" w:rsidRDefault="00262ECB" w:rsidP="00262ECB">
            <w:pPr>
              <w:widowControl w:val="0"/>
              <w:autoSpaceDE w:val="0"/>
              <w:autoSpaceDN w:val="0"/>
              <w:adjustRightInd w:val="0"/>
              <w:snapToGrid w:val="0"/>
              <w:rPr>
                <w:sz w:val="22"/>
                <w:szCs w:val="22"/>
              </w:rPr>
            </w:pPr>
            <w:r w:rsidRPr="00262ECB">
              <w:rPr>
                <w:sz w:val="22"/>
                <w:szCs w:val="22"/>
              </w:rPr>
              <w:t>2) issues unsolved yet, if any – no unsolved issues</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3) possible course of discussion – no further discussion planned </w:t>
            </w:r>
          </w:p>
          <w:p w:rsidR="007D3353" w:rsidRPr="00590D19" w:rsidRDefault="00262ECB" w:rsidP="00262ECB">
            <w:pPr>
              <w:widowControl w:val="0"/>
              <w:autoSpaceDE w:val="0"/>
              <w:autoSpaceDN w:val="0"/>
              <w:adjustRightInd w:val="0"/>
              <w:snapToGrid w:val="0"/>
              <w:rPr>
                <w:sz w:val="22"/>
                <w:szCs w:val="22"/>
              </w:rPr>
            </w:pPr>
            <w:r w:rsidRPr="00262ECB">
              <w:rPr>
                <w:sz w:val="22"/>
                <w:szCs w:val="22"/>
              </w:rPr>
              <w:t>4) proposal for consolidated actions as APT at COM level and Plenary level, if necessary -  agreed text will be presented to Com 3 at 11am – we do not anticipate any objections or issues.</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7</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70</w:t>
            </w:r>
            <w:r w:rsidRPr="00590D19">
              <w:rPr>
                <w:rFonts w:eastAsia="MS Mincho"/>
                <w:sz w:val="22"/>
                <w:szCs w:val="22"/>
                <w:lang w:eastAsia="ja-JP"/>
              </w:rPr>
              <w:t xml:space="preserve"> – Telecommunication/information and communication technology accessibility for persons with disabilities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Joy Duncan</w:t>
            </w:r>
            <w:r w:rsidRPr="00590D19">
              <w:rPr>
                <w:sz w:val="22"/>
                <w:szCs w:val="22"/>
              </w:rPr>
              <w:br/>
              <w:t>(DOCA, Australia)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Joy.duncan@communications.gov.au</w:t>
            </w:r>
          </w:p>
        </w:tc>
        <w:tc>
          <w:tcPr>
            <w:tcW w:w="2700" w:type="dxa"/>
            <w:tcBorders>
              <w:right w:val="single" w:sz="12" w:space="0" w:color="auto"/>
            </w:tcBorders>
          </w:tcPr>
          <w:p w:rsidR="007D3353" w:rsidRPr="00590D19" w:rsidRDefault="007D3353" w:rsidP="002B2D1C">
            <w:pPr>
              <w:widowControl w:val="0"/>
              <w:autoSpaceDE w:val="0"/>
              <w:autoSpaceDN w:val="0"/>
              <w:adjustRightInd w:val="0"/>
              <w:snapToGrid w:val="0"/>
              <w:rPr>
                <w:sz w:val="22"/>
                <w:szCs w:val="22"/>
              </w:rPr>
            </w:pPr>
            <w:r w:rsidRPr="00590D19">
              <w:rPr>
                <w:sz w:val="22"/>
                <w:szCs w:val="22"/>
              </w:rPr>
              <w:t>Prof. Seongho JEONG</w:t>
            </w:r>
            <w:r w:rsidRPr="00590D19">
              <w:rPr>
                <w:sz w:val="22"/>
                <w:szCs w:val="22"/>
              </w:rPr>
              <w:br/>
              <w:t>(Rep. of Korea)</w:t>
            </w:r>
          </w:p>
          <w:p w:rsidR="007D3353" w:rsidRPr="00590D19" w:rsidRDefault="007D3353" w:rsidP="002B2D1C">
            <w:pPr>
              <w:widowControl w:val="0"/>
              <w:autoSpaceDE w:val="0"/>
              <w:autoSpaceDN w:val="0"/>
              <w:adjustRightInd w:val="0"/>
              <w:snapToGrid w:val="0"/>
              <w:rPr>
                <w:sz w:val="22"/>
                <w:szCs w:val="22"/>
              </w:rPr>
            </w:pPr>
            <w:r w:rsidRPr="00590D19">
              <w:rPr>
                <w:sz w:val="22"/>
                <w:szCs w:val="22"/>
              </w:rPr>
              <w:t>(shjeong@hufs.ac.kr)</w:t>
            </w:r>
          </w:p>
          <w:p w:rsidR="007D3353" w:rsidRPr="00590D19" w:rsidRDefault="007D3353" w:rsidP="002B2D1C">
            <w:pPr>
              <w:widowControl w:val="0"/>
              <w:autoSpaceDE w:val="0"/>
              <w:autoSpaceDN w:val="0"/>
              <w:adjustRightInd w:val="0"/>
              <w:snapToGrid w:val="0"/>
              <w:rPr>
                <w:sz w:val="22"/>
                <w:szCs w:val="22"/>
              </w:rPr>
            </w:pPr>
            <w:r w:rsidRPr="00590D19">
              <w:rPr>
                <w:color w:val="000000" w:themeColor="text1"/>
                <w:sz w:val="22"/>
                <w:szCs w:val="22"/>
                <w:lang w:eastAsia="ko-KR"/>
              </w:rPr>
              <w:t>Philippines</w:t>
            </w:r>
          </w:p>
        </w:tc>
        <w:tc>
          <w:tcPr>
            <w:tcW w:w="3060" w:type="dxa"/>
            <w:tcBorders>
              <w:right w:val="single" w:sz="12" w:space="0" w:color="auto"/>
            </w:tcBorders>
          </w:tcPr>
          <w:p w:rsidR="00D31FDA" w:rsidRDefault="00D31FDA" w:rsidP="00D31FDA">
            <w:pPr>
              <w:tabs>
                <w:tab w:val="left" w:pos="1134"/>
                <w:tab w:val="left" w:pos="1871"/>
                <w:tab w:val="left" w:pos="2268"/>
                <w:tab w:val="center" w:pos="9072"/>
              </w:tabs>
              <w:overflowPunct w:val="0"/>
              <w:autoSpaceDE w:val="0"/>
              <w:autoSpaceDN w:val="0"/>
              <w:adjustRightInd w:val="0"/>
              <w:spacing w:before="120"/>
              <w:textAlignment w:val="baseline"/>
              <w:rPr>
                <w:sz w:val="22"/>
                <w:szCs w:val="22"/>
              </w:rPr>
            </w:pPr>
            <w:r w:rsidRPr="00214FE5">
              <w:rPr>
                <w:sz w:val="22"/>
                <w:szCs w:val="22"/>
                <w:highlight w:val="yellow"/>
              </w:rPr>
              <w:t xml:space="preserve">Plenary approved as in </w:t>
            </w:r>
            <w:hyperlink r:id="rId15" w:history="1">
              <w:r w:rsidRPr="00214FE5">
                <w:rPr>
                  <w:rStyle w:val="Hyperlink"/>
                  <w:highlight w:val="yellow"/>
                </w:rPr>
                <w:t>95</w:t>
              </w:r>
            </w:hyperlink>
          </w:p>
          <w:p w:rsidR="0047251F" w:rsidRDefault="0047251F" w:rsidP="00C52B59">
            <w:pPr>
              <w:widowControl w:val="0"/>
              <w:autoSpaceDE w:val="0"/>
              <w:autoSpaceDN w:val="0"/>
              <w:adjustRightInd w:val="0"/>
              <w:snapToGrid w:val="0"/>
              <w:rPr>
                <w:sz w:val="22"/>
                <w:szCs w:val="22"/>
              </w:rPr>
            </w:pPr>
            <w:r w:rsidRPr="0047251F">
              <w:rPr>
                <w:sz w:val="22"/>
                <w:szCs w:val="22"/>
              </w:rPr>
              <w:t>ACP 7 (Res. 70 on Accessibility) was just discussed in Com 3</w:t>
            </w:r>
            <w:r>
              <w:rPr>
                <w:sz w:val="22"/>
                <w:szCs w:val="22"/>
              </w:rPr>
              <w:t xml:space="preserve"> (afternoon 31 Oct. 2016)</w:t>
            </w:r>
            <w:r w:rsidRPr="0047251F">
              <w:rPr>
                <w:sz w:val="22"/>
                <w:szCs w:val="22"/>
              </w:rPr>
              <w:t xml:space="preserve"> with no opposition. It will now be progressed to the Editorial Committee and then Plenary.</w:t>
            </w:r>
          </w:p>
          <w:p w:rsidR="0047251F" w:rsidRDefault="0047251F" w:rsidP="00C52B59">
            <w:pPr>
              <w:widowControl w:val="0"/>
              <w:autoSpaceDE w:val="0"/>
              <w:autoSpaceDN w:val="0"/>
              <w:adjustRightInd w:val="0"/>
              <w:snapToGrid w:val="0"/>
              <w:rPr>
                <w:sz w:val="22"/>
                <w:szCs w:val="22"/>
              </w:rPr>
            </w:pPr>
          </w:p>
          <w:p w:rsidR="00C52B59" w:rsidRPr="00590D19" w:rsidRDefault="00C52B59" w:rsidP="00C52B59">
            <w:pPr>
              <w:widowControl w:val="0"/>
              <w:autoSpaceDE w:val="0"/>
              <w:autoSpaceDN w:val="0"/>
              <w:adjustRightInd w:val="0"/>
              <w:snapToGrid w:val="0"/>
              <w:rPr>
                <w:sz w:val="22"/>
                <w:szCs w:val="22"/>
              </w:rPr>
            </w:pPr>
            <w:r w:rsidRPr="00590D19">
              <w:rPr>
                <w:sz w:val="22"/>
                <w:szCs w:val="22"/>
              </w:rPr>
              <w:t>Text has been agreed between the members of the drafting committee. The consolidated text reflects the APT proposal, and also elements of CITEL and LAS text. Updates include:</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xml:space="preserve">- updated title to bring in line with PP Res 175 “Telecommunication/information and communication </w:t>
            </w:r>
            <w:r w:rsidRPr="00590D19">
              <w:rPr>
                <w:sz w:val="22"/>
                <w:szCs w:val="22"/>
              </w:rPr>
              <w:lastRenderedPageBreak/>
              <w:t>technology accessibility for persons with disabilities and persons with specific needs”</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updated references to study group allocation of questions and work (human factors moved from SG2 to SG16)</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no unsolved issues</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xml:space="preserve">– no further discussion </w:t>
            </w:r>
          </w:p>
          <w:p w:rsidR="007D3353" w:rsidRPr="00590D19" w:rsidRDefault="003E63AA" w:rsidP="003E63AA">
            <w:pPr>
              <w:widowControl w:val="0"/>
              <w:autoSpaceDE w:val="0"/>
              <w:autoSpaceDN w:val="0"/>
              <w:adjustRightInd w:val="0"/>
              <w:snapToGrid w:val="0"/>
              <w:rPr>
                <w:sz w:val="22"/>
                <w:szCs w:val="22"/>
              </w:rPr>
            </w:pPr>
            <w:r w:rsidRPr="003E63AA">
              <w:rPr>
                <w:sz w:val="22"/>
                <w:szCs w:val="22"/>
              </w:rPr>
              <w:t xml:space="preserve">Chair of Com 3 just advised Res 70 may not be discussed until </w:t>
            </w:r>
            <w:r>
              <w:rPr>
                <w:sz w:val="22"/>
                <w:szCs w:val="22"/>
              </w:rPr>
              <w:t xml:space="preserve">1 Nov. </w:t>
            </w:r>
            <w:r w:rsidRPr="003E63AA">
              <w:rPr>
                <w:sz w:val="22"/>
                <w:szCs w:val="22"/>
              </w:rPr>
              <w:t>due to updated document not yet being available. We still do not foresee any issues.</w:t>
            </w:r>
          </w:p>
        </w:tc>
      </w:tr>
      <w:tr w:rsidR="007D3353" w:rsidRPr="00590D19" w:rsidTr="002305BE">
        <w:trPr>
          <w:trHeight w:val="908"/>
        </w:trPr>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8</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Plenary</w:t>
            </w:r>
          </w:p>
        </w:tc>
        <w:tc>
          <w:tcPr>
            <w:tcW w:w="4410" w:type="dxa"/>
          </w:tcPr>
          <w:p w:rsidR="007D3353" w:rsidRPr="00590D19" w:rsidRDefault="007D3353" w:rsidP="003C6618">
            <w:pPr>
              <w:widowControl w:val="0"/>
              <w:autoSpaceDE w:val="0"/>
              <w:autoSpaceDN w:val="0"/>
              <w:adjustRightInd w:val="0"/>
              <w:snapToGrid w:val="0"/>
              <w:rPr>
                <w:b/>
                <w:sz w:val="22"/>
                <w:szCs w:val="22"/>
              </w:rPr>
            </w:pPr>
            <w:r w:rsidRPr="00590D19">
              <w:rPr>
                <w:b/>
                <w:sz w:val="22"/>
                <w:szCs w:val="22"/>
              </w:rPr>
              <w:t xml:space="preserve">Proposed suppression of  WTSA-12 Resolution 82 </w:t>
            </w:r>
            <w:r w:rsidRPr="00590D19">
              <w:rPr>
                <w:rFonts w:eastAsia="MS Mincho"/>
                <w:sz w:val="22"/>
                <w:szCs w:val="22"/>
                <w:lang w:eastAsia="ja-JP"/>
              </w:rPr>
              <w:t>– Strategic and structural review of the ITU Telecommunication Standardization Sector</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Fukahori (NICT, Japan)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fukahori@nict.go.jp</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Dr. Ahmad Helmi Azhar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drhelmi@tm.com.my</w:t>
            </w:r>
            <w:r w:rsidRPr="00590D19">
              <w:rPr>
                <w:sz w:val="22"/>
                <w:szCs w:val="22"/>
              </w:rPr>
              <w:br/>
              <w:t>(Malaysia)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Cambodia, Malaysia</w:t>
            </w:r>
          </w:p>
        </w:tc>
        <w:tc>
          <w:tcPr>
            <w:tcW w:w="3060" w:type="dxa"/>
            <w:tcBorders>
              <w:right w:val="single" w:sz="12" w:space="0" w:color="auto"/>
            </w:tcBorders>
          </w:tcPr>
          <w:p w:rsidR="007D3353" w:rsidRPr="00590D19" w:rsidRDefault="00B439AA" w:rsidP="00C5557F">
            <w:pPr>
              <w:widowControl w:val="0"/>
              <w:autoSpaceDE w:val="0"/>
              <w:autoSpaceDN w:val="0"/>
              <w:adjustRightInd w:val="0"/>
              <w:snapToGrid w:val="0"/>
              <w:rPr>
                <w:sz w:val="22"/>
                <w:szCs w:val="22"/>
              </w:rPr>
            </w:pPr>
            <w:r w:rsidRPr="00B439AA">
              <w:rPr>
                <w:sz w:val="22"/>
                <w:szCs w:val="22"/>
                <w:highlight w:val="yellow"/>
              </w:rPr>
              <w:t xml:space="preserve">Plenary approved as in </w:t>
            </w:r>
            <w:hyperlink r:id="rId16" w:history="1">
              <w:r w:rsidRPr="00B439AA">
                <w:rPr>
                  <w:rStyle w:val="Hyperlink"/>
                  <w:highlight w:val="yellow"/>
                </w:rPr>
                <w:t>89</w:t>
              </w:r>
            </w:hyperlink>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9</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 xml:space="preserve">ITU-T Study Group Structure and Proposed modification of WTSA-12 Resolution 2 </w:t>
            </w:r>
            <w:r w:rsidRPr="00590D19">
              <w:rPr>
                <w:rFonts w:eastAsia="MS Mincho"/>
                <w:sz w:val="22"/>
                <w:szCs w:val="22"/>
                <w:lang w:eastAsia="ja-JP"/>
              </w:rPr>
              <w:t>– ITU Telecommunication Standardization Sector study group responsibility and mandates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Araki (NTT, Japan)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(Araki.noriyuki@lab.ntt.co.jp)</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Mr. Heyuan XU </w:t>
            </w:r>
            <w:r w:rsidRPr="00590D19">
              <w:rPr>
                <w:color w:val="000000" w:themeColor="text1"/>
                <w:sz w:val="22"/>
                <w:szCs w:val="22"/>
                <w:lang w:eastAsia="ko-KR"/>
              </w:rPr>
              <w:br/>
              <w:t>(CAICT,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Ms. Yanchuan Wang </w:t>
            </w:r>
            <w:r w:rsidRPr="00590D19">
              <w:rPr>
                <w:color w:val="000000" w:themeColor="text1"/>
                <w:sz w:val="22"/>
                <w:szCs w:val="22"/>
                <w:lang w:eastAsia="ko-KR"/>
              </w:rPr>
              <w:br/>
              <w:t>(China Telecom,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(wangch@chinatelecom.com.cn)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(KT Corp., Rep. of Korea)</w:t>
            </w:r>
            <w:r w:rsidRPr="00590D19">
              <w:rPr>
                <w:color w:val="000000" w:themeColor="text1"/>
                <w:sz w:val="22"/>
                <w:szCs w:val="22"/>
                <w:lang w:eastAsia="ko-KR"/>
              </w:rPr>
              <w:br/>
              <w:t>(hans9@kt.com)</w:t>
            </w:r>
          </w:p>
        </w:tc>
        <w:tc>
          <w:tcPr>
            <w:tcW w:w="3060" w:type="dxa"/>
            <w:tcBorders>
              <w:right w:val="single" w:sz="12" w:space="0" w:color="auto"/>
            </w:tcBorders>
          </w:tcPr>
          <w:p w:rsidR="00776E02" w:rsidRDefault="00E15A53" w:rsidP="00776E02">
            <w:pPr>
              <w:widowControl w:val="0"/>
              <w:autoSpaceDE w:val="0"/>
              <w:autoSpaceDN w:val="0"/>
              <w:adjustRightInd w:val="0"/>
              <w:snapToGrid w:val="0"/>
              <w:rPr>
                <w:sz w:val="22"/>
                <w:szCs w:val="22"/>
              </w:rPr>
            </w:pPr>
            <w:hyperlink r:id="rId17" w:history="1">
              <w:r w:rsidR="00776E02">
                <w:rPr>
                  <w:rStyle w:val="Strong"/>
                  <w:color w:val="0099FF"/>
                  <w:sz w:val="22"/>
                  <w:szCs w:val="22"/>
                  <w:u w:val="single"/>
                  <w:shd w:val="clear" w:color="auto" w:fill="E6EAFF"/>
                </w:rPr>
                <w:t>[ 45-GEN ]</w:t>
              </w:r>
            </w:hyperlink>
            <w:r w:rsidR="00776E02">
              <w:rPr>
                <w:sz w:val="22"/>
                <w:szCs w:val="22"/>
              </w:rPr>
              <w:t xml:space="preserve"> : SG9</w:t>
            </w:r>
          </w:p>
          <w:p w:rsidR="00776E02" w:rsidRDefault="00E15A53" w:rsidP="00776E02">
            <w:pPr>
              <w:widowControl w:val="0"/>
              <w:autoSpaceDE w:val="0"/>
              <w:autoSpaceDN w:val="0"/>
              <w:adjustRightInd w:val="0"/>
              <w:snapToGrid w:val="0"/>
              <w:rPr>
                <w:rStyle w:val="apple-converted-space"/>
                <w:rFonts w:eastAsiaTheme="minorEastAsia"/>
                <w:color w:val="000000"/>
                <w:shd w:val="clear" w:color="auto" w:fill="FFFFFF"/>
                <w:lang w:eastAsia="ja-JP"/>
              </w:rPr>
            </w:pPr>
            <w:hyperlink r:id="rId18" w:history="1">
              <w:r w:rsidR="00776E02">
                <w:rPr>
                  <w:rStyle w:val="Strong"/>
                  <w:color w:val="0099FF"/>
                  <w:sz w:val="22"/>
                  <w:szCs w:val="22"/>
                  <w:u w:val="single"/>
                  <w:shd w:val="clear" w:color="auto" w:fill="FFFFFF"/>
                </w:rPr>
                <w:t>[ 58-GEN ]</w:t>
              </w:r>
            </w:hyperlink>
            <w:r w:rsidR="00776E02">
              <w:rPr>
                <w:rStyle w:val="apple-converted-space"/>
                <w:color w:val="000000"/>
                <w:sz w:val="22"/>
                <w:szCs w:val="22"/>
                <w:shd w:val="clear" w:color="auto" w:fill="FFFFFF"/>
              </w:rPr>
              <w:t> : SG3</w:t>
            </w:r>
          </w:p>
          <w:p w:rsidR="00776E02" w:rsidRDefault="00776E02" w:rsidP="00776E02">
            <w:pPr>
              <w:widowControl w:val="0"/>
              <w:autoSpaceDE w:val="0"/>
              <w:autoSpaceDN w:val="0"/>
              <w:adjustRightInd w:val="0"/>
              <w:snapToGrid w:val="0"/>
            </w:pPr>
            <w:r>
              <w:rPr>
                <w:rFonts w:eastAsiaTheme="minorEastAsia"/>
                <w:sz w:val="22"/>
                <w:szCs w:val="22"/>
                <w:lang w:eastAsia="ja-JP"/>
              </w:rPr>
              <w:t>[57-GEN] : Res.2</w:t>
            </w:r>
          </w:p>
          <w:p w:rsidR="00776E02" w:rsidRDefault="00776E02" w:rsidP="00776E02">
            <w:pPr>
              <w:widowControl w:val="0"/>
              <w:autoSpaceDE w:val="0"/>
              <w:autoSpaceDN w:val="0"/>
              <w:adjustRightInd w:val="0"/>
              <w:snapToGrid w:val="0"/>
              <w:rPr>
                <w:rFonts w:eastAsiaTheme="minorEastAsia"/>
                <w:sz w:val="22"/>
                <w:szCs w:val="22"/>
                <w:lang w:eastAsia="ja-JP"/>
              </w:rPr>
            </w:pPr>
            <w:r>
              <w:rPr>
                <w:rFonts w:eastAsiaTheme="minorEastAsia"/>
                <w:sz w:val="22"/>
                <w:szCs w:val="22"/>
                <w:lang w:eastAsia="ja-JP"/>
              </w:rPr>
              <w:t>[31-GEN R1]: QI/11</w:t>
            </w:r>
          </w:p>
          <w:p w:rsidR="00776E02" w:rsidRDefault="00776E02" w:rsidP="00776E02">
            <w:pPr>
              <w:widowControl w:val="0"/>
              <w:autoSpaceDE w:val="0"/>
              <w:autoSpaceDN w:val="0"/>
              <w:adjustRightInd w:val="0"/>
              <w:snapToGrid w:val="0"/>
              <w:rPr>
                <w:rFonts w:eastAsiaTheme="minorEastAsia"/>
                <w:color w:val="000000" w:themeColor="text1"/>
                <w:sz w:val="22"/>
                <w:szCs w:val="22"/>
                <w:lang w:eastAsia="ja-JP"/>
              </w:rPr>
            </w:pPr>
            <w:r>
              <w:rPr>
                <w:color w:val="000000" w:themeColor="text1"/>
                <w:sz w:val="22"/>
                <w:szCs w:val="22"/>
                <w:lang w:eastAsia="ko-KR"/>
              </w:rPr>
              <w:t xml:space="preserve">Regarding ACP on SG restructuring and Resolution 2, we had AHGs on issues on </w:t>
            </w:r>
            <w:r>
              <w:rPr>
                <w:rFonts w:eastAsiaTheme="minorEastAsia"/>
                <w:color w:val="000000" w:themeColor="text1"/>
                <w:sz w:val="22"/>
                <w:szCs w:val="22"/>
                <w:lang w:eastAsia="ja-JP"/>
              </w:rPr>
              <w:t xml:space="preserve">SG3, </w:t>
            </w:r>
            <w:r>
              <w:rPr>
                <w:color w:val="000000" w:themeColor="text1"/>
                <w:sz w:val="22"/>
                <w:szCs w:val="22"/>
                <w:lang w:eastAsia="ko-KR"/>
              </w:rPr>
              <w:t>SG9, QI/11 and Res.2</w:t>
            </w:r>
            <w:r>
              <w:rPr>
                <w:rFonts w:eastAsiaTheme="minorEastAsia"/>
                <w:color w:val="000000" w:themeColor="text1"/>
                <w:sz w:val="22"/>
                <w:szCs w:val="22"/>
                <w:lang w:eastAsia="ja-JP"/>
              </w:rPr>
              <w:t>, and AHG SG20 matters.</w:t>
            </w:r>
          </w:p>
          <w:p w:rsidR="00776E02" w:rsidRDefault="00776E02" w:rsidP="00776E02">
            <w:pPr>
              <w:widowControl w:val="0"/>
              <w:autoSpaceDE w:val="0"/>
              <w:autoSpaceDN w:val="0"/>
              <w:adjustRightInd w:val="0"/>
              <w:snapToGrid w:val="0"/>
              <w:rPr>
                <w:color w:val="000000" w:themeColor="text1"/>
                <w:sz w:val="22"/>
                <w:szCs w:val="22"/>
                <w:lang w:eastAsia="ko-KR"/>
              </w:rPr>
            </w:pPr>
          </w:p>
          <w:p w:rsidR="00776E02" w:rsidRDefault="00776E02" w:rsidP="00776E02">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Almost of the ACP on SG restructuring have been accepted.</w:t>
            </w:r>
          </w:p>
          <w:p w:rsidR="00776E02" w:rsidRDefault="00776E02" w:rsidP="00776E02">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 xml:space="preserve">      - keeping current 11 SG structure</w:t>
            </w:r>
          </w:p>
          <w:p w:rsidR="00776E02" w:rsidRDefault="00776E02" w:rsidP="00776E02">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 xml:space="preserve">      - tanferring Q4/2 to SG16 as </w:t>
            </w:r>
            <w:r>
              <w:rPr>
                <w:color w:val="000000" w:themeColor="text1"/>
                <w:sz w:val="22"/>
                <w:szCs w:val="22"/>
                <w:lang w:eastAsia="ko-KR"/>
              </w:rPr>
              <w:lastRenderedPageBreak/>
              <w:t>a separate Question</w:t>
            </w:r>
          </w:p>
          <w:p w:rsidR="00776E02" w:rsidRDefault="00776E02" w:rsidP="00776E02">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 xml:space="preserve">      - WP2/2 is retained in SG2</w:t>
            </w:r>
          </w:p>
          <w:p w:rsidR="00776E02" w:rsidRDefault="00776E02" w:rsidP="00776E02">
            <w:pPr>
              <w:widowControl w:val="0"/>
              <w:autoSpaceDE w:val="0"/>
              <w:autoSpaceDN w:val="0"/>
              <w:adjustRightInd w:val="0"/>
              <w:snapToGrid w:val="0"/>
              <w:rPr>
                <w:rFonts w:eastAsiaTheme="minorEastAsia"/>
                <w:color w:val="000000" w:themeColor="text1"/>
                <w:sz w:val="22"/>
                <w:szCs w:val="22"/>
                <w:lang w:eastAsia="ja-JP"/>
              </w:rPr>
            </w:pPr>
            <w:r>
              <w:rPr>
                <w:color w:val="000000" w:themeColor="text1"/>
                <w:sz w:val="22"/>
                <w:szCs w:val="22"/>
                <w:lang w:eastAsia="ko-KR"/>
              </w:rPr>
              <w:t xml:space="preserve">      - revised Question text of QI/11 was agreed at COM4 in this morning.</w:t>
            </w:r>
          </w:p>
          <w:p w:rsidR="00776E02" w:rsidRDefault="00776E02" w:rsidP="00776E02">
            <w:pPr>
              <w:widowControl w:val="0"/>
              <w:autoSpaceDE w:val="0"/>
              <w:autoSpaceDN w:val="0"/>
              <w:adjustRightInd w:val="0"/>
              <w:snapToGrid w:val="0"/>
              <w:rPr>
                <w:rFonts w:eastAsiaTheme="minorEastAsia"/>
                <w:color w:val="000000" w:themeColor="text1"/>
                <w:sz w:val="22"/>
                <w:szCs w:val="22"/>
                <w:lang w:eastAsia="ja-JP"/>
              </w:rPr>
            </w:pPr>
            <w:r>
              <w:rPr>
                <w:rFonts w:eastAsiaTheme="minorEastAsia"/>
                <w:color w:val="000000" w:themeColor="text1"/>
                <w:sz w:val="22"/>
                <w:szCs w:val="22"/>
                <w:lang w:eastAsia="ja-JP"/>
              </w:rPr>
              <w:t>Also, Question texts prepared by SGs were agreed including unmodified Q4/2 to SG16, Q9/9 to SG15, Q2/9 and Q12/9 to SG12 and modified QI/11 as DT31rev1.</w:t>
            </w:r>
          </w:p>
          <w:p w:rsidR="00776E02" w:rsidRDefault="00776E02" w:rsidP="00776E02">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No unsolved issues yet. (related to ACP)</w:t>
            </w:r>
          </w:p>
          <w:p w:rsidR="00654D20" w:rsidRPr="00590D19" w:rsidRDefault="00654D20" w:rsidP="00D26378">
            <w:pPr>
              <w:widowControl w:val="0"/>
              <w:autoSpaceDE w:val="0"/>
              <w:autoSpaceDN w:val="0"/>
              <w:adjustRightInd w:val="0"/>
              <w:snapToGrid w:val="0"/>
              <w:rPr>
                <w:color w:val="000000" w:themeColor="text1"/>
                <w:sz w:val="22"/>
                <w:szCs w:val="22"/>
                <w:lang w:eastAsia="ko-KR"/>
              </w:rPr>
            </w:pP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10</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3C6618">
            <w:pPr>
              <w:widowControl w:val="0"/>
              <w:autoSpaceDE w:val="0"/>
              <w:autoSpaceDN w:val="0"/>
              <w:adjustRightInd w:val="0"/>
              <w:snapToGrid w:val="0"/>
              <w:rPr>
                <w:rFonts w:eastAsia="MS Mincho"/>
                <w:sz w:val="22"/>
                <w:szCs w:val="22"/>
                <w:lang w:eastAsia="ja-JP"/>
              </w:rPr>
            </w:pPr>
            <w:r w:rsidRPr="00590D19">
              <w:rPr>
                <w:b/>
                <w:sz w:val="22"/>
                <w:szCs w:val="22"/>
              </w:rPr>
              <w:t>Proposed new Resolution [APT-1] -</w:t>
            </w:r>
            <w:r w:rsidRPr="00590D19">
              <w:rPr>
                <w:rFonts w:eastAsia="MS Mincho"/>
                <w:sz w:val="22"/>
                <w:szCs w:val="22"/>
                <w:lang w:eastAsia="ja-JP"/>
              </w:rPr>
              <w:t xml:space="preserve"> Enhancing the Standardization Activities of IMT-2020</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Yachen WANG</w:t>
            </w:r>
            <w:r w:rsidRPr="00590D19">
              <w:rPr>
                <w:color w:val="000000" w:themeColor="text1"/>
                <w:sz w:val="22"/>
                <w:szCs w:val="22"/>
                <w:lang w:eastAsia="ko-KR"/>
              </w:rPr>
              <w:br/>
              <w:t>(China Mobile, China (P.R.))</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Goto (NTT, Japan)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(goto.yoshinori@lab.ntt.co.jp)</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(KT Corp., Rep. of Korea)</w:t>
            </w:r>
            <w:r w:rsidRPr="00590D19">
              <w:rPr>
                <w:color w:val="000000" w:themeColor="text1"/>
                <w:sz w:val="22"/>
                <w:szCs w:val="22"/>
                <w:lang w:eastAsia="ko-KR"/>
              </w:rPr>
              <w:br/>
              <w:t>(hans9@kt.com)</w:t>
            </w:r>
          </w:p>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Korea (Rep. of) </w:t>
            </w:r>
          </w:p>
          <w:p w:rsidR="007D3353" w:rsidRPr="00590D19" w:rsidRDefault="007D3353" w:rsidP="00B91AD4">
            <w:pPr>
              <w:widowControl w:val="0"/>
              <w:autoSpaceDE w:val="0"/>
              <w:autoSpaceDN w:val="0"/>
              <w:adjustRightInd w:val="0"/>
              <w:snapToGrid w:val="0"/>
              <w:rPr>
                <w:color w:val="000000" w:themeColor="text1"/>
                <w:sz w:val="22"/>
                <w:szCs w:val="22"/>
                <w:lang w:eastAsia="ko-KR"/>
              </w:rPr>
            </w:pPr>
          </w:p>
        </w:tc>
        <w:tc>
          <w:tcPr>
            <w:tcW w:w="3060" w:type="dxa"/>
            <w:tcBorders>
              <w:right w:val="single" w:sz="12" w:space="0" w:color="auto"/>
            </w:tcBorders>
          </w:tcPr>
          <w:p w:rsidR="000276F6" w:rsidRPr="00590D19" w:rsidRDefault="000276F6" w:rsidP="000276F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Ad hoc meeting on IMT-2020 was discussed at Saturday afternoon. Updated version with modifications was all accepted.</w:t>
            </w:r>
          </w:p>
          <w:p w:rsidR="007D3353" w:rsidRPr="00590D19" w:rsidRDefault="000276F6" w:rsidP="000276F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It will Report to COM4 in Monday morning.</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11</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WG3B</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suppression of  WTSA-12 Resolution 38</w:t>
            </w:r>
            <w:r w:rsidRPr="00590D19">
              <w:rPr>
                <w:rFonts w:eastAsia="MS Mincho"/>
                <w:sz w:val="22"/>
                <w:szCs w:val="22"/>
                <w:lang w:eastAsia="ja-JP"/>
              </w:rPr>
              <w:t xml:space="preserve"> – Coordination among the three ITU Sectors for activities relating to International Mobile Telecommunications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r w:rsidRPr="00590D19">
              <w:rPr>
                <w:color w:val="000000" w:themeColor="text1"/>
                <w:sz w:val="22"/>
                <w:szCs w:val="22"/>
                <w:lang w:eastAsia="ko-KR"/>
              </w:rPr>
              <w:br/>
              <w:t>(KT Corp., Rep. of Korea)</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(hans9@kt.com)</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Mr. Yachen WANG </w:t>
            </w:r>
            <w:r w:rsidRPr="00590D19">
              <w:rPr>
                <w:color w:val="000000" w:themeColor="text1"/>
                <w:sz w:val="22"/>
                <w:szCs w:val="22"/>
                <w:lang w:eastAsia="ko-KR"/>
              </w:rPr>
              <w:br/>
              <w:t xml:space="preserve">(China Mobile, China (P.R.)) </w:t>
            </w:r>
            <w:r w:rsidRPr="00590D19">
              <w:rPr>
                <w:color w:val="000000" w:themeColor="text1"/>
                <w:sz w:val="22"/>
                <w:szCs w:val="22"/>
                <w:lang w:eastAsia="ko-KR"/>
              </w:rPr>
              <w:br/>
              <w:t xml:space="preserve">Mr. Goto (NTT, Japan) </w:t>
            </w:r>
          </w:p>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(goto.yoshinori@lab.ntt.co.jp)</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3060" w:type="dxa"/>
            <w:tcBorders>
              <w:right w:val="single" w:sz="12" w:space="0" w:color="auto"/>
            </w:tcBorders>
          </w:tcPr>
          <w:p w:rsidR="007D3353" w:rsidRPr="00590D19" w:rsidRDefault="00B439AA" w:rsidP="00C5557F">
            <w:pPr>
              <w:widowControl w:val="0"/>
              <w:autoSpaceDE w:val="0"/>
              <w:autoSpaceDN w:val="0"/>
              <w:adjustRightInd w:val="0"/>
              <w:snapToGrid w:val="0"/>
              <w:rPr>
                <w:color w:val="000000" w:themeColor="text1"/>
                <w:sz w:val="22"/>
                <w:szCs w:val="22"/>
                <w:lang w:eastAsia="ko-KR"/>
              </w:rPr>
            </w:pPr>
            <w:r w:rsidRPr="00B439AA">
              <w:rPr>
                <w:color w:val="000000" w:themeColor="text1"/>
                <w:sz w:val="22"/>
                <w:szCs w:val="22"/>
                <w:highlight w:val="yellow"/>
                <w:lang w:eastAsia="ko-KR"/>
              </w:rPr>
              <w:t xml:space="preserve">Plenary approved as in </w:t>
            </w:r>
            <w:r w:rsidRPr="00B439AA">
              <w:rPr>
                <w:sz w:val="22"/>
                <w:szCs w:val="22"/>
                <w:highlight w:val="yellow"/>
              </w:rPr>
              <w:t xml:space="preserve"> </w:t>
            </w:r>
            <w:hyperlink r:id="rId19" w:history="1">
              <w:r w:rsidRPr="00B439AA">
                <w:rPr>
                  <w:rStyle w:val="Hyperlink"/>
                  <w:highlight w:val="yellow"/>
                </w:rPr>
                <w:t>89</w:t>
              </w:r>
            </w:hyperlink>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12</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A25D7E">
            <w:pPr>
              <w:widowControl w:val="0"/>
              <w:autoSpaceDE w:val="0"/>
              <w:autoSpaceDN w:val="0"/>
              <w:adjustRightInd w:val="0"/>
              <w:snapToGrid w:val="0"/>
              <w:rPr>
                <w:rFonts w:eastAsia="MS Mincho"/>
                <w:sz w:val="22"/>
                <w:szCs w:val="22"/>
                <w:lang w:eastAsia="ja-JP"/>
              </w:rPr>
            </w:pPr>
            <w:r w:rsidRPr="00590D19">
              <w:rPr>
                <w:b/>
                <w:sz w:val="22"/>
                <w:szCs w:val="22"/>
              </w:rPr>
              <w:t xml:space="preserve">Proposed new Resolution [APT-2] </w:t>
            </w:r>
            <w:r w:rsidRPr="00590D19">
              <w:rPr>
                <w:rFonts w:eastAsia="MS Mincho"/>
                <w:sz w:val="22"/>
                <w:szCs w:val="22"/>
                <w:lang w:eastAsia="ja-JP"/>
              </w:rPr>
              <w:t>– Enhancing the Standardization of IoT and Smart City &amp; Communities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Hyoung-jun KIM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(ETRI, Rep. of Korea)</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(khj@etri.re.kr)</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Dr. Noah LUO </w:t>
            </w:r>
            <w:r w:rsidRPr="00590D19">
              <w:rPr>
                <w:color w:val="000000" w:themeColor="text1"/>
                <w:sz w:val="22"/>
                <w:szCs w:val="22"/>
                <w:lang w:eastAsia="ko-KR"/>
              </w:rPr>
              <w:br/>
              <w:t xml:space="preserve">(Huawei, China (P.R.)) </w:t>
            </w:r>
            <w:r w:rsidRPr="00590D19">
              <w:rPr>
                <w:color w:val="000000" w:themeColor="text1"/>
                <w:sz w:val="22"/>
                <w:szCs w:val="22"/>
                <w:lang w:eastAsia="ko-KR"/>
              </w:rPr>
              <w:br/>
              <w:t>(noah@huavwei.com)</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Ahmad Helmi Azhar</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drhelmi@tm.com.my</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3060" w:type="dxa"/>
            <w:tcBorders>
              <w:right w:val="single" w:sz="12" w:space="0" w:color="auto"/>
            </w:tcBorders>
          </w:tcPr>
          <w:p w:rsidR="00F419DE" w:rsidRPr="00590D19" w:rsidRDefault="00E15A53" w:rsidP="00290AFB">
            <w:pPr>
              <w:widowControl w:val="0"/>
              <w:autoSpaceDE w:val="0"/>
              <w:autoSpaceDN w:val="0"/>
              <w:adjustRightInd w:val="0"/>
              <w:snapToGrid w:val="0"/>
              <w:rPr>
                <w:color w:val="000000" w:themeColor="text1"/>
                <w:sz w:val="22"/>
                <w:szCs w:val="22"/>
                <w:lang w:eastAsia="ko-KR"/>
              </w:rPr>
            </w:pPr>
            <w:hyperlink r:id="rId20" w:history="1">
              <w:r w:rsidR="00F419DE" w:rsidRPr="00590D19">
                <w:rPr>
                  <w:rStyle w:val="Hyperlink"/>
                  <w:rFonts w:eastAsia="SimSun"/>
                  <w:sz w:val="22"/>
                  <w:szCs w:val="22"/>
                </w:rPr>
                <w:t>DT</w:t>
              </w:r>
              <w:r w:rsidR="00F419DE" w:rsidRPr="00590D19">
                <w:rPr>
                  <w:rStyle w:val="Hyperlink"/>
                  <w:sz w:val="22"/>
                  <w:szCs w:val="22"/>
                </w:rPr>
                <w:t>/56</w:t>
              </w:r>
            </w:hyperlink>
          </w:p>
          <w:p w:rsidR="00290AFB" w:rsidRPr="00590D19" w:rsidRDefault="00290AFB" w:rsidP="00290AFB">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Have reached consensus among participating regional groups and no unsolved issue.</w:t>
            </w:r>
          </w:p>
          <w:p w:rsidR="007D3353" w:rsidRDefault="00290AFB" w:rsidP="00290AFB">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Consolidated draft will be presented to COM4</w:t>
            </w:r>
          </w:p>
          <w:p w:rsidR="00F07883" w:rsidRPr="00F07883" w:rsidRDefault="00F07883" w:rsidP="00F07883">
            <w:pPr>
              <w:widowControl w:val="0"/>
              <w:autoSpaceDE w:val="0"/>
              <w:autoSpaceDN w:val="0"/>
              <w:adjustRightInd w:val="0"/>
              <w:snapToGrid w:val="0"/>
              <w:rPr>
                <w:color w:val="000000" w:themeColor="text1"/>
                <w:sz w:val="22"/>
                <w:szCs w:val="22"/>
                <w:lang w:eastAsia="ko-KR"/>
              </w:rPr>
            </w:pPr>
            <w:r w:rsidRPr="00F07883">
              <w:rPr>
                <w:color w:val="000000" w:themeColor="text1"/>
                <w:sz w:val="22"/>
                <w:szCs w:val="22"/>
                <w:lang w:eastAsia="ko-KR"/>
              </w:rPr>
              <w:lastRenderedPageBreak/>
              <w:t>CEPT expressed today morning to add ‘gap analysis’ to the draft.</w:t>
            </w:r>
          </w:p>
          <w:p w:rsidR="00F07883" w:rsidRPr="00590D19" w:rsidRDefault="00F07883" w:rsidP="00F07883">
            <w:pPr>
              <w:widowControl w:val="0"/>
              <w:autoSpaceDE w:val="0"/>
              <w:autoSpaceDN w:val="0"/>
              <w:adjustRightInd w:val="0"/>
              <w:snapToGrid w:val="0"/>
              <w:rPr>
                <w:color w:val="000000" w:themeColor="text1"/>
                <w:sz w:val="22"/>
                <w:szCs w:val="22"/>
                <w:lang w:eastAsia="ko-KR"/>
              </w:rPr>
            </w:pPr>
            <w:r w:rsidRPr="00F07883">
              <w:rPr>
                <w:color w:val="000000" w:themeColor="text1"/>
                <w:sz w:val="22"/>
                <w:szCs w:val="22"/>
                <w:lang w:eastAsia="ko-KR"/>
              </w:rPr>
              <w:t>I believe that APT has to object to CEPT proposal.</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13</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50</w:t>
            </w:r>
            <w:r w:rsidRPr="00590D19">
              <w:rPr>
                <w:rFonts w:eastAsia="MS Mincho"/>
                <w:sz w:val="22"/>
                <w:szCs w:val="22"/>
                <w:lang w:eastAsia="ja-JP"/>
              </w:rPr>
              <w:t xml:space="preserve"> – Cybersecurity</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Prof. Heungyoul YOUM</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(hyyoum@sch.ac.kr)</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Zhaoji LIN (ZTE, China (P.R.))</w:t>
            </w:r>
            <w:r w:rsidRPr="00590D19">
              <w:rPr>
                <w:color w:val="000000" w:themeColor="text1"/>
                <w:sz w:val="22"/>
                <w:szCs w:val="22"/>
                <w:lang w:eastAsia="ko-KR"/>
              </w:rPr>
              <w:br/>
              <w:t>(lin.zhaoji@zte.com.cn)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Do Xuan Binh</w:t>
            </w:r>
            <w:r w:rsidRPr="00590D19">
              <w:rPr>
                <w:color w:val="000000" w:themeColor="text1"/>
                <w:sz w:val="22"/>
                <w:szCs w:val="22"/>
                <w:lang w:eastAsia="ko-KR"/>
              </w:rPr>
              <w:br/>
              <w:t>(MIC, Viet Nam)</w:t>
            </w:r>
            <w:r w:rsidRPr="00590D19">
              <w:rPr>
                <w:color w:val="000000" w:themeColor="text1"/>
                <w:sz w:val="22"/>
                <w:szCs w:val="22"/>
                <w:lang w:eastAsia="ko-KR"/>
              </w:rPr>
              <w:br/>
              <w:t>(dxbinh@mic.gov.vn)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Thaib Mustapha</w:t>
            </w:r>
            <w:r w:rsidRPr="00590D19">
              <w:rPr>
                <w:color w:val="000000" w:themeColor="text1"/>
                <w:sz w:val="22"/>
                <w:szCs w:val="22"/>
                <w:lang w:eastAsia="ko-KR"/>
              </w:rPr>
              <w:b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3060" w:type="dxa"/>
            <w:tcBorders>
              <w:right w:val="single" w:sz="12" w:space="0" w:color="auto"/>
            </w:tcBorders>
          </w:tcPr>
          <w:p w:rsidR="00AB355C"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Most proposals in ACP were reflected with some modifications. </w:t>
            </w:r>
          </w:p>
          <w:p w:rsidR="00AB355C"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Issues unsolved: DOA and X.1275 relevant issues introduced by both ARB and AFT</w:t>
            </w:r>
          </w:p>
          <w:p w:rsidR="007D3353"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Draft text will be reported to COM4 on October 31 2016. Unresolved parts in [ ] which will be discussed at COM4 meeting</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14</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52</w:t>
            </w:r>
            <w:r w:rsidRPr="00590D19">
              <w:rPr>
                <w:rFonts w:eastAsia="MS Mincho"/>
                <w:sz w:val="22"/>
                <w:szCs w:val="22"/>
                <w:lang w:eastAsia="ja-JP"/>
              </w:rPr>
              <w:t xml:space="preserve"> – Countering and combating spam</w:t>
            </w:r>
          </w:p>
        </w:tc>
        <w:tc>
          <w:tcPr>
            <w:tcW w:w="2790" w:type="dxa"/>
          </w:tcPr>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Zhaoji LIN (ZTE, China (P.R.))</w:t>
            </w:r>
            <w:r w:rsidRPr="00590D19">
              <w:rPr>
                <w:color w:val="000000" w:themeColor="text1"/>
                <w:sz w:val="22"/>
                <w:szCs w:val="22"/>
                <w:lang w:eastAsia="ko-KR"/>
              </w:rPr>
              <w:br/>
              <w:t>(lin.zhaoji@zte.com.cn)</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Prof. Heungyoul YOUM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(hyyoum@sch.ac.kr)</w:t>
            </w:r>
          </w:p>
          <w:p w:rsidR="007D3353" w:rsidRPr="00590D19" w:rsidRDefault="007D3353" w:rsidP="000861C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Thaib Mustapha</w:t>
            </w:r>
          </w:p>
          <w:p w:rsidR="007D3353" w:rsidRPr="00590D19" w:rsidRDefault="007D3353" w:rsidP="000861C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thaibmus@tm.com.my</w:t>
            </w:r>
            <w:r w:rsidRPr="00590D19">
              <w:rPr>
                <w:color w:val="000000" w:themeColor="text1"/>
                <w:sz w:val="22"/>
                <w:szCs w:val="22"/>
                <w:lang w:eastAsia="ko-KR"/>
              </w:rPr>
              <w:b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3060" w:type="dxa"/>
            <w:tcBorders>
              <w:right w:val="single" w:sz="12" w:space="0" w:color="auto"/>
            </w:tcBorders>
          </w:tcPr>
          <w:p w:rsidR="007D3353" w:rsidRPr="00590D19" w:rsidRDefault="00166D20"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Ad-hoc</w:t>
            </w:r>
            <w:r w:rsidR="007B46B8" w:rsidRPr="00590D19">
              <w:rPr>
                <w:color w:val="000000" w:themeColor="text1"/>
                <w:sz w:val="22"/>
                <w:szCs w:val="22"/>
                <w:lang w:eastAsia="ko-KR"/>
              </w:rPr>
              <w:t xml:space="preserve"> discussed on 30 Oct Sunday morning </w:t>
            </w:r>
            <w:r w:rsidR="00F30BA6" w:rsidRPr="00590D19">
              <w:rPr>
                <w:color w:val="000000" w:themeColor="text1"/>
                <w:sz w:val="22"/>
                <w:szCs w:val="22"/>
                <w:lang w:eastAsia="ko-KR"/>
              </w:rPr>
              <w:t>and afternoon</w:t>
            </w:r>
          </w:p>
          <w:p w:rsidR="00DE3047" w:rsidRPr="00590D19" w:rsidRDefault="00DE3047" w:rsidP="00DE3047">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All proposed text from APT was accepted.</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15</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77</w:t>
            </w:r>
            <w:r w:rsidRPr="00590D19">
              <w:rPr>
                <w:rFonts w:eastAsia="MS Mincho"/>
                <w:sz w:val="22"/>
                <w:szCs w:val="22"/>
                <w:lang w:eastAsia="ja-JP"/>
              </w:rPr>
              <w:t xml:space="preserve"> – Standardization work in the ITU Telecommunication Standardization Sector</w:t>
            </w:r>
            <w:r w:rsidRPr="00590D19" w:rsidDel="00227395">
              <w:rPr>
                <w:rFonts w:eastAsia="MS Mincho"/>
                <w:sz w:val="22"/>
                <w:szCs w:val="22"/>
                <w:lang w:eastAsia="ja-JP"/>
              </w:rPr>
              <w:t xml:space="preserve"> </w:t>
            </w:r>
            <w:r w:rsidRPr="00590D19">
              <w:rPr>
                <w:rFonts w:eastAsia="MS Mincho"/>
                <w:sz w:val="22"/>
                <w:szCs w:val="22"/>
                <w:lang w:eastAsia="ja-JP"/>
              </w:rPr>
              <w:t>for software-defined networking</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rPr>
              <w:t>Dr. Noah LUO (Huawei, China (P.R.))</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(noah@huavwei.com)</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rPr>
            </w:pPr>
          </w:p>
        </w:tc>
        <w:tc>
          <w:tcPr>
            <w:tcW w:w="3060" w:type="dxa"/>
            <w:tcBorders>
              <w:right w:val="single" w:sz="12" w:space="0" w:color="auto"/>
            </w:tcBorders>
          </w:tcPr>
          <w:p w:rsidR="00D31FDA" w:rsidRDefault="00D31FDA" w:rsidP="0079586B">
            <w:pPr>
              <w:widowControl w:val="0"/>
              <w:autoSpaceDE w:val="0"/>
              <w:autoSpaceDN w:val="0"/>
              <w:adjustRightInd w:val="0"/>
              <w:snapToGrid w:val="0"/>
              <w:rPr>
                <w:color w:val="000000" w:themeColor="text1"/>
                <w:sz w:val="22"/>
                <w:szCs w:val="22"/>
              </w:rPr>
            </w:pPr>
            <w:r w:rsidRPr="0048724A">
              <w:rPr>
                <w:color w:val="000000" w:themeColor="text1"/>
                <w:sz w:val="22"/>
                <w:szCs w:val="22"/>
                <w:highlight w:val="yellow"/>
              </w:rPr>
              <w:t xml:space="preserve">Plenary approved as in </w:t>
            </w:r>
            <w:hyperlink r:id="rId21" w:history="1">
              <w:r w:rsidRPr="0048724A">
                <w:rPr>
                  <w:rStyle w:val="Hyperlink"/>
                  <w:highlight w:val="yellow"/>
                </w:rPr>
                <w:t>98</w:t>
              </w:r>
            </w:hyperlink>
          </w:p>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Presented at COM4 on 29 Oct morning</w:t>
            </w:r>
          </w:p>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On Sunday, US, Canada, Russia and China had an informal discussion. US. Canada agreed to modify Res.77 and not suppress Res.77. A agreed revised version was reviewed in the Informal Consultation Meeting for Res.77.</w:t>
            </w:r>
          </w:p>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Monday: Informal Consultation </w:t>
            </w:r>
            <w:r w:rsidRPr="00590D19">
              <w:rPr>
                <w:color w:val="000000" w:themeColor="text1"/>
                <w:sz w:val="22"/>
                <w:szCs w:val="22"/>
              </w:rPr>
              <w:lastRenderedPageBreak/>
              <w:t>Meeting for Res.77, No more comments from participants for it. It will be reported to COM4 plenary meeting for next action</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16</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25120D">
            <w:pPr>
              <w:widowControl w:val="0"/>
              <w:autoSpaceDE w:val="0"/>
              <w:autoSpaceDN w:val="0"/>
              <w:adjustRightInd w:val="0"/>
              <w:snapToGrid w:val="0"/>
              <w:rPr>
                <w:rFonts w:eastAsia="MS Mincho"/>
                <w:sz w:val="22"/>
                <w:szCs w:val="22"/>
                <w:lang w:eastAsia="ja-JP"/>
              </w:rPr>
            </w:pPr>
            <w:r w:rsidRPr="00590D19">
              <w:rPr>
                <w:b/>
                <w:sz w:val="22"/>
                <w:szCs w:val="22"/>
              </w:rPr>
              <w:t xml:space="preserve">Proposed new Resolution [APT-3] – </w:t>
            </w:r>
            <w:r w:rsidRPr="00590D19">
              <w:rPr>
                <w:sz w:val="22"/>
                <w:szCs w:val="22"/>
              </w:rPr>
              <w:t>Standardization work in the ITU Telecommunication Standardization Sector for cloud based event data monitoring application</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Sean Sharidz Doral</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sean.doral@cmc.gov.my</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Malaysia</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Dr. Noah LUO </w:t>
            </w:r>
            <w:r w:rsidRPr="00590D19">
              <w:rPr>
                <w:color w:val="000000" w:themeColor="text1"/>
                <w:sz w:val="22"/>
                <w:szCs w:val="22"/>
                <w:lang w:eastAsia="ko-KR"/>
              </w:rPr>
              <w:br/>
              <w:t>(Huawei,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(noah@huavwei.com)</w:t>
            </w:r>
            <w:r w:rsidRPr="00590D19">
              <w:rPr>
                <w:color w:val="000000" w:themeColor="text1"/>
                <w:sz w:val="22"/>
                <w:szCs w:val="22"/>
                <w:lang w:eastAsia="ko-KR"/>
              </w:rPr>
              <w:br/>
              <w:t>Mr. Youngnam KOH</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(ynkoh@korea.kr)</w:t>
            </w:r>
          </w:p>
        </w:tc>
        <w:tc>
          <w:tcPr>
            <w:tcW w:w="3060" w:type="dxa"/>
            <w:tcBorders>
              <w:right w:val="single" w:sz="12" w:space="0" w:color="auto"/>
            </w:tcBorders>
          </w:tcPr>
          <w:p w:rsidR="0048724A" w:rsidRDefault="0048724A" w:rsidP="002F2CD1">
            <w:pPr>
              <w:widowControl w:val="0"/>
              <w:autoSpaceDE w:val="0"/>
              <w:autoSpaceDN w:val="0"/>
              <w:adjustRightInd w:val="0"/>
              <w:snapToGrid w:val="0"/>
              <w:rPr>
                <w:color w:val="000000" w:themeColor="text1"/>
                <w:sz w:val="22"/>
                <w:szCs w:val="22"/>
              </w:rPr>
            </w:pPr>
            <w:r w:rsidRPr="0048724A">
              <w:rPr>
                <w:color w:val="000000" w:themeColor="text1"/>
                <w:sz w:val="22"/>
                <w:szCs w:val="22"/>
                <w:highlight w:val="yellow"/>
              </w:rPr>
              <w:t xml:space="preserve">Plenary approved as in </w:t>
            </w:r>
            <w:hyperlink r:id="rId22" w:history="1">
              <w:r w:rsidRPr="0048724A">
                <w:rPr>
                  <w:rStyle w:val="Hyperlink"/>
                  <w:highlight w:val="yellow"/>
                </w:rPr>
                <w:t>98</w:t>
              </w:r>
            </w:hyperlink>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Able to reach a consensus with several amendment on the text.</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Agreed to replace the word monitoring application with technology. </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New title will be “Cloud Based Event Data Technology:  </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Changes will be reflec</w:t>
            </w:r>
            <w:r w:rsidR="000A5480" w:rsidRPr="00590D19">
              <w:rPr>
                <w:color w:val="000000" w:themeColor="text1"/>
                <w:sz w:val="22"/>
                <w:szCs w:val="22"/>
              </w:rPr>
              <w:t>t</w:t>
            </w:r>
            <w:r w:rsidRPr="00590D19">
              <w:rPr>
                <w:color w:val="000000" w:themeColor="text1"/>
                <w:sz w:val="22"/>
                <w:szCs w:val="22"/>
              </w:rPr>
              <w:t>ed throughout the resolution.</w:t>
            </w:r>
          </w:p>
          <w:p w:rsidR="00DF3D13" w:rsidRPr="00590D19" w:rsidRDefault="002F2CD1" w:rsidP="002F2CD1">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rPr>
              <w:t>Consolidated draft have been submitted to COM 4.</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17</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WG4B</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44</w:t>
            </w:r>
            <w:r w:rsidRPr="00590D19">
              <w:rPr>
                <w:rFonts w:eastAsia="MS Mincho"/>
                <w:sz w:val="22"/>
                <w:szCs w:val="22"/>
                <w:lang w:eastAsia="ja-JP"/>
              </w:rPr>
              <w:t xml:space="preserve"> – Bridging the standardization gap between developing and developed countries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r w:rsidRPr="00590D19">
              <w:rPr>
                <w:sz w:val="22"/>
                <w:szCs w:val="22"/>
              </w:rPr>
              <w:br/>
              <w:t>(MIC, Viet Nam)</w:t>
            </w:r>
          </w:p>
          <w:p w:rsidR="007D3353" w:rsidRPr="00590D19" w:rsidRDefault="007D3353" w:rsidP="00B91AD4">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Prof. Shinwon KANG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(swkang@sunchon.ac.kr)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Malaysia, Myanmar, Singapore, </w:t>
            </w:r>
            <w:r w:rsidRPr="00590D19">
              <w:rPr>
                <w:color w:val="000000" w:themeColor="text1"/>
                <w:sz w:val="22"/>
                <w:szCs w:val="22"/>
                <w:lang w:eastAsia="ko-KR"/>
              </w:rPr>
              <w:t>Papua New Guinea</w:t>
            </w:r>
          </w:p>
        </w:tc>
        <w:tc>
          <w:tcPr>
            <w:tcW w:w="3060" w:type="dxa"/>
            <w:tcBorders>
              <w:right w:val="single" w:sz="12" w:space="0" w:color="auto"/>
            </w:tcBorders>
          </w:tcPr>
          <w:p w:rsidR="00E6415C" w:rsidRDefault="00E6415C" w:rsidP="006752C4">
            <w:pPr>
              <w:widowControl w:val="0"/>
              <w:autoSpaceDE w:val="0"/>
              <w:autoSpaceDN w:val="0"/>
              <w:adjustRightInd w:val="0"/>
              <w:snapToGrid w:val="0"/>
            </w:pPr>
            <w:r w:rsidRPr="00E6415C">
              <w:rPr>
                <w:highlight w:val="yellow"/>
              </w:rPr>
              <w:t xml:space="preserve">Plenary approved as </w:t>
            </w:r>
            <w:r w:rsidR="00D620E8">
              <w:rPr>
                <w:highlight w:val="yellow"/>
              </w:rPr>
              <w:t xml:space="preserve">in </w:t>
            </w:r>
            <w:bookmarkStart w:id="0" w:name="_GoBack"/>
            <w:bookmarkEnd w:id="0"/>
            <w:r w:rsidRPr="00E6415C">
              <w:rPr>
                <w:highlight w:val="yellow"/>
              </w:rPr>
              <w:fldChar w:fldCharType="begin"/>
            </w:r>
            <w:r w:rsidRPr="00E6415C">
              <w:rPr>
                <w:highlight w:val="yellow"/>
              </w:rPr>
              <w:instrText xml:space="preserve"> HYPERLINK "http://www.itu.int/md/T13-WTSA.16-C-0075/en" </w:instrText>
            </w:r>
            <w:r w:rsidRPr="00E6415C">
              <w:rPr>
                <w:highlight w:val="yellow"/>
              </w:rPr>
              <w:fldChar w:fldCharType="separate"/>
            </w:r>
            <w:r w:rsidRPr="00E6415C">
              <w:rPr>
                <w:rStyle w:val="Hyperlink"/>
                <w:highlight w:val="yellow"/>
              </w:rPr>
              <w:t>75</w:t>
            </w:r>
            <w:r w:rsidRPr="00E6415C">
              <w:rPr>
                <w:rStyle w:val="Hyperlink"/>
                <w:highlight w:val="yellow"/>
              </w:rPr>
              <w:fldChar w:fldCharType="end"/>
            </w:r>
          </w:p>
          <w:p w:rsidR="006752C4" w:rsidRDefault="006752C4" w:rsidP="006752C4">
            <w:pPr>
              <w:widowControl w:val="0"/>
              <w:autoSpaceDE w:val="0"/>
              <w:autoSpaceDN w:val="0"/>
              <w:adjustRightInd w:val="0"/>
              <w:snapToGrid w:val="0"/>
            </w:pPr>
            <w:r>
              <w:t>Res.44 requires some actions that may have financial implications:</w:t>
            </w:r>
          </w:p>
          <w:p w:rsidR="006752C4" w:rsidRDefault="006752C4" w:rsidP="006752C4">
            <w:pPr>
              <w:widowControl w:val="0"/>
              <w:autoSpaceDE w:val="0"/>
              <w:autoSpaceDN w:val="0"/>
              <w:adjustRightInd w:val="0"/>
              <w:snapToGrid w:val="0"/>
            </w:pPr>
          </w:p>
          <w:p w:rsidR="006752C4" w:rsidRDefault="006752C4" w:rsidP="006752C4">
            <w:pPr>
              <w:widowControl w:val="0"/>
              <w:autoSpaceDE w:val="0"/>
              <w:autoSpaceDN w:val="0"/>
              <w:adjustRightInd w:val="0"/>
              <w:snapToGrid w:val="0"/>
            </w:pPr>
            <w:r>
              <w:t>a)  Under resolves 2 iii): “assist developing countries on developing strategies in establishing national/international test laboratories for emerging technologies”. This is also repeated in Programme 2 of the Action Plan (Annex). --&gt; no financial impact</w:t>
            </w:r>
          </w:p>
          <w:p w:rsidR="006752C4" w:rsidRDefault="006752C4" w:rsidP="006752C4">
            <w:pPr>
              <w:widowControl w:val="0"/>
              <w:autoSpaceDE w:val="0"/>
              <w:autoSpaceDN w:val="0"/>
              <w:adjustRightInd w:val="0"/>
              <w:snapToGrid w:val="0"/>
            </w:pPr>
            <w:r>
              <w:t xml:space="preserve">b)  Under resolves 6: “that interpretation shall be </w:t>
            </w:r>
            <w:r>
              <w:lastRenderedPageBreak/>
              <w:t>provided, based on the requests of participants, at the entire Plenary and Working Parties of Study Groups and the entire meeting of TSAG”. --&gt; Raise the additional cost between 422 kCHF and 708 kCHF (interpretation at the Plenaries of Study Groups ) or between 1,682 kCHF and 2,868 kCHF (interpretation at the Plenaries of Study Groups and at the Plenaries of all Working Parties ) per biennium</w:t>
            </w:r>
          </w:p>
          <w:p w:rsidR="006752C4" w:rsidRDefault="006752C4" w:rsidP="006752C4">
            <w:pPr>
              <w:widowControl w:val="0"/>
              <w:autoSpaceDE w:val="0"/>
              <w:autoSpaceDN w:val="0"/>
              <w:adjustRightInd w:val="0"/>
              <w:snapToGrid w:val="0"/>
            </w:pPr>
            <w:r>
              <w:t>c)  Under instructs the TSB Director 14: “to provide remote participation, where possible, for more ITU-T workshops, seminars and forums, encouraging more participation from developing countries;” --&gt; no financial impact</w:t>
            </w:r>
          </w:p>
          <w:p w:rsidR="006752C4" w:rsidRDefault="006752C4" w:rsidP="006752C4">
            <w:pPr>
              <w:widowControl w:val="0"/>
              <w:autoSpaceDE w:val="0"/>
              <w:autoSpaceDN w:val="0"/>
              <w:adjustRightInd w:val="0"/>
              <w:snapToGrid w:val="0"/>
            </w:pPr>
            <w:r>
              <w:t xml:space="preserve">d)                Under Action Plan Programme III: “Provide guidance and supportive material to developing countries to assist them in developing and providing undergraduate and </w:t>
            </w:r>
            <w:r>
              <w:lastRenderedPageBreak/>
              <w:t xml:space="preserve">post graduate courses on standardization in their universities” --&gt; no financial impact </w:t>
            </w:r>
          </w:p>
          <w:p w:rsidR="006752C4" w:rsidRDefault="006752C4" w:rsidP="00F77FE0">
            <w:pPr>
              <w:widowControl w:val="0"/>
              <w:autoSpaceDE w:val="0"/>
              <w:autoSpaceDN w:val="0"/>
              <w:adjustRightInd w:val="0"/>
              <w:snapToGrid w:val="0"/>
            </w:pPr>
          </w:p>
          <w:p w:rsidR="00F77FE0" w:rsidRDefault="00F77FE0" w:rsidP="00F77FE0">
            <w:pPr>
              <w:widowControl w:val="0"/>
              <w:autoSpaceDE w:val="0"/>
              <w:autoSpaceDN w:val="0"/>
              <w:adjustRightInd w:val="0"/>
              <w:snapToGrid w:val="0"/>
            </w:pPr>
            <w:r>
              <w:t>The consolidated text keeps the APT proposal, RCC proposal on assist developing countries on developing strategies in establishing national/international test laboratories for emerging technologies; and also elements of RCC and ARB on interpreting for plenary and WP, SG and TSAG; the proposal on generating additional revenue for ITU-T is harmonized to additional revenue for BSG only.</w:t>
            </w:r>
          </w:p>
          <w:p w:rsidR="00091151" w:rsidRPr="00590D19" w:rsidRDefault="00E15A53" w:rsidP="00F77FE0">
            <w:pPr>
              <w:widowControl w:val="0"/>
              <w:autoSpaceDE w:val="0"/>
              <w:autoSpaceDN w:val="0"/>
              <w:adjustRightInd w:val="0"/>
              <w:snapToGrid w:val="0"/>
              <w:rPr>
                <w:sz w:val="22"/>
                <w:szCs w:val="22"/>
              </w:rPr>
            </w:pPr>
            <w:hyperlink r:id="rId23" w:history="1">
              <w:r w:rsidR="007D2ABD">
                <w:rPr>
                  <w:rStyle w:val="Strong"/>
                  <w:rFonts w:ascii="Trebuchet MS" w:hAnsi="Trebuchet MS"/>
                  <w:color w:val="0099FF"/>
                  <w:sz w:val="17"/>
                  <w:szCs w:val="17"/>
                  <w:u w:val="single"/>
                  <w:shd w:val="clear" w:color="auto" w:fill="FFFFFF"/>
                </w:rPr>
                <w:t>[ 39-GEN ]</w:t>
              </w:r>
            </w:hyperlink>
            <w:r w:rsidR="00F77FE0">
              <w:t xml:space="preserve"> will be presented at COM4.</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18</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64</w:t>
            </w:r>
            <w:r w:rsidRPr="00590D19">
              <w:rPr>
                <w:rFonts w:eastAsia="MS Mincho"/>
                <w:sz w:val="22"/>
                <w:szCs w:val="22"/>
                <w:lang w:eastAsia="ja-JP"/>
              </w:rPr>
              <w:t xml:space="preserve"> – IP address allocation and facilitating the transition to and deployment of IPv6</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Malaysia</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Tran Canh Toan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color w:val="000000" w:themeColor="text1"/>
                <w:sz w:val="22"/>
                <w:szCs w:val="22"/>
                <w:lang w:eastAsia="ko-KR"/>
              </w:rPr>
              <w:t>Papua New Guinea</w:t>
            </w:r>
          </w:p>
        </w:tc>
        <w:tc>
          <w:tcPr>
            <w:tcW w:w="3060" w:type="dxa"/>
            <w:tcBorders>
              <w:right w:val="single" w:sz="12" w:space="0" w:color="auto"/>
            </w:tcBorders>
          </w:tcPr>
          <w:p w:rsidR="00901C12" w:rsidRDefault="00901C12" w:rsidP="00C5557F">
            <w:pPr>
              <w:widowControl w:val="0"/>
              <w:autoSpaceDE w:val="0"/>
              <w:autoSpaceDN w:val="0"/>
              <w:adjustRightInd w:val="0"/>
              <w:snapToGrid w:val="0"/>
            </w:pPr>
            <w:r w:rsidRPr="00901C12">
              <w:rPr>
                <w:highlight w:val="yellow"/>
              </w:rPr>
              <w:t xml:space="preserve">Plenary approved as in </w:t>
            </w:r>
            <w:hyperlink r:id="rId24" w:history="1">
              <w:r w:rsidRPr="00901C12">
                <w:rPr>
                  <w:rStyle w:val="Hyperlink"/>
                  <w:highlight w:val="yellow"/>
                </w:rPr>
                <w:t>101</w:t>
              </w:r>
            </w:hyperlink>
          </w:p>
          <w:p w:rsidR="007D3353" w:rsidRPr="00590D19" w:rsidRDefault="00E15A53" w:rsidP="00C5557F">
            <w:pPr>
              <w:widowControl w:val="0"/>
              <w:autoSpaceDE w:val="0"/>
              <w:autoSpaceDN w:val="0"/>
              <w:adjustRightInd w:val="0"/>
              <w:snapToGrid w:val="0"/>
              <w:rPr>
                <w:rStyle w:val="apple-converted-space"/>
                <w:color w:val="000000"/>
                <w:sz w:val="22"/>
                <w:szCs w:val="22"/>
                <w:shd w:val="clear" w:color="auto" w:fill="FFFFFF"/>
              </w:rPr>
            </w:pPr>
            <w:hyperlink r:id="rId25" w:history="1">
              <w:r w:rsidR="00AF20FF" w:rsidRPr="00590D19">
                <w:rPr>
                  <w:rStyle w:val="Strong"/>
                  <w:color w:val="0099FF"/>
                  <w:sz w:val="22"/>
                  <w:szCs w:val="22"/>
                  <w:u w:val="single"/>
                  <w:shd w:val="clear" w:color="auto" w:fill="FFFFFF"/>
                </w:rPr>
                <w:t>[ 46-GEN ]</w:t>
              </w:r>
            </w:hyperlink>
            <w:r w:rsidR="00AF20FF" w:rsidRPr="00590D19">
              <w:rPr>
                <w:rStyle w:val="apple-converted-space"/>
                <w:color w:val="000000"/>
                <w:sz w:val="22"/>
                <w:szCs w:val="22"/>
                <w:shd w:val="clear" w:color="auto" w:fill="FFFFFF"/>
              </w:rPr>
              <w:t> </w:t>
            </w:r>
          </w:p>
          <w:p w:rsidR="00AF20FF" w:rsidRPr="00590D19" w:rsidRDefault="00AF20FF" w:rsidP="00C5557F">
            <w:pPr>
              <w:widowControl w:val="0"/>
              <w:autoSpaceDE w:val="0"/>
              <w:autoSpaceDN w:val="0"/>
              <w:adjustRightInd w:val="0"/>
              <w:snapToGrid w:val="0"/>
              <w:rPr>
                <w:sz w:val="22"/>
                <w:szCs w:val="22"/>
              </w:rPr>
            </w:pPr>
            <w:r w:rsidRPr="00590D19">
              <w:rPr>
                <w:rStyle w:val="apple-converted-space"/>
                <w:color w:val="000000"/>
                <w:sz w:val="22"/>
                <w:szCs w:val="22"/>
                <w:shd w:val="clear" w:color="auto" w:fill="FFFFFF"/>
              </w:rPr>
              <w:t>Proposed revised text in ACP are accepted.</w:t>
            </w: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19</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72</w:t>
            </w:r>
            <w:r w:rsidRPr="00590D19">
              <w:rPr>
                <w:rFonts w:eastAsia="MS Mincho"/>
                <w:sz w:val="22"/>
                <w:szCs w:val="22"/>
                <w:lang w:eastAsia="ja-JP"/>
              </w:rPr>
              <w:t xml:space="preserve"> – Assessment concerns related to human exposure to Radio Frequency electromagnetic fields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Aiman Hilmi Azhar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aiman.azhar@cmc.gov.my,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Cambodia, Malaysia, Myanmar, </w:t>
            </w:r>
            <w:r w:rsidRPr="00590D19">
              <w:rPr>
                <w:color w:val="000000" w:themeColor="text1"/>
                <w:sz w:val="22"/>
                <w:szCs w:val="22"/>
                <w:lang w:eastAsia="ko-KR"/>
              </w:rPr>
              <w:t>Papua New Guinea</w:t>
            </w:r>
          </w:p>
        </w:tc>
        <w:tc>
          <w:tcPr>
            <w:tcW w:w="3060" w:type="dxa"/>
            <w:tcBorders>
              <w:right w:val="single" w:sz="12" w:space="0" w:color="auto"/>
            </w:tcBorders>
          </w:tcPr>
          <w:p w:rsidR="00CF7568" w:rsidRDefault="00CF7568" w:rsidP="000A5480">
            <w:pPr>
              <w:widowControl w:val="0"/>
              <w:autoSpaceDE w:val="0"/>
              <w:autoSpaceDN w:val="0"/>
              <w:adjustRightInd w:val="0"/>
              <w:snapToGrid w:val="0"/>
              <w:rPr>
                <w:sz w:val="22"/>
                <w:szCs w:val="22"/>
              </w:rPr>
            </w:pPr>
            <w:r w:rsidRPr="00CF7568">
              <w:rPr>
                <w:sz w:val="22"/>
                <w:szCs w:val="22"/>
                <w:highlight w:val="yellow"/>
              </w:rPr>
              <w:t xml:space="preserve">Plenary Approved </w:t>
            </w:r>
            <w:r w:rsidR="00D620E8">
              <w:rPr>
                <w:sz w:val="22"/>
                <w:szCs w:val="22"/>
                <w:highlight w:val="yellow"/>
              </w:rPr>
              <w:t xml:space="preserve">as in </w:t>
            </w:r>
            <w:hyperlink r:id="rId26" w:history="1">
              <w:r w:rsidRPr="00CF7568">
                <w:rPr>
                  <w:rStyle w:val="Hyperlink"/>
                  <w:highlight w:val="yellow"/>
                </w:rPr>
                <w:t>74</w:t>
              </w:r>
            </w:hyperlink>
          </w:p>
          <w:p w:rsidR="000A5480" w:rsidRPr="00590D19" w:rsidRDefault="000A5480" w:rsidP="000A5480">
            <w:pPr>
              <w:widowControl w:val="0"/>
              <w:autoSpaceDE w:val="0"/>
              <w:autoSpaceDN w:val="0"/>
              <w:adjustRightInd w:val="0"/>
              <w:snapToGrid w:val="0"/>
              <w:rPr>
                <w:sz w:val="22"/>
                <w:szCs w:val="22"/>
              </w:rPr>
            </w:pPr>
            <w:r w:rsidRPr="00590D19">
              <w:rPr>
                <w:sz w:val="22"/>
                <w:szCs w:val="22"/>
              </w:rPr>
              <w:t xml:space="preserve">Adopted at COM4 2nd meeting to transfer to </w:t>
            </w:r>
            <w:r w:rsidRPr="003C22AE">
              <w:rPr>
                <w:sz w:val="22"/>
                <w:szCs w:val="22"/>
              </w:rPr>
              <w:t>COM5 [</w:t>
            </w:r>
            <w:r w:rsidR="003C22AE" w:rsidRPr="003C22AE">
              <w:t>[ 33-GEN</w:t>
            </w:r>
            <w:r w:rsidRPr="003C22AE">
              <w:rPr>
                <w:sz w:val="22"/>
                <w:szCs w:val="22"/>
              </w:rPr>
              <w:t>]</w:t>
            </w:r>
          </w:p>
          <w:p w:rsidR="000A5480" w:rsidRPr="00590D19" w:rsidRDefault="000A5480" w:rsidP="000A5480">
            <w:pPr>
              <w:widowControl w:val="0"/>
              <w:autoSpaceDE w:val="0"/>
              <w:autoSpaceDN w:val="0"/>
              <w:adjustRightInd w:val="0"/>
              <w:snapToGrid w:val="0"/>
              <w:rPr>
                <w:sz w:val="22"/>
                <w:szCs w:val="22"/>
              </w:rPr>
            </w:pPr>
            <w:r w:rsidRPr="00590D19">
              <w:rPr>
                <w:sz w:val="22"/>
                <w:szCs w:val="22"/>
              </w:rPr>
              <w:t xml:space="preserve">Submitted by COM5 to Plenary </w:t>
            </w:r>
            <w:r w:rsidRPr="00590D19">
              <w:rPr>
                <w:sz w:val="22"/>
                <w:szCs w:val="22"/>
              </w:rPr>
              <w:lastRenderedPageBreak/>
              <w:t xml:space="preserve">as </w:t>
            </w:r>
            <w:hyperlink r:id="rId27" w:history="1">
              <w:r w:rsidRPr="00590D19">
                <w:rPr>
                  <w:rStyle w:val="Strong"/>
                  <w:color w:val="0099FF"/>
                  <w:sz w:val="22"/>
                  <w:szCs w:val="22"/>
                  <w:u w:val="single"/>
                  <w:shd w:val="clear" w:color="auto" w:fill="FFFFFF"/>
                </w:rPr>
                <w:t>[ 74 ]</w:t>
              </w:r>
            </w:hyperlink>
            <w:r w:rsidRPr="00590D19">
              <w:rPr>
                <w:rStyle w:val="apple-converted-space"/>
                <w:color w:val="000000"/>
                <w:sz w:val="22"/>
                <w:szCs w:val="22"/>
                <w:shd w:val="clear" w:color="auto" w:fill="FFFFFF"/>
              </w:rPr>
              <w:t> </w:t>
            </w:r>
            <w:r w:rsidRPr="00590D19">
              <w:rPr>
                <w:color w:val="000000"/>
                <w:sz w:val="22"/>
                <w:szCs w:val="22"/>
                <w:shd w:val="clear" w:color="auto" w:fill="FFFFFF"/>
              </w:rPr>
              <w:t> </w:t>
            </w:r>
            <w:r w:rsidRPr="00590D19">
              <w:rPr>
                <w:rStyle w:val="apple-converted-space"/>
                <w:color w:val="000000"/>
                <w:sz w:val="22"/>
                <w:szCs w:val="22"/>
                <w:shd w:val="clear" w:color="auto" w:fill="FFFFFF"/>
              </w:rPr>
              <w:t> </w:t>
            </w:r>
          </w:p>
          <w:p w:rsidR="007D3353" w:rsidRPr="00590D19" w:rsidRDefault="007D3353" w:rsidP="000A5480">
            <w:pPr>
              <w:widowControl w:val="0"/>
              <w:autoSpaceDE w:val="0"/>
              <w:autoSpaceDN w:val="0"/>
              <w:adjustRightInd w:val="0"/>
              <w:snapToGrid w:val="0"/>
              <w:rPr>
                <w:sz w:val="22"/>
                <w:szCs w:val="22"/>
              </w:rPr>
            </w:pPr>
          </w:p>
        </w:tc>
      </w:tr>
      <w:tr w:rsidR="007D3353" w:rsidRPr="00590D19" w:rsidTr="002305BE">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20</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73</w:t>
            </w:r>
            <w:r w:rsidRPr="00590D19">
              <w:rPr>
                <w:rFonts w:eastAsia="MS Mincho"/>
                <w:sz w:val="22"/>
                <w:szCs w:val="22"/>
                <w:lang w:eastAsia="ja-JP"/>
              </w:rPr>
              <w:t xml:space="preserve"> – Information and communications technologies, environment and climate change</w:t>
            </w:r>
          </w:p>
        </w:tc>
        <w:tc>
          <w:tcPr>
            <w:tcW w:w="2790" w:type="dxa"/>
          </w:tcPr>
          <w:p w:rsidR="007D3353" w:rsidRPr="00590D19" w:rsidRDefault="007D3353" w:rsidP="00C9231B">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9231B">
            <w:pPr>
              <w:widowControl w:val="0"/>
              <w:autoSpaceDE w:val="0"/>
              <w:autoSpaceDN w:val="0"/>
              <w:adjustRightInd w:val="0"/>
              <w:snapToGrid w:val="0"/>
              <w:rPr>
                <w:sz w:val="22"/>
                <w:szCs w:val="22"/>
              </w:rPr>
            </w:pPr>
            <w:r w:rsidRPr="00590D19">
              <w:rPr>
                <w:sz w:val="22"/>
                <w:szCs w:val="22"/>
              </w:rPr>
              <w:t>Malaysia</w:t>
            </w:r>
          </w:p>
        </w:tc>
        <w:tc>
          <w:tcPr>
            <w:tcW w:w="270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Tran Trong Dung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B91AD4">
            <w:pPr>
              <w:widowControl w:val="0"/>
              <w:autoSpaceDE w:val="0"/>
              <w:autoSpaceDN w:val="0"/>
              <w:adjustRightInd w:val="0"/>
              <w:snapToGrid w:val="0"/>
              <w:rPr>
                <w:sz w:val="22"/>
                <w:szCs w:val="22"/>
              </w:rPr>
            </w:pPr>
            <w:r w:rsidRPr="00590D19">
              <w:rPr>
                <w:sz w:val="22"/>
                <w:szCs w:val="22"/>
              </w:rPr>
              <w:t xml:space="preserve">Cambodia, </w:t>
            </w:r>
            <w:r w:rsidRPr="00590D19">
              <w:rPr>
                <w:sz w:val="22"/>
                <w:szCs w:val="22"/>
              </w:rPr>
              <w:br/>
            </w:r>
            <w:r w:rsidRPr="00590D19">
              <w:rPr>
                <w:color w:val="000000" w:themeColor="text1"/>
                <w:sz w:val="22"/>
                <w:szCs w:val="22"/>
                <w:lang w:eastAsia="ko-KR"/>
              </w:rPr>
              <w:t>Papua New Guinea</w:t>
            </w:r>
          </w:p>
        </w:tc>
        <w:tc>
          <w:tcPr>
            <w:tcW w:w="3060" w:type="dxa"/>
            <w:tcBorders>
              <w:right w:val="single" w:sz="12" w:space="0" w:color="auto"/>
            </w:tcBorders>
          </w:tcPr>
          <w:p w:rsidR="00E15A53" w:rsidRDefault="00E15A53" w:rsidP="00E15A53">
            <w:pPr>
              <w:widowControl w:val="0"/>
              <w:autoSpaceDE w:val="0"/>
              <w:autoSpaceDN w:val="0"/>
              <w:adjustRightInd w:val="0"/>
              <w:snapToGrid w:val="0"/>
              <w:rPr>
                <w:sz w:val="22"/>
                <w:szCs w:val="22"/>
              </w:rPr>
            </w:pPr>
            <w:r w:rsidRPr="00CF7568">
              <w:rPr>
                <w:sz w:val="22"/>
                <w:szCs w:val="22"/>
                <w:highlight w:val="yellow"/>
              </w:rPr>
              <w:t xml:space="preserve">Plenary Approved </w:t>
            </w:r>
            <w:r w:rsidR="00D620E8">
              <w:rPr>
                <w:sz w:val="22"/>
                <w:szCs w:val="22"/>
                <w:highlight w:val="yellow"/>
              </w:rPr>
              <w:t xml:space="preserve">as in </w:t>
            </w:r>
            <w:hyperlink r:id="rId28" w:history="1">
              <w:r w:rsidRPr="00CF7568">
                <w:rPr>
                  <w:rStyle w:val="Hyperlink"/>
                  <w:highlight w:val="yellow"/>
                </w:rPr>
                <w:t>74</w:t>
              </w:r>
            </w:hyperlink>
          </w:p>
          <w:p w:rsidR="007D3353" w:rsidRPr="00590D19" w:rsidRDefault="007D3353" w:rsidP="00C5557F">
            <w:pPr>
              <w:widowControl w:val="0"/>
              <w:autoSpaceDE w:val="0"/>
              <w:autoSpaceDN w:val="0"/>
              <w:adjustRightInd w:val="0"/>
              <w:snapToGrid w:val="0"/>
              <w:rPr>
                <w:sz w:val="22"/>
                <w:szCs w:val="22"/>
              </w:rPr>
            </w:pPr>
          </w:p>
        </w:tc>
      </w:tr>
      <w:tr w:rsidR="007D3353" w:rsidRPr="00590D19" w:rsidTr="002305BE">
        <w:tc>
          <w:tcPr>
            <w:tcW w:w="795" w:type="dxa"/>
            <w:tcBorders>
              <w:bottom w:val="single" w:sz="12" w:space="0" w:color="auto"/>
            </w:tcBorders>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21</w:t>
            </w:r>
          </w:p>
        </w:tc>
        <w:tc>
          <w:tcPr>
            <w:tcW w:w="900" w:type="dxa"/>
            <w:tcBorders>
              <w:bottom w:val="single" w:sz="12" w:space="0" w:color="auto"/>
            </w:tcBorders>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Borders>
              <w:bottom w:val="single" w:sz="12" w:space="0" w:color="auto"/>
            </w:tcBorders>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76</w:t>
            </w:r>
            <w:r w:rsidRPr="00590D19">
              <w:rPr>
                <w:rFonts w:eastAsia="MS Mincho"/>
                <w:sz w:val="22"/>
                <w:szCs w:val="22"/>
                <w:lang w:eastAsia="ja-JP"/>
              </w:rPr>
              <w:t xml:space="preserve"> – Studies related to conformance and interoperability testing, assistance to developing countries, and a possible future ITU mark programme</w:t>
            </w:r>
          </w:p>
        </w:tc>
        <w:tc>
          <w:tcPr>
            <w:tcW w:w="2790" w:type="dxa"/>
            <w:tcBorders>
              <w:bottom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Cheng LI, (CAICT,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(licheng@caict.ac.cn)</w:t>
            </w:r>
          </w:p>
        </w:tc>
        <w:tc>
          <w:tcPr>
            <w:tcW w:w="2700" w:type="dxa"/>
            <w:tcBorders>
              <w:bottom w:val="single" w:sz="12" w:space="0" w:color="auto"/>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Tran Trong Dung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185C57">
            <w:pPr>
              <w:widowControl w:val="0"/>
              <w:autoSpaceDE w:val="0"/>
              <w:autoSpaceDN w:val="0"/>
              <w:adjustRightInd w:val="0"/>
              <w:snapToGrid w:val="0"/>
              <w:rPr>
                <w:sz w:val="22"/>
                <w:szCs w:val="22"/>
              </w:rPr>
            </w:pPr>
            <w:r w:rsidRPr="00590D19">
              <w:rPr>
                <w:sz w:val="22"/>
                <w:szCs w:val="22"/>
              </w:rPr>
              <w:t>(nvkoa@mic.gov.vn)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9231B">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9231B">
            <w:pPr>
              <w:widowControl w:val="0"/>
              <w:autoSpaceDE w:val="0"/>
              <w:autoSpaceDN w:val="0"/>
              <w:adjustRightInd w:val="0"/>
              <w:snapToGrid w:val="0"/>
              <w:rPr>
                <w:sz w:val="22"/>
                <w:szCs w:val="22"/>
              </w:rPr>
            </w:pPr>
            <w:r w:rsidRPr="00590D19">
              <w:rPr>
                <w:sz w:val="22"/>
                <w:szCs w:val="22"/>
              </w:rPr>
              <w:t>Malaysia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Malaysia, Iran, </w:t>
            </w:r>
            <w:r w:rsidRPr="00590D19">
              <w:rPr>
                <w:color w:val="000000" w:themeColor="text1"/>
                <w:sz w:val="22"/>
                <w:szCs w:val="22"/>
                <w:lang w:eastAsia="ko-KR"/>
              </w:rPr>
              <w:t>Papua New Guinea</w:t>
            </w:r>
          </w:p>
        </w:tc>
        <w:tc>
          <w:tcPr>
            <w:tcW w:w="3060" w:type="dxa"/>
            <w:tcBorders>
              <w:bottom w:val="single" w:sz="12" w:space="0" w:color="auto"/>
              <w:right w:val="single" w:sz="12" w:space="0" w:color="auto"/>
            </w:tcBorders>
          </w:tcPr>
          <w:p w:rsidR="00E6415C" w:rsidRDefault="00E6415C" w:rsidP="00C5557F">
            <w:pPr>
              <w:widowControl w:val="0"/>
              <w:autoSpaceDE w:val="0"/>
              <w:autoSpaceDN w:val="0"/>
              <w:adjustRightInd w:val="0"/>
              <w:snapToGrid w:val="0"/>
            </w:pPr>
            <w:r w:rsidRPr="00D620E8">
              <w:rPr>
                <w:highlight w:val="yellow"/>
              </w:rPr>
              <w:t xml:space="preserve">Plenary approved as </w:t>
            </w:r>
            <w:r w:rsidR="00D620E8">
              <w:rPr>
                <w:highlight w:val="yellow"/>
              </w:rPr>
              <w:t xml:space="preserve">in </w:t>
            </w:r>
            <w:hyperlink r:id="rId29" w:history="1">
              <w:r w:rsidRPr="00D620E8">
                <w:rPr>
                  <w:rStyle w:val="Hyperlink"/>
                  <w:highlight w:val="yellow"/>
                </w:rPr>
                <w:t>75</w:t>
              </w:r>
            </w:hyperlink>
          </w:p>
          <w:p w:rsidR="007D3353" w:rsidRPr="00590D19" w:rsidRDefault="00E15A53" w:rsidP="00C5557F">
            <w:pPr>
              <w:widowControl w:val="0"/>
              <w:autoSpaceDE w:val="0"/>
              <w:autoSpaceDN w:val="0"/>
              <w:adjustRightInd w:val="0"/>
              <w:snapToGrid w:val="0"/>
              <w:rPr>
                <w:rStyle w:val="apple-converted-space"/>
                <w:color w:val="000000"/>
                <w:sz w:val="22"/>
                <w:szCs w:val="22"/>
                <w:shd w:val="clear" w:color="auto" w:fill="E6EAFF"/>
              </w:rPr>
            </w:pPr>
            <w:hyperlink r:id="rId30" w:history="1">
              <w:r w:rsidR="00364C98" w:rsidRPr="00590D19">
                <w:rPr>
                  <w:rStyle w:val="Strong"/>
                  <w:color w:val="0099FF"/>
                  <w:sz w:val="22"/>
                  <w:szCs w:val="22"/>
                  <w:u w:val="single"/>
                  <w:shd w:val="clear" w:color="auto" w:fill="E6EAFF"/>
                </w:rPr>
                <w:t>[ 34-GEN ]</w:t>
              </w:r>
            </w:hyperlink>
            <w:r w:rsidR="00364C98" w:rsidRPr="00590D19">
              <w:rPr>
                <w:rStyle w:val="apple-converted-space"/>
                <w:color w:val="000000"/>
                <w:sz w:val="22"/>
                <w:szCs w:val="22"/>
                <w:shd w:val="clear" w:color="auto" w:fill="E6EAFF"/>
              </w:rPr>
              <w:t> </w:t>
            </w:r>
          </w:p>
          <w:p w:rsidR="005D075F" w:rsidRPr="00590D19" w:rsidRDefault="005D075F" w:rsidP="005D075F">
            <w:pPr>
              <w:widowControl w:val="0"/>
              <w:autoSpaceDE w:val="0"/>
              <w:autoSpaceDN w:val="0"/>
              <w:adjustRightInd w:val="0"/>
              <w:snapToGrid w:val="0"/>
              <w:rPr>
                <w:sz w:val="22"/>
                <w:szCs w:val="22"/>
              </w:rPr>
            </w:pPr>
            <w:r w:rsidRPr="00590D19">
              <w:rPr>
                <w:sz w:val="22"/>
                <w:szCs w:val="22"/>
              </w:rPr>
              <w:t>The draft Resolution 76 had been completed in Ad hoc after 4 drafting session. The draft document was shortly reported to COM4 meeting in Saturday morning.</w:t>
            </w:r>
          </w:p>
          <w:p w:rsidR="005D075F" w:rsidRPr="00590D19" w:rsidRDefault="005D075F" w:rsidP="005D075F">
            <w:pPr>
              <w:widowControl w:val="0"/>
              <w:autoSpaceDE w:val="0"/>
              <w:autoSpaceDN w:val="0"/>
              <w:adjustRightInd w:val="0"/>
              <w:snapToGrid w:val="0"/>
              <w:rPr>
                <w:sz w:val="22"/>
                <w:szCs w:val="22"/>
              </w:rPr>
            </w:pPr>
            <w:r w:rsidRPr="00590D19">
              <w:rPr>
                <w:sz w:val="22"/>
                <w:szCs w:val="22"/>
              </w:rPr>
              <w:t>The final output of Res.76 retains ITU Mark, which is the hot topic in this resolution.</w:t>
            </w:r>
          </w:p>
          <w:p w:rsidR="00553E00" w:rsidRPr="00590D19" w:rsidRDefault="005D075F" w:rsidP="00553E00">
            <w:pPr>
              <w:widowControl w:val="0"/>
              <w:autoSpaceDE w:val="0"/>
              <w:autoSpaceDN w:val="0"/>
              <w:adjustRightInd w:val="0"/>
              <w:snapToGrid w:val="0"/>
              <w:rPr>
                <w:sz w:val="22"/>
                <w:szCs w:val="22"/>
              </w:rPr>
            </w:pPr>
            <w:r w:rsidRPr="00590D19">
              <w:rPr>
                <w:sz w:val="22"/>
                <w:szCs w:val="22"/>
              </w:rPr>
              <w:t>Most points from ACP were accepted, while some redundant parts were removed.</w:t>
            </w:r>
          </w:p>
        </w:tc>
      </w:tr>
    </w:tbl>
    <w:p w:rsidR="000A7D1F" w:rsidRPr="00CF5BC0" w:rsidRDefault="000A7D1F" w:rsidP="00CF5BC0">
      <w:pPr>
        <w:tabs>
          <w:tab w:val="left" w:pos="3402"/>
        </w:tabs>
        <w:autoSpaceDN w:val="0"/>
        <w:spacing w:before="120" w:after="240"/>
        <w:rPr>
          <w:rFonts w:eastAsia="MS Mincho"/>
          <w:lang w:eastAsia="ja-JP"/>
        </w:rPr>
      </w:pPr>
      <w:r w:rsidRPr="00CF5BC0">
        <w:rPr>
          <w:rFonts w:eastAsia="MS Mincho"/>
          <w:lang w:eastAsia="ja-JP"/>
        </w:rPr>
        <w:tab/>
      </w:r>
    </w:p>
    <w:sectPr w:rsidR="000A7D1F" w:rsidRPr="00CF5BC0" w:rsidSect="005F1F64">
      <w:headerReference w:type="default" r:id="rId31"/>
      <w:footerReference w:type="even" r:id="rId32"/>
      <w:footerReference w:type="default" r:id="rId33"/>
      <w:pgSz w:w="16834" w:h="11909" w:orient="landscape" w:code="9"/>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BE" w:rsidRDefault="00A06FBE">
      <w:r>
        <w:separator/>
      </w:r>
    </w:p>
  </w:endnote>
  <w:endnote w:type="continuationSeparator" w:id="0">
    <w:p w:rsidR="00A06FBE" w:rsidRDefault="00A0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바탕체"/>
    <w:charset w:val="81"/>
    <w:family w:val="roma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620E8">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620E8">
      <w:rPr>
        <w:rStyle w:val="PageNumber"/>
        <w:noProof/>
      </w:rPr>
      <w:t>11</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BE" w:rsidRDefault="00A06FBE">
      <w:r>
        <w:separator/>
      </w:r>
    </w:p>
  </w:footnote>
  <w:footnote w:type="continuationSeparator" w:id="0">
    <w:p w:rsidR="00A06FBE" w:rsidRDefault="00A0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F36A9D" w:rsidRDefault="0097693B" w:rsidP="00C15633">
    <w:pPr>
      <w:pStyle w:val="Header"/>
      <w:tabs>
        <w:tab w:val="center" w:pos="4763"/>
        <w:tab w:val="left" w:pos="5820"/>
      </w:tabs>
      <w:rPr>
        <w:rFonts w:eastAsiaTheme="minorEastAsia"/>
        <w:lang w:eastAsia="ja-JP"/>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6E3"/>
    <w:multiLevelType w:val="hybridMultilevel"/>
    <w:tmpl w:val="88686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D03929"/>
    <w:multiLevelType w:val="hybridMultilevel"/>
    <w:tmpl w:val="A2726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FC3FA6"/>
    <w:multiLevelType w:val="hybridMultilevel"/>
    <w:tmpl w:val="17267080"/>
    <w:lvl w:ilvl="0" w:tplc="08090011">
      <w:start w:val="1"/>
      <w:numFmt w:val="decimal"/>
      <w:lvlText w:val="%1)"/>
      <w:lvlJc w:val="left"/>
      <w:pPr>
        <w:ind w:left="1074" w:hanging="360"/>
      </w:pPr>
      <w:rPr>
        <w:rFonts w:hint="default"/>
      </w:rPr>
    </w:lvl>
    <w:lvl w:ilvl="1" w:tplc="DC006578">
      <w:numFmt w:val="bullet"/>
      <w:lvlText w:val="-"/>
      <w:lvlJc w:val="left"/>
      <w:pPr>
        <w:ind w:left="1794" w:hanging="360"/>
      </w:pPr>
      <w:rPr>
        <w:rFonts w:ascii="Times New Roman" w:eastAsia="Malgun Gothic" w:hAnsi="Times New Roman" w:cs="Times New Roman"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45D70D35"/>
    <w:multiLevelType w:val="hybridMultilevel"/>
    <w:tmpl w:val="BA3E8A08"/>
    <w:lvl w:ilvl="0" w:tplc="9208A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A7985"/>
    <w:multiLevelType w:val="hybridMultilevel"/>
    <w:tmpl w:val="58B6A780"/>
    <w:lvl w:ilvl="0" w:tplc="DC00657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6B"/>
    <w:rsid w:val="000011E8"/>
    <w:rsid w:val="000020E2"/>
    <w:rsid w:val="00002E8F"/>
    <w:rsid w:val="00006686"/>
    <w:rsid w:val="00012159"/>
    <w:rsid w:val="000142F1"/>
    <w:rsid w:val="0001443E"/>
    <w:rsid w:val="00020585"/>
    <w:rsid w:val="00026787"/>
    <w:rsid w:val="00026ED4"/>
    <w:rsid w:val="000276F6"/>
    <w:rsid w:val="00027B3D"/>
    <w:rsid w:val="00032A21"/>
    <w:rsid w:val="00035453"/>
    <w:rsid w:val="0003595B"/>
    <w:rsid w:val="000518B2"/>
    <w:rsid w:val="0005469A"/>
    <w:rsid w:val="0006381B"/>
    <w:rsid w:val="00065C10"/>
    <w:rsid w:val="00067EC1"/>
    <w:rsid w:val="00072302"/>
    <w:rsid w:val="00075864"/>
    <w:rsid w:val="00081C12"/>
    <w:rsid w:val="000861C6"/>
    <w:rsid w:val="00087642"/>
    <w:rsid w:val="00087922"/>
    <w:rsid w:val="00091151"/>
    <w:rsid w:val="00096105"/>
    <w:rsid w:val="000A1269"/>
    <w:rsid w:val="000A4256"/>
    <w:rsid w:val="000A45C7"/>
    <w:rsid w:val="000A4E37"/>
    <w:rsid w:val="000A5480"/>
    <w:rsid w:val="000A6769"/>
    <w:rsid w:val="000A7D1F"/>
    <w:rsid w:val="000B230C"/>
    <w:rsid w:val="000B6053"/>
    <w:rsid w:val="000B7012"/>
    <w:rsid w:val="000B76B0"/>
    <w:rsid w:val="000D7109"/>
    <w:rsid w:val="000D78CF"/>
    <w:rsid w:val="000E0F2B"/>
    <w:rsid w:val="000E30B7"/>
    <w:rsid w:val="000E59FF"/>
    <w:rsid w:val="000F5540"/>
    <w:rsid w:val="000F7AF7"/>
    <w:rsid w:val="001018C9"/>
    <w:rsid w:val="001042F4"/>
    <w:rsid w:val="00104899"/>
    <w:rsid w:val="001140AD"/>
    <w:rsid w:val="00115FF4"/>
    <w:rsid w:val="001170B1"/>
    <w:rsid w:val="0012600A"/>
    <w:rsid w:val="00133C36"/>
    <w:rsid w:val="00135A10"/>
    <w:rsid w:val="00146059"/>
    <w:rsid w:val="00146E1B"/>
    <w:rsid w:val="001507AA"/>
    <w:rsid w:val="0015787B"/>
    <w:rsid w:val="00162F1F"/>
    <w:rsid w:val="00166D20"/>
    <w:rsid w:val="0017343E"/>
    <w:rsid w:val="00176170"/>
    <w:rsid w:val="00176E33"/>
    <w:rsid w:val="00181194"/>
    <w:rsid w:val="00182901"/>
    <w:rsid w:val="001829C3"/>
    <w:rsid w:val="00183B2B"/>
    <w:rsid w:val="001859DC"/>
    <w:rsid w:val="00185C57"/>
    <w:rsid w:val="00193C8B"/>
    <w:rsid w:val="00196568"/>
    <w:rsid w:val="001A0FA6"/>
    <w:rsid w:val="001A6EC7"/>
    <w:rsid w:val="001B18C2"/>
    <w:rsid w:val="001B51A7"/>
    <w:rsid w:val="001C0ED5"/>
    <w:rsid w:val="001C665B"/>
    <w:rsid w:val="001D5D7E"/>
    <w:rsid w:val="001E5D5D"/>
    <w:rsid w:val="001F34DC"/>
    <w:rsid w:val="002076BB"/>
    <w:rsid w:val="00214FE5"/>
    <w:rsid w:val="002150E6"/>
    <w:rsid w:val="00222033"/>
    <w:rsid w:val="002305BE"/>
    <w:rsid w:val="00230B85"/>
    <w:rsid w:val="002440A5"/>
    <w:rsid w:val="0025120D"/>
    <w:rsid w:val="00254A1B"/>
    <w:rsid w:val="002550E6"/>
    <w:rsid w:val="002559D1"/>
    <w:rsid w:val="00256469"/>
    <w:rsid w:val="002565AA"/>
    <w:rsid w:val="0026076A"/>
    <w:rsid w:val="00262EAB"/>
    <w:rsid w:val="00262ECB"/>
    <w:rsid w:val="00272E44"/>
    <w:rsid w:val="00272F74"/>
    <w:rsid w:val="00277245"/>
    <w:rsid w:val="00283313"/>
    <w:rsid w:val="0028441D"/>
    <w:rsid w:val="0028454D"/>
    <w:rsid w:val="0029015F"/>
    <w:rsid w:val="00290AFB"/>
    <w:rsid w:val="002926D4"/>
    <w:rsid w:val="002B2D1C"/>
    <w:rsid w:val="002B65D2"/>
    <w:rsid w:val="002B6D4E"/>
    <w:rsid w:val="002C07DA"/>
    <w:rsid w:val="002C3169"/>
    <w:rsid w:val="002C53DB"/>
    <w:rsid w:val="002C64B5"/>
    <w:rsid w:val="002C7EA9"/>
    <w:rsid w:val="002D079D"/>
    <w:rsid w:val="002D4A2F"/>
    <w:rsid w:val="002D62AE"/>
    <w:rsid w:val="002E0E35"/>
    <w:rsid w:val="002F2C66"/>
    <w:rsid w:val="002F2CD1"/>
    <w:rsid w:val="002F5213"/>
    <w:rsid w:val="00300923"/>
    <w:rsid w:val="00307023"/>
    <w:rsid w:val="00315224"/>
    <w:rsid w:val="0032160E"/>
    <w:rsid w:val="00325887"/>
    <w:rsid w:val="003317FA"/>
    <w:rsid w:val="003408B2"/>
    <w:rsid w:val="00341C29"/>
    <w:rsid w:val="00353735"/>
    <w:rsid w:val="003549A6"/>
    <w:rsid w:val="00355E8C"/>
    <w:rsid w:val="003578AB"/>
    <w:rsid w:val="00357A2C"/>
    <w:rsid w:val="00361844"/>
    <w:rsid w:val="00364C98"/>
    <w:rsid w:val="003707BE"/>
    <w:rsid w:val="00370C95"/>
    <w:rsid w:val="0038124D"/>
    <w:rsid w:val="00385B4E"/>
    <w:rsid w:val="003A232C"/>
    <w:rsid w:val="003A36DE"/>
    <w:rsid w:val="003A7608"/>
    <w:rsid w:val="003B08E6"/>
    <w:rsid w:val="003B6263"/>
    <w:rsid w:val="003B798F"/>
    <w:rsid w:val="003C22AE"/>
    <w:rsid w:val="003C453A"/>
    <w:rsid w:val="003C64A7"/>
    <w:rsid w:val="003C6618"/>
    <w:rsid w:val="003D3FDA"/>
    <w:rsid w:val="003D4768"/>
    <w:rsid w:val="003D4BFB"/>
    <w:rsid w:val="003E0371"/>
    <w:rsid w:val="003E4071"/>
    <w:rsid w:val="003E49EA"/>
    <w:rsid w:val="003E4A17"/>
    <w:rsid w:val="003E63AA"/>
    <w:rsid w:val="003F07B1"/>
    <w:rsid w:val="003F2317"/>
    <w:rsid w:val="003F7170"/>
    <w:rsid w:val="0040040B"/>
    <w:rsid w:val="00403330"/>
    <w:rsid w:val="00411A2B"/>
    <w:rsid w:val="00420822"/>
    <w:rsid w:val="004272CA"/>
    <w:rsid w:val="004272D2"/>
    <w:rsid w:val="00430300"/>
    <w:rsid w:val="00436698"/>
    <w:rsid w:val="00440D4D"/>
    <w:rsid w:val="00447CF0"/>
    <w:rsid w:val="0045296C"/>
    <w:rsid w:val="0045458F"/>
    <w:rsid w:val="0045512E"/>
    <w:rsid w:val="004559C6"/>
    <w:rsid w:val="0047251F"/>
    <w:rsid w:val="0047276C"/>
    <w:rsid w:val="004732C9"/>
    <w:rsid w:val="00475066"/>
    <w:rsid w:val="00477981"/>
    <w:rsid w:val="00486F61"/>
    <w:rsid w:val="0048724A"/>
    <w:rsid w:val="00491C75"/>
    <w:rsid w:val="00496A2D"/>
    <w:rsid w:val="00497380"/>
    <w:rsid w:val="004977FA"/>
    <w:rsid w:val="004A3473"/>
    <w:rsid w:val="004A5E70"/>
    <w:rsid w:val="004B62BB"/>
    <w:rsid w:val="004C3810"/>
    <w:rsid w:val="004C3C16"/>
    <w:rsid w:val="004C42C2"/>
    <w:rsid w:val="004C42FF"/>
    <w:rsid w:val="004C558B"/>
    <w:rsid w:val="004C5C34"/>
    <w:rsid w:val="004D03BF"/>
    <w:rsid w:val="004D41BD"/>
    <w:rsid w:val="004D55A4"/>
    <w:rsid w:val="004D711F"/>
    <w:rsid w:val="004D7A0A"/>
    <w:rsid w:val="004E2B78"/>
    <w:rsid w:val="004E3901"/>
    <w:rsid w:val="004F0087"/>
    <w:rsid w:val="004F120B"/>
    <w:rsid w:val="004F2715"/>
    <w:rsid w:val="004F5C66"/>
    <w:rsid w:val="0050140F"/>
    <w:rsid w:val="00504016"/>
    <w:rsid w:val="00516092"/>
    <w:rsid w:val="005234E5"/>
    <w:rsid w:val="0052537B"/>
    <w:rsid w:val="00530E8C"/>
    <w:rsid w:val="00537523"/>
    <w:rsid w:val="00545CF7"/>
    <w:rsid w:val="00550169"/>
    <w:rsid w:val="00553E00"/>
    <w:rsid w:val="005569A4"/>
    <w:rsid w:val="00561B88"/>
    <w:rsid w:val="005754AC"/>
    <w:rsid w:val="005764B9"/>
    <w:rsid w:val="00584C97"/>
    <w:rsid w:val="00587875"/>
    <w:rsid w:val="00590D19"/>
    <w:rsid w:val="005A33DF"/>
    <w:rsid w:val="005B7CFE"/>
    <w:rsid w:val="005C1531"/>
    <w:rsid w:val="005C2366"/>
    <w:rsid w:val="005C2BB9"/>
    <w:rsid w:val="005C392C"/>
    <w:rsid w:val="005C788E"/>
    <w:rsid w:val="005C7E76"/>
    <w:rsid w:val="005D075F"/>
    <w:rsid w:val="005D7BE0"/>
    <w:rsid w:val="005E08E7"/>
    <w:rsid w:val="005E74D0"/>
    <w:rsid w:val="005F1F64"/>
    <w:rsid w:val="005F2C41"/>
    <w:rsid w:val="00600B98"/>
    <w:rsid w:val="00607E2B"/>
    <w:rsid w:val="00610096"/>
    <w:rsid w:val="00610B1E"/>
    <w:rsid w:val="00614171"/>
    <w:rsid w:val="00615261"/>
    <w:rsid w:val="00617300"/>
    <w:rsid w:val="0062338E"/>
    <w:rsid w:val="00627E64"/>
    <w:rsid w:val="0063062B"/>
    <w:rsid w:val="00631842"/>
    <w:rsid w:val="00631CD3"/>
    <w:rsid w:val="006462B5"/>
    <w:rsid w:val="006501C0"/>
    <w:rsid w:val="006503A1"/>
    <w:rsid w:val="00654D20"/>
    <w:rsid w:val="0065505E"/>
    <w:rsid w:val="00661C8C"/>
    <w:rsid w:val="00663ADF"/>
    <w:rsid w:val="006657CE"/>
    <w:rsid w:val="00667229"/>
    <w:rsid w:val="006673DC"/>
    <w:rsid w:val="006729BB"/>
    <w:rsid w:val="006732CC"/>
    <w:rsid w:val="006752C4"/>
    <w:rsid w:val="00682762"/>
    <w:rsid w:val="00682BE5"/>
    <w:rsid w:val="00682D9F"/>
    <w:rsid w:val="006965F1"/>
    <w:rsid w:val="006A0C93"/>
    <w:rsid w:val="006A624B"/>
    <w:rsid w:val="006A64D3"/>
    <w:rsid w:val="006B5631"/>
    <w:rsid w:val="006B57E3"/>
    <w:rsid w:val="006B5C8B"/>
    <w:rsid w:val="006C5FC2"/>
    <w:rsid w:val="006C7574"/>
    <w:rsid w:val="006D0AE9"/>
    <w:rsid w:val="006D3D5E"/>
    <w:rsid w:val="006D648F"/>
    <w:rsid w:val="006D7388"/>
    <w:rsid w:val="006D75F0"/>
    <w:rsid w:val="006E668B"/>
    <w:rsid w:val="00704FA0"/>
    <w:rsid w:val="007138E5"/>
    <w:rsid w:val="00713C90"/>
    <w:rsid w:val="00715E8E"/>
    <w:rsid w:val="0072217C"/>
    <w:rsid w:val="0074190C"/>
    <w:rsid w:val="00742538"/>
    <w:rsid w:val="0074649B"/>
    <w:rsid w:val="00747BF1"/>
    <w:rsid w:val="00754CDC"/>
    <w:rsid w:val="0076003A"/>
    <w:rsid w:val="0076160D"/>
    <w:rsid w:val="00762576"/>
    <w:rsid w:val="00763B4B"/>
    <w:rsid w:val="00764455"/>
    <w:rsid w:val="00765521"/>
    <w:rsid w:val="00776E02"/>
    <w:rsid w:val="00777224"/>
    <w:rsid w:val="0079586B"/>
    <w:rsid w:val="007966FB"/>
    <w:rsid w:val="00796EE4"/>
    <w:rsid w:val="007A12B2"/>
    <w:rsid w:val="007A40FD"/>
    <w:rsid w:val="007A4B9F"/>
    <w:rsid w:val="007A570E"/>
    <w:rsid w:val="007B46B8"/>
    <w:rsid w:val="007B4B4E"/>
    <w:rsid w:val="007B63CE"/>
    <w:rsid w:val="007B6621"/>
    <w:rsid w:val="007D1F9A"/>
    <w:rsid w:val="007D2774"/>
    <w:rsid w:val="007D2ABD"/>
    <w:rsid w:val="007D3353"/>
    <w:rsid w:val="007D4C87"/>
    <w:rsid w:val="007D5306"/>
    <w:rsid w:val="007F4B65"/>
    <w:rsid w:val="007F716F"/>
    <w:rsid w:val="007F7740"/>
    <w:rsid w:val="00800015"/>
    <w:rsid w:val="00804383"/>
    <w:rsid w:val="0080570B"/>
    <w:rsid w:val="00811956"/>
    <w:rsid w:val="008148E1"/>
    <w:rsid w:val="00817007"/>
    <w:rsid w:val="00820A49"/>
    <w:rsid w:val="00824F2B"/>
    <w:rsid w:val="00837C6C"/>
    <w:rsid w:val="00865017"/>
    <w:rsid w:val="00865524"/>
    <w:rsid w:val="008737C6"/>
    <w:rsid w:val="0088092F"/>
    <w:rsid w:val="00880E2D"/>
    <w:rsid w:val="0088109B"/>
    <w:rsid w:val="00886212"/>
    <w:rsid w:val="00886CEE"/>
    <w:rsid w:val="00895ECA"/>
    <w:rsid w:val="00897DB1"/>
    <w:rsid w:val="008C1319"/>
    <w:rsid w:val="008C268E"/>
    <w:rsid w:val="008D0E09"/>
    <w:rsid w:val="008D3F33"/>
    <w:rsid w:val="008D622B"/>
    <w:rsid w:val="008D7FCD"/>
    <w:rsid w:val="008E5932"/>
    <w:rsid w:val="008F18E1"/>
    <w:rsid w:val="008F276B"/>
    <w:rsid w:val="008F62C4"/>
    <w:rsid w:val="00901C12"/>
    <w:rsid w:val="0090742F"/>
    <w:rsid w:val="00910ACE"/>
    <w:rsid w:val="00914359"/>
    <w:rsid w:val="009162D2"/>
    <w:rsid w:val="00922A59"/>
    <w:rsid w:val="009254DA"/>
    <w:rsid w:val="00940E64"/>
    <w:rsid w:val="0094455C"/>
    <w:rsid w:val="0095720E"/>
    <w:rsid w:val="0095727C"/>
    <w:rsid w:val="00967433"/>
    <w:rsid w:val="00975DF6"/>
    <w:rsid w:val="0097693B"/>
    <w:rsid w:val="009908B9"/>
    <w:rsid w:val="00990D0B"/>
    <w:rsid w:val="00990F0F"/>
    <w:rsid w:val="00991162"/>
    <w:rsid w:val="00993383"/>
    <w:rsid w:val="0099465A"/>
    <w:rsid w:val="00994F15"/>
    <w:rsid w:val="009A4A6D"/>
    <w:rsid w:val="009A5942"/>
    <w:rsid w:val="009A64A8"/>
    <w:rsid w:val="009B3E1A"/>
    <w:rsid w:val="009B7E6D"/>
    <w:rsid w:val="009C195F"/>
    <w:rsid w:val="009C3A88"/>
    <w:rsid w:val="009C3B50"/>
    <w:rsid w:val="009D0E53"/>
    <w:rsid w:val="009D4375"/>
    <w:rsid w:val="009E4A13"/>
    <w:rsid w:val="009E7EBA"/>
    <w:rsid w:val="009F5ECA"/>
    <w:rsid w:val="00A06FBE"/>
    <w:rsid w:val="00A070E1"/>
    <w:rsid w:val="00A10B1A"/>
    <w:rsid w:val="00A1239D"/>
    <w:rsid w:val="00A14167"/>
    <w:rsid w:val="00A152F4"/>
    <w:rsid w:val="00A175CC"/>
    <w:rsid w:val="00A212B5"/>
    <w:rsid w:val="00A2372F"/>
    <w:rsid w:val="00A25D7E"/>
    <w:rsid w:val="00A26053"/>
    <w:rsid w:val="00A42DB0"/>
    <w:rsid w:val="00A438A8"/>
    <w:rsid w:val="00A44BFA"/>
    <w:rsid w:val="00A478C2"/>
    <w:rsid w:val="00A53045"/>
    <w:rsid w:val="00A536D1"/>
    <w:rsid w:val="00A548EF"/>
    <w:rsid w:val="00A55548"/>
    <w:rsid w:val="00A5608F"/>
    <w:rsid w:val="00A716FD"/>
    <w:rsid w:val="00A754EA"/>
    <w:rsid w:val="00A82CF4"/>
    <w:rsid w:val="00A846E9"/>
    <w:rsid w:val="00A87CA9"/>
    <w:rsid w:val="00A948CF"/>
    <w:rsid w:val="00AA1095"/>
    <w:rsid w:val="00AA41DB"/>
    <w:rsid w:val="00AA474C"/>
    <w:rsid w:val="00AB355C"/>
    <w:rsid w:val="00AB3C83"/>
    <w:rsid w:val="00AB5881"/>
    <w:rsid w:val="00AB5D28"/>
    <w:rsid w:val="00AC14E6"/>
    <w:rsid w:val="00AC2D96"/>
    <w:rsid w:val="00AC30B3"/>
    <w:rsid w:val="00AC3622"/>
    <w:rsid w:val="00AD0D04"/>
    <w:rsid w:val="00AD7E5F"/>
    <w:rsid w:val="00AF20FF"/>
    <w:rsid w:val="00AF6CF8"/>
    <w:rsid w:val="00B02DC3"/>
    <w:rsid w:val="00B07560"/>
    <w:rsid w:val="00B10D35"/>
    <w:rsid w:val="00B122A1"/>
    <w:rsid w:val="00B15DFB"/>
    <w:rsid w:val="00B17E38"/>
    <w:rsid w:val="00B205D6"/>
    <w:rsid w:val="00B23593"/>
    <w:rsid w:val="00B24DF1"/>
    <w:rsid w:val="00B25D6A"/>
    <w:rsid w:val="00B274B6"/>
    <w:rsid w:val="00B30C81"/>
    <w:rsid w:val="00B369B8"/>
    <w:rsid w:val="00B439AA"/>
    <w:rsid w:val="00B54843"/>
    <w:rsid w:val="00B76CB3"/>
    <w:rsid w:val="00B8578F"/>
    <w:rsid w:val="00B90699"/>
    <w:rsid w:val="00B91AD4"/>
    <w:rsid w:val="00B920A3"/>
    <w:rsid w:val="00BB1A4A"/>
    <w:rsid w:val="00BB3757"/>
    <w:rsid w:val="00BB4D83"/>
    <w:rsid w:val="00BC2372"/>
    <w:rsid w:val="00BD3D17"/>
    <w:rsid w:val="00BE69CD"/>
    <w:rsid w:val="00BF663E"/>
    <w:rsid w:val="00C01047"/>
    <w:rsid w:val="00C14826"/>
    <w:rsid w:val="00C15633"/>
    <w:rsid w:val="00C21407"/>
    <w:rsid w:val="00C25C63"/>
    <w:rsid w:val="00C25F71"/>
    <w:rsid w:val="00C339BF"/>
    <w:rsid w:val="00C343E2"/>
    <w:rsid w:val="00C3501F"/>
    <w:rsid w:val="00C357AD"/>
    <w:rsid w:val="00C35B80"/>
    <w:rsid w:val="00C37AA5"/>
    <w:rsid w:val="00C439C1"/>
    <w:rsid w:val="00C46BB0"/>
    <w:rsid w:val="00C52B59"/>
    <w:rsid w:val="00C54571"/>
    <w:rsid w:val="00C5557F"/>
    <w:rsid w:val="00C55F15"/>
    <w:rsid w:val="00C73FB5"/>
    <w:rsid w:val="00C7689C"/>
    <w:rsid w:val="00C77189"/>
    <w:rsid w:val="00C85C0D"/>
    <w:rsid w:val="00C862C9"/>
    <w:rsid w:val="00C87B0E"/>
    <w:rsid w:val="00C911EC"/>
    <w:rsid w:val="00C9231B"/>
    <w:rsid w:val="00C9792D"/>
    <w:rsid w:val="00CA57DB"/>
    <w:rsid w:val="00CB2A32"/>
    <w:rsid w:val="00CB2D57"/>
    <w:rsid w:val="00CB689F"/>
    <w:rsid w:val="00CD5431"/>
    <w:rsid w:val="00CD5505"/>
    <w:rsid w:val="00CD75B4"/>
    <w:rsid w:val="00CE03F0"/>
    <w:rsid w:val="00CE4E32"/>
    <w:rsid w:val="00CE4F33"/>
    <w:rsid w:val="00CE5766"/>
    <w:rsid w:val="00CE74EB"/>
    <w:rsid w:val="00CF1161"/>
    <w:rsid w:val="00CF2491"/>
    <w:rsid w:val="00CF3623"/>
    <w:rsid w:val="00CF3F14"/>
    <w:rsid w:val="00CF5BC0"/>
    <w:rsid w:val="00CF617A"/>
    <w:rsid w:val="00CF7568"/>
    <w:rsid w:val="00D02AB1"/>
    <w:rsid w:val="00D15918"/>
    <w:rsid w:val="00D26378"/>
    <w:rsid w:val="00D301F5"/>
    <w:rsid w:val="00D31FDA"/>
    <w:rsid w:val="00D32B15"/>
    <w:rsid w:val="00D3338C"/>
    <w:rsid w:val="00D352DA"/>
    <w:rsid w:val="00D42A5A"/>
    <w:rsid w:val="00D460B0"/>
    <w:rsid w:val="00D47FED"/>
    <w:rsid w:val="00D51A52"/>
    <w:rsid w:val="00D53308"/>
    <w:rsid w:val="00D54FCA"/>
    <w:rsid w:val="00D56C32"/>
    <w:rsid w:val="00D5703D"/>
    <w:rsid w:val="00D57772"/>
    <w:rsid w:val="00D620E8"/>
    <w:rsid w:val="00D646D2"/>
    <w:rsid w:val="00D75A4D"/>
    <w:rsid w:val="00D82A15"/>
    <w:rsid w:val="00D8478B"/>
    <w:rsid w:val="00D86151"/>
    <w:rsid w:val="00D91EE9"/>
    <w:rsid w:val="00D94BB0"/>
    <w:rsid w:val="00DA01BC"/>
    <w:rsid w:val="00DA4A6F"/>
    <w:rsid w:val="00DA7595"/>
    <w:rsid w:val="00DB0A68"/>
    <w:rsid w:val="00DB5A79"/>
    <w:rsid w:val="00DC43A3"/>
    <w:rsid w:val="00DC53B1"/>
    <w:rsid w:val="00DC7931"/>
    <w:rsid w:val="00DD1B9F"/>
    <w:rsid w:val="00DD5D0C"/>
    <w:rsid w:val="00DD68FC"/>
    <w:rsid w:val="00DD799C"/>
    <w:rsid w:val="00DE2FBE"/>
    <w:rsid w:val="00DE3047"/>
    <w:rsid w:val="00DE4D0D"/>
    <w:rsid w:val="00DF3D13"/>
    <w:rsid w:val="00DF6BF3"/>
    <w:rsid w:val="00DF7F44"/>
    <w:rsid w:val="00E035A1"/>
    <w:rsid w:val="00E11CD0"/>
    <w:rsid w:val="00E15A53"/>
    <w:rsid w:val="00E25CCA"/>
    <w:rsid w:val="00E356EF"/>
    <w:rsid w:val="00E5350C"/>
    <w:rsid w:val="00E60D5B"/>
    <w:rsid w:val="00E6415C"/>
    <w:rsid w:val="00E64F9D"/>
    <w:rsid w:val="00E674D3"/>
    <w:rsid w:val="00E72457"/>
    <w:rsid w:val="00E737E1"/>
    <w:rsid w:val="00E73900"/>
    <w:rsid w:val="00E7683A"/>
    <w:rsid w:val="00E87158"/>
    <w:rsid w:val="00E879CE"/>
    <w:rsid w:val="00E9149B"/>
    <w:rsid w:val="00E92A5D"/>
    <w:rsid w:val="00E93FF9"/>
    <w:rsid w:val="00E940F3"/>
    <w:rsid w:val="00E94AA0"/>
    <w:rsid w:val="00EA5CDD"/>
    <w:rsid w:val="00EC1A88"/>
    <w:rsid w:val="00ED4484"/>
    <w:rsid w:val="00EE31EC"/>
    <w:rsid w:val="00EF58FF"/>
    <w:rsid w:val="00EF6924"/>
    <w:rsid w:val="00F05977"/>
    <w:rsid w:val="00F07883"/>
    <w:rsid w:val="00F23B0A"/>
    <w:rsid w:val="00F30BA6"/>
    <w:rsid w:val="00F34382"/>
    <w:rsid w:val="00F347D6"/>
    <w:rsid w:val="00F36A9D"/>
    <w:rsid w:val="00F419DE"/>
    <w:rsid w:val="00F568E5"/>
    <w:rsid w:val="00F624B8"/>
    <w:rsid w:val="00F65990"/>
    <w:rsid w:val="00F77FE0"/>
    <w:rsid w:val="00F80501"/>
    <w:rsid w:val="00F84067"/>
    <w:rsid w:val="00F9295A"/>
    <w:rsid w:val="00F97D5E"/>
    <w:rsid w:val="00FA1774"/>
    <w:rsid w:val="00FA5652"/>
    <w:rsid w:val="00FA6B4A"/>
    <w:rsid w:val="00FB0D86"/>
    <w:rsid w:val="00FC2CE0"/>
    <w:rsid w:val="00FC7144"/>
    <w:rsid w:val="00FD592E"/>
    <w:rsid w:val="00FE1665"/>
    <w:rsid w:val="00FE55E2"/>
    <w:rsid w:val="00FF26C3"/>
    <w:rsid w:val="00FF3BEC"/>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E2740E-1968-4E2C-A85E-8E79A887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4E"/>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1260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8F276B"/>
    <w:pPr>
      <w:widowControl w:val="0"/>
      <w:spacing w:beforeLines="50" w:line="240" w:lineRule="atLeast"/>
      <w:ind w:leftChars="400" w:left="840"/>
      <w:jc w:val="both"/>
    </w:pPr>
    <w:rPr>
      <w:rFonts w:eastAsia="Times New Roman" w:cs="Angsana New"/>
      <w:kern w:val="2"/>
      <w:sz w:val="22"/>
      <w:szCs w:val="22"/>
      <w:lang w:eastAsia="ko-KR"/>
    </w:rPr>
  </w:style>
  <w:style w:type="character" w:styleId="Hyperlink">
    <w:name w:val="Hyperlink"/>
    <w:uiPriority w:val="99"/>
    <w:unhideWhenUsed/>
    <w:rsid w:val="008F276B"/>
    <w:rPr>
      <w:color w:val="0000FF"/>
      <w:u w:val="single"/>
    </w:rPr>
  </w:style>
  <w:style w:type="character" w:customStyle="1" w:styleId="FooterChar">
    <w:name w:val="Footer Char"/>
    <w:link w:val="Footer"/>
    <w:rsid w:val="008F276B"/>
    <w:rPr>
      <w:rFonts w:eastAsia="BatangChe"/>
      <w:sz w:val="24"/>
      <w:szCs w:val="24"/>
    </w:rPr>
  </w:style>
  <w:style w:type="paragraph" w:styleId="BalloonText">
    <w:name w:val="Balloon Text"/>
    <w:basedOn w:val="Normal"/>
    <w:link w:val="BalloonTextChar"/>
    <w:rsid w:val="00C73FB5"/>
    <w:rPr>
      <w:rFonts w:ascii="Tahoma" w:hAnsi="Tahoma" w:cs="Tahoma"/>
      <w:sz w:val="16"/>
      <w:szCs w:val="16"/>
    </w:rPr>
  </w:style>
  <w:style w:type="character" w:customStyle="1" w:styleId="BalloonTextChar">
    <w:name w:val="Balloon Text Char"/>
    <w:basedOn w:val="DefaultParagraphFont"/>
    <w:link w:val="BalloonText"/>
    <w:rsid w:val="00C73FB5"/>
    <w:rPr>
      <w:rFonts w:ascii="Tahoma" w:eastAsia="BatangChe" w:hAnsi="Tahoma" w:cs="Tahoma"/>
      <w:sz w:val="16"/>
      <w:szCs w:val="16"/>
    </w:rPr>
  </w:style>
  <w:style w:type="table" w:styleId="TableGrid">
    <w:name w:val="Table Grid"/>
    <w:basedOn w:val="TableNormal"/>
    <w:rsid w:val="0044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624B"/>
    <w:rPr>
      <w:rFonts w:ascii="Calibri" w:eastAsia="MS PGothic" w:hAnsi="Calibri"/>
      <w:sz w:val="22"/>
      <w:szCs w:val="21"/>
      <w:lang w:val="en-GB" w:eastAsia="ja-JP"/>
    </w:rPr>
  </w:style>
  <w:style w:type="character" w:customStyle="1" w:styleId="PlainTextChar">
    <w:name w:val="Plain Text Char"/>
    <w:basedOn w:val="DefaultParagraphFont"/>
    <w:link w:val="PlainText"/>
    <w:uiPriority w:val="99"/>
    <w:rsid w:val="006A624B"/>
    <w:rPr>
      <w:rFonts w:ascii="Calibri" w:eastAsia="MS PGothic" w:hAnsi="Calibri"/>
      <w:sz w:val="22"/>
      <w:szCs w:val="21"/>
      <w:lang w:val="en-GB" w:eastAsia="ja-JP"/>
    </w:rPr>
  </w:style>
  <w:style w:type="character" w:customStyle="1" w:styleId="Heading1Char">
    <w:name w:val="Heading 1 Char"/>
    <w:basedOn w:val="DefaultParagraphFont"/>
    <w:link w:val="Heading1"/>
    <w:locked/>
    <w:rsid w:val="009B3E1A"/>
    <w:rPr>
      <w:rFonts w:eastAsia="BatangChe"/>
      <w:b/>
      <w:bCs/>
      <w:sz w:val="24"/>
      <w:szCs w:val="24"/>
      <w:u w:val="single"/>
    </w:rPr>
  </w:style>
  <w:style w:type="character" w:customStyle="1" w:styleId="Heading8Char">
    <w:name w:val="Heading 8 Char"/>
    <w:basedOn w:val="DefaultParagraphFont"/>
    <w:link w:val="Heading8"/>
    <w:locked/>
    <w:rsid w:val="009B3E1A"/>
    <w:rPr>
      <w:rFonts w:eastAsia="BatangChe"/>
      <w:b/>
      <w:bCs/>
      <w:kern w:val="2"/>
      <w:lang w:eastAsia="ko-KR"/>
    </w:rPr>
  </w:style>
  <w:style w:type="paragraph" w:styleId="NormalWeb">
    <w:name w:val="Normal (Web)"/>
    <w:basedOn w:val="Normal"/>
    <w:uiPriority w:val="99"/>
    <w:unhideWhenUsed/>
    <w:rsid w:val="0062338E"/>
    <w:pPr>
      <w:spacing w:before="100" w:beforeAutospacing="1" w:after="100" w:afterAutospacing="1"/>
    </w:pPr>
    <w:rPr>
      <w:rFonts w:eastAsiaTheme="minorEastAsia"/>
      <w:lang w:val="en-GB" w:eastAsia="ja-JP"/>
    </w:rPr>
  </w:style>
  <w:style w:type="character" w:customStyle="1" w:styleId="Heading2Char">
    <w:name w:val="Heading 2 Char"/>
    <w:basedOn w:val="DefaultParagraphFont"/>
    <w:link w:val="Heading2"/>
    <w:semiHidden/>
    <w:rsid w:val="0012600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qFormat/>
    <w:rsid w:val="00D82A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2A15"/>
    <w:rPr>
      <w:rFonts w:asciiTheme="minorHAnsi" w:eastAsiaTheme="minorEastAsia" w:hAnsiTheme="minorHAnsi" w:cstheme="minorBidi"/>
      <w:color w:val="5A5A5A" w:themeColor="text1" w:themeTint="A5"/>
      <w:spacing w:val="15"/>
      <w:sz w:val="22"/>
      <w:szCs w:val="22"/>
    </w:rPr>
  </w:style>
  <w:style w:type="paragraph" w:customStyle="1" w:styleId="Tablehead">
    <w:name w:val="Table_head"/>
    <w:basedOn w:val="Normal"/>
    <w:next w:val="Normal"/>
    <w:rsid w:val="003317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331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customStyle="1" w:styleId="TableNotitle">
    <w:name w:val="Table_No &amp; title"/>
    <w:basedOn w:val="Normal"/>
    <w:next w:val="Normal"/>
    <w:rsid w:val="003317F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 w:val="22"/>
      <w:szCs w:val="20"/>
      <w:lang w:val="en-GB" w:eastAsia="ja-JP"/>
    </w:rPr>
  </w:style>
  <w:style w:type="table" w:customStyle="1" w:styleId="TableGrid1">
    <w:name w:val="Table Grid1"/>
    <w:basedOn w:val="TableNormal"/>
    <w:next w:val="TableGrid"/>
    <w:uiPriority w:val="39"/>
    <w:rsid w:val="002150E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124D"/>
    <w:rPr>
      <w:b/>
      <w:bCs/>
    </w:rPr>
  </w:style>
  <w:style w:type="character" w:customStyle="1" w:styleId="apple-converted-space">
    <w:name w:val="apple-converted-space"/>
    <w:basedOn w:val="DefaultParagraphFont"/>
    <w:rsid w:val="0038124D"/>
  </w:style>
  <w:style w:type="character" w:styleId="FollowedHyperlink">
    <w:name w:val="FollowedHyperlink"/>
    <w:basedOn w:val="DefaultParagraphFont"/>
    <w:semiHidden/>
    <w:unhideWhenUsed/>
    <w:rsid w:val="00CF7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2174">
      <w:bodyDiv w:val="1"/>
      <w:marLeft w:val="0"/>
      <w:marRight w:val="0"/>
      <w:marTop w:val="0"/>
      <w:marBottom w:val="0"/>
      <w:divBdr>
        <w:top w:val="none" w:sz="0" w:space="0" w:color="auto"/>
        <w:left w:val="none" w:sz="0" w:space="0" w:color="auto"/>
        <w:bottom w:val="none" w:sz="0" w:space="0" w:color="auto"/>
        <w:right w:val="none" w:sz="0" w:space="0" w:color="auto"/>
      </w:divBdr>
    </w:div>
    <w:div w:id="429010834">
      <w:bodyDiv w:val="1"/>
      <w:marLeft w:val="0"/>
      <w:marRight w:val="0"/>
      <w:marTop w:val="0"/>
      <w:marBottom w:val="0"/>
      <w:divBdr>
        <w:top w:val="none" w:sz="0" w:space="0" w:color="auto"/>
        <w:left w:val="none" w:sz="0" w:space="0" w:color="auto"/>
        <w:bottom w:val="none" w:sz="0" w:space="0" w:color="auto"/>
        <w:right w:val="none" w:sz="0" w:space="0" w:color="auto"/>
      </w:divBdr>
    </w:div>
    <w:div w:id="510415933">
      <w:bodyDiv w:val="1"/>
      <w:marLeft w:val="0"/>
      <w:marRight w:val="0"/>
      <w:marTop w:val="0"/>
      <w:marBottom w:val="0"/>
      <w:divBdr>
        <w:top w:val="none" w:sz="0" w:space="0" w:color="auto"/>
        <w:left w:val="none" w:sz="0" w:space="0" w:color="auto"/>
        <w:bottom w:val="none" w:sz="0" w:space="0" w:color="auto"/>
        <w:right w:val="none" w:sz="0" w:space="0" w:color="auto"/>
      </w:divBdr>
    </w:div>
    <w:div w:id="535436075">
      <w:bodyDiv w:val="1"/>
      <w:marLeft w:val="0"/>
      <w:marRight w:val="0"/>
      <w:marTop w:val="0"/>
      <w:marBottom w:val="0"/>
      <w:divBdr>
        <w:top w:val="none" w:sz="0" w:space="0" w:color="auto"/>
        <w:left w:val="none" w:sz="0" w:space="0" w:color="auto"/>
        <w:bottom w:val="none" w:sz="0" w:space="0" w:color="auto"/>
        <w:right w:val="none" w:sz="0" w:space="0" w:color="auto"/>
      </w:divBdr>
      <w:divsChild>
        <w:div w:id="37897593">
          <w:marLeft w:val="1526"/>
          <w:marRight w:val="0"/>
          <w:marTop w:val="0"/>
          <w:marBottom w:val="0"/>
          <w:divBdr>
            <w:top w:val="none" w:sz="0" w:space="0" w:color="auto"/>
            <w:left w:val="none" w:sz="0" w:space="0" w:color="auto"/>
            <w:bottom w:val="none" w:sz="0" w:space="0" w:color="auto"/>
            <w:right w:val="none" w:sz="0" w:space="0" w:color="auto"/>
          </w:divBdr>
        </w:div>
        <w:div w:id="40981918">
          <w:marLeft w:val="1526"/>
          <w:marRight w:val="0"/>
          <w:marTop w:val="0"/>
          <w:marBottom w:val="0"/>
          <w:divBdr>
            <w:top w:val="none" w:sz="0" w:space="0" w:color="auto"/>
            <w:left w:val="none" w:sz="0" w:space="0" w:color="auto"/>
            <w:bottom w:val="none" w:sz="0" w:space="0" w:color="auto"/>
            <w:right w:val="none" w:sz="0" w:space="0" w:color="auto"/>
          </w:divBdr>
        </w:div>
        <w:div w:id="278801436">
          <w:marLeft w:val="547"/>
          <w:marRight w:val="0"/>
          <w:marTop w:val="96"/>
          <w:marBottom w:val="0"/>
          <w:divBdr>
            <w:top w:val="none" w:sz="0" w:space="0" w:color="auto"/>
            <w:left w:val="none" w:sz="0" w:space="0" w:color="auto"/>
            <w:bottom w:val="none" w:sz="0" w:space="0" w:color="auto"/>
            <w:right w:val="none" w:sz="0" w:space="0" w:color="auto"/>
          </w:divBdr>
        </w:div>
        <w:div w:id="683020401">
          <w:marLeft w:val="1526"/>
          <w:marRight w:val="0"/>
          <w:marTop w:val="0"/>
          <w:marBottom w:val="0"/>
          <w:divBdr>
            <w:top w:val="none" w:sz="0" w:space="0" w:color="auto"/>
            <w:left w:val="none" w:sz="0" w:space="0" w:color="auto"/>
            <w:bottom w:val="none" w:sz="0" w:space="0" w:color="auto"/>
            <w:right w:val="none" w:sz="0" w:space="0" w:color="auto"/>
          </w:divBdr>
        </w:div>
        <w:div w:id="710692689">
          <w:marLeft w:val="547"/>
          <w:marRight w:val="0"/>
          <w:marTop w:val="96"/>
          <w:marBottom w:val="0"/>
          <w:divBdr>
            <w:top w:val="none" w:sz="0" w:space="0" w:color="auto"/>
            <w:left w:val="none" w:sz="0" w:space="0" w:color="auto"/>
            <w:bottom w:val="none" w:sz="0" w:space="0" w:color="auto"/>
            <w:right w:val="none" w:sz="0" w:space="0" w:color="auto"/>
          </w:divBdr>
        </w:div>
        <w:div w:id="723913345">
          <w:marLeft w:val="1526"/>
          <w:marRight w:val="0"/>
          <w:marTop w:val="0"/>
          <w:marBottom w:val="0"/>
          <w:divBdr>
            <w:top w:val="none" w:sz="0" w:space="0" w:color="auto"/>
            <w:left w:val="none" w:sz="0" w:space="0" w:color="auto"/>
            <w:bottom w:val="none" w:sz="0" w:space="0" w:color="auto"/>
            <w:right w:val="none" w:sz="0" w:space="0" w:color="auto"/>
          </w:divBdr>
        </w:div>
        <w:div w:id="763382393">
          <w:marLeft w:val="1526"/>
          <w:marRight w:val="0"/>
          <w:marTop w:val="0"/>
          <w:marBottom w:val="0"/>
          <w:divBdr>
            <w:top w:val="none" w:sz="0" w:space="0" w:color="auto"/>
            <w:left w:val="none" w:sz="0" w:space="0" w:color="auto"/>
            <w:bottom w:val="none" w:sz="0" w:space="0" w:color="auto"/>
            <w:right w:val="none" w:sz="0" w:space="0" w:color="auto"/>
          </w:divBdr>
        </w:div>
        <w:div w:id="1459030453">
          <w:marLeft w:val="1526"/>
          <w:marRight w:val="0"/>
          <w:marTop w:val="0"/>
          <w:marBottom w:val="0"/>
          <w:divBdr>
            <w:top w:val="none" w:sz="0" w:space="0" w:color="auto"/>
            <w:left w:val="none" w:sz="0" w:space="0" w:color="auto"/>
            <w:bottom w:val="none" w:sz="0" w:space="0" w:color="auto"/>
            <w:right w:val="none" w:sz="0" w:space="0" w:color="auto"/>
          </w:divBdr>
        </w:div>
        <w:div w:id="1524201580">
          <w:marLeft w:val="1526"/>
          <w:marRight w:val="0"/>
          <w:marTop w:val="0"/>
          <w:marBottom w:val="0"/>
          <w:divBdr>
            <w:top w:val="none" w:sz="0" w:space="0" w:color="auto"/>
            <w:left w:val="none" w:sz="0" w:space="0" w:color="auto"/>
            <w:bottom w:val="none" w:sz="0" w:space="0" w:color="auto"/>
            <w:right w:val="none" w:sz="0" w:space="0" w:color="auto"/>
          </w:divBdr>
        </w:div>
        <w:div w:id="1800026275">
          <w:marLeft w:val="1526"/>
          <w:marRight w:val="0"/>
          <w:marTop w:val="0"/>
          <w:marBottom w:val="0"/>
          <w:divBdr>
            <w:top w:val="none" w:sz="0" w:space="0" w:color="auto"/>
            <w:left w:val="none" w:sz="0" w:space="0" w:color="auto"/>
            <w:bottom w:val="none" w:sz="0" w:space="0" w:color="auto"/>
            <w:right w:val="none" w:sz="0" w:space="0" w:color="auto"/>
          </w:divBdr>
        </w:div>
      </w:divsChild>
    </w:div>
    <w:div w:id="705522950">
      <w:bodyDiv w:val="1"/>
      <w:marLeft w:val="0"/>
      <w:marRight w:val="0"/>
      <w:marTop w:val="0"/>
      <w:marBottom w:val="0"/>
      <w:divBdr>
        <w:top w:val="none" w:sz="0" w:space="0" w:color="auto"/>
        <w:left w:val="none" w:sz="0" w:space="0" w:color="auto"/>
        <w:bottom w:val="none" w:sz="0" w:space="0" w:color="auto"/>
        <w:right w:val="none" w:sz="0" w:space="0" w:color="auto"/>
      </w:divBdr>
    </w:div>
    <w:div w:id="815880428">
      <w:bodyDiv w:val="1"/>
      <w:marLeft w:val="0"/>
      <w:marRight w:val="0"/>
      <w:marTop w:val="0"/>
      <w:marBottom w:val="0"/>
      <w:divBdr>
        <w:top w:val="none" w:sz="0" w:space="0" w:color="auto"/>
        <w:left w:val="none" w:sz="0" w:space="0" w:color="auto"/>
        <w:bottom w:val="none" w:sz="0" w:space="0" w:color="auto"/>
        <w:right w:val="none" w:sz="0" w:space="0" w:color="auto"/>
      </w:divBdr>
    </w:div>
    <w:div w:id="865405327">
      <w:bodyDiv w:val="1"/>
      <w:marLeft w:val="0"/>
      <w:marRight w:val="0"/>
      <w:marTop w:val="0"/>
      <w:marBottom w:val="0"/>
      <w:divBdr>
        <w:top w:val="none" w:sz="0" w:space="0" w:color="auto"/>
        <w:left w:val="none" w:sz="0" w:space="0" w:color="auto"/>
        <w:bottom w:val="none" w:sz="0" w:space="0" w:color="auto"/>
        <w:right w:val="none" w:sz="0" w:space="0" w:color="auto"/>
      </w:divBdr>
      <w:divsChild>
        <w:div w:id="415446880">
          <w:marLeft w:val="547"/>
          <w:marRight w:val="0"/>
          <w:marTop w:val="0"/>
          <w:marBottom w:val="0"/>
          <w:divBdr>
            <w:top w:val="none" w:sz="0" w:space="0" w:color="auto"/>
            <w:left w:val="none" w:sz="0" w:space="0" w:color="auto"/>
            <w:bottom w:val="none" w:sz="0" w:space="0" w:color="auto"/>
            <w:right w:val="none" w:sz="0" w:space="0" w:color="auto"/>
          </w:divBdr>
        </w:div>
        <w:div w:id="989748619">
          <w:marLeft w:val="547"/>
          <w:marRight w:val="0"/>
          <w:marTop w:val="0"/>
          <w:marBottom w:val="0"/>
          <w:divBdr>
            <w:top w:val="none" w:sz="0" w:space="0" w:color="auto"/>
            <w:left w:val="none" w:sz="0" w:space="0" w:color="auto"/>
            <w:bottom w:val="none" w:sz="0" w:space="0" w:color="auto"/>
            <w:right w:val="none" w:sz="0" w:space="0" w:color="auto"/>
          </w:divBdr>
        </w:div>
        <w:div w:id="2038658553">
          <w:marLeft w:val="547"/>
          <w:marRight w:val="0"/>
          <w:marTop w:val="0"/>
          <w:marBottom w:val="0"/>
          <w:divBdr>
            <w:top w:val="none" w:sz="0" w:space="0" w:color="auto"/>
            <w:left w:val="none" w:sz="0" w:space="0" w:color="auto"/>
            <w:bottom w:val="none" w:sz="0" w:space="0" w:color="auto"/>
            <w:right w:val="none" w:sz="0" w:space="0" w:color="auto"/>
          </w:divBdr>
        </w:div>
        <w:div w:id="2142726014">
          <w:marLeft w:val="547"/>
          <w:marRight w:val="0"/>
          <w:marTop w:val="0"/>
          <w:marBottom w:val="0"/>
          <w:divBdr>
            <w:top w:val="none" w:sz="0" w:space="0" w:color="auto"/>
            <w:left w:val="none" w:sz="0" w:space="0" w:color="auto"/>
            <w:bottom w:val="none" w:sz="0" w:space="0" w:color="auto"/>
            <w:right w:val="none" w:sz="0" w:space="0" w:color="auto"/>
          </w:divBdr>
        </w:div>
      </w:divsChild>
    </w:div>
    <w:div w:id="921766633">
      <w:bodyDiv w:val="1"/>
      <w:marLeft w:val="0"/>
      <w:marRight w:val="0"/>
      <w:marTop w:val="0"/>
      <w:marBottom w:val="0"/>
      <w:divBdr>
        <w:top w:val="none" w:sz="0" w:space="0" w:color="auto"/>
        <w:left w:val="none" w:sz="0" w:space="0" w:color="auto"/>
        <w:bottom w:val="none" w:sz="0" w:space="0" w:color="auto"/>
        <w:right w:val="none" w:sz="0" w:space="0" w:color="auto"/>
      </w:divBdr>
    </w:div>
    <w:div w:id="1047290911">
      <w:bodyDiv w:val="1"/>
      <w:marLeft w:val="0"/>
      <w:marRight w:val="0"/>
      <w:marTop w:val="0"/>
      <w:marBottom w:val="0"/>
      <w:divBdr>
        <w:top w:val="none" w:sz="0" w:space="0" w:color="auto"/>
        <w:left w:val="none" w:sz="0" w:space="0" w:color="auto"/>
        <w:bottom w:val="none" w:sz="0" w:space="0" w:color="auto"/>
        <w:right w:val="none" w:sz="0" w:space="0" w:color="auto"/>
      </w:divBdr>
    </w:div>
    <w:div w:id="1065178787">
      <w:bodyDiv w:val="1"/>
      <w:marLeft w:val="0"/>
      <w:marRight w:val="0"/>
      <w:marTop w:val="0"/>
      <w:marBottom w:val="0"/>
      <w:divBdr>
        <w:top w:val="none" w:sz="0" w:space="0" w:color="auto"/>
        <w:left w:val="none" w:sz="0" w:space="0" w:color="auto"/>
        <w:bottom w:val="none" w:sz="0" w:space="0" w:color="auto"/>
        <w:right w:val="none" w:sz="0" w:space="0" w:color="auto"/>
      </w:divBdr>
    </w:div>
    <w:div w:id="1168324970">
      <w:bodyDiv w:val="1"/>
      <w:marLeft w:val="0"/>
      <w:marRight w:val="0"/>
      <w:marTop w:val="0"/>
      <w:marBottom w:val="0"/>
      <w:divBdr>
        <w:top w:val="none" w:sz="0" w:space="0" w:color="auto"/>
        <w:left w:val="none" w:sz="0" w:space="0" w:color="auto"/>
        <w:bottom w:val="none" w:sz="0" w:space="0" w:color="auto"/>
        <w:right w:val="none" w:sz="0" w:space="0" w:color="auto"/>
      </w:divBdr>
      <w:divsChild>
        <w:div w:id="16928785">
          <w:marLeft w:val="0"/>
          <w:marRight w:val="0"/>
          <w:marTop w:val="0"/>
          <w:marBottom w:val="0"/>
          <w:divBdr>
            <w:top w:val="none" w:sz="0" w:space="0" w:color="auto"/>
            <w:left w:val="none" w:sz="0" w:space="0" w:color="auto"/>
            <w:bottom w:val="none" w:sz="0" w:space="0" w:color="auto"/>
            <w:right w:val="none" w:sz="0" w:space="0" w:color="auto"/>
          </w:divBdr>
          <w:divsChild>
            <w:div w:id="838885436">
              <w:marLeft w:val="0"/>
              <w:marRight w:val="0"/>
              <w:marTop w:val="0"/>
              <w:marBottom w:val="0"/>
              <w:divBdr>
                <w:top w:val="none" w:sz="0" w:space="0" w:color="auto"/>
                <w:left w:val="none" w:sz="0" w:space="0" w:color="auto"/>
                <w:bottom w:val="none" w:sz="0" w:space="0" w:color="auto"/>
                <w:right w:val="none" w:sz="0" w:space="0" w:color="auto"/>
              </w:divBdr>
              <w:divsChild>
                <w:div w:id="1319577857">
                  <w:marLeft w:val="120"/>
                  <w:marRight w:val="120"/>
                  <w:marTop w:val="0"/>
                  <w:marBottom w:val="0"/>
                  <w:divBdr>
                    <w:top w:val="none" w:sz="0" w:space="0" w:color="auto"/>
                    <w:left w:val="none" w:sz="0" w:space="0" w:color="auto"/>
                    <w:bottom w:val="none" w:sz="0" w:space="0" w:color="auto"/>
                    <w:right w:val="none" w:sz="0" w:space="0" w:color="auto"/>
                  </w:divBdr>
                  <w:divsChild>
                    <w:div w:id="1336033366">
                      <w:marLeft w:val="0"/>
                      <w:marRight w:val="0"/>
                      <w:marTop w:val="0"/>
                      <w:marBottom w:val="0"/>
                      <w:divBdr>
                        <w:top w:val="none" w:sz="0" w:space="0" w:color="auto"/>
                        <w:left w:val="none" w:sz="0" w:space="0" w:color="auto"/>
                        <w:bottom w:val="none" w:sz="0" w:space="0" w:color="auto"/>
                        <w:right w:val="none" w:sz="0" w:space="0" w:color="auto"/>
                      </w:divBdr>
                      <w:divsChild>
                        <w:div w:id="11330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4188">
      <w:bodyDiv w:val="1"/>
      <w:marLeft w:val="0"/>
      <w:marRight w:val="0"/>
      <w:marTop w:val="0"/>
      <w:marBottom w:val="0"/>
      <w:divBdr>
        <w:top w:val="none" w:sz="0" w:space="0" w:color="auto"/>
        <w:left w:val="none" w:sz="0" w:space="0" w:color="auto"/>
        <w:bottom w:val="none" w:sz="0" w:space="0" w:color="auto"/>
        <w:right w:val="none" w:sz="0" w:space="0" w:color="auto"/>
      </w:divBdr>
    </w:div>
    <w:div w:id="1603414367">
      <w:bodyDiv w:val="1"/>
      <w:marLeft w:val="0"/>
      <w:marRight w:val="0"/>
      <w:marTop w:val="0"/>
      <w:marBottom w:val="0"/>
      <w:divBdr>
        <w:top w:val="none" w:sz="0" w:space="0" w:color="auto"/>
        <w:left w:val="none" w:sz="0" w:space="0" w:color="auto"/>
        <w:bottom w:val="none" w:sz="0" w:space="0" w:color="auto"/>
        <w:right w:val="none" w:sz="0" w:space="0" w:color="auto"/>
      </w:divBdr>
    </w:div>
    <w:div w:id="1688143662">
      <w:bodyDiv w:val="1"/>
      <w:marLeft w:val="0"/>
      <w:marRight w:val="0"/>
      <w:marTop w:val="0"/>
      <w:marBottom w:val="0"/>
      <w:divBdr>
        <w:top w:val="none" w:sz="0" w:space="0" w:color="auto"/>
        <w:left w:val="none" w:sz="0" w:space="0" w:color="auto"/>
        <w:bottom w:val="none" w:sz="0" w:space="0" w:color="auto"/>
        <w:right w:val="none" w:sz="0" w:space="0" w:color="auto"/>
      </w:divBdr>
    </w:div>
    <w:div w:id="1901668698">
      <w:bodyDiv w:val="1"/>
      <w:marLeft w:val="0"/>
      <w:marRight w:val="0"/>
      <w:marTop w:val="0"/>
      <w:marBottom w:val="0"/>
      <w:divBdr>
        <w:top w:val="none" w:sz="0" w:space="0" w:color="auto"/>
        <w:left w:val="none" w:sz="0" w:space="0" w:color="auto"/>
        <w:bottom w:val="none" w:sz="0" w:space="0" w:color="auto"/>
        <w:right w:val="none" w:sz="0" w:space="0" w:color="auto"/>
      </w:divBdr>
    </w:div>
    <w:div w:id="1990672158">
      <w:bodyDiv w:val="1"/>
      <w:marLeft w:val="0"/>
      <w:marRight w:val="0"/>
      <w:marTop w:val="0"/>
      <w:marBottom w:val="0"/>
      <w:divBdr>
        <w:top w:val="none" w:sz="0" w:space="0" w:color="auto"/>
        <w:left w:val="none" w:sz="0" w:space="0" w:color="auto"/>
        <w:bottom w:val="none" w:sz="0" w:space="0" w:color="auto"/>
        <w:right w:val="none" w:sz="0" w:space="0" w:color="auto"/>
      </w:divBdr>
    </w:div>
    <w:div w:id="20972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T13-WTSA.16-C-0103/en" TargetMode="External"/><Relationship Id="rId18" Type="http://schemas.openxmlformats.org/officeDocument/2006/relationships/hyperlink" Target="http://www.itu.int/md/meetingdoc.asp?lang=en&amp;parent=T13-WTSA.16-161025-TD-GEN-0058" TargetMode="External"/><Relationship Id="rId26" Type="http://schemas.openxmlformats.org/officeDocument/2006/relationships/hyperlink" Target="http://www.itu.int/md/T13-WTSA.16-C-0074/en" TargetMode="External"/><Relationship Id="rId3" Type="http://schemas.openxmlformats.org/officeDocument/2006/relationships/styles" Target="styles.xml"/><Relationship Id="rId21" Type="http://schemas.openxmlformats.org/officeDocument/2006/relationships/hyperlink" Target="http://www.itu.int/md/T13-WTSA.16-C-0098/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T13-WTSA.16-C-0084/en" TargetMode="External"/><Relationship Id="rId17" Type="http://schemas.openxmlformats.org/officeDocument/2006/relationships/hyperlink" Target="http://www.itu.int/md/meetingdoc.asp?lang=en&amp;parent=T13-WTSA.16-161025-TD-GEN-0045" TargetMode="External"/><Relationship Id="rId25" Type="http://schemas.openxmlformats.org/officeDocument/2006/relationships/hyperlink" Target="http://www.itu.int/md/meetingdoc.asp?lang=en&amp;parent=T13-WTSA.16-161025-TD-GEN-004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T13-WTSA.16-C-0089/en" TargetMode="External"/><Relationship Id="rId20" Type="http://schemas.openxmlformats.org/officeDocument/2006/relationships/hyperlink" Target="http://www.itu.int/md/T13-WTSA.16-161025-TD-GEN-0056" TargetMode="External"/><Relationship Id="rId29" Type="http://schemas.openxmlformats.org/officeDocument/2006/relationships/hyperlink" Target="http://www.itu.int/md/T13-WTSA.16-C-007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T13-WTSA.16-161025-TD-GEN-0065" TargetMode="External"/><Relationship Id="rId24" Type="http://schemas.openxmlformats.org/officeDocument/2006/relationships/hyperlink" Target="http://www.itu.int/md/T13-WTSA.16-C-0101/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T13-WTSA.16-C-0095/en" TargetMode="External"/><Relationship Id="rId23" Type="http://schemas.openxmlformats.org/officeDocument/2006/relationships/hyperlink" Target="http://www.itu.int/md/meetingdoc.asp?lang=en&amp;parent=T13-WTSA.16-161025-TD-GEN-0039" TargetMode="External"/><Relationship Id="rId28" Type="http://schemas.openxmlformats.org/officeDocument/2006/relationships/hyperlink" Target="http://www.itu.int/md/T13-WTSA.16-C-0074/en" TargetMode="External"/><Relationship Id="rId10" Type="http://schemas.openxmlformats.org/officeDocument/2006/relationships/hyperlink" Target="http://www.itu.int/md/T13-WTSA.16-C-0103/en" TargetMode="External"/><Relationship Id="rId19" Type="http://schemas.openxmlformats.org/officeDocument/2006/relationships/hyperlink" Target="http://www.itu.int/md/T13-WTSA.16-C-0089/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meetingdoc.asp?lang=en&amp;parent=T13-WTSA.16-C-0099" TargetMode="External"/><Relationship Id="rId14" Type="http://schemas.openxmlformats.org/officeDocument/2006/relationships/hyperlink" Target="http://www.itu.int/md/T13-WTSA.16-C-0084/en" TargetMode="External"/><Relationship Id="rId22" Type="http://schemas.openxmlformats.org/officeDocument/2006/relationships/hyperlink" Target="http://www.itu.int/md/T13-WTSA.16-C-0098/en" TargetMode="External"/><Relationship Id="rId27" Type="http://schemas.openxmlformats.org/officeDocument/2006/relationships/hyperlink" Target="http://www.itu.int/md/meetingdoc.asp?lang=en&amp;parent=T13-WTSA.16-C-0074" TargetMode="External"/><Relationship Id="rId30" Type="http://schemas.openxmlformats.org/officeDocument/2006/relationships/hyperlink" Target="http://www.itu.int/md/meetingdoc.asp?lang=en&amp;parent=T13-WTSA.16-161025-TD-GEN-0034" TargetMode="External"/><Relationship Id="rId35" Type="http://schemas.openxmlformats.org/officeDocument/2006/relationships/theme" Target="theme/theme1.xml"/><Relationship Id="rId8" Type="http://schemas.openxmlformats.org/officeDocument/2006/relationships/hyperlink" Target="http://www.itu.int/md/T13-WTSA.16-C-008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STAP\ASTAP-22\Documents\ASTAP-22%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75BA-A4C6-46BD-9650-9AAF0CAC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ASTAP-22 Document Template.dot</Template>
  <TotalTime>11</TotalTime>
  <Pages>11</Pages>
  <Words>2441</Words>
  <Characters>13916</Characters>
  <Application>Microsoft Office Word</Application>
  <DocSecurity>0</DocSecurity>
  <Lines>115</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Nyan Win</cp:lastModifiedBy>
  <cp:revision>3</cp:revision>
  <cp:lastPrinted>2016-10-20T00:29:00Z</cp:lastPrinted>
  <dcterms:created xsi:type="dcterms:W3CDTF">2016-11-02T09:47:00Z</dcterms:created>
  <dcterms:modified xsi:type="dcterms:W3CDTF">2016-11-02T09:58:00Z</dcterms:modified>
</cp:coreProperties>
</file>