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19" w:type="dxa"/>
        <w:tblBorders>
          <w:bottom w:val="single" w:sz="4" w:space="0" w:color="auto"/>
        </w:tblBorders>
        <w:tblLayout w:type="fixed"/>
        <w:tblCellMar>
          <w:left w:w="58" w:type="dxa"/>
          <w:right w:w="58" w:type="dxa"/>
        </w:tblCellMar>
        <w:tblLook w:val="0000" w:firstRow="0" w:lastRow="0" w:firstColumn="0" w:lastColumn="0" w:noHBand="0" w:noVBand="0"/>
      </w:tblPr>
      <w:tblGrid>
        <w:gridCol w:w="1399"/>
        <w:gridCol w:w="5760"/>
        <w:gridCol w:w="2160"/>
      </w:tblGrid>
      <w:tr w:rsidR="00D34DED" w:rsidRPr="00D34DED" w14:paraId="0D451F6B" w14:textId="77777777" w:rsidTr="00AD6859">
        <w:trPr>
          <w:cantSplit/>
          <w:trHeight w:val="288"/>
        </w:trPr>
        <w:tc>
          <w:tcPr>
            <w:tcW w:w="1399" w:type="dxa"/>
            <w:vMerge w:val="restart"/>
          </w:tcPr>
          <w:p w14:paraId="611B706A" w14:textId="77777777" w:rsidR="00D34DED" w:rsidRPr="00D34DED" w:rsidRDefault="00D34DED" w:rsidP="00D34DED">
            <w:pPr>
              <w:widowControl w:val="0"/>
              <w:wordWrap w:val="0"/>
              <w:jc w:val="both"/>
              <w:rPr>
                <w:kern w:val="2"/>
                <w:lang w:eastAsia="ko-KR"/>
              </w:rPr>
            </w:pPr>
            <w:r w:rsidRPr="00D34DED">
              <w:rPr>
                <w:noProof/>
                <w:kern w:val="2"/>
                <w:lang w:eastAsia="zh-CN"/>
              </w:rPr>
              <w:drawing>
                <wp:inline distT="0" distB="0" distL="0" distR="0" wp14:anchorId="083EC073" wp14:editId="6A69AB94">
                  <wp:extent cx="762635" cy="716280"/>
                  <wp:effectExtent l="0" t="0" r="0" b="7620"/>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635" cy="716280"/>
                          </a:xfrm>
                          <a:prstGeom prst="rect">
                            <a:avLst/>
                          </a:prstGeom>
                        </pic:spPr>
                      </pic:pic>
                    </a:graphicData>
                  </a:graphic>
                </wp:inline>
              </w:drawing>
            </w:r>
          </w:p>
        </w:tc>
        <w:tc>
          <w:tcPr>
            <w:tcW w:w="5760" w:type="dxa"/>
          </w:tcPr>
          <w:p w14:paraId="74B47BB4" w14:textId="77777777" w:rsidR="00D34DED" w:rsidRPr="00D34DED" w:rsidRDefault="00D34DED" w:rsidP="00D34DED">
            <w:pPr>
              <w:spacing w:before="40"/>
              <w:rPr>
                <w:sz w:val="22"/>
                <w:szCs w:val="22"/>
              </w:rPr>
            </w:pPr>
            <w:r w:rsidRPr="00D34DED">
              <w:rPr>
                <w:sz w:val="22"/>
                <w:szCs w:val="22"/>
              </w:rPr>
              <w:t>ASIA-PACIFIC TELECOMMUNITY</w:t>
            </w:r>
          </w:p>
        </w:tc>
        <w:tc>
          <w:tcPr>
            <w:tcW w:w="2160" w:type="dxa"/>
          </w:tcPr>
          <w:p w14:paraId="4AFAA97E" w14:textId="61479417" w:rsidR="00D34DED" w:rsidRPr="00D34DED" w:rsidRDefault="00D34DED" w:rsidP="00D34DED">
            <w:pPr>
              <w:keepNext/>
              <w:widowControl w:val="0"/>
              <w:wordWrap w:val="0"/>
              <w:spacing w:before="40"/>
              <w:jc w:val="both"/>
              <w:outlineLvl w:val="7"/>
              <w:rPr>
                <w:b/>
                <w:bCs/>
                <w:kern w:val="2"/>
                <w:lang w:eastAsia="ko-KR"/>
              </w:rPr>
            </w:pPr>
          </w:p>
        </w:tc>
      </w:tr>
      <w:tr w:rsidR="00D34DED" w:rsidRPr="00D34DED" w14:paraId="6BA043D9" w14:textId="77777777" w:rsidTr="00AD6859">
        <w:trPr>
          <w:cantSplit/>
          <w:trHeight w:val="504"/>
        </w:trPr>
        <w:tc>
          <w:tcPr>
            <w:tcW w:w="1399" w:type="dxa"/>
            <w:vMerge/>
          </w:tcPr>
          <w:p w14:paraId="2FD2FAC7" w14:textId="77777777" w:rsidR="00D34DED" w:rsidRPr="00D34DED" w:rsidRDefault="00D34DED" w:rsidP="00D34DED"/>
        </w:tc>
        <w:tc>
          <w:tcPr>
            <w:tcW w:w="5760" w:type="dxa"/>
            <w:vAlign w:val="center"/>
          </w:tcPr>
          <w:p w14:paraId="4BEB72E4" w14:textId="77777777" w:rsidR="00D34DED" w:rsidRPr="00D34DED" w:rsidRDefault="00D34DED" w:rsidP="00D34DED">
            <w:pPr>
              <w:spacing w:before="40"/>
              <w:rPr>
                <w:b/>
              </w:rPr>
            </w:pPr>
            <w:r w:rsidRPr="00D34DED">
              <w:rPr>
                <w:b/>
              </w:rPr>
              <w:t>The 2</w:t>
            </w:r>
            <w:r w:rsidRPr="00D34DED">
              <w:rPr>
                <w:rFonts w:eastAsia="SimSun" w:hint="eastAsia"/>
                <w:b/>
                <w:lang w:eastAsia="ja-JP"/>
              </w:rPr>
              <w:t>9</w:t>
            </w:r>
            <w:r w:rsidRPr="00D34DED">
              <w:rPr>
                <w:b/>
              </w:rPr>
              <w:t>th Meeting of the APT Wireless Group</w:t>
            </w:r>
          </w:p>
          <w:p w14:paraId="22A3836D" w14:textId="77777777" w:rsidR="00D34DED" w:rsidRPr="00D34DED" w:rsidRDefault="00D34DED" w:rsidP="00D34DED">
            <w:pPr>
              <w:spacing w:before="40"/>
            </w:pPr>
            <w:r w:rsidRPr="00D34DED">
              <w:rPr>
                <w:b/>
              </w:rPr>
              <w:t>(AWG-29)</w:t>
            </w:r>
          </w:p>
        </w:tc>
        <w:tc>
          <w:tcPr>
            <w:tcW w:w="2160" w:type="dxa"/>
          </w:tcPr>
          <w:p w14:paraId="75F5A3F7" w14:textId="7E8F7160" w:rsidR="00D34DED" w:rsidRPr="00D34DED" w:rsidRDefault="00D34DED" w:rsidP="00D34DED">
            <w:pPr>
              <w:spacing w:before="40"/>
              <w:rPr>
                <w:rFonts w:cs="Angsana New"/>
                <w:b/>
                <w:bCs/>
                <w:szCs w:val="30"/>
                <w:lang w:bidi="th-TH"/>
              </w:rPr>
            </w:pPr>
          </w:p>
        </w:tc>
      </w:tr>
      <w:tr w:rsidR="00D34DED" w:rsidRPr="00D34DED" w14:paraId="3CE09BE6" w14:textId="77777777" w:rsidTr="00AD6859">
        <w:trPr>
          <w:cantSplit/>
          <w:trHeight w:val="288"/>
        </w:trPr>
        <w:tc>
          <w:tcPr>
            <w:tcW w:w="1399" w:type="dxa"/>
            <w:vMerge/>
          </w:tcPr>
          <w:p w14:paraId="7E57C541" w14:textId="77777777" w:rsidR="00D34DED" w:rsidRPr="00D34DED" w:rsidRDefault="00D34DED" w:rsidP="00D34DED">
            <w:pPr>
              <w:rPr>
                <w:lang w:val="en-GB"/>
              </w:rPr>
            </w:pPr>
          </w:p>
        </w:tc>
        <w:tc>
          <w:tcPr>
            <w:tcW w:w="5760" w:type="dxa"/>
            <w:vAlign w:val="bottom"/>
          </w:tcPr>
          <w:p w14:paraId="08373E56" w14:textId="77777777" w:rsidR="00D34DED" w:rsidRPr="00D34DED" w:rsidRDefault="00D34DED" w:rsidP="00D34DED">
            <w:pPr>
              <w:spacing w:before="40"/>
              <w:rPr>
                <w:b/>
              </w:rPr>
            </w:pPr>
            <w:r w:rsidRPr="00D34DED">
              <w:t xml:space="preserve">21 – 29 March 2022, </w:t>
            </w:r>
            <w:r w:rsidRPr="00D34DED">
              <w:rPr>
                <w:bCs/>
              </w:rPr>
              <w:t>Virtual/Online Meeting</w:t>
            </w:r>
          </w:p>
        </w:tc>
        <w:tc>
          <w:tcPr>
            <w:tcW w:w="2160" w:type="dxa"/>
            <w:vAlign w:val="bottom"/>
          </w:tcPr>
          <w:p w14:paraId="4A5F1620" w14:textId="1146E71E" w:rsidR="00D34DED" w:rsidRPr="00D34DED" w:rsidRDefault="00D34DED" w:rsidP="00D34DED">
            <w:pPr>
              <w:spacing w:before="40"/>
              <w:rPr>
                <w:bCs/>
              </w:rPr>
            </w:pPr>
            <w:r w:rsidRPr="00D34DED">
              <w:rPr>
                <w:bCs/>
              </w:rPr>
              <w:t>2</w:t>
            </w:r>
            <w:r w:rsidR="00BE5B63">
              <w:rPr>
                <w:bCs/>
              </w:rPr>
              <w:t>9</w:t>
            </w:r>
            <w:r w:rsidRPr="00D34DED">
              <w:rPr>
                <w:bCs/>
              </w:rPr>
              <w:t xml:space="preserve"> March 2022</w:t>
            </w:r>
          </w:p>
        </w:tc>
      </w:tr>
    </w:tbl>
    <w:p w14:paraId="0FC98AF8" w14:textId="77777777" w:rsidR="00D34DED" w:rsidRPr="00D34DED" w:rsidRDefault="00D34DED" w:rsidP="00D34DED">
      <w:pPr>
        <w:rPr>
          <w:b/>
          <w:sz w:val="28"/>
          <w:szCs w:val="28"/>
          <w:lang w:eastAsia="ko-KR"/>
        </w:rPr>
      </w:pPr>
    </w:p>
    <w:p w14:paraId="584DF3DD" w14:textId="48162A0E" w:rsidR="00016AD8" w:rsidRDefault="00016AD8" w:rsidP="00016AD8">
      <w:r>
        <w:t>Source: AWG-29/OUT-25</w:t>
      </w:r>
    </w:p>
    <w:p w14:paraId="7E0CAAD3" w14:textId="77777777" w:rsidR="00016AD8" w:rsidRDefault="00016AD8" w:rsidP="00016AD8"/>
    <w:p w14:paraId="41AA9ED3" w14:textId="77777777" w:rsidR="00C47885" w:rsidRPr="009548C0" w:rsidRDefault="00C47885" w:rsidP="00D34DED">
      <w:pPr>
        <w:spacing w:line="259" w:lineRule="auto"/>
        <w:rPr>
          <w:rFonts w:eastAsia="MS Mincho"/>
          <w:b/>
          <w:bCs/>
          <w:caps/>
          <w:lang w:val="en-GB"/>
        </w:rPr>
      </w:pPr>
    </w:p>
    <w:p w14:paraId="7B3D5E4E" w14:textId="5DA35CB6" w:rsidR="00016AD8" w:rsidRPr="00106847" w:rsidRDefault="0088345E" w:rsidP="00106847">
      <w:pPr>
        <w:spacing w:line="259" w:lineRule="auto"/>
        <w:jc w:val="center"/>
        <w:rPr>
          <w:rFonts w:eastAsia="MS Mincho"/>
        </w:rPr>
      </w:pPr>
      <w:r>
        <w:rPr>
          <w:rFonts w:eastAsiaTheme="minorEastAsia"/>
          <w:b/>
          <w:bCs/>
          <w:caps/>
          <w:color w:val="000000"/>
          <w:shd w:val="clear" w:color="auto" w:fill="FFFFFF"/>
          <w:lang w:val="en-GB"/>
        </w:rPr>
        <w:t xml:space="preserve">DRAFT </w:t>
      </w:r>
      <w:r w:rsidR="00C47885" w:rsidRPr="009548C0">
        <w:rPr>
          <w:rFonts w:eastAsiaTheme="minorEastAsia"/>
          <w:b/>
          <w:bCs/>
          <w:caps/>
          <w:color w:val="000000"/>
          <w:shd w:val="clear" w:color="auto" w:fill="FFFFFF"/>
          <w:lang w:val="en-GB"/>
        </w:rPr>
        <w:t>APT RECOMMENDATION ON MODEL</w:t>
      </w:r>
      <w:r w:rsidR="00BE5B63">
        <w:rPr>
          <w:rFonts w:eastAsiaTheme="minorEastAsia"/>
          <w:b/>
          <w:bCs/>
          <w:caps/>
          <w:color w:val="000000"/>
          <w:shd w:val="clear" w:color="auto" w:fill="FFFFFF"/>
          <w:lang w:val="en-GB"/>
        </w:rPr>
        <w:t>(</w:t>
      </w:r>
      <w:r w:rsidR="00C47885" w:rsidRPr="009548C0">
        <w:rPr>
          <w:rFonts w:eastAsiaTheme="minorEastAsia"/>
          <w:b/>
          <w:bCs/>
          <w:caps/>
          <w:color w:val="000000"/>
          <w:shd w:val="clear" w:color="auto" w:fill="FFFFFF"/>
          <w:lang w:val="en-GB"/>
        </w:rPr>
        <w:t>s</w:t>
      </w:r>
      <w:r w:rsidR="00BE5B63">
        <w:rPr>
          <w:rFonts w:eastAsiaTheme="minorEastAsia"/>
          <w:b/>
          <w:bCs/>
          <w:caps/>
          <w:color w:val="000000"/>
          <w:shd w:val="clear" w:color="auto" w:fill="FFFFFF"/>
          <w:lang w:val="en-GB"/>
        </w:rPr>
        <w:t>)</w:t>
      </w:r>
      <w:r w:rsidR="00C47885" w:rsidRPr="009548C0">
        <w:rPr>
          <w:rFonts w:eastAsiaTheme="minorEastAsia"/>
          <w:b/>
          <w:bCs/>
          <w:caps/>
          <w:color w:val="000000"/>
          <w:shd w:val="clear" w:color="auto" w:fill="FFFFFF"/>
          <w:lang w:val="en-GB"/>
        </w:rPr>
        <w:t xml:space="preserve"> FOR FWS LINK performance degradation due to wind</w:t>
      </w:r>
    </w:p>
    <w:p w14:paraId="3279BD12" w14:textId="77777777" w:rsidR="00106847" w:rsidRDefault="00106847" w:rsidP="00C47885">
      <w:pPr>
        <w:spacing w:before="240" w:line="259" w:lineRule="auto"/>
        <w:rPr>
          <w:lang w:eastAsia="zh-CN"/>
        </w:rPr>
      </w:pPr>
    </w:p>
    <w:p w14:paraId="50395FCE" w14:textId="5F289219" w:rsidR="00C47885" w:rsidRPr="009548C0" w:rsidRDefault="00C47885" w:rsidP="00C47885">
      <w:pPr>
        <w:spacing w:before="240" w:line="259" w:lineRule="auto"/>
        <w:rPr>
          <w:lang w:eastAsia="zh-CN"/>
        </w:rPr>
      </w:pPr>
      <w:r w:rsidRPr="009548C0">
        <w:rPr>
          <w:lang w:eastAsia="zh-CN"/>
        </w:rPr>
        <w:t>The Asia-Pacific Telecommunity (APT),</w:t>
      </w:r>
    </w:p>
    <w:p w14:paraId="441D50CE" w14:textId="77777777" w:rsidR="00C47885" w:rsidRPr="009548C0" w:rsidRDefault="00C47885" w:rsidP="00C47885">
      <w:pPr>
        <w:spacing w:before="240" w:line="259" w:lineRule="auto"/>
        <w:rPr>
          <w:i/>
          <w:lang w:eastAsia="zh-CN"/>
        </w:rPr>
      </w:pPr>
      <w:r w:rsidRPr="009548C0">
        <w:rPr>
          <w:i/>
          <w:lang w:eastAsia="zh-CN"/>
        </w:rPr>
        <w:tab/>
        <w:t>considering</w:t>
      </w:r>
    </w:p>
    <w:p w14:paraId="33B1C90D" w14:textId="77777777" w:rsidR="00C47885" w:rsidRPr="009548C0" w:rsidRDefault="00C47885" w:rsidP="004D75BA">
      <w:pPr>
        <w:spacing w:before="120" w:line="259" w:lineRule="auto"/>
        <w:jc w:val="both"/>
        <w:rPr>
          <w:rFonts w:eastAsia="Yu Mincho"/>
          <w:lang w:eastAsia="ja-JP"/>
        </w:rPr>
      </w:pPr>
      <w:r w:rsidRPr="009548C0">
        <w:rPr>
          <w:lang w:eastAsia="zh-CN"/>
        </w:rPr>
        <w:t>a)</w:t>
      </w:r>
      <w:r w:rsidRPr="009548C0">
        <w:rPr>
          <w:lang w:eastAsia="zh-CN"/>
        </w:rPr>
        <w:tab/>
        <w:t>that</w:t>
      </w:r>
      <w:r w:rsidRPr="009548C0">
        <w:rPr>
          <w:rFonts w:eastAsia="Yu Mincho"/>
          <w:lang w:eastAsia="ja-JP"/>
        </w:rPr>
        <w:t xml:space="preserve"> many Asia-pacific region countries are often under severe weather conditions including tropical cyclones, hurricanes, and typhoons which the maximum wind speeds are very </w:t>
      </w:r>
      <w:proofErr w:type="gramStart"/>
      <w:r w:rsidRPr="009548C0">
        <w:rPr>
          <w:rFonts w:eastAsia="Yu Mincho"/>
          <w:lang w:eastAsia="ja-JP"/>
        </w:rPr>
        <w:t>large;</w:t>
      </w:r>
      <w:proofErr w:type="gramEnd"/>
    </w:p>
    <w:p w14:paraId="467AC5DF" w14:textId="63FB6D39" w:rsidR="00C47885" w:rsidRPr="009548C0" w:rsidRDefault="00C47885" w:rsidP="004D75BA">
      <w:pPr>
        <w:spacing w:before="120" w:line="259" w:lineRule="auto"/>
        <w:jc w:val="both"/>
        <w:rPr>
          <w:rFonts w:eastAsia="Yu Mincho"/>
          <w:lang w:eastAsia="ja-JP"/>
        </w:rPr>
      </w:pPr>
      <w:r w:rsidRPr="009548C0">
        <w:rPr>
          <w:lang w:eastAsia="zh-CN"/>
        </w:rPr>
        <w:t>b)</w:t>
      </w:r>
      <w:r w:rsidRPr="009548C0">
        <w:rPr>
          <w:lang w:eastAsia="zh-CN"/>
        </w:rPr>
        <w:tab/>
        <w:t>that</w:t>
      </w:r>
      <w:r w:rsidRPr="009548C0">
        <w:rPr>
          <w:rFonts w:eastAsia="Yu Mincho"/>
          <w:lang w:eastAsia="ja-JP"/>
        </w:rPr>
        <w:t xml:space="preserve"> </w:t>
      </w:r>
      <w:r w:rsidRPr="009548C0">
        <w:rPr>
          <w:lang w:eastAsia="zh-CN"/>
        </w:rPr>
        <w:t xml:space="preserve">when antennas and their supporting structures are exposed to strong winds, the mechanical stress can generate vibrations and mechanical distortions which, in some cases, give raise to temporary deviations of the main beams from their desired </w:t>
      </w:r>
      <w:proofErr w:type="gramStart"/>
      <w:r w:rsidRPr="009548C0">
        <w:rPr>
          <w:lang w:eastAsia="zh-CN"/>
        </w:rPr>
        <w:t>directions;</w:t>
      </w:r>
      <w:proofErr w:type="gramEnd"/>
    </w:p>
    <w:p w14:paraId="6F05E728" w14:textId="77777777" w:rsidR="00C47885" w:rsidRPr="009548C0" w:rsidRDefault="00C47885" w:rsidP="004D75BA">
      <w:pPr>
        <w:spacing w:before="120" w:line="259" w:lineRule="auto"/>
        <w:jc w:val="both"/>
        <w:rPr>
          <w:lang w:eastAsia="zh-CN"/>
        </w:rPr>
      </w:pPr>
      <w:r w:rsidRPr="009548C0">
        <w:rPr>
          <w:lang w:eastAsia="zh-CN"/>
        </w:rPr>
        <w:t>c)</w:t>
      </w:r>
      <w:r w:rsidRPr="009548C0">
        <w:rPr>
          <w:lang w:eastAsia="zh-CN"/>
        </w:rPr>
        <w:tab/>
        <w:t xml:space="preserve">that the above antenna fluctuation causes the degradation of link </w:t>
      </w:r>
      <w:proofErr w:type="gramStart"/>
      <w:r w:rsidRPr="009548C0">
        <w:rPr>
          <w:lang w:eastAsia="zh-CN"/>
        </w:rPr>
        <w:t>performance;</w:t>
      </w:r>
      <w:proofErr w:type="gramEnd"/>
    </w:p>
    <w:p w14:paraId="5081DFFE" w14:textId="77777777" w:rsidR="00C47885" w:rsidRPr="009548C0" w:rsidRDefault="00C47885" w:rsidP="004D75BA">
      <w:pPr>
        <w:spacing w:before="120" w:line="259" w:lineRule="auto"/>
        <w:jc w:val="both"/>
        <w:rPr>
          <w:lang w:eastAsia="zh-CN"/>
        </w:rPr>
      </w:pPr>
      <w:r w:rsidRPr="009548C0">
        <w:rPr>
          <w:lang w:eastAsia="zh-CN"/>
        </w:rPr>
        <w:t>d)</w:t>
      </w:r>
      <w:r w:rsidRPr="009548C0">
        <w:rPr>
          <w:lang w:eastAsia="zh-CN"/>
        </w:rPr>
        <w:tab/>
        <w:t xml:space="preserve">that the definition of methods to compensate link degradations are advisable to facilitate installation of communication infrastructure so that link performance objectives are </w:t>
      </w:r>
      <w:proofErr w:type="gramStart"/>
      <w:r w:rsidRPr="009548C0">
        <w:rPr>
          <w:lang w:eastAsia="zh-CN"/>
        </w:rPr>
        <w:t>met;</w:t>
      </w:r>
      <w:proofErr w:type="gramEnd"/>
    </w:p>
    <w:p w14:paraId="217AF3DC" w14:textId="77777777" w:rsidR="00C47885" w:rsidRPr="009548C0" w:rsidRDefault="00C47885" w:rsidP="004D75BA">
      <w:pPr>
        <w:spacing w:before="120" w:line="259" w:lineRule="auto"/>
        <w:jc w:val="both"/>
        <w:rPr>
          <w:rFonts w:eastAsia="Yu Mincho"/>
          <w:lang w:eastAsia="ja-JP"/>
        </w:rPr>
      </w:pPr>
      <w:r w:rsidRPr="009548C0">
        <w:rPr>
          <w:lang w:eastAsia="zh-CN"/>
        </w:rPr>
        <w:t>e)</w:t>
      </w:r>
      <w:r w:rsidRPr="009548C0">
        <w:rPr>
          <w:lang w:eastAsia="zh-CN"/>
        </w:rPr>
        <w:tab/>
        <w:t xml:space="preserve">that the practical implementation of the above methods should be effective and should be kept, as much as possible, easy to be realized on real </w:t>
      </w:r>
      <w:proofErr w:type="gramStart"/>
      <w:r w:rsidRPr="009548C0">
        <w:rPr>
          <w:lang w:eastAsia="zh-CN"/>
        </w:rPr>
        <w:t>installations;</w:t>
      </w:r>
      <w:proofErr w:type="gramEnd"/>
    </w:p>
    <w:p w14:paraId="04E9F792" w14:textId="77777777" w:rsidR="00C47885" w:rsidRPr="009548C0" w:rsidRDefault="00C47885" w:rsidP="00C47885">
      <w:pPr>
        <w:spacing w:before="240" w:line="259" w:lineRule="auto"/>
        <w:rPr>
          <w:i/>
          <w:lang w:eastAsia="zh-CN"/>
        </w:rPr>
      </w:pPr>
      <w:r w:rsidRPr="009548C0">
        <w:rPr>
          <w:i/>
          <w:lang w:eastAsia="zh-CN"/>
        </w:rPr>
        <w:tab/>
        <w:t>noting</w:t>
      </w:r>
    </w:p>
    <w:p w14:paraId="1ECB5BCE" w14:textId="3F9A01D1" w:rsidR="00C47885" w:rsidRPr="009548C0" w:rsidRDefault="00C47885" w:rsidP="00674275">
      <w:pPr>
        <w:pStyle w:val="ListParagraph"/>
        <w:widowControl w:val="0"/>
        <w:numPr>
          <w:ilvl w:val="0"/>
          <w:numId w:val="4"/>
        </w:numPr>
        <w:spacing w:before="240" w:line="259" w:lineRule="auto"/>
        <w:ind w:left="0" w:firstLine="0"/>
        <w:jc w:val="both"/>
        <w:rPr>
          <w:rFonts w:eastAsiaTheme="minorEastAsia"/>
          <w:lang w:eastAsia="ja-JP"/>
        </w:rPr>
      </w:pPr>
      <w:r w:rsidRPr="009548C0">
        <w:rPr>
          <w:rFonts w:eastAsia="Batang"/>
        </w:rPr>
        <w:t>that APT Report No. APT/AWG/REP-</w:t>
      </w:r>
      <w:r w:rsidRPr="009548C0">
        <w:rPr>
          <w:rFonts w:eastAsiaTheme="minorEastAsia"/>
          <w:lang w:eastAsia="ja-JP"/>
        </w:rPr>
        <w:t>81</w:t>
      </w:r>
      <w:r w:rsidRPr="009548C0">
        <w:rPr>
          <w:rFonts w:eastAsia="Batang"/>
        </w:rPr>
        <w:t xml:space="preserve"> on FWS LINK PERFORMANCE UNDER SEVERE WEATHER CONDITIONS reports the severe weather conditions in APT countries, impact of severe weather conditions on link performance of fixed wireless communication, the mitigation techniques for those impact by severe weather conditions, and the case study of one of its </w:t>
      </w:r>
      <w:proofErr w:type="gramStart"/>
      <w:r w:rsidRPr="009548C0">
        <w:rPr>
          <w:rFonts w:eastAsia="Batang"/>
        </w:rPr>
        <w:t>techniques;</w:t>
      </w:r>
      <w:proofErr w:type="gramEnd"/>
    </w:p>
    <w:p w14:paraId="29C24596" w14:textId="77777777" w:rsidR="00C47885" w:rsidRPr="009548C0" w:rsidRDefault="00C47885" w:rsidP="004D75BA">
      <w:pPr>
        <w:spacing w:before="240" w:line="259" w:lineRule="auto"/>
        <w:jc w:val="both"/>
        <w:rPr>
          <w:rFonts w:eastAsia="Batang"/>
        </w:rPr>
      </w:pPr>
      <w:r w:rsidRPr="009548C0">
        <w:rPr>
          <w:rFonts w:eastAsia="Yu Mincho"/>
          <w:lang w:eastAsia="ja-JP"/>
        </w:rPr>
        <w:t>b</w:t>
      </w:r>
      <w:r w:rsidRPr="009548C0">
        <w:rPr>
          <w:lang w:eastAsia="zh-CN"/>
        </w:rPr>
        <w:t>)</w:t>
      </w:r>
      <w:r w:rsidRPr="009548C0">
        <w:rPr>
          <w:lang w:eastAsia="zh-CN"/>
        </w:rPr>
        <w:tab/>
      </w:r>
      <w:r w:rsidRPr="009548C0">
        <w:rPr>
          <w:rFonts w:eastAsia="Batang"/>
        </w:rPr>
        <w:t xml:space="preserve">that </w:t>
      </w:r>
      <w:r w:rsidRPr="009548C0">
        <w:rPr>
          <w:lang w:eastAsia="zh-CN"/>
        </w:rPr>
        <w:t>there is no APT Recommendation specifically addressing the link performance under wind conditions before this Recommendation.</w:t>
      </w:r>
    </w:p>
    <w:p w14:paraId="1CF44A82" w14:textId="77777777" w:rsidR="00C47885" w:rsidRPr="009548C0" w:rsidRDefault="00C47885" w:rsidP="00C47885">
      <w:pPr>
        <w:spacing w:before="240" w:line="259" w:lineRule="auto"/>
        <w:rPr>
          <w:i/>
          <w:lang w:eastAsia="zh-CN"/>
        </w:rPr>
      </w:pPr>
      <w:r w:rsidRPr="009548C0">
        <w:rPr>
          <w:i/>
          <w:lang w:eastAsia="zh-CN"/>
        </w:rPr>
        <w:tab/>
        <w:t>recognizing</w:t>
      </w:r>
    </w:p>
    <w:p w14:paraId="4A77E3CD" w14:textId="384F84B8" w:rsidR="00016AD8" w:rsidRPr="00106847" w:rsidRDefault="00C47885" w:rsidP="00C47885">
      <w:pPr>
        <w:spacing w:before="240" w:line="259" w:lineRule="auto"/>
        <w:rPr>
          <w:rFonts w:eastAsia="Batang"/>
        </w:rPr>
      </w:pPr>
      <w:r w:rsidRPr="009548C0">
        <w:rPr>
          <w:lang w:eastAsia="zh-CN"/>
        </w:rPr>
        <w:t>the needs of countries to complement the degraded FWS link performance due to strong winds.</w:t>
      </w:r>
    </w:p>
    <w:p w14:paraId="0D7AC8C2" w14:textId="42657CF7" w:rsidR="00C47885" w:rsidRPr="009548C0" w:rsidRDefault="00C47885" w:rsidP="00016AD8">
      <w:pPr>
        <w:spacing w:before="240" w:line="259" w:lineRule="auto"/>
        <w:ind w:firstLine="720"/>
        <w:rPr>
          <w:i/>
          <w:lang w:eastAsia="zh-CN"/>
        </w:rPr>
      </w:pPr>
      <w:r w:rsidRPr="009548C0">
        <w:rPr>
          <w:i/>
          <w:lang w:eastAsia="zh-CN"/>
        </w:rPr>
        <w:t xml:space="preserve">recommends </w:t>
      </w:r>
      <w:r w:rsidRPr="009548C0">
        <w:t xml:space="preserve">that APT </w:t>
      </w:r>
      <w:r w:rsidR="00BE5B63">
        <w:t>Member</w:t>
      </w:r>
      <w:r w:rsidRPr="009548C0">
        <w:t>s:</w:t>
      </w:r>
    </w:p>
    <w:p w14:paraId="3A7475AC" w14:textId="35EE777F" w:rsidR="00C47885" w:rsidRPr="009548C0" w:rsidRDefault="00C47885" w:rsidP="004D75BA">
      <w:pPr>
        <w:spacing w:before="120" w:line="259" w:lineRule="auto"/>
        <w:jc w:val="both"/>
        <w:rPr>
          <w:rFonts w:eastAsia="Yu Mincho"/>
          <w:lang w:eastAsia="ja-JP"/>
        </w:rPr>
      </w:pPr>
      <w:r w:rsidRPr="009548C0">
        <w:rPr>
          <w:lang w:eastAsia="zh-CN"/>
        </w:rPr>
        <w:t>1</w:t>
      </w:r>
      <w:r w:rsidR="00B07B05" w:rsidRPr="009548C0">
        <w:rPr>
          <w:lang w:eastAsia="zh-CN"/>
        </w:rPr>
        <w:t>.</w:t>
      </w:r>
      <w:r w:rsidRPr="009548C0">
        <w:rPr>
          <w:lang w:eastAsia="zh-CN"/>
        </w:rPr>
        <w:tab/>
      </w:r>
      <w:r w:rsidRPr="009548C0">
        <w:rPr>
          <w:rFonts w:eastAsia="Yu Mincho"/>
          <w:lang w:eastAsia="ja-JP"/>
        </w:rPr>
        <w:t xml:space="preserve">use the appropriate attenuation model </w:t>
      </w:r>
      <w:r w:rsidRPr="009548C0">
        <w:rPr>
          <w:lang w:eastAsia="zh-CN"/>
        </w:rPr>
        <w:t xml:space="preserve">shown in Annex 1 </w:t>
      </w:r>
      <w:r w:rsidRPr="009548C0">
        <w:rPr>
          <w:rFonts w:eastAsia="Yu Mincho"/>
          <w:lang w:eastAsia="ja-JP"/>
        </w:rPr>
        <w:t xml:space="preserve">when an antenna is vibrating due to wind </w:t>
      </w:r>
      <w:r w:rsidRPr="009548C0">
        <w:rPr>
          <w:lang w:eastAsia="zh-CN"/>
        </w:rPr>
        <w:t xml:space="preserve">for link </w:t>
      </w:r>
      <w:proofErr w:type="gramStart"/>
      <w:r w:rsidRPr="009548C0">
        <w:rPr>
          <w:lang w:eastAsia="zh-CN"/>
        </w:rPr>
        <w:t>analysis;</w:t>
      </w:r>
      <w:proofErr w:type="gramEnd"/>
    </w:p>
    <w:p w14:paraId="20D30DFE" w14:textId="186B1496" w:rsidR="00C47885" w:rsidRPr="009548C0" w:rsidRDefault="00C47885" w:rsidP="004D75BA">
      <w:pPr>
        <w:spacing w:before="120" w:line="259" w:lineRule="auto"/>
        <w:jc w:val="both"/>
        <w:rPr>
          <w:rFonts w:eastAsia="Yu Mincho"/>
          <w:lang w:eastAsia="ja-JP"/>
        </w:rPr>
      </w:pPr>
      <w:r w:rsidRPr="009548C0">
        <w:rPr>
          <w:lang w:eastAsia="zh-CN"/>
        </w:rPr>
        <w:lastRenderedPageBreak/>
        <w:t>2</w:t>
      </w:r>
      <w:r w:rsidR="00B07B05" w:rsidRPr="009548C0">
        <w:rPr>
          <w:lang w:eastAsia="zh-CN"/>
        </w:rPr>
        <w:t>.</w:t>
      </w:r>
      <w:r w:rsidRPr="009548C0">
        <w:rPr>
          <w:lang w:eastAsia="zh-CN"/>
        </w:rPr>
        <w:tab/>
        <w:t xml:space="preserve">adopt the technique(s) as shown in Annex 2 to </w:t>
      </w:r>
      <w:r w:rsidRPr="009548C0">
        <w:rPr>
          <w:rFonts w:eastAsia="MS Mincho"/>
          <w:lang w:eastAsia="ja-JP"/>
        </w:rPr>
        <w:t>improve or</w:t>
      </w:r>
      <w:r w:rsidRPr="009548C0">
        <w:rPr>
          <w:lang w:eastAsia="zh-CN"/>
        </w:rPr>
        <w:t xml:space="preserve"> compensate the degraded FWS link performance due to </w:t>
      </w:r>
      <w:proofErr w:type="gramStart"/>
      <w:r w:rsidRPr="009548C0">
        <w:rPr>
          <w:lang w:eastAsia="zh-CN"/>
        </w:rPr>
        <w:t>wind</w:t>
      </w:r>
      <w:r w:rsidRPr="009548C0">
        <w:rPr>
          <w:rFonts w:eastAsia="Yu Mincho"/>
          <w:lang w:eastAsia="ja-JP"/>
        </w:rPr>
        <w:t>;</w:t>
      </w:r>
      <w:proofErr w:type="gramEnd"/>
    </w:p>
    <w:p w14:paraId="542A4640" w14:textId="547F02FC" w:rsidR="00C47885" w:rsidRPr="009548C0" w:rsidRDefault="00C47885" w:rsidP="004D75BA">
      <w:pPr>
        <w:spacing w:before="120" w:line="259" w:lineRule="auto"/>
        <w:jc w:val="both"/>
        <w:rPr>
          <w:lang w:eastAsia="zh-CN"/>
        </w:rPr>
      </w:pPr>
      <w:r w:rsidRPr="009548C0">
        <w:rPr>
          <w:lang w:eastAsia="zh-CN"/>
        </w:rPr>
        <w:t>3</w:t>
      </w:r>
      <w:r w:rsidR="00B07B05" w:rsidRPr="009548C0">
        <w:rPr>
          <w:lang w:eastAsia="zh-CN"/>
        </w:rPr>
        <w:t>.</w:t>
      </w:r>
      <w:r w:rsidRPr="009548C0">
        <w:rPr>
          <w:lang w:eastAsia="zh-CN"/>
        </w:rPr>
        <w:t xml:space="preserve"> </w:t>
      </w:r>
      <w:r w:rsidRPr="009548C0">
        <w:rPr>
          <w:lang w:eastAsia="zh-CN"/>
        </w:rPr>
        <w:tab/>
        <w:t>refer to Annex 3 for link budget evaluation for FWS links.</w:t>
      </w:r>
    </w:p>
    <w:p w14:paraId="77D5CA80" w14:textId="77777777" w:rsidR="00C47885" w:rsidRPr="009548C0" w:rsidRDefault="00C47885" w:rsidP="00C47885">
      <w:pPr>
        <w:spacing w:line="259" w:lineRule="auto"/>
        <w:jc w:val="center"/>
        <w:rPr>
          <w:rFonts w:eastAsiaTheme="minorEastAsia"/>
          <w:lang w:eastAsia="ja-JP"/>
        </w:rPr>
      </w:pPr>
      <w:r w:rsidRPr="009548C0">
        <w:rPr>
          <w:rFonts w:eastAsia="Yu Mincho"/>
          <w:lang w:eastAsia="ja-JP"/>
        </w:rPr>
        <w:br w:type="page"/>
      </w:r>
      <w:r w:rsidRPr="009548C0">
        <w:rPr>
          <w:lang w:eastAsia="zh-CN"/>
        </w:rPr>
        <w:lastRenderedPageBreak/>
        <w:t>Annex 1</w:t>
      </w:r>
    </w:p>
    <w:p w14:paraId="5FC699EB" w14:textId="1F7FBD9D" w:rsidR="00C47885" w:rsidRPr="009548C0" w:rsidRDefault="00C47885" w:rsidP="00C47885">
      <w:pPr>
        <w:spacing w:before="240" w:line="259" w:lineRule="auto"/>
        <w:jc w:val="center"/>
        <w:rPr>
          <w:b/>
          <w:lang w:eastAsia="zh-CN"/>
        </w:rPr>
      </w:pPr>
      <w:r w:rsidRPr="009548C0">
        <w:rPr>
          <w:b/>
          <w:lang w:eastAsia="zh-CN"/>
        </w:rPr>
        <w:t xml:space="preserve">Attenuation </w:t>
      </w:r>
      <w:r w:rsidR="007E2E3C" w:rsidRPr="009548C0">
        <w:rPr>
          <w:b/>
          <w:lang w:eastAsia="zh-CN"/>
        </w:rPr>
        <w:t xml:space="preserve">model </w:t>
      </w:r>
      <w:r w:rsidRPr="009548C0">
        <w:rPr>
          <w:rFonts w:eastAsiaTheme="minorEastAsia"/>
          <w:b/>
          <w:lang w:eastAsia="ja-JP"/>
        </w:rPr>
        <w:t>u</w:t>
      </w:r>
      <w:r w:rsidRPr="009548C0">
        <w:rPr>
          <w:b/>
          <w:lang w:eastAsia="zh-CN"/>
        </w:rPr>
        <w:t xml:space="preserve">nder </w:t>
      </w:r>
      <w:r w:rsidR="007E2E3C" w:rsidRPr="009548C0">
        <w:rPr>
          <w:b/>
          <w:lang w:eastAsia="zh-CN"/>
        </w:rPr>
        <w:t>wind condition</w:t>
      </w:r>
    </w:p>
    <w:p w14:paraId="610BAB4E" w14:textId="77777777" w:rsidR="00C47885" w:rsidRPr="009548C0" w:rsidRDefault="00C47885" w:rsidP="0062141D">
      <w:pPr>
        <w:pStyle w:val="ListParagraph"/>
        <w:keepNext/>
        <w:keepLines/>
        <w:numPr>
          <w:ilvl w:val="0"/>
          <w:numId w:val="5"/>
        </w:numPr>
        <w:tabs>
          <w:tab w:val="left" w:pos="1134"/>
          <w:tab w:val="left" w:pos="1871"/>
          <w:tab w:val="left" w:pos="2268"/>
        </w:tabs>
        <w:overflowPunct w:val="0"/>
        <w:autoSpaceDE w:val="0"/>
        <w:autoSpaceDN w:val="0"/>
        <w:adjustRightInd w:val="0"/>
        <w:spacing w:before="280" w:line="259" w:lineRule="auto"/>
        <w:textAlignment w:val="baseline"/>
        <w:outlineLvl w:val="0"/>
        <w:rPr>
          <w:rFonts w:eastAsia="MS Mincho"/>
          <w:b/>
          <w:lang w:val="en-GB" w:eastAsia="ja-JP"/>
        </w:rPr>
      </w:pPr>
      <w:r w:rsidRPr="009548C0">
        <w:rPr>
          <w:rFonts w:eastAsia="MS Mincho"/>
          <w:b/>
          <w:lang w:val="en-GB" w:eastAsia="ja-JP"/>
        </w:rPr>
        <w:t>Background</w:t>
      </w:r>
    </w:p>
    <w:p w14:paraId="17B7AE7F" w14:textId="29350C0B" w:rsidR="00C47885" w:rsidRPr="009548C0" w:rsidRDefault="00C47885" w:rsidP="004D75BA">
      <w:pPr>
        <w:tabs>
          <w:tab w:val="left" w:pos="1134"/>
          <w:tab w:val="left" w:pos="1871"/>
          <w:tab w:val="left" w:pos="2268"/>
        </w:tabs>
        <w:overflowPunct w:val="0"/>
        <w:autoSpaceDE w:val="0"/>
        <w:autoSpaceDN w:val="0"/>
        <w:adjustRightInd w:val="0"/>
        <w:spacing w:before="120" w:line="259" w:lineRule="auto"/>
        <w:jc w:val="both"/>
        <w:textAlignment w:val="baseline"/>
        <w:rPr>
          <w:rFonts w:eastAsia="MS Mincho"/>
          <w:lang w:val="en-GB"/>
        </w:rPr>
      </w:pPr>
      <w:r w:rsidRPr="009548C0">
        <w:rPr>
          <w:rFonts w:eastAsia="MS Mincho"/>
          <w:lang w:val="en-GB"/>
        </w:rPr>
        <w:t xml:space="preserve">When the number of small cells is increased to satisfy the traffic need per area, it is unavoidable to install radio equipment even on low and vibrating structures (utility poles, </w:t>
      </w:r>
      <w:proofErr w:type="gramStart"/>
      <w:r w:rsidRPr="009548C0">
        <w:rPr>
          <w:rFonts w:eastAsia="MS Mincho"/>
          <w:lang w:val="en-GB"/>
        </w:rPr>
        <w:t>street lamps</w:t>
      </w:r>
      <w:proofErr w:type="gramEnd"/>
      <w:r w:rsidRPr="009548C0">
        <w:rPr>
          <w:rFonts w:eastAsia="MS Mincho"/>
          <w:lang w:val="en-GB"/>
        </w:rPr>
        <w:t>, walls of buildings, etc.), in addition to the conventional high-strength steel towers. In such cases, the equipment installation would be in bad condition</w:t>
      </w:r>
      <w:r w:rsidR="004D3297" w:rsidRPr="009548C0">
        <w:rPr>
          <w:rFonts w:eastAsia="MS Mincho"/>
          <w:lang w:val="en-GB"/>
        </w:rPr>
        <w:t>s</w:t>
      </w:r>
      <w:r w:rsidRPr="009548C0">
        <w:rPr>
          <w:rFonts w:eastAsia="MS Mincho"/>
          <w:lang w:val="en-GB"/>
        </w:rPr>
        <w:t>, and that leads to the concern of radio quality degradation. Especially when installing antennas with narrow beams in the millimetre-wave band on an unstable pole, it is necessary to consider the influence of wind.</w:t>
      </w:r>
    </w:p>
    <w:p w14:paraId="7CAE0BD5" w14:textId="77777777" w:rsidR="00C47885" w:rsidRPr="009548C0" w:rsidRDefault="00C47885" w:rsidP="00C47885">
      <w:pPr>
        <w:tabs>
          <w:tab w:val="left" w:pos="1134"/>
          <w:tab w:val="left" w:pos="1871"/>
          <w:tab w:val="left" w:pos="2268"/>
        </w:tabs>
        <w:overflowPunct w:val="0"/>
        <w:autoSpaceDE w:val="0"/>
        <w:autoSpaceDN w:val="0"/>
        <w:adjustRightInd w:val="0"/>
        <w:spacing w:before="120" w:line="259" w:lineRule="auto"/>
        <w:textAlignment w:val="baseline"/>
        <w:rPr>
          <w:rFonts w:eastAsia="MS Mincho"/>
          <w:lang w:val="en-GB"/>
        </w:rPr>
      </w:pPr>
    </w:p>
    <w:p w14:paraId="3C08F872" w14:textId="77777777" w:rsidR="00C47885" w:rsidRPr="009548C0" w:rsidRDefault="00C47885" w:rsidP="0062141D">
      <w:pPr>
        <w:pStyle w:val="ListParagraph"/>
        <w:keepNext/>
        <w:keepLines/>
        <w:numPr>
          <w:ilvl w:val="0"/>
          <w:numId w:val="5"/>
        </w:numPr>
        <w:tabs>
          <w:tab w:val="left" w:pos="1134"/>
          <w:tab w:val="left" w:pos="1871"/>
          <w:tab w:val="left" w:pos="2268"/>
        </w:tabs>
        <w:overflowPunct w:val="0"/>
        <w:autoSpaceDE w:val="0"/>
        <w:autoSpaceDN w:val="0"/>
        <w:adjustRightInd w:val="0"/>
        <w:spacing w:before="280" w:line="259" w:lineRule="auto"/>
        <w:textAlignment w:val="baseline"/>
        <w:outlineLvl w:val="0"/>
        <w:rPr>
          <w:rFonts w:eastAsia="MS Mincho"/>
          <w:b/>
          <w:lang w:val="en-GB" w:eastAsia="ja-JP"/>
        </w:rPr>
      </w:pPr>
      <w:r w:rsidRPr="009548C0">
        <w:rPr>
          <w:rFonts w:eastAsia="MS Mincho"/>
          <w:b/>
          <w:lang w:val="en-GB" w:eastAsia="ja-JP"/>
        </w:rPr>
        <w:t>Measurement system</w:t>
      </w:r>
    </w:p>
    <w:p w14:paraId="3F2FEFE0" w14:textId="1663A4D5" w:rsidR="00C47885" w:rsidRPr="009548C0" w:rsidRDefault="00C47885" w:rsidP="004D75BA">
      <w:pPr>
        <w:tabs>
          <w:tab w:val="left" w:pos="1134"/>
          <w:tab w:val="left" w:pos="1871"/>
          <w:tab w:val="left" w:pos="2268"/>
        </w:tabs>
        <w:overflowPunct w:val="0"/>
        <w:autoSpaceDE w:val="0"/>
        <w:autoSpaceDN w:val="0"/>
        <w:adjustRightInd w:val="0"/>
        <w:spacing w:before="120" w:line="259" w:lineRule="auto"/>
        <w:jc w:val="both"/>
        <w:textAlignment w:val="baseline"/>
        <w:rPr>
          <w:rFonts w:eastAsia="MS Mincho"/>
          <w:lang w:val="en-GB"/>
        </w:rPr>
      </w:pPr>
      <w:r w:rsidRPr="009548C0">
        <w:rPr>
          <w:rFonts w:eastAsia="MS Mincho"/>
          <w:lang w:val="en-GB"/>
        </w:rPr>
        <w:t>We observed the influence of wind to the millimet</w:t>
      </w:r>
      <w:r w:rsidRPr="009548C0">
        <w:rPr>
          <w:rFonts w:eastAsia="MS Mincho"/>
          <w:lang w:val="en-GB" w:eastAsia="ja-JP"/>
        </w:rPr>
        <w:t>re</w:t>
      </w:r>
      <w:r w:rsidRPr="009548C0">
        <w:rPr>
          <w:rFonts w:eastAsia="MS Mincho"/>
          <w:lang w:val="en-GB"/>
        </w:rPr>
        <w:t xml:space="preserve">-wave devices at 85.5 GHz on a pole for </w:t>
      </w:r>
      <w:r w:rsidRPr="009548C0">
        <w:rPr>
          <w:rFonts w:eastAsia="MS Mincho"/>
          <w:lang w:val="en-GB" w:eastAsia="ja-JP"/>
        </w:rPr>
        <w:t>6</w:t>
      </w:r>
      <w:r w:rsidRPr="009548C0">
        <w:rPr>
          <w:rFonts w:eastAsia="MS Mincho"/>
          <w:lang w:val="en-GB"/>
        </w:rPr>
        <w:t xml:space="preserve"> months. A parabolic antenna with a diameter of 350 mm, a radio equipment, a </w:t>
      </w:r>
      <w:r w:rsidRPr="009548C0">
        <w:rPr>
          <w:rFonts w:eastAsia="MS Mincho"/>
          <w:lang w:val="en-GB" w:eastAsia="ja-JP"/>
        </w:rPr>
        <w:t>weather sensor,</w:t>
      </w:r>
      <w:r w:rsidRPr="009548C0">
        <w:rPr>
          <w:rFonts w:eastAsia="MS Mincho"/>
          <w:lang w:val="en-GB"/>
        </w:rPr>
        <w:t xml:space="preserve"> and an acceleration sensor were installed on a steel pole with a diameter of 89 mm and a length of 5 m. </w:t>
      </w:r>
      <w:r w:rsidRPr="009548C0">
        <w:rPr>
          <w:rFonts w:eastAsia="MS Mincho"/>
          <w:lang w:val="en-GB"/>
        </w:rPr>
        <w:fldChar w:fldCharType="begin" w:fldLock="1"/>
      </w:r>
      <w:r w:rsidRPr="009548C0">
        <w:rPr>
          <w:rFonts w:eastAsia="MS Mincho"/>
          <w:lang w:val="en-GB"/>
        </w:rPr>
        <w:instrText xml:space="preserve"> REF _Ref493091820 \h  \* MERGEFORMAT </w:instrText>
      </w:r>
      <w:r w:rsidRPr="009548C0">
        <w:rPr>
          <w:rFonts w:eastAsia="MS Mincho"/>
          <w:lang w:val="en-GB"/>
        </w:rPr>
      </w:r>
      <w:r w:rsidRPr="009548C0">
        <w:rPr>
          <w:rFonts w:eastAsia="MS Mincho"/>
          <w:lang w:val="en-GB"/>
        </w:rPr>
        <w:fldChar w:fldCharType="separate"/>
      </w:r>
      <w:r w:rsidRPr="009548C0">
        <w:rPr>
          <w:rFonts w:eastAsia="MS Mincho"/>
          <w:lang w:val="en-GB"/>
        </w:rPr>
        <w:t xml:space="preserve">Figure </w:t>
      </w:r>
      <w:r w:rsidRPr="009548C0">
        <w:rPr>
          <w:rFonts w:eastAsia="MS Mincho"/>
          <w:noProof/>
          <w:lang w:val="en-GB"/>
        </w:rPr>
        <w:t>1</w:t>
      </w:r>
      <w:r w:rsidRPr="009548C0">
        <w:rPr>
          <w:rFonts w:eastAsia="MS Mincho"/>
          <w:lang w:val="en-GB"/>
        </w:rPr>
        <w:fldChar w:fldCharType="end"/>
      </w:r>
      <w:r w:rsidRPr="009548C0">
        <w:rPr>
          <w:rFonts w:eastAsia="MS Mincho"/>
          <w:lang w:val="en-GB"/>
        </w:rPr>
        <w:t>.1 shows the measurement system.</w:t>
      </w:r>
    </w:p>
    <w:p w14:paraId="2D1242A3" w14:textId="77777777" w:rsidR="00C47885" w:rsidRPr="009548C0" w:rsidRDefault="00C47885" w:rsidP="00C47885">
      <w:pPr>
        <w:tabs>
          <w:tab w:val="left" w:pos="1134"/>
          <w:tab w:val="left" w:pos="1871"/>
          <w:tab w:val="left" w:pos="2268"/>
        </w:tabs>
        <w:overflowPunct w:val="0"/>
        <w:autoSpaceDE w:val="0"/>
        <w:autoSpaceDN w:val="0"/>
        <w:adjustRightInd w:val="0"/>
        <w:spacing w:before="120" w:line="259" w:lineRule="auto"/>
        <w:textAlignment w:val="baseline"/>
        <w:rPr>
          <w:rFonts w:eastAsia="MS Mincho"/>
          <w:lang w:val="en-GB"/>
        </w:rPr>
      </w:pPr>
    </w:p>
    <w:p w14:paraId="30932E06" w14:textId="77777777" w:rsidR="00C47885" w:rsidRPr="009548C0" w:rsidRDefault="00C47885" w:rsidP="00C47885">
      <w:pPr>
        <w:keepNext/>
        <w:tabs>
          <w:tab w:val="left" w:pos="1134"/>
          <w:tab w:val="left" w:pos="1871"/>
          <w:tab w:val="left" w:pos="2268"/>
        </w:tabs>
        <w:overflowPunct w:val="0"/>
        <w:autoSpaceDE w:val="0"/>
        <w:autoSpaceDN w:val="0"/>
        <w:adjustRightInd w:val="0"/>
        <w:spacing w:before="120" w:line="259" w:lineRule="auto"/>
        <w:jc w:val="center"/>
        <w:textAlignment w:val="baseline"/>
        <w:rPr>
          <w:rFonts w:eastAsia="MS Mincho"/>
          <w:lang w:val="en-GB"/>
        </w:rPr>
      </w:pPr>
      <w:r w:rsidRPr="009548C0">
        <w:rPr>
          <w:rFonts w:eastAsia="MS Mincho"/>
          <w:noProof/>
          <w:lang w:eastAsia="ja-JP"/>
        </w:rPr>
        <w:drawing>
          <wp:inline distT="0" distB="0" distL="0" distR="0" wp14:anchorId="3AC68D5F" wp14:editId="6E2A47C8">
            <wp:extent cx="3638550" cy="2200275"/>
            <wp:effectExtent l="0" t="0" r="0" b="9525"/>
            <wp:docPr id="9"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8550" cy="2200275"/>
                    </a:xfrm>
                    <a:prstGeom prst="rect">
                      <a:avLst/>
                    </a:prstGeom>
                    <a:noFill/>
                    <a:ln>
                      <a:noFill/>
                    </a:ln>
                  </pic:spPr>
                </pic:pic>
              </a:graphicData>
            </a:graphic>
          </wp:inline>
        </w:drawing>
      </w:r>
    </w:p>
    <w:bookmarkStart w:id="0" w:name="_Ref493091820"/>
    <w:p w14:paraId="1959689C" w14:textId="77777777" w:rsidR="00C47885" w:rsidRPr="009548C0" w:rsidRDefault="00C47885" w:rsidP="00C47885">
      <w:pPr>
        <w:spacing w:line="259" w:lineRule="auto"/>
        <w:jc w:val="center"/>
        <w:rPr>
          <w:rFonts w:eastAsia="Times New Roman"/>
          <w:bCs/>
          <w:lang w:val="en-GB" w:eastAsia="ja-JP"/>
        </w:rPr>
      </w:pPr>
      <w:r w:rsidRPr="009548C0">
        <w:rPr>
          <w:rFonts w:eastAsia="Times New Roman"/>
          <w:bCs/>
          <w:lang w:eastAsia="ja-JP"/>
        </w:rPr>
        <w:fldChar w:fldCharType="begin" w:fldLock="1"/>
      </w:r>
      <w:r w:rsidRPr="009548C0">
        <w:rPr>
          <w:rFonts w:eastAsia="Times New Roman"/>
          <w:bCs/>
          <w:lang w:eastAsia="ja-JP"/>
        </w:rPr>
        <w:instrText xml:space="preserve"> REF _Ref493091820 \h  \* MERGEFORMAT </w:instrText>
      </w:r>
      <w:r w:rsidRPr="009548C0">
        <w:rPr>
          <w:rFonts w:eastAsia="Times New Roman"/>
          <w:bCs/>
          <w:lang w:eastAsia="ja-JP"/>
        </w:rPr>
      </w:r>
      <w:r w:rsidRPr="009548C0">
        <w:rPr>
          <w:rFonts w:eastAsia="Times New Roman"/>
          <w:bCs/>
          <w:lang w:eastAsia="ja-JP"/>
        </w:rPr>
        <w:fldChar w:fldCharType="separate"/>
      </w:r>
      <w:r w:rsidRPr="009548C0">
        <w:rPr>
          <w:rFonts w:eastAsia="Times New Roman"/>
          <w:bCs/>
          <w:lang w:eastAsia="ja-JP"/>
        </w:rPr>
        <w:t xml:space="preserve">Figure </w:t>
      </w:r>
      <w:r w:rsidRPr="009548C0">
        <w:rPr>
          <w:rFonts w:eastAsia="Times New Roman"/>
          <w:bCs/>
          <w:noProof/>
          <w:lang w:eastAsia="ja-JP"/>
        </w:rPr>
        <w:t>1</w:t>
      </w:r>
      <w:r w:rsidRPr="009548C0">
        <w:rPr>
          <w:rFonts w:eastAsia="Times New Roman"/>
          <w:bCs/>
          <w:lang w:eastAsia="ja-JP"/>
        </w:rPr>
        <w:fldChar w:fldCharType="end"/>
      </w:r>
      <w:bookmarkEnd w:id="0"/>
      <w:r w:rsidRPr="009548C0">
        <w:rPr>
          <w:rFonts w:eastAsia="Times New Roman"/>
          <w:bCs/>
          <w:lang w:eastAsia="ja-JP"/>
        </w:rPr>
        <w:t>.1</w:t>
      </w:r>
      <w:r w:rsidRPr="009548C0">
        <w:rPr>
          <w:rFonts w:eastAsia="Times New Roman"/>
          <w:bCs/>
          <w:lang w:val="en-GB" w:eastAsia="ja-JP"/>
        </w:rPr>
        <w:t xml:space="preserve"> Measurement system.</w:t>
      </w:r>
    </w:p>
    <w:p w14:paraId="160EE6A4" w14:textId="77777777" w:rsidR="00C47885" w:rsidRPr="009548C0" w:rsidRDefault="00C47885" w:rsidP="00C47885">
      <w:pPr>
        <w:tabs>
          <w:tab w:val="left" w:pos="1134"/>
          <w:tab w:val="left" w:pos="1871"/>
          <w:tab w:val="left" w:pos="2268"/>
        </w:tabs>
        <w:overflowPunct w:val="0"/>
        <w:autoSpaceDE w:val="0"/>
        <w:autoSpaceDN w:val="0"/>
        <w:adjustRightInd w:val="0"/>
        <w:spacing w:before="120" w:line="259" w:lineRule="auto"/>
        <w:textAlignment w:val="baseline"/>
        <w:rPr>
          <w:rFonts w:eastAsia="MS Mincho"/>
          <w:lang w:val="en-GB"/>
        </w:rPr>
      </w:pPr>
    </w:p>
    <w:p w14:paraId="54B2DD5F" w14:textId="3FFCC6E7" w:rsidR="00C47885" w:rsidRPr="009548C0" w:rsidRDefault="00C47885" w:rsidP="004D75BA">
      <w:pPr>
        <w:tabs>
          <w:tab w:val="left" w:pos="1134"/>
          <w:tab w:val="left" w:pos="1871"/>
          <w:tab w:val="left" w:pos="2268"/>
        </w:tabs>
        <w:overflowPunct w:val="0"/>
        <w:autoSpaceDE w:val="0"/>
        <w:autoSpaceDN w:val="0"/>
        <w:adjustRightInd w:val="0"/>
        <w:spacing w:before="120" w:line="259" w:lineRule="auto"/>
        <w:jc w:val="both"/>
        <w:textAlignment w:val="baseline"/>
        <w:rPr>
          <w:rFonts w:eastAsia="MS Mincho"/>
          <w:lang w:val="en-GB"/>
        </w:rPr>
      </w:pPr>
      <w:r w:rsidRPr="009548C0">
        <w:rPr>
          <w:rFonts w:eastAsia="MS Mincho"/>
          <w:lang w:val="en-GB"/>
        </w:rPr>
        <w:t>We assume the static wind load given to the pole and antenna, and the calculation model is described in</w:t>
      </w:r>
      <w:r w:rsidRPr="009548C0">
        <w:rPr>
          <w:rFonts w:eastAsia="MS Mincho"/>
          <w:lang w:val="en-GB" w:eastAsia="ja-JP"/>
        </w:rPr>
        <w:t xml:space="preserve"> </w:t>
      </w:r>
      <w:r w:rsidRPr="009548C0">
        <w:rPr>
          <w:rFonts w:eastAsia="MS Mincho"/>
          <w:lang w:val="en-GB"/>
        </w:rPr>
        <w:fldChar w:fldCharType="begin" w:fldLock="1"/>
      </w:r>
      <w:r w:rsidRPr="009548C0">
        <w:rPr>
          <w:rFonts w:eastAsia="MS Mincho"/>
          <w:lang w:val="en-GB"/>
        </w:rPr>
        <w:instrText xml:space="preserve"> REF _Ref493091878 \h  \* MERGEFORMAT </w:instrText>
      </w:r>
      <w:r w:rsidRPr="009548C0">
        <w:rPr>
          <w:rFonts w:eastAsia="MS Mincho"/>
          <w:lang w:val="en-GB"/>
        </w:rPr>
      </w:r>
      <w:r w:rsidRPr="009548C0">
        <w:rPr>
          <w:rFonts w:eastAsia="MS Mincho"/>
          <w:lang w:val="en-GB"/>
        </w:rPr>
        <w:fldChar w:fldCharType="separate"/>
      </w:r>
      <w:r w:rsidRPr="009548C0">
        <w:rPr>
          <w:rFonts w:eastAsia="MS Mincho"/>
          <w:lang w:val="en-GB"/>
        </w:rPr>
        <w:t>Figure 1.</w:t>
      </w:r>
      <w:r w:rsidRPr="009548C0">
        <w:rPr>
          <w:rFonts w:eastAsia="MS Mincho"/>
          <w:noProof/>
          <w:lang w:val="en-GB"/>
        </w:rPr>
        <w:t>2</w:t>
      </w:r>
      <w:r w:rsidRPr="009548C0">
        <w:rPr>
          <w:rFonts w:eastAsia="MS Mincho"/>
          <w:lang w:val="en-GB"/>
        </w:rPr>
        <w:fldChar w:fldCharType="end"/>
      </w:r>
      <w:r w:rsidRPr="009548C0">
        <w:rPr>
          <w:rFonts w:eastAsia="MS Mincho"/>
          <w:lang w:val="en-GB"/>
        </w:rPr>
        <w:t>.</w:t>
      </w:r>
    </w:p>
    <w:p w14:paraId="6CE35D66" w14:textId="07E8F51F" w:rsidR="00C47885" w:rsidRPr="009548C0" w:rsidRDefault="00C47885" w:rsidP="00C47885">
      <w:pPr>
        <w:tabs>
          <w:tab w:val="left" w:pos="1134"/>
          <w:tab w:val="left" w:pos="1871"/>
          <w:tab w:val="left" w:pos="2268"/>
        </w:tabs>
        <w:overflowPunct w:val="0"/>
        <w:autoSpaceDE w:val="0"/>
        <w:autoSpaceDN w:val="0"/>
        <w:adjustRightInd w:val="0"/>
        <w:spacing w:before="120" w:line="259" w:lineRule="auto"/>
        <w:textAlignment w:val="baseline"/>
        <w:rPr>
          <w:rFonts w:eastAsia="MS Mincho"/>
          <w:lang w:val="en-GB"/>
        </w:rPr>
      </w:pPr>
    </w:p>
    <w:p w14:paraId="698314BA" w14:textId="77777777" w:rsidR="00C47885" w:rsidRPr="009548C0" w:rsidRDefault="00C47885" w:rsidP="004D75BA">
      <w:pPr>
        <w:keepNext/>
        <w:tabs>
          <w:tab w:val="left" w:pos="1134"/>
          <w:tab w:val="left" w:pos="1871"/>
          <w:tab w:val="left" w:pos="2268"/>
        </w:tabs>
        <w:overflowPunct w:val="0"/>
        <w:autoSpaceDE w:val="0"/>
        <w:autoSpaceDN w:val="0"/>
        <w:adjustRightInd w:val="0"/>
        <w:spacing w:before="120" w:after="100" w:line="259" w:lineRule="auto"/>
        <w:jc w:val="center"/>
        <w:textAlignment w:val="baseline"/>
        <w:rPr>
          <w:rFonts w:eastAsia="MS Mincho"/>
          <w:lang w:val="en-GB"/>
        </w:rPr>
      </w:pPr>
      <w:r w:rsidRPr="009548C0">
        <w:rPr>
          <w:rFonts w:eastAsia="MS Mincho"/>
          <w:noProof/>
          <w:lang w:eastAsia="ja-JP"/>
        </w:rPr>
        <w:lastRenderedPageBreak/>
        <w:drawing>
          <wp:inline distT="0" distB="0" distL="0" distR="0" wp14:anchorId="6710AE6D" wp14:editId="060085A9">
            <wp:extent cx="3000375" cy="2628900"/>
            <wp:effectExtent l="0" t="0" r="9525" b="0"/>
            <wp:docPr id="10"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0375" cy="2628900"/>
                    </a:xfrm>
                    <a:prstGeom prst="rect">
                      <a:avLst/>
                    </a:prstGeom>
                    <a:noFill/>
                    <a:ln>
                      <a:noFill/>
                    </a:ln>
                  </pic:spPr>
                </pic:pic>
              </a:graphicData>
            </a:graphic>
          </wp:inline>
        </w:drawing>
      </w:r>
    </w:p>
    <w:p w14:paraId="64BF1B61" w14:textId="77777777" w:rsidR="00C47885" w:rsidRPr="009548C0" w:rsidRDefault="00C47885" w:rsidP="00C47885">
      <w:pPr>
        <w:spacing w:line="259" w:lineRule="auto"/>
        <w:jc w:val="center"/>
        <w:rPr>
          <w:rFonts w:eastAsia="Times New Roman"/>
          <w:bCs/>
          <w:lang w:val="en-GB" w:eastAsia="ja-JP"/>
        </w:rPr>
      </w:pPr>
      <w:bookmarkStart w:id="1" w:name="_Ref493091878"/>
      <w:r w:rsidRPr="009548C0">
        <w:rPr>
          <w:rFonts w:eastAsia="Times New Roman"/>
          <w:bCs/>
          <w:lang w:val="en-GB" w:eastAsia="ja-JP"/>
        </w:rPr>
        <w:t>Figure 1.</w:t>
      </w:r>
      <w:r w:rsidRPr="009548C0">
        <w:rPr>
          <w:rFonts w:eastAsia="Times New Roman"/>
          <w:bCs/>
          <w:lang w:val="en-GB" w:eastAsia="ja-JP"/>
        </w:rPr>
        <w:fldChar w:fldCharType="begin" w:fldLock="1"/>
      </w:r>
      <w:r w:rsidRPr="009548C0">
        <w:rPr>
          <w:rFonts w:eastAsia="Times New Roman"/>
          <w:bCs/>
          <w:lang w:val="en-GB" w:eastAsia="ja-JP"/>
        </w:rPr>
        <w:instrText xml:space="preserve"> SEQ Figure \* ARABIC </w:instrText>
      </w:r>
      <w:r w:rsidRPr="009548C0">
        <w:rPr>
          <w:rFonts w:eastAsia="Times New Roman"/>
          <w:bCs/>
          <w:lang w:val="en-GB" w:eastAsia="ja-JP"/>
        </w:rPr>
        <w:fldChar w:fldCharType="separate"/>
      </w:r>
      <w:r w:rsidRPr="009548C0">
        <w:rPr>
          <w:rFonts w:eastAsia="Times New Roman"/>
          <w:bCs/>
          <w:noProof/>
          <w:lang w:val="en-GB" w:eastAsia="ja-JP"/>
        </w:rPr>
        <w:t>2</w:t>
      </w:r>
      <w:r w:rsidRPr="009548C0">
        <w:rPr>
          <w:rFonts w:eastAsia="Times New Roman"/>
          <w:bCs/>
          <w:noProof/>
          <w:lang w:val="en-GB" w:eastAsia="ja-JP"/>
        </w:rPr>
        <w:fldChar w:fldCharType="end"/>
      </w:r>
      <w:bookmarkEnd w:id="1"/>
      <w:r w:rsidRPr="009548C0">
        <w:rPr>
          <w:rFonts w:eastAsia="Times New Roman"/>
          <w:bCs/>
          <w:lang w:val="en-GB" w:eastAsia="ja-JP"/>
        </w:rPr>
        <w:t xml:space="preserve"> Calculation model.</w:t>
      </w:r>
    </w:p>
    <w:p w14:paraId="128A4317" w14:textId="77777777" w:rsidR="00C47885" w:rsidRPr="009548C0" w:rsidRDefault="00C47885" w:rsidP="00C47885">
      <w:pPr>
        <w:tabs>
          <w:tab w:val="left" w:pos="1134"/>
          <w:tab w:val="left" w:pos="1871"/>
          <w:tab w:val="left" w:pos="2268"/>
        </w:tabs>
        <w:overflowPunct w:val="0"/>
        <w:autoSpaceDE w:val="0"/>
        <w:autoSpaceDN w:val="0"/>
        <w:adjustRightInd w:val="0"/>
        <w:spacing w:before="120" w:line="259" w:lineRule="auto"/>
        <w:textAlignment w:val="baseline"/>
        <w:rPr>
          <w:rFonts w:eastAsia="MS Mincho"/>
          <w:lang w:val="en-GB"/>
        </w:rPr>
      </w:pPr>
    </w:p>
    <w:p w14:paraId="5D3C7D94" w14:textId="6D28EDB8" w:rsidR="00C47885" w:rsidRPr="009548C0" w:rsidRDefault="00C47885" w:rsidP="004D75BA">
      <w:pPr>
        <w:tabs>
          <w:tab w:val="left" w:pos="1134"/>
          <w:tab w:val="left" w:pos="1871"/>
          <w:tab w:val="left" w:pos="2268"/>
        </w:tabs>
        <w:overflowPunct w:val="0"/>
        <w:autoSpaceDE w:val="0"/>
        <w:autoSpaceDN w:val="0"/>
        <w:adjustRightInd w:val="0"/>
        <w:spacing w:before="120" w:line="259" w:lineRule="auto"/>
        <w:jc w:val="both"/>
        <w:textAlignment w:val="baseline"/>
        <w:rPr>
          <w:rFonts w:eastAsia="MS Mincho"/>
          <w:lang w:val="en-GB" w:eastAsia="ja-JP"/>
        </w:rPr>
      </w:pPr>
      <w:r w:rsidRPr="009548C0">
        <w:rPr>
          <w:rFonts w:eastAsia="MS Mincho"/>
          <w:lang w:val="en-GB" w:eastAsia="ja-JP"/>
        </w:rPr>
        <w:t xml:space="preserve">Figure 1.3 shows an example of the relation between </w:t>
      </w:r>
      <w:r w:rsidR="004D3297" w:rsidRPr="009548C0">
        <w:rPr>
          <w:rFonts w:eastAsia="MS Mincho"/>
          <w:lang w:val="en-GB" w:eastAsia="ja-JP"/>
        </w:rPr>
        <w:t xml:space="preserve">the </w:t>
      </w:r>
      <w:r w:rsidRPr="009548C0">
        <w:rPr>
          <w:rFonts w:eastAsia="MS Mincho"/>
          <w:lang w:val="en-GB" w:eastAsia="ja-JP"/>
        </w:rPr>
        <w:t>received signal level</w:t>
      </w:r>
      <w:r w:rsidR="004D3297" w:rsidRPr="009548C0">
        <w:rPr>
          <w:rFonts w:eastAsia="MS Mincho"/>
          <w:lang w:val="en-GB" w:eastAsia="ja-JP"/>
        </w:rPr>
        <w:t xml:space="preserve"> (RSL) </w:t>
      </w:r>
      <w:r w:rsidRPr="009548C0">
        <w:rPr>
          <w:rFonts w:eastAsia="MS Mincho"/>
          <w:lang w:val="en-GB" w:eastAsia="ja-JP"/>
        </w:rPr>
        <w:t xml:space="preserve">and wind speed. In </w:t>
      </w:r>
      <w:r w:rsidR="003C6B4F" w:rsidRPr="009548C0">
        <w:rPr>
          <w:rFonts w:eastAsia="MS Mincho"/>
          <w:lang w:val="en-GB" w:eastAsia="ja-JP"/>
        </w:rPr>
        <w:t xml:space="preserve">the </w:t>
      </w:r>
      <w:r w:rsidRPr="009548C0">
        <w:rPr>
          <w:rFonts w:eastAsia="MS Mincho"/>
          <w:lang w:val="en-GB" w:eastAsia="ja-JP"/>
        </w:rPr>
        <w:t xml:space="preserve">figure, the RSL is composed of two components: one is static and the other is </w:t>
      </w:r>
      <w:proofErr w:type="gramStart"/>
      <w:r w:rsidRPr="009548C0">
        <w:rPr>
          <w:rFonts w:eastAsia="MS Mincho"/>
          <w:lang w:val="en-GB" w:eastAsia="ja-JP"/>
        </w:rPr>
        <w:t>dynamic ,</w:t>
      </w:r>
      <w:proofErr w:type="gramEnd"/>
      <w:r w:rsidRPr="009548C0">
        <w:rPr>
          <w:rFonts w:eastAsia="MS Mincho"/>
          <w:lang w:val="en-GB" w:eastAsia="ja-JP"/>
        </w:rPr>
        <w:t xml:space="preserve"> such as vibration. The inclination of the pole due to static and dynamic wind load is evaluated based on this </w:t>
      </w:r>
      <w:r w:rsidR="007E6CDC" w:rsidRPr="009548C0">
        <w:rPr>
          <w:rFonts w:eastAsia="MS Mincho"/>
          <w:lang w:val="en-GB" w:eastAsia="ja-JP"/>
        </w:rPr>
        <w:t xml:space="preserve">assumption </w:t>
      </w:r>
      <w:r w:rsidRPr="009548C0">
        <w:rPr>
          <w:rFonts w:eastAsia="MS Mincho"/>
          <w:lang w:val="en-GB" w:eastAsia="ja-JP"/>
        </w:rPr>
        <w:t xml:space="preserve">and the model of the degradation of RSL is made. In this measurement system, the inclination of one side is small with respect to the other side </w:t>
      </w:r>
      <w:r w:rsidR="002B744D" w:rsidRPr="009548C0">
        <w:rPr>
          <w:rFonts w:eastAsia="MS Mincho"/>
          <w:lang w:val="en-GB" w:eastAsia="ja-JP"/>
        </w:rPr>
        <w:t xml:space="preserve">when estimating </w:t>
      </w:r>
      <w:r w:rsidRPr="009548C0">
        <w:rPr>
          <w:rFonts w:eastAsia="MS Mincho"/>
          <w:lang w:val="en-GB" w:eastAsia="ja-JP"/>
        </w:rPr>
        <w:t>the degradation of RSL.</w:t>
      </w:r>
    </w:p>
    <w:p w14:paraId="74AA87C1" w14:textId="77777777" w:rsidR="00C47885" w:rsidRPr="009548C0" w:rsidRDefault="00C47885" w:rsidP="00C47885">
      <w:pPr>
        <w:tabs>
          <w:tab w:val="left" w:pos="1134"/>
          <w:tab w:val="left" w:pos="1871"/>
          <w:tab w:val="left" w:pos="2268"/>
        </w:tabs>
        <w:overflowPunct w:val="0"/>
        <w:autoSpaceDE w:val="0"/>
        <w:autoSpaceDN w:val="0"/>
        <w:adjustRightInd w:val="0"/>
        <w:spacing w:before="120" w:line="259" w:lineRule="auto"/>
        <w:jc w:val="center"/>
        <w:textAlignment w:val="baseline"/>
        <w:rPr>
          <w:rFonts w:eastAsia="MS Mincho"/>
          <w:lang w:val="en-GB"/>
        </w:rPr>
      </w:pPr>
      <w:r w:rsidRPr="009548C0">
        <w:rPr>
          <w:rFonts w:eastAsia="MS Mincho"/>
          <w:noProof/>
          <w:lang w:eastAsia="ja-JP"/>
        </w:rPr>
        <w:drawing>
          <wp:inline distT="0" distB="0" distL="0" distR="0" wp14:anchorId="5D1453BF" wp14:editId="6FDDBECB">
            <wp:extent cx="3487680" cy="2690640"/>
            <wp:effectExtent l="0" t="0" r="0" b="0"/>
            <wp:docPr id="11" name="図 1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グラフ, 折れ線グラフ&#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7680" cy="2690640"/>
                    </a:xfrm>
                    <a:prstGeom prst="rect">
                      <a:avLst/>
                    </a:prstGeom>
                    <a:noFill/>
                    <a:ln>
                      <a:noFill/>
                    </a:ln>
                  </pic:spPr>
                </pic:pic>
              </a:graphicData>
            </a:graphic>
          </wp:inline>
        </w:drawing>
      </w:r>
    </w:p>
    <w:p w14:paraId="4D26F405" w14:textId="77777777" w:rsidR="00C47885" w:rsidRPr="009548C0" w:rsidRDefault="00C47885" w:rsidP="00C47885">
      <w:pPr>
        <w:tabs>
          <w:tab w:val="left" w:pos="1134"/>
          <w:tab w:val="left" w:pos="1871"/>
          <w:tab w:val="left" w:pos="2268"/>
        </w:tabs>
        <w:overflowPunct w:val="0"/>
        <w:autoSpaceDE w:val="0"/>
        <w:autoSpaceDN w:val="0"/>
        <w:adjustRightInd w:val="0"/>
        <w:spacing w:before="120" w:line="259" w:lineRule="auto"/>
        <w:jc w:val="center"/>
        <w:textAlignment w:val="baseline"/>
        <w:rPr>
          <w:rFonts w:eastAsia="MS Mincho"/>
          <w:lang w:val="en-GB" w:eastAsia="ja-JP"/>
        </w:rPr>
      </w:pPr>
      <w:r w:rsidRPr="009548C0">
        <w:rPr>
          <w:rFonts w:eastAsia="MS Mincho"/>
          <w:lang w:val="en-GB"/>
        </w:rPr>
        <w:t>Figure 1.3</w:t>
      </w:r>
      <w:r w:rsidRPr="009548C0">
        <w:rPr>
          <w:rFonts w:eastAsia="MS Mincho"/>
          <w:lang w:val="en-GB" w:eastAsia="ja-JP"/>
        </w:rPr>
        <w:t xml:space="preserve"> RSL and wind speed.</w:t>
      </w:r>
    </w:p>
    <w:p w14:paraId="6A6C35DC" w14:textId="77777777" w:rsidR="00C47885" w:rsidRPr="009548C0" w:rsidRDefault="00C47885" w:rsidP="00C47885">
      <w:pPr>
        <w:tabs>
          <w:tab w:val="left" w:pos="1134"/>
          <w:tab w:val="left" w:pos="1871"/>
          <w:tab w:val="left" w:pos="2268"/>
        </w:tabs>
        <w:overflowPunct w:val="0"/>
        <w:autoSpaceDE w:val="0"/>
        <w:autoSpaceDN w:val="0"/>
        <w:adjustRightInd w:val="0"/>
        <w:spacing w:before="120" w:line="259" w:lineRule="auto"/>
        <w:textAlignment w:val="baseline"/>
        <w:rPr>
          <w:rFonts w:eastAsia="MS Mincho"/>
          <w:lang w:val="en-GB"/>
        </w:rPr>
      </w:pPr>
    </w:p>
    <w:p w14:paraId="545B3527" w14:textId="5634975D" w:rsidR="00C47885" w:rsidRPr="009548C0" w:rsidRDefault="00C47885" w:rsidP="0062141D">
      <w:pPr>
        <w:pStyle w:val="ListParagraph"/>
        <w:keepNext/>
        <w:keepLines/>
        <w:numPr>
          <w:ilvl w:val="0"/>
          <w:numId w:val="5"/>
        </w:numPr>
        <w:tabs>
          <w:tab w:val="left" w:pos="1134"/>
          <w:tab w:val="left" w:pos="1871"/>
          <w:tab w:val="left" w:pos="2268"/>
        </w:tabs>
        <w:overflowPunct w:val="0"/>
        <w:autoSpaceDE w:val="0"/>
        <w:autoSpaceDN w:val="0"/>
        <w:adjustRightInd w:val="0"/>
        <w:spacing w:before="280" w:line="259" w:lineRule="auto"/>
        <w:textAlignment w:val="baseline"/>
        <w:outlineLvl w:val="0"/>
        <w:rPr>
          <w:rFonts w:eastAsia="MS Mincho"/>
          <w:b/>
          <w:lang w:val="en-GB" w:eastAsia="ja-JP"/>
        </w:rPr>
      </w:pPr>
      <w:r w:rsidRPr="009548C0">
        <w:rPr>
          <w:rFonts w:eastAsia="MS Mincho"/>
          <w:b/>
          <w:lang w:val="en-GB" w:eastAsia="ja-JP"/>
        </w:rPr>
        <w:t>Static component of inclination due to wind</w:t>
      </w:r>
    </w:p>
    <w:p w14:paraId="4A12F927" w14:textId="37F1B6DB" w:rsidR="00C47885" w:rsidRPr="009548C0" w:rsidRDefault="00C47885" w:rsidP="004D75BA">
      <w:pPr>
        <w:tabs>
          <w:tab w:val="left" w:pos="1134"/>
          <w:tab w:val="left" w:pos="1871"/>
          <w:tab w:val="left" w:pos="2268"/>
        </w:tabs>
        <w:overflowPunct w:val="0"/>
        <w:autoSpaceDE w:val="0"/>
        <w:autoSpaceDN w:val="0"/>
        <w:adjustRightInd w:val="0"/>
        <w:spacing w:before="120" w:line="259" w:lineRule="auto"/>
        <w:jc w:val="both"/>
        <w:textAlignment w:val="baseline"/>
        <w:rPr>
          <w:rFonts w:eastAsia="MS Mincho"/>
          <w:lang w:val="en-GB"/>
        </w:rPr>
      </w:pPr>
      <w:r w:rsidRPr="009548C0">
        <w:rPr>
          <w:rFonts w:eastAsia="MS Mincho"/>
          <w:lang w:val="en-GB"/>
        </w:rPr>
        <w:t xml:space="preserve">The </w:t>
      </w:r>
      <w:r w:rsidR="003E1A3D" w:rsidRPr="009548C0">
        <w:rPr>
          <w:rFonts w:eastAsia="MS Mincho"/>
          <w:lang w:val="en-GB"/>
        </w:rPr>
        <w:t>inclination</w:t>
      </w:r>
      <w:r w:rsidRPr="009548C0">
        <w:rPr>
          <w:rFonts w:eastAsia="MS Mincho"/>
          <w:lang w:val="en-GB"/>
        </w:rPr>
        <w:t xml:space="preserve"> angle of the pole </w:t>
      </w:r>
      <w:r w:rsidR="00082D7B" w:rsidRPr="009548C0">
        <w:rPr>
          <w:rFonts w:eastAsia="MS Mincho"/>
          <w:lang w:val="en-GB"/>
        </w:rPr>
        <w:t xml:space="preserve">by </w:t>
      </w:r>
      <w:r w:rsidRPr="009548C0">
        <w:rPr>
          <w:rFonts w:eastAsia="MS Mincho"/>
          <w:lang w:val="en-GB"/>
        </w:rPr>
        <w:t>the static wind load given to the pole and the antenna is derived as follows.</w:t>
      </w:r>
    </w:p>
    <w:p w14:paraId="54ED1ACB" w14:textId="2D884FC5" w:rsidR="00C47885" w:rsidRPr="009548C0" w:rsidRDefault="00C47885" w:rsidP="004D75BA">
      <w:pPr>
        <w:tabs>
          <w:tab w:val="left" w:pos="1134"/>
          <w:tab w:val="left" w:pos="1871"/>
          <w:tab w:val="left" w:pos="2268"/>
        </w:tabs>
        <w:overflowPunct w:val="0"/>
        <w:autoSpaceDE w:val="0"/>
        <w:autoSpaceDN w:val="0"/>
        <w:adjustRightInd w:val="0"/>
        <w:spacing w:before="120" w:line="259" w:lineRule="auto"/>
        <w:jc w:val="both"/>
        <w:textAlignment w:val="baseline"/>
        <w:rPr>
          <w:rFonts w:eastAsia="MS Mincho"/>
          <w:lang w:val="en-GB"/>
        </w:rPr>
      </w:pPr>
      <w:r w:rsidRPr="009548C0">
        <w:rPr>
          <w:rFonts w:eastAsia="MS Mincho"/>
          <w:lang w:val="en-GB"/>
        </w:rPr>
        <w:t xml:space="preserve">The velocity pressure for a wind velocity </w:t>
      </w:r>
      <m:oMath>
        <m:r>
          <w:rPr>
            <w:rFonts w:ascii="Cambria Math" w:eastAsia="MS Mincho" w:hAnsi="Cambria Math"/>
            <w:lang w:val="en-GB"/>
          </w:rPr>
          <m:t>v</m:t>
        </m:r>
      </m:oMath>
      <w:r w:rsidRPr="009548C0">
        <w:rPr>
          <w:rFonts w:eastAsia="MS Mincho"/>
          <w:lang w:val="en-GB"/>
        </w:rPr>
        <w:t xml:space="preserve"> is shown as follows:</w:t>
      </w:r>
    </w:p>
    <w:p w14:paraId="2729BE7B" w14:textId="77777777" w:rsidR="00C47885" w:rsidRPr="009548C0" w:rsidRDefault="00C47885" w:rsidP="00C47885">
      <w:pPr>
        <w:tabs>
          <w:tab w:val="right" w:pos="8789"/>
        </w:tabs>
        <w:spacing w:line="259" w:lineRule="auto"/>
        <w:ind w:leftChars="400" w:left="960"/>
        <w:rPr>
          <w:lang w:val="en-GB"/>
        </w:rPr>
      </w:pPr>
      <m:oMath>
        <m:r>
          <w:rPr>
            <w:rFonts w:ascii="Cambria Math" w:hAnsi="Cambria Math"/>
            <w:lang w:val="en-GB"/>
          </w:rPr>
          <m:t>q</m:t>
        </m:r>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2</m:t>
            </m:r>
          </m:den>
        </m:f>
        <m:r>
          <w:rPr>
            <w:rFonts w:ascii="Cambria Math" w:hAnsi="Cambria Math"/>
            <w:lang w:val="en-GB"/>
          </w:rPr>
          <m:t>ρ</m:t>
        </m:r>
        <m:sSup>
          <m:sSupPr>
            <m:ctrlPr>
              <w:rPr>
                <w:rFonts w:ascii="Cambria Math" w:hAnsi="Cambria Math"/>
                <w:lang w:val="en-GB"/>
              </w:rPr>
            </m:ctrlPr>
          </m:sSupPr>
          <m:e>
            <m:r>
              <w:rPr>
                <w:rFonts w:ascii="Cambria Math" w:hAnsi="Cambria Math"/>
                <w:lang w:val="en-GB"/>
              </w:rPr>
              <m:t>v</m:t>
            </m:r>
          </m:e>
          <m:sup>
            <m:r>
              <m:rPr>
                <m:sty m:val="p"/>
              </m:rPr>
              <w:rPr>
                <w:rFonts w:ascii="Cambria Math" w:hAnsi="Cambria Math"/>
                <w:lang w:val="en-GB"/>
              </w:rPr>
              <m:t>2</m:t>
            </m:r>
          </m:sup>
        </m:sSup>
      </m:oMath>
      <w:r w:rsidRPr="009548C0">
        <w:rPr>
          <w:lang w:val="en-GB"/>
        </w:rPr>
        <w:tab/>
        <w:t>(1)</w:t>
      </w:r>
    </w:p>
    <w:p w14:paraId="077D3B45" w14:textId="77777777" w:rsidR="00C47885" w:rsidRPr="009548C0" w:rsidRDefault="00C47885" w:rsidP="00C47885">
      <w:pPr>
        <w:spacing w:line="259" w:lineRule="auto"/>
        <w:ind w:leftChars="400" w:left="960"/>
        <w:rPr>
          <w:lang w:val="en-GB"/>
        </w:rPr>
      </w:pPr>
      <m:oMath>
        <m:r>
          <w:rPr>
            <w:rFonts w:ascii="Cambria Math" w:hAnsi="Cambria Math"/>
            <w:lang w:val="en-GB"/>
          </w:rPr>
          <w:lastRenderedPageBreak/>
          <m:t>q</m:t>
        </m:r>
      </m:oMath>
      <w:r w:rsidRPr="009548C0">
        <w:rPr>
          <w:lang w:val="en-GB"/>
        </w:rPr>
        <w:t xml:space="preserve">: Velocity pressure </w:t>
      </w:r>
      <w:r w:rsidRPr="009548C0">
        <w:rPr>
          <w:rFonts w:eastAsia="MS Mincho"/>
          <w:lang w:val="en-GB" w:eastAsia="ja-JP"/>
        </w:rPr>
        <w:t>[N/m</w:t>
      </w:r>
      <w:r w:rsidRPr="009548C0">
        <w:rPr>
          <w:rFonts w:eastAsia="MS Mincho"/>
          <w:vertAlign w:val="superscript"/>
          <w:lang w:val="en-GB" w:eastAsia="ja-JP"/>
        </w:rPr>
        <w:t>2</w:t>
      </w:r>
      <w:r w:rsidRPr="009548C0">
        <w:rPr>
          <w:rFonts w:eastAsia="MS Mincho"/>
          <w:lang w:val="en-GB" w:eastAsia="ja-JP"/>
        </w:rPr>
        <w:t>]</w:t>
      </w:r>
    </w:p>
    <w:p w14:paraId="6A577D96" w14:textId="77777777" w:rsidR="00C47885" w:rsidRPr="009548C0" w:rsidRDefault="00C47885" w:rsidP="00C47885">
      <w:pPr>
        <w:spacing w:line="259" w:lineRule="auto"/>
        <w:ind w:leftChars="400" w:left="960"/>
        <w:rPr>
          <w:lang w:val="en-GB"/>
        </w:rPr>
      </w:pPr>
      <m:oMath>
        <m:r>
          <w:rPr>
            <w:rFonts w:ascii="Cambria Math" w:hAnsi="Cambria Math"/>
            <w:lang w:val="en-GB"/>
          </w:rPr>
          <m:t>ρ</m:t>
        </m:r>
      </m:oMath>
      <w:r w:rsidRPr="009548C0">
        <w:rPr>
          <w:lang w:val="en-GB"/>
        </w:rPr>
        <w:t>: Air density (=1.226[kg/m</w:t>
      </w:r>
      <w:r w:rsidRPr="009548C0">
        <w:rPr>
          <w:vertAlign w:val="superscript"/>
          <w:lang w:val="en-GB"/>
        </w:rPr>
        <w:t>3</w:t>
      </w:r>
      <w:r w:rsidRPr="009548C0">
        <w:rPr>
          <w:lang w:val="en-GB"/>
        </w:rPr>
        <w:t>])</w:t>
      </w:r>
    </w:p>
    <w:p w14:paraId="3979D42F" w14:textId="77777777" w:rsidR="00C47885" w:rsidRPr="009548C0" w:rsidRDefault="00C47885" w:rsidP="00C47885">
      <w:pPr>
        <w:spacing w:line="259" w:lineRule="auto"/>
        <w:ind w:leftChars="400" w:left="960"/>
        <w:rPr>
          <w:lang w:val="en-GB"/>
        </w:rPr>
      </w:pPr>
      <m:oMath>
        <m:r>
          <w:rPr>
            <w:rFonts w:ascii="Cambria Math" w:hAnsi="Cambria Math"/>
            <w:lang w:val="en-GB"/>
          </w:rPr>
          <m:t>v</m:t>
        </m:r>
      </m:oMath>
      <w:r w:rsidRPr="009548C0">
        <w:rPr>
          <w:lang w:val="en-GB"/>
        </w:rPr>
        <w:t>: Wind speed [m/s]</w:t>
      </w:r>
    </w:p>
    <w:p w14:paraId="11CDF01C" w14:textId="4173806E" w:rsidR="00C47885" w:rsidRPr="009548C0" w:rsidRDefault="00C47885" w:rsidP="004D75BA">
      <w:pPr>
        <w:tabs>
          <w:tab w:val="left" w:pos="1134"/>
          <w:tab w:val="left" w:pos="1871"/>
          <w:tab w:val="left" w:pos="2268"/>
        </w:tabs>
        <w:overflowPunct w:val="0"/>
        <w:autoSpaceDE w:val="0"/>
        <w:autoSpaceDN w:val="0"/>
        <w:adjustRightInd w:val="0"/>
        <w:spacing w:before="120" w:line="259" w:lineRule="auto"/>
        <w:jc w:val="both"/>
        <w:textAlignment w:val="baseline"/>
        <w:rPr>
          <w:rFonts w:eastAsia="MS Mincho"/>
          <w:lang w:val="en-GB"/>
        </w:rPr>
      </w:pPr>
      <w:r w:rsidRPr="009548C0">
        <w:rPr>
          <w:rFonts w:eastAsia="MS Mincho"/>
          <w:lang w:val="en-GB"/>
        </w:rPr>
        <w:t xml:space="preserve">The static load </w:t>
      </w:r>
      <m:oMath>
        <m:sSub>
          <m:sSubPr>
            <m:ctrlPr>
              <w:rPr>
                <w:rFonts w:ascii="Cambria Math" w:eastAsia="MS Mincho" w:hAnsi="Cambria Math"/>
                <w:i/>
                <w:iCs/>
                <w:lang w:val="en-GB"/>
              </w:rPr>
            </m:ctrlPr>
          </m:sSubPr>
          <m:e>
            <m:r>
              <w:rPr>
                <w:rFonts w:ascii="Cambria Math" w:eastAsia="MS Mincho" w:hAnsi="Cambria Math"/>
                <w:lang w:val="en-GB"/>
              </w:rPr>
              <m:t>F</m:t>
            </m:r>
          </m:e>
          <m:sub>
            <m:r>
              <w:rPr>
                <w:rFonts w:ascii="Cambria Math" w:eastAsia="MS Mincho" w:hAnsi="Cambria Math"/>
                <w:lang w:val="en-GB"/>
              </w:rPr>
              <m:t>1</m:t>
            </m:r>
          </m:sub>
        </m:sSub>
      </m:oMath>
      <w:r w:rsidRPr="009548C0">
        <w:rPr>
          <w:rFonts w:eastAsia="MS Mincho"/>
          <w:lang w:val="en-GB"/>
        </w:rPr>
        <w:t xml:space="preserve"> applied to the pole and the static load </w:t>
      </w:r>
      <m:oMath>
        <m:sSub>
          <m:sSubPr>
            <m:ctrlPr>
              <w:rPr>
                <w:rFonts w:ascii="Cambria Math" w:eastAsia="MS Mincho" w:hAnsi="Cambria Math"/>
                <w:i/>
                <w:iCs/>
                <w:lang w:val="en-GB"/>
              </w:rPr>
            </m:ctrlPr>
          </m:sSubPr>
          <m:e>
            <m:r>
              <w:rPr>
                <w:rFonts w:ascii="Cambria Math" w:eastAsia="MS Mincho" w:hAnsi="Cambria Math"/>
                <w:lang w:val="en-GB"/>
              </w:rPr>
              <m:t>F</m:t>
            </m:r>
          </m:e>
          <m:sub>
            <m:r>
              <w:rPr>
                <w:rFonts w:ascii="Cambria Math" w:eastAsia="MS Mincho" w:hAnsi="Cambria Math"/>
                <w:lang w:val="en-GB"/>
              </w:rPr>
              <m:t>2</m:t>
            </m:r>
          </m:sub>
        </m:sSub>
      </m:oMath>
      <w:r w:rsidRPr="009548C0">
        <w:rPr>
          <w:rFonts w:eastAsia="MS Mincho"/>
          <w:lang w:val="en-GB"/>
        </w:rPr>
        <w:t xml:space="preserve"> applied to the antenna are calculated </w:t>
      </w:r>
      <w:r w:rsidR="00867659" w:rsidRPr="009548C0">
        <w:rPr>
          <w:rFonts w:eastAsia="MS Mincho"/>
          <w:lang w:val="en-GB"/>
        </w:rPr>
        <w:t>by</w:t>
      </w:r>
      <w:r w:rsidRPr="009548C0">
        <w:rPr>
          <w:rFonts w:eastAsia="MS Mincho"/>
          <w:lang w:val="en-GB"/>
        </w:rPr>
        <w:t>:</w:t>
      </w:r>
    </w:p>
    <w:p w14:paraId="24811E44" w14:textId="77777777" w:rsidR="00C47885" w:rsidRPr="009548C0" w:rsidRDefault="006D6DF8" w:rsidP="00C47885">
      <w:pPr>
        <w:tabs>
          <w:tab w:val="left" w:pos="5040"/>
          <w:tab w:val="right" w:pos="8789"/>
        </w:tabs>
        <w:spacing w:line="259" w:lineRule="auto"/>
        <w:ind w:leftChars="400" w:left="960"/>
        <w:rPr>
          <w:lang w:val="en-GB"/>
        </w:rPr>
      </w:pPr>
      <m:oMath>
        <m:sSub>
          <m:sSubPr>
            <m:ctrlPr>
              <w:rPr>
                <w:rFonts w:ascii="Cambria Math" w:hAnsi="Cambria Math"/>
                <w:i/>
                <w:iCs/>
                <w:lang w:val="en-GB"/>
              </w:rPr>
            </m:ctrlPr>
          </m:sSubPr>
          <m:e>
            <m:r>
              <w:rPr>
                <w:rFonts w:ascii="Cambria Math" w:hAnsi="Cambria Math"/>
                <w:lang w:val="en-GB"/>
              </w:rPr>
              <m:t>F</m:t>
            </m:r>
          </m:e>
          <m:sub>
            <m:r>
              <w:rPr>
                <w:rFonts w:ascii="Cambria Math" w:hAnsi="Cambria Math"/>
                <w:lang w:val="en-GB"/>
              </w:rPr>
              <m:t>1</m:t>
            </m:r>
          </m:sub>
        </m:sSub>
        <m:r>
          <m:rPr>
            <m:sty m:val="p"/>
          </m:rPr>
          <w:rPr>
            <w:rFonts w:ascii="Cambria Math" w:hAnsi="Cambria Math"/>
            <w:lang w:val="en-GB"/>
          </w:rPr>
          <m:t>=</m:t>
        </m:r>
        <m:r>
          <w:rPr>
            <w:rFonts w:ascii="Cambria Math" w:hAnsi="Cambria Math"/>
            <w:lang w:val="en-GB"/>
          </w:rPr>
          <m:t>q</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1</m:t>
            </m:r>
          </m:sub>
        </m:sSub>
        <m:sSub>
          <m:sSubPr>
            <m:ctrlPr>
              <w:rPr>
                <w:rFonts w:ascii="Cambria Math" w:hAnsi="Cambria Math"/>
                <w:i/>
                <w:iCs/>
                <w:lang w:val="en-GB"/>
              </w:rPr>
            </m:ctrlPr>
          </m:sSubPr>
          <m:e>
            <m:r>
              <w:rPr>
                <w:rFonts w:ascii="Cambria Math" w:hAnsi="Cambria Math"/>
                <w:lang w:val="en-GB"/>
              </w:rPr>
              <m:t>A</m:t>
            </m:r>
          </m:e>
          <m:sub>
            <m:r>
              <w:rPr>
                <w:rFonts w:ascii="Cambria Math" w:hAnsi="Cambria Math"/>
                <w:lang w:val="en-GB"/>
              </w:rPr>
              <m:t>1</m:t>
            </m:r>
          </m:sub>
        </m:sSub>
      </m:oMath>
      <w:r w:rsidR="00C47885" w:rsidRPr="009548C0">
        <w:rPr>
          <w:iCs/>
          <w:lang w:val="en-GB"/>
        </w:rPr>
        <w:t>,</w:t>
      </w:r>
      <w:r w:rsidR="00C47885" w:rsidRPr="009548C0">
        <w:rPr>
          <w:iCs/>
          <w:lang w:val="en-GB"/>
        </w:rPr>
        <w:tab/>
      </w:r>
      <m:oMath>
        <m:sSub>
          <m:sSubPr>
            <m:ctrlPr>
              <w:rPr>
                <w:rFonts w:ascii="Cambria Math" w:hAnsi="Cambria Math"/>
                <w:i/>
                <w:iCs/>
                <w:lang w:val="en-GB"/>
              </w:rPr>
            </m:ctrlPr>
          </m:sSubPr>
          <m:e>
            <m:r>
              <w:rPr>
                <w:rFonts w:ascii="Cambria Math" w:hAnsi="Cambria Math"/>
                <w:lang w:val="en-GB"/>
              </w:rPr>
              <m:t>F</m:t>
            </m:r>
          </m:e>
          <m:sub>
            <m:r>
              <w:rPr>
                <w:rFonts w:ascii="Cambria Math" w:hAnsi="Cambria Math"/>
                <w:lang w:val="en-GB"/>
              </w:rPr>
              <m:t>2</m:t>
            </m:r>
          </m:sub>
        </m:sSub>
        <m:r>
          <m:rPr>
            <m:sty m:val="p"/>
          </m:rPr>
          <w:rPr>
            <w:rFonts w:ascii="Cambria Math" w:hAnsi="Cambria Math"/>
            <w:lang w:val="en-GB"/>
          </w:rPr>
          <m:t>=</m:t>
        </m:r>
        <m:r>
          <w:rPr>
            <w:rFonts w:ascii="Cambria Math" w:hAnsi="Cambria Math"/>
            <w:lang w:val="en-GB"/>
          </w:rPr>
          <m:t>q</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2</m:t>
            </m:r>
          </m:sub>
        </m:sSub>
        <m:sSub>
          <m:sSubPr>
            <m:ctrlPr>
              <w:rPr>
                <w:rFonts w:ascii="Cambria Math" w:hAnsi="Cambria Math"/>
                <w:i/>
                <w:iCs/>
                <w:lang w:val="en-GB"/>
              </w:rPr>
            </m:ctrlPr>
          </m:sSubPr>
          <m:e>
            <m:r>
              <w:rPr>
                <w:rFonts w:ascii="Cambria Math" w:hAnsi="Cambria Math"/>
                <w:lang w:val="en-GB"/>
              </w:rPr>
              <m:t>A</m:t>
            </m:r>
          </m:e>
          <m:sub>
            <m:r>
              <w:rPr>
                <w:rFonts w:ascii="Cambria Math" w:hAnsi="Cambria Math"/>
                <w:lang w:val="en-GB"/>
              </w:rPr>
              <m:t>2</m:t>
            </m:r>
          </m:sub>
        </m:sSub>
      </m:oMath>
      <w:r w:rsidR="00C47885" w:rsidRPr="009548C0">
        <w:rPr>
          <w:iCs/>
          <w:lang w:val="en-GB"/>
        </w:rPr>
        <w:tab/>
        <w:t>(2)</w:t>
      </w:r>
    </w:p>
    <w:p w14:paraId="0872E41C" w14:textId="77777777" w:rsidR="00C47885" w:rsidRPr="009548C0" w:rsidRDefault="006D6DF8" w:rsidP="00C47885">
      <w:pPr>
        <w:spacing w:line="259" w:lineRule="auto"/>
        <w:ind w:leftChars="400" w:left="960"/>
        <w:rPr>
          <w:lang w:val="en-GB"/>
        </w:rPr>
      </w:pPr>
      <m:oMath>
        <m:sSub>
          <m:sSubPr>
            <m:ctrlPr>
              <w:rPr>
                <w:rFonts w:ascii="Cambria Math" w:hAnsi="Cambria Math"/>
                <w:i/>
                <w:iCs/>
                <w:lang w:val="en-GB"/>
              </w:rPr>
            </m:ctrlPr>
          </m:sSubPr>
          <m:e>
            <m:r>
              <w:rPr>
                <w:rFonts w:ascii="Cambria Math" w:hAnsi="Cambria Math"/>
                <w:lang w:val="en-GB"/>
              </w:rPr>
              <m:t>F</m:t>
            </m:r>
          </m:e>
          <m:sub>
            <m:r>
              <w:rPr>
                <w:rFonts w:ascii="Cambria Math" w:hAnsi="Cambria Math"/>
                <w:lang w:val="en-GB"/>
              </w:rPr>
              <m:t>1</m:t>
            </m:r>
          </m:sub>
        </m:sSub>
      </m:oMath>
      <w:r w:rsidR="00C47885" w:rsidRPr="009548C0">
        <w:rPr>
          <w:lang w:val="en-GB"/>
        </w:rPr>
        <w:t>: Wind load applied to the pole [N]</w:t>
      </w:r>
      <w:r w:rsidR="00C47885" w:rsidRPr="009548C0">
        <w:rPr>
          <w:lang w:val="en-GB"/>
        </w:rPr>
        <w:tab/>
      </w:r>
      <m:oMath>
        <m:sSub>
          <m:sSubPr>
            <m:ctrlPr>
              <w:rPr>
                <w:rFonts w:ascii="Cambria Math" w:hAnsi="Cambria Math"/>
                <w:i/>
                <w:iCs/>
                <w:lang w:val="en-GB"/>
              </w:rPr>
            </m:ctrlPr>
          </m:sSubPr>
          <m:e>
            <m:r>
              <w:rPr>
                <w:rFonts w:ascii="Cambria Math" w:hAnsi="Cambria Math"/>
                <w:lang w:val="en-GB"/>
              </w:rPr>
              <m:t>F</m:t>
            </m:r>
          </m:e>
          <m:sub>
            <m:r>
              <w:rPr>
                <w:rFonts w:ascii="Cambria Math" w:hAnsi="Cambria Math"/>
                <w:lang w:val="en-GB"/>
              </w:rPr>
              <m:t>2</m:t>
            </m:r>
          </m:sub>
        </m:sSub>
      </m:oMath>
      <w:r w:rsidR="00C47885" w:rsidRPr="009548C0">
        <w:rPr>
          <w:lang w:val="en-GB"/>
        </w:rPr>
        <w:t>: Wind load applied to the antenna [N]</w:t>
      </w:r>
    </w:p>
    <w:p w14:paraId="3AA5ABA3" w14:textId="77777777" w:rsidR="00C47885" w:rsidRPr="009548C0" w:rsidRDefault="006D6DF8" w:rsidP="00C47885">
      <w:pPr>
        <w:spacing w:line="259" w:lineRule="auto"/>
        <w:ind w:leftChars="400" w:left="960"/>
        <w:rPr>
          <w:lang w:val="en-GB"/>
        </w:rPr>
      </w:pPr>
      <m:oMath>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1</m:t>
            </m:r>
          </m:sub>
        </m:sSub>
      </m:oMath>
      <w:r w:rsidR="00C47885" w:rsidRPr="009548C0">
        <w:rPr>
          <w:lang w:val="en-GB"/>
        </w:rPr>
        <w:t>: Drag coefficient of the pole</w:t>
      </w:r>
      <w:r w:rsidR="00C47885" w:rsidRPr="009548C0">
        <w:rPr>
          <w:lang w:val="en-GB"/>
        </w:rPr>
        <w:tab/>
      </w:r>
      <w:r w:rsidR="00C47885" w:rsidRPr="009548C0">
        <w:rPr>
          <w:lang w:val="en-GB"/>
        </w:rPr>
        <w:tab/>
      </w:r>
      <m:oMath>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2</m:t>
            </m:r>
          </m:sub>
        </m:sSub>
      </m:oMath>
      <w:r w:rsidR="00C47885" w:rsidRPr="009548C0">
        <w:rPr>
          <w:lang w:val="en-GB"/>
        </w:rPr>
        <w:t>: Drag coefficient of the antenna</w:t>
      </w:r>
    </w:p>
    <w:p w14:paraId="00B65F2A" w14:textId="77777777" w:rsidR="00C47885" w:rsidRPr="009548C0" w:rsidRDefault="006D6DF8" w:rsidP="00C47885">
      <w:pPr>
        <w:spacing w:line="259" w:lineRule="auto"/>
        <w:ind w:leftChars="400" w:left="960"/>
        <w:rPr>
          <w:lang w:val="en-GB"/>
        </w:rPr>
      </w:pPr>
      <m:oMath>
        <m:sSub>
          <m:sSubPr>
            <m:ctrlPr>
              <w:rPr>
                <w:rFonts w:ascii="Cambria Math" w:hAnsi="Cambria Math"/>
                <w:i/>
                <w:iCs/>
                <w:lang w:val="en-GB"/>
              </w:rPr>
            </m:ctrlPr>
          </m:sSubPr>
          <m:e>
            <m:r>
              <w:rPr>
                <w:rFonts w:ascii="Cambria Math" w:hAnsi="Cambria Math"/>
                <w:lang w:val="en-GB"/>
              </w:rPr>
              <m:t>A</m:t>
            </m:r>
          </m:e>
          <m:sub>
            <m:r>
              <w:rPr>
                <w:rFonts w:ascii="Cambria Math" w:hAnsi="Cambria Math"/>
                <w:lang w:val="en-GB"/>
              </w:rPr>
              <m:t>1</m:t>
            </m:r>
          </m:sub>
        </m:sSub>
      </m:oMath>
      <w:r w:rsidR="00C47885" w:rsidRPr="009548C0">
        <w:rPr>
          <w:lang w:val="en-GB"/>
        </w:rPr>
        <w:t>: Wind receiving area of the pole [m</w:t>
      </w:r>
      <w:r w:rsidR="00C47885" w:rsidRPr="009548C0">
        <w:rPr>
          <w:vertAlign w:val="superscript"/>
          <w:lang w:val="en-GB"/>
        </w:rPr>
        <w:t>2</w:t>
      </w:r>
      <w:r w:rsidR="00C47885" w:rsidRPr="009548C0">
        <w:rPr>
          <w:lang w:val="en-GB"/>
        </w:rPr>
        <w:t>]</w:t>
      </w:r>
      <w:r w:rsidR="00C47885" w:rsidRPr="009548C0">
        <w:rPr>
          <w:lang w:val="en-GB"/>
        </w:rPr>
        <w:tab/>
      </w:r>
      <m:oMath>
        <m:sSub>
          <m:sSubPr>
            <m:ctrlPr>
              <w:rPr>
                <w:rFonts w:ascii="Cambria Math" w:hAnsi="Cambria Math"/>
                <w:i/>
                <w:iCs/>
                <w:lang w:val="en-GB"/>
              </w:rPr>
            </m:ctrlPr>
          </m:sSubPr>
          <m:e>
            <m:r>
              <w:rPr>
                <w:rFonts w:ascii="Cambria Math" w:hAnsi="Cambria Math"/>
                <w:lang w:val="en-GB"/>
              </w:rPr>
              <m:t>A</m:t>
            </m:r>
          </m:e>
          <m:sub>
            <m:r>
              <w:rPr>
                <w:rFonts w:ascii="Cambria Math" w:hAnsi="Cambria Math"/>
                <w:lang w:val="en-GB"/>
              </w:rPr>
              <m:t>2</m:t>
            </m:r>
          </m:sub>
        </m:sSub>
      </m:oMath>
      <w:r w:rsidR="00C47885" w:rsidRPr="009548C0">
        <w:rPr>
          <w:lang w:val="en-GB"/>
        </w:rPr>
        <w:t>: Wind receiving area of the antenna [m</w:t>
      </w:r>
      <w:r w:rsidR="00C47885" w:rsidRPr="009548C0">
        <w:rPr>
          <w:vertAlign w:val="superscript"/>
          <w:lang w:val="en-GB"/>
        </w:rPr>
        <w:t>2</w:t>
      </w:r>
      <w:r w:rsidR="00C47885" w:rsidRPr="009548C0">
        <w:rPr>
          <w:lang w:val="en-GB"/>
        </w:rPr>
        <w:t>]</w:t>
      </w:r>
    </w:p>
    <w:p w14:paraId="6F6D84A7" w14:textId="4317D7EF" w:rsidR="00C47885" w:rsidRPr="009548C0" w:rsidRDefault="00C47885" w:rsidP="00C47885">
      <w:pPr>
        <w:tabs>
          <w:tab w:val="left" w:pos="1134"/>
          <w:tab w:val="left" w:pos="1871"/>
          <w:tab w:val="left" w:pos="2268"/>
        </w:tabs>
        <w:overflowPunct w:val="0"/>
        <w:autoSpaceDE w:val="0"/>
        <w:autoSpaceDN w:val="0"/>
        <w:adjustRightInd w:val="0"/>
        <w:spacing w:before="120" w:line="259" w:lineRule="auto"/>
        <w:textAlignment w:val="baseline"/>
        <w:rPr>
          <w:rFonts w:eastAsia="MS Mincho"/>
          <w:lang w:val="en-GB"/>
        </w:rPr>
      </w:pPr>
      <w:r w:rsidRPr="009548C0">
        <w:rPr>
          <w:rFonts w:eastAsia="MS Mincho"/>
          <w:lang w:val="en-GB"/>
        </w:rPr>
        <w:t xml:space="preserve">Inclination angle </w:t>
      </w:r>
      <m:oMath>
        <m:sSub>
          <m:sSubPr>
            <m:ctrlPr>
              <w:rPr>
                <w:rFonts w:ascii="Cambria Math" w:eastAsia="MS Mincho" w:hAnsi="Cambria Math"/>
                <w:i/>
                <w:lang w:val="en-GB"/>
              </w:rPr>
            </m:ctrlPr>
          </m:sSubPr>
          <m:e>
            <m:r>
              <w:rPr>
                <w:rFonts w:ascii="Cambria Math" w:eastAsia="MS Mincho" w:hAnsi="Cambria Math"/>
                <w:lang w:val="en-GB"/>
              </w:rPr>
              <m:t>θ</m:t>
            </m:r>
          </m:e>
          <m:sub>
            <m:r>
              <w:rPr>
                <w:rFonts w:ascii="Cambria Math" w:eastAsia="MS Mincho" w:hAnsi="Cambria Math"/>
                <w:lang w:val="en-GB" w:eastAsia="ja-JP"/>
              </w:rPr>
              <m:t>s</m:t>
            </m:r>
          </m:sub>
        </m:sSub>
      </m:oMath>
      <w:r w:rsidRPr="009548C0">
        <w:rPr>
          <w:rFonts w:eastAsia="MS Mincho"/>
          <w:lang w:val="en-GB"/>
        </w:rPr>
        <w:t xml:space="preserve"> is </w:t>
      </w:r>
      <w:r w:rsidR="000F0A40" w:rsidRPr="009548C0">
        <w:rPr>
          <w:rFonts w:eastAsia="MS Mincho"/>
          <w:lang w:val="en-GB"/>
        </w:rPr>
        <w:t>calculated by,</w:t>
      </w:r>
    </w:p>
    <w:p w14:paraId="5786F5ED" w14:textId="77777777" w:rsidR="00C47885" w:rsidRPr="009548C0" w:rsidRDefault="006D6DF8" w:rsidP="00933F77">
      <w:pPr>
        <w:tabs>
          <w:tab w:val="right" w:pos="8789"/>
        </w:tabs>
        <w:spacing w:line="259" w:lineRule="auto"/>
        <w:ind w:leftChars="400" w:left="960"/>
        <w:rPr>
          <w:iCs/>
          <w:lang w:val="en-GB"/>
        </w:rPr>
      </w:pPr>
      <m:oMath>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s</m:t>
            </m:r>
          </m:sub>
        </m:sSub>
        <m:r>
          <m:rPr>
            <m:sty m:val="p"/>
          </m:rPr>
          <w:rPr>
            <w:rFonts w:ascii="Cambria Math" w:hAnsi="Cambria Math"/>
            <w:lang w:val="en-GB"/>
          </w:rPr>
          <m:t>=</m:t>
        </m:r>
        <m:f>
          <m:fPr>
            <m:ctrlPr>
              <w:rPr>
                <w:rFonts w:ascii="Cambria Math" w:hAnsi="Cambria Math"/>
                <w:iCs/>
                <w:lang w:val="en-GB"/>
              </w:rPr>
            </m:ctrlPr>
          </m:fPr>
          <m:num>
            <m:sSub>
              <m:sSubPr>
                <m:ctrlPr>
                  <w:rPr>
                    <w:rFonts w:ascii="Cambria Math" w:hAnsi="Cambria Math"/>
                    <w:i/>
                    <w:iCs/>
                    <w:lang w:val="en-GB"/>
                  </w:rPr>
                </m:ctrlPr>
              </m:sSubPr>
              <m:e>
                <m:r>
                  <w:rPr>
                    <w:rFonts w:ascii="Cambria Math" w:hAnsi="Cambria Math"/>
                    <w:lang w:val="en-GB"/>
                  </w:rPr>
                  <m:t>F</m:t>
                </m:r>
              </m:e>
              <m:sub>
                <m:r>
                  <w:rPr>
                    <w:rFonts w:ascii="Cambria Math" w:hAnsi="Cambria Math"/>
                    <w:lang w:val="en-GB"/>
                  </w:rPr>
                  <m:t>1</m:t>
                </m:r>
              </m:sub>
            </m:sSub>
            <m:sSup>
              <m:sSupPr>
                <m:ctrlPr>
                  <w:rPr>
                    <w:rFonts w:ascii="Cambria Math" w:hAnsi="Cambria Math"/>
                    <w:iCs/>
                    <w:lang w:val="en-GB"/>
                  </w:rPr>
                </m:ctrlPr>
              </m:sSupPr>
              <m:e>
                <m:r>
                  <w:rPr>
                    <w:rFonts w:ascii="Cambria Math" w:hAnsi="Cambria Math"/>
                    <w:lang w:val="en-GB"/>
                  </w:rPr>
                  <m:t>l</m:t>
                </m:r>
              </m:e>
              <m:sup>
                <m:r>
                  <m:rPr>
                    <m:sty m:val="p"/>
                  </m:rPr>
                  <w:rPr>
                    <w:rFonts w:ascii="Cambria Math" w:hAnsi="Cambria Math"/>
                    <w:lang w:val="en-GB"/>
                  </w:rPr>
                  <m:t>2</m:t>
                </m:r>
              </m:sup>
            </m:sSup>
          </m:num>
          <m:den>
            <m:r>
              <m:rPr>
                <m:sty m:val="p"/>
              </m:rPr>
              <w:rPr>
                <w:rFonts w:ascii="Cambria Math" w:hAnsi="Cambria Math"/>
                <w:lang w:val="en-GB"/>
              </w:rPr>
              <m:t>6</m:t>
            </m:r>
            <m:r>
              <w:rPr>
                <w:rFonts w:ascii="Cambria Math" w:hAnsi="Cambria Math"/>
                <w:lang w:val="en-GB"/>
              </w:rPr>
              <m:t>EI</m:t>
            </m:r>
          </m:den>
        </m:f>
        <m:r>
          <w:rPr>
            <w:rFonts w:ascii="Cambria Math" w:hAnsi="Cambria Math"/>
            <w:lang w:val="en-GB"/>
          </w:rPr>
          <m:t>+</m:t>
        </m:r>
        <m:f>
          <m:fPr>
            <m:ctrlPr>
              <w:rPr>
                <w:rFonts w:ascii="Cambria Math" w:hAnsi="Cambria Math"/>
                <w:iCs/>
                <w:lang w:val="en-GB"/>
              </w:rPr>
            </m:ctrlPr>
          </m:fPr>
          <m:num>
            <m:sSub>
              <m:sSubPr>
                <m:ctrlPr>
                  <w:rPr>
                    <w:rFonts w:ascii="Cambria Math" w:hAnsi="Cambria Math"/>
                    <w:i/>
                    <w:iCs/>
                    <w:lang w:val="en-GB"/>
                  </w:rPr>
                </m:ctrlPr>
              </m:sSubPr>
              <m:e>
                <m:r>
                  <w:rPr>
                    <w:rFonts w:ascii="Cambria Math" w:hAnsi="Cambria Math"/>
                    <w:lang w:val="en-GB"/>
                  </w:rPr>
                  <m:t>F</m:t>
                </m:r>
              </m:e>
              <m:sub>
                <m:r>
                  <w:rPr>
                    <w:rFonts w:ascii="Cambria Math" w:hAnsi="Cambria Math"/>
                    <w:lang w:val="en-GB"/>
                  </w:rPr>
                  <m:t>2</m:t>
                </m:r>
              </m:sub>
            </m:sSub>
            <m:sSup>
              <m:sSupPr>
                <m:ctrlPr>
                  <w:rPr>
                    <w:rFonts w:ascii="Cambria Math" w:hAnsi="Cambria Math"/>
                    <w:iCs/>
                    <w:lang w:val="en-GB"/>
                  </w:rPr>
                </m:ctrlPr>
              </m:sSupPr>
              <m:e>
                <m:r>
                  <w:rPr>
                    <w:rFonts w:ascii="Cambria Math" w:hAnsi="Cambria Math"/>
                    <w:lang w:val="en-GB"/>
                  </w:rPr>
                  <m:t>l</m:t>
                </m:r>
              </m:e>
              <m:sup>
                <m:r>
                  <m:rPr>
                    <m:sty m:val="p"/>
                  </m:rPr>
                  <w:rPr>
                    <w:rFonts w:ascii="Cambria Math" w:hAnsi="Cambria Math"/>
                    <w:lang w:val="en-GB"/>
                  </w:rPr>
                  <m:t>2</m:t>
                </m:r>
              </m:sup>
            </m:sSup>
          </m:num>
          <m:den>
            <m:r>
              <m:rPr>
                <m:sty m:val="p"/>
              </m:rPr>
              <w:rPr>
                <w:rFonts w:ascii="Cambria Math" w:hAnsi="Cambria Math"/>
                <w:lang w:val="en-GB"/>
              </w:rPr>
              <m:t>2</m:t>
            </m:r>
            <m:r>
              <w:rPr>
                <w:rFonts w:ascii="Cambria Math" w:hAnsi="Cambria Math"/>
                <w:lang w:val="en-GB"/>
              </w:rPr>
              <m:t>EI</m:t>
            </m:r>
          </m:den>
        </m:f>
        <m:r>
          <w:rPr>
            <w:rFonts w:ascii="Cambria Math" w:hAnsi="Cambria Math"/>
            <w:lang w:val="en-GB"/>
          </w:rPr>
          <m:t>=</m:t>
        </m:r>
        <m:d>
          <m:dPr>
            <m:ctrlPr>
              <w:rPr>
                <w:rFonts w:ascii="Cambria Math" w:hAnsi="Cambria Math"/>
                <w:iCs/>
                <w:lang w:val="en-GB"/>
              </w:rPr>
            </m:ctrlPr>
          </m:dPr>
          <m:e>
            <m:sSub>
              <m:sSubPr>
                <m:ctrlPr>
                  <w:rPr>
                    <w:rFonts w:ascii="Cambria Math" w:hAnsi="Cambria Math"/>
                    <w:i/>
                    <w:iCs/>
                    <w:lang w:val="en-GB"/>
                  </w:rPr>
                </m:ctrlPr>
              </m:sSubPr>
              <m:e>
                <m:r>
                  <w:rPr>
                    <w:rFonts w:ascii="Cambria Math" w:hAnsi="Cambria Math"/>
                    <w:lang w:val="en-GB"/>
                  </w:rPr>
                  <m:t>F</m:t>
                </m:r>
              </m:e>
              <m:sub>
                <m:r>
                  <w:rPr>
                    <w:rFonts w:ascii="Cambria Math" w:hAnsi="Cambria Math"/>
                    <w:lang w:val="en-GB"/>
                  </w:rPr>
                  <m:t>1</m:t>
                </m:r>
              </m:sub>
            </m:sSub>
            <m:r>
              <w:rPr>
                <w:rFonts w:ascii="Cambria Math" w:hAnsi="Cambria Math"/>
                <w:lang w:val="en-GB"/>
              </w:rPr>
              <m:t>+3</m:t>
            </m:r>
            <m:sSub>
              <m:sSubPr>
                <m:ctrlPr>
                  <w:rPr>
                    <w:rFonts w:ascii="Cambria Math" w:hAnsi="Cambria Math"/>
                    <w:i/>
                    <w:iCs/>
                    <w:lang w:val="en-GB"/>
                  </w:rPr>
                </m:ctrlPr>
              </m:sSubPr>
              <m:e>
                <m:r>
                  <w:rPr>
                    <w:rFonts w:ascii="Cambria Math" w:hAnsi="Cambria Math"/>
                    <w:lang w:val="en-GB"/>
                  </w:rPr>
                  <m:t>F</m:t>
                </m:r>
              </m:e>
              <m:sub>
                <m:r>
                  <w:rPr>
                    <w:rFonts w:ascii="Cambria Math" w:hAnsi="Cambria Math"/>
                    <w:lang w:val="en-GB"/>
                  </w:rPr>
                  <m:t>2</m:t>
                </m:r>
              </m:sub>
            </m:sSub>
          </m:e>
        </m:d>
        <m:f>
          <m:fPr>
            <m:ctrlPr>
              <w:rPr>
                <w:rFonts w:ascii="Cambria Math" w:hAnsi="Cambria Math"/>
                <w:iCs/>
                <w:lang w:val="en-GB"/>
              </w:rPr>
            </m:ctrlPr>
          </m:fPr>
          <m:num>
            <m:sSup>
              <m:sSupPr>
                <m:ctrlPr>
                  <w:rPr>
                    <w:rFonts w:ascii="Cambria Math" w:hAnsi="Cambria Math"/>
                    <w:iCs/>
                    <w:lang w:val="en-GB"/>
                  </w:rPr>
                </m:ctrlPr>
              </m:sSupPr>
              <m:e>
                <m:r>
                  <w:rPr>
                    <w:rFonts w:ascii="Cambria Math" w:hAnsi="Cambria Math"/>
                    <w:lang w:val="en-GB"/>
                  </w:rPr>
                  <m:t>l</m:t>
                </m:r>
              </m:e>
              <m:sup>
                <m:r>
                  <m:rPr>
                    <m:sty m:val="p"/>
                  </m:rPr>
                  <w:rPr>
                    <w:rFonts w:ascii="Cambria Math" w:hAnsi="Cambria Math"/>
                    <w:lang w:val="en-GB"/>
                  </w:rPr>
                  <m:t>2</m:t>
                </m:r>
              </m:sup>
            </m:sSup>
          </m:num>
          <m:den>
            <m:r>
              <m:rPr>
                <m:sty m:val="p"/>
              </m:rPr>
              <w:rPr>
                <w:rFonts w:ascii="Cambria Math" w:hAnsi="Cambria Math"/>
                <w:lang w:val="en-GB"/>
              </w:rPr>
              <m:t>6</m:t>
            </m:r>
            <m:r>
              <w:rPr>
                <w:rFonts w:ascii="Cambria Math" w:hAnsi="Cambria Math"/>
                <w:lang w:val="en-GB"/>
              </w:rPr>
              <m:t>EI</m:t>
            </m:r>
          </m:den>
        </m:f>
        <m:r>
          <w:rPr>
            <w:rFonts w:ascii="Cambria Math" w:hAnsi="Cambria Math"/>
            <w:lang w:val="en-GB"/>
          </w:rPr>
          <m:t>[rad]=</m:t>
        </m:r>
        <m:d>
          <m:dPr>
            <m:ctrlPr>
              <w:rPr>
                <w:rFonts w:ascii="Cambria Math" w:hAnsi="Cambria Math"/>
                <w:iCs/>
                <w:lang w:val="en-GB"/>
              </w:rPr>
            </m:ctrlPr>
          </m:dPr>
          <m:e>
            <m:sSub>
              <m:sSubPr>
                <m:ctrlPr>
                  <w:rPr>
                    <w:rFonts w:ascii="Cambria Math" w:hAnsi="Cambria Math"/>
                    <w:i/>
                    <w:iCs/>
                    <w:lang w:val="en-GB"/>
                  </w:rPr>
                </m:ctrlPr>
              </m:sSubPr>
              <m:e>
                <m:r>
                  <w:rPr>
                    <w:rFonts w:ascii="Cambria Math" w:hAnsi="Cambria Math"/>
                    <w:lang w:val="en-GB"/>
                  </w:rPr>
                  <m:t>C</m:t>
                </m:r>
              </m:e>
              <m:sub>
                <m:r>
                  <w:rPr>
                    <w:rFonts w:ascii="Cambria Math" w:hAnsi="Cambria Math"/>
                    <w:lang w:val="en-GB"/>
                  </w:rPr>
                  <m:t>1</m:t>
                </m:r>
              </m:sub>
            </m:sSub>
            <m:sSub>
              <m:sSubPr>
                <m:ctrlPr>
                  <w:rPr>
                    <w:rFonts w:ascii="Cambria Math" w:hAnsi="Cambria Math"/>
                    <w:i/>
                    <w:iCs/>
                    <w:lang w:val="en-GB"/>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+3</m:t>
            </m:r>
            <m:sSub>
              <m:sSubPr>
                <m:ctrlPr>
                  <w:rPr>
                    <w:rFonts w:ascii="Cambria Math" w:hAnsi="Cambria Math"/>
                    <w:i/>
                    <w:iCs/>
                    <w:lang w:val="en-GB"/>
                  </w:rPr>
                </m:ctrlPr>
              </m:sSubPr>
              <m:e>
                <m:r>
                  <w:rPr>
                    <w:rFonts w:ascii="Cambria Math" w:hAnsi="Cambria Math"/>
                    <w:lang w:val="en-GB"/>
                  </w:rPr>
                  <m:t>C</m:t>
                </m:r>
              </m:e>
              <m:sub>
                <m:r>
                  <w:rPr>
                    <w:rFonts w:ascii="Cambria Math" w:hAnsi="Cambria Math"/>
                    <w:lang w:val="en-GB"/>
                  </w:rPr>
                  <m:t>2</m:t>
                </m:r>
              </m:sub>
            </m:sSub>
            <m:sSub>
              <m:sSubPr>
                <m:ctrlPr>
                  <w:rPr>
                    <w:rFonts w:ascii="Cambria Math" w:hAnsi="Cambria Math"/>
                    <w:i/>
                    <w:iCs/>
                    <w:lang w:val="en-GB"/>
                  </w:rPr>
                </m:ctrlPr>
              </m:sSubPr>
              <m:e>
                <m:r>
                  <w:rPr>
                    <w:rFonts w:ascii="Cambria Math" w:hAnsi="Cambria Math"/>
                    <w:lang w:val="en-GB"/>
                  </w:rPr>
                  <m:t>A</m:t>
                </m:r>
              </m:e>
              <m:sub>
                <m:r>
                  <w:rPr>
                    <w:rFonts w:ascii="Cambria Math" w:hAnsi="Cambria Math"/>
                    <w:lang w:val="en-GB"/>
                  </w:rPr>
                  <m:t>2</m:t>
                </m:r>
              </m:sub>
            </m:sSub>
          </m:e>
        </m:d>
        <m:f>
          <m:fPr>
            <m:ctrlPr>
              <w:rPr>
                <w:rFonts w:ascii="Cambria Math" w:hAnsi="Cambria Math"/>
                <w:iCs/>
                <w:lang w:val="en-GB"/>
              </w:rPr>
            </m:ctrlPr>
          </m:fPr>
          <m:num>
            <m:r>
              <w:rPr>
                <w:rFonts w:ascii="Cambria Math" w:hAnsi="Cambria Math"/>
                <w:lang w:val="en-GB"/>
              </w:rPr>
              <m:t>ρ</m:t>
            </m:r>
            <m:sSup>
              <m:sSupPr>
                <m:ctrlPr>
                  <w:rPr>
                    <w:rFonts w:ascii="Cambria Math" w:hAnsi="Cambria Math"/>
                    <w:iCs/>
                    <w:lang w:val="en-GB"/>
                  </w:rPr>
                </m:ctrlPr>
              </m:sSupPr>
              <m:e>
                <m:r>
                  <w:rPr>
                    <w:rFonts w:ascii="Cambria Math" w:hAnsi="Cambria Math"/>
                    <w:lang w:val="en-GB"/>
                  </w:rPr>
                  <m:t>l</m:t>
                </m:r>
              </m:e>
              <m:sup>
                <m:r>
                  <m:rPr>
                    <m:sty m:val="p"/>
                  </m:rPr>
                  <w:rPr>
                    <w:rFonts w:ascii="Cambria Math" w:hAnsi="Cambria Math"/>
                    <w:lang w:val="en-GB"/>
                  </w:rPr>
                  <m:t>2</m:t>
                </m:r>
              </m:sup>
            </m:sSup>
          </m:num>
          <m:den>
            <m:r>
              <m:rPr>
                <m:sty m:val="p"/>
              </m:rPr>
              <w:rPr>
                <w:rFonts w:ascii="Cambria Math" w:hAnsi="Cambria Math"/>
                <w:lang w:val="en-GB"/>
              </w:rPr>
              <m:t>12</m:t>
            </m:r>
            <m:r>
              <w:rPr>
                <w:rFonts w:ascii="Cambria Math" w:hAnsi="Cambria Math"/>
                <w:lang w:val="en-GB"/>
              </w:rPr>
              <m:t>EI</m:t>
            </m:r>
          </m:den>
        </m:f>
        <m:sSup>
          <m:sSupPr>
            <m:ctrlPr>
              <w:rPr>
                <w:rFonts w:ascii="Cambria Math" w:hAnsi="Cambria Math"/>
                <w:lang w:val="en-GB"/>
              </w:rPr>
            </m:ctrlPr>
          </m:sSupPr>
          <m:e>
            <m:r>
              <w:rPr>
                <w:rFonts w:ascii="Cambria Math" w:hAnsi="Cambria Math"/>
                <w:lang w:val="en-GB"/>
              </w:rPr>
              <m:t>v</m:t>
            </m:r>
          </m:e>
          <m:sup>
            <m:r>
              <m:rPr>
                <m:sty m:val="p"/>
              </m:rPr>
              <w:rPr>
                <w:rFonts w:ascii="Cambria Math" w:hAnsi="Cambria Math"/>
                <w:lang w:val="en-GB"/>
              </w:rPr>
              <m:t>2</m:t>
            </m:r>
          </m:sup>
        </m:sSup>
        <m:f>
          <m:fPr>
            <m:ctrlPr>
              <w:rPr>
                <w:rFonts w:ascii="Cambria Math" w:hAnsi="Cambria Math"/>
                <w:i/>
                <w:lang w:val="en-GB"/>
              </w:rPr>
            </m:ctrlPr>
          </m:fPr>
          <m:num>
            <m:r>
              <w:rPr>
                <w:rFonts w:ascii="Cambria Math" w:hAnsi="Cambria Math"/>
                <w:lang w:val="en-GB"/>
              </w:rPr>
              <m:t>180</m:t>
            </m:r>
          </m:num>
          <m:den>
            <m:r>
              <w:rPr>
                <w:rFonts w:ascii="Cambria Math" w:hAnsi="Cambria Math"/>
                <w:lang w:val="en-GB"/>
              </w:rPr>
              <m:t>π</m:t>
            </m:r>
          </m:den>
        </m:f>
        <m:r>
          <w:rPr>
            <w:rFonts w:ascii="Cambria Math" w:hAnsi="Cambria Math"/>
            <w:lang w:val="en-GB"/>
          </w:rPr>
          <m:t xml:space="preserve"> [deg]</m:t>
        </m:r>
      </m:oMath>
      <w:r w:rsidR="00C47885" w:rsidRPr="009548C0">
        <w:rPr>
          <w:lang w:val="en-GB"/>
        </w:rPr>
        <w:tab/>
        <w:t>(3)</w:t>
      </w:r>
    </w:p>
    <w:p w14:paraId="6F9562D5" w14:textId="77777777" w:rsidR="00C47885" w:rsidRPr="009548C0" w:rsidRDefault="00C47885" w:rsidP="00C47885">
      <w:pPr>
        <w:spacing w:line="259" w:lineRule="auto"/>
        <w:ind w:leftChars="400" w:left="960"/>
        <w:rPr>
          <w:lang w:val="en-GB"/>
        </w:rPr>
      </w:pPr>
      <m:oMath>
        <m:r>
          <w:rPr>
            <w:rFonts w:ascii="Cambria Math" w:hAnsi="Cambria Math"/>
            <w:lang w:val="en-GB"/>
          </w:rPr>
          <m:t>E</m:t>
        </m:r>
      </m:oMath>
      <w:r w:rsidRPr="009548C0">
        <w:rPr>
          <w:lang w:val="en-GB"/>
        </w:rPr>
        <w:t>: Young’s modulus [Pa]</w:t>
      </w:r>
    </w:p>
    <w:p w14:paraId="50FD6822" w14:textId="77777777" w:rsidR="00C47885" w:rsidRPr="009548C0" w:rsidRDefault="00C47885" w:rsidP="00C47885">
      <w:pPr>
        <w:spacing w:line="259" w:lineRule="auto"/>
        <w:ind w:leftChars="400" w:left="960"/>
        <w:rPr>
          <w:lang w:val="en-GB"/>
        </w:rPr>
      </w:pPr>
      <m:oMath>
        <m:r>
          <w:rPr>
            <w:rFonts w:ascii="Cambria Math" w:hAnsi="Cambria Math"/>
            <w:lang w:val="en-GB"/>
          </w:rPr>
          <m:t>I</m:t>
        </m:r>
      </m:oMath>
      <w:r w:rsidRPr="009548C0">
        <w:rPr>
          <w:lang w:val="en-GB"/>
        </w:rPr>
        <w:t>: Second moment of area [m</w:t>
      </w:r>
      <w:r w:rsidRPr="009548C0">
        <w:rPr>
          <w:vertAlign w:val="superscript"/>
          <w:lang w:val="en-GB"/>
        </w:rPr>
        <w:t>4</w:t>
      </w:r>
      <w:r w:rsidRPr="009548C0">
        <w:rPr>
          <w:lang w:val="en-GB"/>
        </w:rPr>
        <w:t>]</w:t>
      </w:r>
    </w:p>
    <w:p w14:paraId="2490C9C7" w14:textId="77777777" w:rsidR="00C47885" w:rsidRPr="009548C0" w:rsidRDefault="00C47885" w:rsidP="00C47885">
      <w:pPr>
        <w:spacing w:line="259" w:lineRule="auto"/>
        <w:ind w:leftChars="400" w:left="960"/>
        <w:rPr>
          <w:lang w:val="en-GB"/>
        </w:rPr>
      </w:pPr>
      <m:oMath>
        <m:r>
          <w:rPr>
            <w:rFonts w:ascii="Cambria Math" w:hAnsi="Cambria Math"/>
            <w:lang w:val="en-GB"/>
          </w:rPr>
          <m:t>l</m:t>
        </m:r>
      </m:oMath>
      <w:r w:rsidRPr="009548C0">
        <w:rPr>
          <w:iCs/>
          <w:lang w:val="en-GB"/>
        </w:rPr>
        <w:t>: Length of the pole [m]</w:t>
      </w:r>
    </w:p>
    <w:p w14:paraId="6199A092" w14:textId="77777777" w:rsidR="00C47885" w:rsidRPr="009548C0" w:rsidRDefault="00C47885" w:rsidP="00C47885">
      <w:pPr>
        <w:tabs>
          <w:tab w:val="left" w:pos="1134"/>
          <w:tab w:val="left" w:pos="1871"/>
          <w:tab w:val="left" w:pos="2268"/>
        </w:tabs>
        <w:overflowPunct w:val="0"/>
        <w:autoSpaceDE w:val="0"/>
        <w:autoSpaceDN w:val="0"/>
        <w:adjustRightInd w:val="0"/>
        <w:spacing w:before="120" w:line="259" w:lineRule="auto"/>
        <w:textAlignment w:val="baseline"/>
        <w:rPr>
          <w:rFonts w:eastAsia="MS Mincho"/>
          <w:noProof/>
          <w:lang w:val="en-GB"/>
        </w:rPr>
      </w:pPr>
    </w:p>
    <w:p w14:paraId="5DB1F39A" w14:textId="6A99D77A" w:rsidR="00C47885" w:rsidRPr="009548C0" w:rsidRDefault="00C47885" w:rsidP="004D75BA">
      <w:pPr>
        <w:tabs>
          <w:tab w:val="left" w:pos="1134"/>
          <w:tab w:val="left" w:pos="1871"/>
          <w:tab w:val="left" w:pos="2268"/>
        </w:tabs>
        <w:overflowPunct w:val="0"/>
        <w:autoSpaceDE w:val="0"/>
        <w:autoSpaceDN w:val="0"/>
        <w:adjustRightInd w:val="0"/>
        <w:spacing w:before="120" w:line="259" w:lineRule="auto"/>
        <w:jc w:val="both"/>
        <w:textAlignment w:val="baseline"/>
        <w:rPr>
          <w:rFonts w:eastAsia="MS Mincho"/>
          <w:noProof/>
          <w:lang w:val="en-GB" w:eastAsia="ja-JP"/>
        </w:rPr>
      </w:pPr>
      <w:r w:rsidRPr="009548C0">
        <w:rPr>
          <w:rFonts w:eastAsia="MS Mincho"/>
          <w:noProof/>
          <w:lang w:val="en-GB"/>
        </w:rPr>
        <w:t>From above equations, the inclination angle</w:t>
      </w:r>
      <w:r w:rsidRPr="009548C0">
        <w:rPr>
          <w:rFonts w:eastAsia="MS Mincho"/>
          <w:lang w:val="en-GB"/>
        </w:rPr>
        <w:t xml:space="preserve"> </w:t>
      </w:r>
      <m:oMath>
        <m:sSub>
          <m:sSubPr>
            <m:ctrlPr>
              <w:rPr>
                <w:rFonts w:ascii="Cambria Math" w:eastAsia="MS Mincho" w:hAnsi="Cambria Math"/>
                <w:i/>
                <w:lang w:val="en-GB"/>
              </w:rPr>
            </m:ctrlPr>
          </m:sSubPr>
          <m:e>
            <m:r>
              <w:rPr>
                <w:rFonts w:ascii="Cambria Math" w:eastAsia="MS Mincho" w:hAnsi="Cambria Math"/>
                <w:lang w:val="en-GB"/>
              </w:rPr>
              <m:t>θ</m:t>
            </m:r>
          </m:e>
          <m:sub>
            <m:r>
              <w:rPr>
                <w:rFonts w:ascii="Cambria Math" w:eastAsia="MS Mincho" w:hAnsi="Cambria Math"/>
                <w:lang w:val="en-GB" w:eastAsia="ja-JP"/>
              </w:rPr>
              <m:t>s</m:t>
            </m:r>
          </m:sub>
        </m:sSub>
      </m:oMath>
      <w:r w:rsidRPr="009548C0">
        <w:rPr>
          <w:rFonts w:eastAsia="MS Mincho"/>
          <w:lang w:val="en-GB"/>
        </w:rPr>
        <w:t xml:space="preserve"> </w:t>
      </w:r>
      <w:r w:rsidRPr="009548C0">
        <w:rPr>
          <w:rFonts w:eastAsia="MS Mincho"/>
          <w:noProof/>
          <w:lang w:val="en-GB"/>
        </w:rPr>
        <w:t xml:space="preserve">is proportional to square of wind speed. </w:t>
      </w:r>
      <w:r w:rsidRPr="009548C0">
        <w:rPr>
          <w:rFonts w:eastAsia="MS Mincho"/>
          <w:noProof/>
          <w:lang w:val="en-GB" w:eastAsia="ja-JP"/>
        </w:rPr>
        <w:t xml:space="preserve">The parameters of the mesurement system are shown in Table 1.1. For simplicity, (3) is expressed as (4). The static wind load coefficient </w:t>
      </w:r>
      <m:oMath>
        <m:sSub>
          <m:sSubPr>
            <m:ctrlPr>
              <w:rPr>
                <w:rFonts w:ascii="Cambria Math" w:eastAsia="MS Mincho" w:hAnsi="Cambria Math"/>
                <w:noProof/>
                <w:lang w:val="en-GB" w:eastAsia="ja-JP"/>
              </w:rPr>
            </m:ctrlPr>
          </m:sSubPr>
          <m:e>
            <m:r>
              <w:rPr>
                <w:rFonts w:ascii="Cambria Math" w:eastAsia="MS Mincho" w:hAnsi="Cambria Math"/>
                <w:noProof/>
                <w:lang w:val="en-GB" w:eastAsia="ja-JP"/>
              </w:rPr>
              <m:t>C</m:t>
            </m:r>
          </m:e>
          <m:sub>
            <m:r>
              <w:rPr>
                <w:rFonts w:ascii="Cambria Math" w:eastAsia="MS Mincho" w:hAnsi="Cambria Math"/>
                <w:noProof/>
                <w:lang w:val="en-GB" w:eastAsia="ja-JP"/>
              </w:rPr>
              <m:t>s</m:t>
            </m:r>
          </m:sub>
        </m:sSub>
      </m:oMath>
      <w:r w:rsidRPr="009548C0">
        <w:rPr>
          <w:rFonts w:eastAsia="MS Mincho"/>
          <w:noProof/>
          <w:lang w:val="en-GB" w:eastAsia="ja-JP"/>
        </w:rPr>
        <w:t xml:space="preserve"> in the mesurement system is 4.2 × 10</w:t>
      </w:r>
      <w:r w:rsidRPr="009548C0">
        <w:rPr>
          <w:rFonts w:eastAsia="MS Mincho"/>
          <w:noProof/>
          <w:vertAlign w:val="superscript"/>
          <w:lang w:val="en-GB" w:eastAsia="ja-JP"/>
        </w:rPr>
        <w:t>-4</w:t>
      </w:r>
      <w:r w:rsidRPr="009548C0">
        <w:rPr>
          <w:rFonts w:eastAsia="MS Mincho"/>
          <w:noProof/>
          <w:lang w:val="en-GB" w:eastAsia="ja-JP"/>
        </w:rPr>
        <w:t xml:space="preserve"> deg/(m/s)</w:t>
      </w:r>
      <w:r w:rsidRPr="009548C0">
        <w:rPr>
          <w:rFonts w:eastAsia="MS Mincho"/>
          <w:noProof/>
          <w:vertAlign w:val="superscript"/>
          <w:lang w:val="en-GB" w:eastAsia="ja-JP"/>
        </w:rPr>
        <w:t>2</w:t>
      </w:r>
      <w:r w:rsidRPr="009548C0">
        <w:rPr>
          <w:rFonts w:eastAsia="MS Mincho"/>
          <w:noProof/>
          <w:lang w:val="en-GB" w:eastAsia="ja-JP"/>
        </w:rPr>
        <w:t>.</w:t>
      </w:r>
    </w:p>
    <w:p w14:paraId="44381976" w14:textId="77777777" w:rsidR="009541C5" w:rsidRPr="009548C0" w:rsidRDefault="006D6DF8" w:rsidP="009541C5">
      <w:pPr>
        <w:tabs>
          <w:tab w:val="right" w:pos="8789"/>
        </w:tabs>
        <w:spacing w:line="259" w:lineRule="auto"/>
        <w:ind w:leftChars="400" w:left="960"/>
        <w:rPr>
          <w:iCs/>
          <w:lang w:val="en-GB"/>
        </w:rPr>
      </w:pPr>
      <m:oMath>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s</m:t>
            </m:r>
          </m:sub>
        </m:sSub>
        <m:r>
          <m:rPr>
            <m:sty m:val="p"/>
          </m:rPr>
          <w:rPr>
            <w:rFonts w:ascii="Cambria Math" w:hAnsi="Cambria Math"/>
            <w:lang w:val="en-GB"/>
          </w:rPr>
          <m:t>=</m:t>
        </m:r>
        <m:d>
          <m:dPr>
            <m:ctrlPr>
              <w:rPr>
                <w:rFonts w:ascii="Cambria Math" w:hAnsi="Cambria Math"/>
                <w:iCs/>
                <w:lang w:val="en-GB"/>
              </w:rPr>
            </m:ctrlPr>
          </m:dPr>
          <m:e>
            <m:sSub>
              <m:sSubPr>
                <m:ctrlPr>
                  <w:rPr>
                    <w:rFonts w:ascii="Cambria Math" w:hAnsi="Cambria Math"/>
                    <w:i/>
                    <w:iCs/>
                    <w:lang w:val="en-GB"/>
                  </w:rPr>
                </m:ctrlPr>
              </m:sSubPr>
              <m:e>
                <m:r>
                  <w:rPr>
                    <w:rFonts w:ascii="Cambria Math" w:hAnsi="Cambria Math"/>
                    <w:lang w:val="en-GB"/>
                  </w:rPr>
                  <m:t>C</m:t>
                </m:r>
              </m:e>
              <m:sub>
                <m:r>
                  <w:rPr>
                    <w:rFonts w:ascii="Cambria Math" w:hAnsi="Cambria Math"/>
                    <w:lang w:val="en-GB"/>
                  </w:rPr>
                  <m:t>1</m:t>
                </m:r>
              </m:sub>
            </m:sSub>
            <m:sSub>
              <m:sSubPr>
                <m:ctrlPr>
                  <w:rPr>
                    <w:rFonts w:ascii="Cambria Math" w:hAnsi="Cambria Math"/>
                    <w:i/>
                    <w:iCs/>
                    <w:lang w:val="en-GB"/>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+3</m:t>
            </m:r>
            <m:sSub>
              <m:sSubPr>
                <m:ctrlPr>
                  <w:rPr>
                    <w:rFonts w:ascii="Cambria Math" w:hAnsi="Cambria Math"/>
                    <w:i/>
                    <w:iCs/>
                    <w:lang w:val="en-GB"/>
                  </w:rPr>
                </m:ctrlPr>
              </m:sSubPr>
              <m:e>
                <m:r>
                  <w:rPr>
                    <w:rFonts w:ascii="Cambria Math" w:hAnsi="Cambria Math"/>
                    <w:lang w:val="en-GB"/>
                  </w:rPr>
                  <m:t>C</m:t>
                </m:r>
              </m:e>
              <m:sub>
                <m:r>
                  <w:rPr>
                    <w:rFonts w:ascii="Cambria Math" w:hAnsi="Cambria Math"/>
                    <w:lang w:val="en-GB"/>
                  </w:rPr>
                  <m:t>2</m:t>
                </m:r>
              </m:sub>
            </m:sSub>
            <m:sSub>
              <m:sSubPr>
                <m:ctrlPr>
                  <w:rPr>
                    <w:rFonts w:ascii="Cambria Math" w:hAnsi="Cambria Math"/>
                    <w:i/>
                    <w:iCs/>
                    <w:lang w:val="en-GB"/>
                  </w:rPr>
                </m:ctrlPr>
              </m:sSubPr>
              <m:e>
                <m:r>
                  <w:rPr>
                    <w:rFonts w:ascii="Cambria Math" w:hAnsi="Cambria Math"/>
                    <w:lang w:val="en-GB"/>
                  </w:rPr>
                  <m:t>A</m:t>
                </m:r>
              </m:e>
              <m:sub>
                <m:r>
                  <w:rPr>
                    <w:rFonts w:ascii="Cambria Math" w:hAnsi="Cambria Math"/>
                    <w:lang w:val="en-GB"/>
                  </w:rPr>
                  <m:t>2</m:t>
                </m:r>
              </m:sub>
            </m:sSub>
          </m:e>
        </m:d>
        <m:f>
          <m:fPr>
            <m:ctrlPr>
              <w:rPr>
                <w:rFonts w:ascii="Cambria Math" w:hAnsi="Cambria Math"/>
                <w:iCs/>
                <w:lang w:val="en-GB"/>
              </w:rPr>
            </m:ctrlPr>
          </m:fPr>
          <m:num>
            <m:r>
              <w:rPr>
                <w:rFonts w:ascii="Cambria Math" w:hAnsi="Cambria Math"/>
                <w:lang w:val="en-GB"/>
              </w:rPr>
              <m:t>ρ</m:t>
            </m:r>
            <m:sSup>
              <m:sSupPr>
                <m:ctrlPr>
                  <w:rPr>
                    <w:rFonts w:ascii="Cambria Math" w:hAnsi="Cambria Math"/>
                    <w:iCs/>
                    <w:lang w:val="en-GB"/>
                  </w:rPr>
                </m:ctrlPr>
              </m:sSupPr>
              <m:e>
                <m:r>
                  <w:rPr>
                    <w:rFonts w:ascii="Cambria Math" w:hAnsi="Cambria Math"/>
                    <w:lang w:val="en-GB"/>
                  </w:rPr>
                  <m:t>l</m:t>
                </m:r>
              </m:e>
              <m:sup>
                <m:r>
                  <m:rPr>
                    <m:sty m:val="p"/>
                  </m:rPr>
                  <w:rPr>
                    <w:rFonts w:ascii="Cambria Math" w:hAnsi="Cambria Math"/>
                    <w:lang w:val="en-GB"/>
                  </w:rPr>
                  <m:t>2</m:t>
                </m:r>
              </m:sup>
            </m:sSup>
          </m:num>
          <m:den>
            <m:r>
              <m:rPr>
                <m:sty m:val="p"/>
              </m:rPr>
              <w:rPr>
                <w:rFonts w:ascii="Cambria Math" w:hAnsi="Cambria Math"/>
                <w:lang w:val="en-GB"/>
              </w:rPr>
              <m:t>12</m:t>
            </m:r>
            <m:r>
              <w:rPr>
                <w:rFonts w:ascii="Cambria Math" w:hAnsi="Cambria Math"/>
                <w:lang w:val="en-GB"/>
              </w:rPr>
              <m:t>EI</m:t>
            </m:r>
          </m:den>
        </m:f>
        <m:sSup>
          <m:sSupPr>
            <m:ctrlPr>
              <w:rPr>
                <w:rFonts w:ascii="Cambria Math" w:hAnsi="Cambria Math"/>
                <w:lang w:val="en-GB"/>
              </w:rPr>
            </m:ctrlPr>
          </m:sSupPr>
          <m:e>
            <m:r>
              <w:rPr>
                <w:rFonts w:ascii="Cambria Math" w:hAnsi="Cambria Math"/>
                <w:lang w:val="en-GB"/>
              </w:rPr>
              <m:t>v</m:t>
            </m:r>
          </m:e>
          <m:sup>
            <m:r>
              <m:rPr>
                <m:sty m:val="p"/>
              </m:rPr>
              <w:rPr>
                <w:rFonts w:ascii="Cambria Math" w:hAnsi="Cambria Math"/>
                <w:lang w:val="en-GB"/>
              </w:rPr>
              <m:t>2</m:t>
            </m:r>
          </m:sup>
        </m:sSup>
        <m:f>
          <m:fPr>
            <m:ctrlPr>
              <w:rPr>
                <w:rFonts w:ascii="Cambria Math" w:hAnsi="Cambria Math"/>
                <w:i/>
                <w:lang w:val="en-GB"/>
              </w:rPr>
            </m:ctrlPr>
          </m:fPr>
          <m:num>
            <m:r>
              <w:rPr>
                <w:rFonts w:ascii="Cambria Math" w:hAnsi="Cambria Math"/>
                <w:lang w:val="en-GB"/>
              </w:rPr>
              <m:t>180</m:t>
            </m:r>
          </m:num>
          <m:den>
            <m:r>
              <w:rPr>
                <w:rFonts w:ascii="Cambria Math" w:hAnsi="Cambria Math"/>
                <w:lang w:val="en-GB"/>
              </w:rPr>
              <m:t>π</m:t>
            </m:r>
          </m:den>
        </m:f>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s</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v</m:t>
            </m:r>
          </m:e>
          <m:sup>
            <m:r>
              <w:rPr>
                <w:rFonts w:ascii="Cambria Math" w:hAnsi="Cambria Math"/>
                <w:lang w:val="en-GB"/>
              </w:rPr>
              <m:t>2</m:t>
            </m:r>
          </m:sup>
        </m:sSup>
      </m:oMath>
      <w:r w:rsidR="009541C5" w:rsidRPr="009548C0">
        <w:rPr>
          <w:lang w:val="en-GB"/>
        </w:rPr>
        <w:t xml:space="preserve">   [deg]</w:t>
      </w:r>
      <w:r w:rsidR="009541C5" w:rsidRPr="009548C0">
        <w:rPr>
          <w:lang w:val="en-GB"/>
        </w:rPr>
        <w:tab/>
        <w:t>(4)</w:t>
      </w:r>
    </w:p>
    <w:p w14:paraId="0EDB50BC" w14:textId="77777777" w:rsidR="00C47885" w:rsidRPr="009548C0" w:rsidRDefault="00C47885" w:rsidP="00C47885">
      <w:pPr>
        <w:spacing w:line="259" w:lineRule="auto"/>
        <w:rPr>
          <w:noProof/>
          <w:lang w:val="en-GB"/>
        </w:rPr>
      </w:pPr>
    </w:p>
    <w:p w14:paraId="0EB50475" w14:textId="77777777" w:rsidR="00C47885" w:rsidRPr="009548C0" w:rsidRDefault="00C47885" w:rsidP="004D75BA">
      <w:pPr>
        <w:tabs>
          <w:tab w:val="left" w:pos="1134"/>
          <w:tab w:val="left" w:pos="1871"/>
          <w:tab w:val="left" w:pos="2268"/>
        </w:tabs>
        <w:overflowPunct w:val="0"/>
        <w:autoSpaceDE w:val="0"/>
        <w:autoSpaceDN w:val="0"/>
        <w:adjustRightInd w:val="0"/>
        <w:spacing w:before="120" w:after="120" w:line="259" w:lineRule="auto"/>
        <w:jc w:val="center"/>
        <w:textAlignment w:val="baseline"/>
        <w:rPr>
          <w:rFonts w:eastAsia="MS Mincho"/>
          <w:noProof/>
          <w:lang w:val="en-GB" w:eastAsia="ja-JP"/>
        </w:rPr>
      </w:pPr>
      <w:r w:rsidRPr="009548C0">
        <w:rPr>
          <w:rFonts w:eastAsia="MS Mincho"/>
          <w:noProof/>
          <w:lang w:val="en-GB" w:eastAsia="ja-JP"/>
        </w:rPr>
        <w:t>Table 1.1 Parameter of the measurement system</w:t>
      </w:r>
    </w:p>
    <w:tbl>
      <w:tblPr>
        <w:tblStyle w:val="10"/>
        <w:tblW w:w="7148" w:type="dxa"/>
        <w:tblInd w:w="931" w:type="dxa"/>
        <w:tblLook w:val="04A0" w:firstRow="1" w:lastRow="0" w:firstColumn="1" w:lastColumn="0" w:noHBand="0" w:noVBand="1"/>
      </w:tblPr>
      <w:tblGrid>
        <w:gridCol w:w="4046"/>
        <w:gridCol w:w="3102"/>
      </w:tblGrid>
      <w:tr w:rsidR="00C47885" w:rsidRPr="009548C0" w14:paraId="7181126E" w14:textId="77777777" w:rsidTr="00ED3F78">
        <w:tc>
          <w:tcPr>
            <w:tcW w:w="4046" w:type="dxa"/>
          </w:tcPr>
          <w:p w14:paraId="5178ACE8" w14:textId="77777777" w:rsidR="00C47885" w:rsidRPr="009548C0" w:rsidRDefault="00C47885" w:rsidP="00ED3F78">
            <w:pPr>
              <w:tabs>
                <w:tab w:val="left" w:pos="1134"/>
                <w:tab w:val="left" w:pos="1871"/>
                <w:tab w:val="left" w:pos="2268"/>
              </w:tabs>
              <w:overflowPunct w:val="0"/>
              <w:autoSpaceDE w:val="0"/>
              <w:autoSpaceDN w:val="0"/>
              <w:adjustRightInd w:val="0"/>
              <w:spacing w:before="120" w:line="259" w:lineRule="auto"/>
              <w:jc w:val="center"/>
              <w:textAlignment w:val="baseline"/>
              <w:rPr>
                <w:rFonts w:eastAsia="MS Mincho"/>
                <w:noProof/>
                <w:lang w:eastAsia="en-US"/>
              </w:rPr>
            </w:pPr>
            <w:r w:rsidRPr="009548C0">
              <w:rPr>
                <w:rFonts w:eastAsia="MS Mincho"/>
                <w:noProof/>
                <w:lang w:eastAsia="en-US"/>
              </w:rPr>
              <w:t>Item</w:t>
            </w:r>
          </w:p>
        </w:tc>
        <w:tc>
          <w:tcPr>
            <w:tcW w:w="3102" w:type="dxa"/>
          </w:tcPr>
          <w:p w14:paraId="1D8E2729" w14:textId="77777777" w:rsidR="00C47885" w:rsidRPr="009548C0" w:rsidRDefault="00C47885" w:rsidP="00ED3F78">
            <w:pPr>
              <w:tabs>
                <w:tab w:val="left" w:pos="1134"/>
                <w:tab w:val="left" w:pos="1871"/>
                <w:tab w:val="left" w:pos="2268"/>
              </w:tabs>
              <w:overflowPunct w:val="0"/>
              <w:autoSpaceDE w:val="0"/>
              <w:autoSpaceDN w:val="0"/>
              <w:adjustRightInd w:val="0"/>
              <w:spacing w:before="120" w:line="259" w:lineRule="auto"/>
              <w:jc w:val="center"/>
              <w:textAlignment w:val="baseline"/>
              <w:rPr>
                <w:rFonts w:eastAsia="MS Mincho"/>
                <w:noProof/>
                <w:lang w:eastAsia="en-US"/>
              </w:rPr>
            </w:pPr>
            <w:r w:rsidRPr="009548C0">
              <w:rPr>
                <w:rFonts w:eastAsia="MS Mincho"/>
                <w:noProof/>
                <w:lang w:eastAsia="en-US"/>
              </w:rPr>
              <w:t>Value</w:t>
            </w:r>
          </w:p>
        </w:tc>
      </w:tr>
      <w:tr w:rsidR="00C47885" w:rsidRPr="009548C0" w14:paraId="2A8F5D29" w14:textId="77777777" w:rsidTr="00ED3F78">
        <w:tc>
          <w:tcPr>
            <w:tcW w:w="4046" w:type="dxa"/>
          </w:tcPr>
          <w:p w14:paraId="7FACEB2F" w14:textId="77777777" w:rsidR="00C47885" w:rsidRPr="009548C0" w:rsidRDefault="00C47885" w:rsidP="00ED3F78">
            <w:pPr>
              <w:tabs>
                <w:tab w:val="left" w:pos="1134"/>
                <w:tab w:val="left" w:pos="1871"/>
                <w:tab w:val="left" w:pos="2268"/>
              </w:tabs>
              <w:overflowPunct w:val="0"/>
              <w:autoSpaceDE w:val="0"/>
              <w:autoSpaceDN w:val="0"/>
              <w:adjustRightInd w:val="0"/>
              <w:spacing w:before="120" w:line="259" w:lineRule="auto"/>
              <w:textAlignment w:val="baseline"/>
              <w:rPr>
                <w:rFonts w:eastAsia="MS Mincho"/>
                <w:noProof/>
                <w:lang w:eastAsia="en-US"/>
              </w:rPr>
            </w:pPr>
            <w:r w:rsidRPr="009548C0">
              <w:rPr>
                <w:rFonts w:eastAsia="MS Mincho"/>
                <w:i/>
                <w:noProof/>
                <w:lang w:eastAsia="en-US"/>
              </w:rPr>
              <w:t>C</w:t>
            </w:r>
            <w:r w:rsidRPr="009548C0">
              <w:rPr>
                <w:rFonts w:eastAsia="MS Mincho"/>
                <w:i/>
                <w:noProof/>
                <w:vertAlign w:val="subscript"/>
                <w:lang w:eastAsia="en-US"/>
              </w:rPr>
              <w:t>1</w:t>
            </w:r>
            <w:r w:rsidRPr="009548C0">
              <w:rPr>
                <w:rFonts w:eastAsia="MS Mincho"/>
                <w:noProof/>
                <w:lang w:eastAsia="en-US"/>
              </w:rPr>
              <w:t xml:space="preserve">: </w:t>
            </w:r>
            <w:r w:rsidRPr="009548C0">
              <w:rPr>
                <w:rFonts w:eastAsia="MS Mincho"/>
                <w:lang w:eastAsia="en-US"/>
              </w:rPr>
              <w:t>Drag coefficient of the pole</w:t>
            </w:r>
          </w:p>
        </w:tc>
        <w:tc>
          <w:tcPr>
            <w:tcW w:w="3102" w:type="dxa"/>
          </w:tcPr>
          <w:p w14:paraId="27C77990" w14:textId="77777777" w:rsidR="00C47885" w:rsidRPr="009548C0" w:rsidRDefault="00C47885" w:rsidP="00ED3F78">
            <w:pPr>
              <w:tabs>
                <w:tab w:val="left" w:pos="1134"/>
                <w:tab w:val="left" w:pos="1871"/>
                <w:tab w:val="left" w:pos="2268"/>
              </w:tabs>
              <w:overflowPunct w:val="0"/>
              <w:autoSpaceDE w:val="0"/>
              <w:autoSpaceDN w:val="0"/>
              <w:adjustRightInd w:val="0"/>
              <w:spacing w:before="120" w:line="259" w:lineRule="auto"/>
              <w:jc w:val="center"/>
              <w:textAlignment w:val="baseline"/>
              <w:rPr>
                <w:rFonts w:eastAsia="MS Mincho"/>
                <w:noProof/>
                <w:lang w:eastAsia="en-US"/>
              </w:rPr>
            </w:pPr>
            <w:r w:rsidRPr="009548C0">
              <w:rPr>
                <w:rFonts w:eastAsia="MS Mincho"/>
                <w:noProof/>
                <w:lang w:eastAsia="en-US"/>
              </w:rPr>
              <w:t>0.8</w:t>
            </w:r>
          </w:p>
        </w:tc>
      </w:tr>
      <w:tr w:rsidR="00C47885" w:rsidRPr="009548C0" w14:paraId="35BC9324" w14:textId="77777777" w:rsidTr="00ED3F78">
        <w:tc>
          <w:tcPr>
            <w:tcW w:w="4046" w:type="dxa"/>
          </w:tcPr>
          <w:p w14:paraId="58F5AB2F" w14:textId="77777777" w:rsidR="00C47885" w:rsidRPr="009548C0" w:rsidRDefault="00C47885" w:rsidP="00ED3F78">
            <w:pPr>
              <w:tabs>
                <w:tab w:val="left" w:pos="1134"/>
                <w:tab w:val="left" w:pos="1871"/>
                <w:tab w:val="left" w:pos="2268"/>
              </w:tabs>
              <w:overflowPunct w:val="0"/>
              <w:autoSpaceDE w:val="0"/>
              <w:autoSpaceDN w:val="0"/>
              <w:adjustRightInd w:val="0"/>
              <w:spacing w:before="120" w:line="259" w:lineRule="auto"/>
              <w:textAlignment w:val="baseline"/>
              <w:rPr>
                <w:rFonts w:eastAsia="MS Mincho"/>
                <w:noProof/>
                <w:lang w:eastAsia="en-US"/>
              </w:rPr>
            </w:pPr>
            <w:r w:rsidRPr="009548C0">
              <w:rPr>
                <w:rFonts w:eastAsia="MS Mincho"/>
                <w:i/>
                <w:noProof/>
                <w:lang w:eastAsia="en-US"/>
              </w:rPr>
              <w:t>A</w:t>
            </w:r>
            <w:r w:rsidRPr="009548C0">
              <w:rPr>
                <w:rFonts w:eastAsia="MS Mincho"/>
                <w:i/>
                <w:noProof/>
                <w:vertAlign w:val="subscript"/>
                <w:lang w:eastAsia="en-US"/>
              </w:rPr>
              <w:t>1</w:t>
            </w:r>
            <w:r w:rsidRPr="009548C0">
              <w:rPr>
                <w:rFonts w:eastAsia="MS Mincho"/>
                <w:noProof/>
                <w:lang w:eastAsia="en-US"/>
              </w:rPr>
              <w:t xml:space="preserve">: </w:t>
            </w:r>
            <w:r w:rsidRPr="009548C0">
              <w:rPr>
                <w:rFonts w:eastAsia="MS Mincho"/>
                <w:lang w:eastAsia="en-US"/>
              </w:rPr>
              <w:t>Wind receiving area of the pole</w:t>
            </w:r>
          </w:p>
        </w:tc>
        <w:tc>
          <w:tcPr>
            <w:tcW w:w="3102" w:type="dxa"/>
          </w:tcPr>
          <w:p w14:paraId="63B51A3D" w14:textId="77777777" w:rsidR="00C47885" w:rsidRPr="009548C0" w:rsidRDefault="00C47885" w:rsidP="00ED3F78">
            <w:pPr>
              <w:tabs>
                <w:tab w:val="left" w:pos="1134"/>
                <w:tab w:val="left" w:pos="1871"/>
                <w:tab w:val="left" w:pos="2268"/>
              </w:tabs>
              <w:overflowPunct w:val="0"/>
              <w:autoSpaceDE w:val="0"/>
              <w:autoSpaceDN w:val="0"/>
              <w:adjustRightInd w:val="0"/>
              <w:spacing w:before="120" w:line="259" w:lineRule="auto"/>
              <w:jc w:val="center"/>
              <w:textAlignment w:val="baseline"/>
              <w:rPr>
                <w:rFonts w:eastAsia="MS Mincho"/>
                <w:noProof/>
                <w:lang w:eastAsia="en-US"/>
              </w:rPr>
            </w:pPr>
            <w:r w:rsidRPr="009548C0">
              <w:rPr>
                <w:rFonts w:eastAsia="MS Mincho"/>
                <w:noProof/>
                <w:lang w:eastAsia="en-US"/>
              </w:rPr>
              <w:t>0.445 [m</w:t>
            </w:r>
            <w:r w:rsidRPr="009548C0">
              <w:rPr>
                <w:rFonts w:eastAsia="MS Mincho"/>
                <w:noProof/>
                <w:vertAlign w:val="superscript"/>
                <w:lang w:eastAsia="en-US"/>
              </w:rPr>
              <w:t>2</w:t>
            </w:r>
            <w:r w:rsidRPr="009548C0">
              <w:rPr>
                <w:rFonts w:eastAsia="MS Mincho"/>
                <w:noProof/>
                <w:lang w:eastAsia="en-US"/>
              </w:rPr>
              <w:t>]</w:t>
            </w:r>
          </w:p>
        </w:tc>
      </w:tr>
      <w:tr w:rsidR="00C47885" w:rsidRPr="009548C0" w14:paraId="752A5AB2" w14:textId="77777777" w:rsidTr="00ED3F78">
        <w:tc>
          <w:tcPr>
            <w:tcW w:w="4046" w:type="dxa"/>
          </w:tcPr>
          <w:p w14:paraId="1E65A505" w14:textId="77777777" w:rsidR="00C47885" w:rsidRPr="009548C0" w:rsidRDefault="00C47885" w:rsidP="00ED3F78">
            <w:pPr>
              <w:tabs>
                <w:tab w:val="left" w:pos="1134"/>
                <w:tab w:val="left" w:pos="1871"/>
                <w:tab w:val="left" w:pos="2268"/>
              </w:tabs>
              <w:overflowPunct w:val="0"/>
              <w:autoSpaceDE w:val="0"/>
              <w:autoSpaceDN w:val="0"/>
              <w:adjustRightInd w:val="0"/>
              <w:spacing w:before="120" w:line="259" w:lineRule="auto"/>
              <w:textAlignment w:val="baseline"/>
              <w:rPr>
                <w:rFonts w:eastAsia="MS Mincho"/>
                <w:noProof/>
                <w:lang w:eastAsia="en-US"/>
              </w:rPr>
            </w:pPr>
            <w:r w:rsidRPr="009548C0">
              <w:rPr>
                <w:rFonts w:eastAsia="MS Mincho"/>
                <w:i/>
                <w:noProof/>
                <w:lang w:eastAsia="en-US"/>
              </w:rPr>
              <w:t>C</w:t>
            </w:r>
            <w:r w:rsidRPr="009548C0">
              <w:rPr>
                <w:rFonts w:eastAsia="MS Mincho"/>
                <w:i/>
                <w:noProof/>
                <w:vertAlign w:val="subscript"/>
                <w:lang w:eastAsia="en-US"/>
              </w:rPr>
              <w:t>2</w:t>
            </w:r>
            <w:r w:rsidRPr="009548C0">
              <w:rPr>
                <w:rFonts w:eastAsia="MS Mincho"/>
                <w:noProof/>
                <w:lang w:eastAsia="en-US"/>
              </w:rPr>
              <w:t xml:space="preserve">: </w:t>
            </w:r>
            <w:r w:rsidRPr="009548C0">
              <w:rPr>
                <w:rFonts w:eastAsia="MS Mincho"/>
                <w:lang w:eastAsia="en-US"/>
              </w:rPr>
              <w:t>Drag coefficient of the antenna</w:t>
            </w:r>
          </w:p>
        </w:tc>
        <w:tc>
          <w:tcPr>
            <w:tcW w:w="3102" w:type="dxa"/>
          </w:tcPr>
          <w:p w14:paraId="3C787B98" w14:textId="77777777" w:rsidR="00C47885" w:rsidRPr="009548C0" w:rsidRDefault="00C47885" w:rsidP="00ED3F78">
            <w:pPr>
              <w:tabs>
                <w:tab w:val="left" w:pos="1134"/>
                <w:tab w:val="left" w:pos="1871"/>
                <w:tab w:val="left" w:pos="2268"/>
              </w:tabs>
              <w:overflowPunct w:val="0"/>
              <w:autoSpaceDE w:val="0"/>
              <w:autoSpaceDN w:val="0"/>
              <w:adjustRightInd w:val="0"/>
              <w:spacing w:before="120" w:line="259" w:lineRule="auto"/>
              <w:jc w:val="center"/>
              <w:textAlignment w:val="baseline"/>
              <w:rPr>
                <w:rFonts w:eastAsia="MS Mincho"/>
                <w:noProof/>
                <w:lang w:eastAsia="en-US"/>
              </w:rPr>
            </w:pPr>
            <w:r w:rsidRPr="009548C0">
              <w:rPr>
                <w:rFonts w:eastAsia="MS Mincho"/>
                <w:noProof/>
                <w:lang w:eastAsia="en-US"/>
              </w:rPr>
              <w:t>1.1</w:t>
            </w:r>
          </w:p>
        </w:tc>
      </w:tr>
      <w:tr w:rsidR="00C47885" w:rsidRPr="009548C0" w14:paraId="333E00C3" w14:textId="77777777" w:rsidTr="00ED3F78">
        <w:tc>
          <w:tcPr>
            <w:tcW w:w="4046" w:type="dxa"/>
          </w:tcPr>
          <w:p w14:paraId="74E64EC1" w14:textId="77777777" w:rsidR="00C47885" w:rsidRPr="009548C0" w:rsidRDefault="00C47885" w:rsidP="00ED3F78">
            <w:pPr>
              <w:tabs>
                <w:tab w:val="left" w:pos="1134"/>
                <w:tab w:val="left" w:pos="1871"/>
                <w:tab w:val="left" w:pos="2268"/>
              </w:tabs>
              <w:overflowPunct w:val="0"/>
              <w:autoSpaceDE w:val="0"/>
              <w:autoSpaceDN w:val="0"/>
              <w:adjustRightInd w:val="0"/>
              <w:spacing w:before="120" w:line="259" w:lineRule="auto"/>
              <w:textAlignment w:val="baseline"/>
              <w:rPr>
                <w:rFonts w:eastAsia="MS Mincho"/>
                <w:noProof/>
                <w:lang w:eastAsia="en-US"/>
              </w:rPr>
            </w:pPr>
            <w:r w:rsidRPr="009548C0">
              <w:rPr>
                <w:rFonts w:eastAsia="MS Mincho"/>
                <w:i/>
                <w:noProof/>
                <w:lang w:eastAsia="en-US"/>
              </w:rPr>
              <w:t>A</w:t>
            </w:r>
            <w:r w:rsidRPr="009548C0">
              <w:rPr>
                <w:rFonts w:eastAsia="MS Mincho"/>
                <w:i/>
                <w:noProof/>
                <w:vertAlign w:val="subscript"/>
                <w:lang w:eastAsia="en-US"/>
              </w:rPr>
              <w:t>2</w:t>
            </w:r>
            <w:r w:rsidRPr="009548C0">
              <w:rPr>
                <w:rFonts w:eastAsia="MS Mincho"/>
                <w:noProof/>
                <w:lang w:eastAsia="en-US"/>
              </w:rPr>
              <w:t xml:space="preserve">: </w:t>
            </w:r>
            <w:r w:rsidRPr="009548C0">
              <w:rPr>
                <w:rFonts w:eastAsia="MS Mincho"/>
                <w:lang w:eastAsia="en-US"/>
              </w:rPr>
              <w:t>Wind receiving area of the antenna</w:t>
            </w:r>
          </w:p>
        </w:tc>
        <w:tc>
          <w:tcPr>
            <w:tcW w:w="3102" w:type="dxa"/>
          </w:tcPr>
          <w:p w14:paraId="42683820" w14:textId="77777777" w:rsidR="00C47885" w:rsidRPr="009548C0" w:rsidRDefault="00C47885" w:rsidP="00ED3F78">
            <w:pPr>
              <w:tabs>
                <w:tab w:val="left" w:pos="1134"/>
                <w:tab w:val="left" w:pos="1871"/>
                <w:tab w:val="left" w:pos="2268"/>
              </w:tabs>
              <w:overflowPunct w:val="0"/>
              <w:autoSpaceDE w:val="0"/>
              <w:autoSpaceDN w:val="0"/>
              <w:adjustRightInd w:val="0"/>
              <w:spacing w:before="120" w:line="259" w:lineRule="auto"/>
              <w:jc w:val="center"/>
              <w:textAlignment w:val="baseline"/>
              <w:rPr>
                <w:rFonts w:eastAsia="MS Mincho"/>
                <w:noProof/>
                <w:lang w:eastAsia="en-US"/>
              </w:rPr>
            </w:pPr>
            <w:r w:rsidRPr="009548C0">
              <w:rPr>
                <w:rFonts w:eastAsia="MS Mincho"/>
                <w:noProof/>
                <w:lang w:eastAsia="en-US"/>
              </w:rPr>
              <w:t>0.07 [m</w:t>
            </w:r>
            <w:r w:rsidRPr="009548C0">
              <w:rPr>
                <w:rFonts w:eastAsia="MS Mincho"/>
                <w:noProof/>
                <w:vertAlign w:val="superscript"/>
                <w:lang w:eastAsia="en-US"/>
              </w:rPr>
              <w:t>2</w:t>
            </w:r>
            <w:r w:rsidRPr="009548C0">
              <w:rPr>
                <w:rFonts w:eastAsia="MS Mincho"/>
                <w:noProof/>
                <w:lang w:eastAsia="en-US"/>
              </w:rPr>
              <w:t>]</w:t>
            </w:r>
          </w:p>
        </w:tc>
      </w:tr>
      <w:tr w:rsidR="00C47885" w:rsidRPr="009548C0" w14:paraId="529AEFEC" w14:textId="77777777" w:rsidTr="00ED3F78">
        <w:tc>
          <w:tcPr>
            <w:tcW w:w="4046" w:type="dxa"/>
          </w:tcPr>
          <w:p w14:paraId="6CB00A36" w14:textId="77777777" w:rsidR="00C47885" w:rsidRPr="009548C0" w:rsidRDefault="00C47885" w:rsidP="00ED3F78">
            <w:pPr>
              <w:tabs>
                <w:tab w:val="left" w:pos="1134"/>
                <w:tab w:val="left" w:pos="1871"/>
                <w:tab w:val="left" w:pos="2268"/>
              </w:tabs>
              <w:overflowPunct w:val="0"/>
              <w:autoSpaceDE w:val="0"/>
              <w:autoSpaceDN w:val="0"/>
              <w:adjustRightInd w:val="0"/>
              <w:spacing w:before="120" w:line="259" w:lineRule="auto"/>
              <w:textAlignment w:val="baseline"/>
              <w:rPr>
                <w:rFonts w:eastAsia="MS Mincho"/>
                <w:noProof/>
                <w:lang w:eastAsia="en-US"/>
              </w:rPr>
            </w:pPr>
            <w:r w:rsidRPr="009548C0">
              <w:rPr>
                <w:rFonts w:eastAsia="MS Mincho"/>
                <w:i/>
                <w:noProof/>
                <w:lang w:eastAsia="en-US"/>
              </w:rPr>
              <w:t>E</w:t>
            </w:r>
            <w:r w:rsidRPr="009548C0">
              <w:rPr>
                <w:rFonts w:eastAsia="MS Mincho"/>
                <w:noProof/>
                <w:lang w:eastAsia="en-US"/>
              </w:rPr>
              <w:t xml:space="preserve">: </w:t>
            </w:r>
            <w:r w:rsidRPr="009548C0">
              <w:rPr>
                <w:rFonts w:eastAsia="MS Mincho"/>
                <w:lang w:eastAsia="en-US"/>
              </w:rPr>
              <w:t>Young’s modulus</w:t>
            </w:r>
          </w:p>
        </w:tc>
        <w:tc>
          <w:tcPr>
            <w:tcW w:w="3102" w:type="dxa"/>
          </w:tcPr>
          <w:p w14:paraId="38849D7F" w14:textId="2AEC5B48" w:rsidR="00C47885" w:rsidRPr="009548C0" w:rsidRDefault="00C47885" w:rsidP="00ED3F78">
            <w:pPr>
              <w:tabs>
                <w:tab w:val="left" w:pos="1134"/>
                <w:tab w:val="left" w:pos="1871"/>
                <w:tab w:val="left" w:pos="2268"/>
              </w:tabs>
              <w:overflowPunct w:val="0"/>
              <w:autoSpaceDE w:val="0"/>
              <w:autoSpaceDN w:val="0"/>
              <w:adjustRightInd w:val="0"/>
              <w:spacing w:before="120" w:line="259" w:lineRule="auto"/>
              <w:jc w:val="center"/>
              <w:textAlignment w:val="baseline"/>
              <w:rPr>
                <w:rFonts w:eastAsia="MS Mincho"/>
                <w:noProof/>
                <w:lang w:eastAsia="en-US"/>
              </w:rPr>
            </w:pPr>
            <w:r w:rsidRPr="009548C0">
              <w:rPr>
                <w:rFonts w:eastAsia="MS Mincho"/>
                <w:noProof/>
                <w:lang w:eastAsia="en-US"/>
              </w:rPr>
              <w:t>2.05 × 10</w:t>
            </w:r>
            <w:r w:rsidRPr="009548C0">
              <w:rPr>
                <w:rFonts w:eastAsia="MS Mincho"/>
                <w:noProof/>
                <w:vertAlign w:val="superscript"/>
                <w:lang w:eastAsia="en-US"/>
              </w:rPr>
              <w:t xml:space="preserve">11 </w:t>
            </w:r>
            <w:r w:rsidRPr="009548C0">
              <w:rPr>
                <w:rFonts w:eastAsia="MS Mincho"/>
                <w:noProof/>
                <w:lang w:eastAsia="en-US"/>
              </w:rPr>
              <w:t>[Pa]</w:t>
            </w:r>
          </w:p>
        </w:tc>
      </w:tr>
      <w:tr w:rsidR="00C47885" w:rsidRPr="009548C0" w14:paraId="3881CFDE" w14:textId="77777777" w:rsidTr="00ED3F78">
        <w:tc>
          <w:tcPr>
            <w:tcW w:w="4046" w:type="dxa"/>
          </w:tcPr>
          <w:p w14:paraId="1CF301F6" w14:textId="77777777" w:rsidR="00C47885" w:rsidRPr="009548C0" w:rsidRDefault="00C47885" w:rsidP="00ED3F78">
            <w:pPr>
              <w:tabs>
                <w:tab w:val="left" w:pos="1134"/>
                <w:tab w:val="left" w:pos="1871"/>
                <w:tab w:val="left" w:pos="2268"/>
              </w:tabs>
              <w:overflowPunct w:val="0"/>
              <w:autoSpaceDE w:val="0"/>
              <w:autoSpaceDN w:val="0"/>
              <w:adjustRightInd w:val="0"/>
              <w:spacing w:before="120" w:line="259" w:lineRule="auto"/>
              <w:textAlignment w:val="baseline"/>
              <w:rPr>
                <w:rFonts w:eastAsia="MS Mincho"/>
                <w:noProof/>
                <w:lang w:eastAsia="en-US"/>
              </w:rPr>
            </w:pPr>
            <w:r w:rsidRPr="009548C0">
              <w:rPr>
                <w:rFonts w:eastAsia="MS Mincho"/>
                <w:i/>
                <w:noProof/>
                <w:lang w:eastAsia="en-US"/>
              </w:rPr>
              <w:t>I</w:t>
            </w:r>
            <w:r w:rsidRPr="009548C0">
              <w:rPr>
                <w:rFonts w:eastAsia="MS Mincho"/>
                <w:noProof/>
                <w:lang w:eastAsia="en-US"/>
              </w:rPr>
              <w:t xml:space="preserve">: </w:t>
            </w:r>
            <w:r w:rsidRPr="009548C0">
              <w:rPr>
                <w:rFonts w:eastAsia="MS Mincho"/>
                <w:lang w:eastAsia="en-US"/>
              </w:rPr>
              <w:t>Second moment of area</w:t>
            </w:r>
          </w:p>
        </w:tc>
        <w:tc>
          <w:tcPr>
            <w:tcW w:w="3102" w:type="dxa"/>
          </w:tcPr>
          <w:p w14:paraId="319EE9F3" w14:textId="4876AB94" w:rsidR="00C47885" w:rsidRPr="009548C0" w:rsidRDefault="00C47885" w:rsidP="00ED3F78">
            <w:pPr>
              <w:tabs>
                <w:tab w:val="left" w:pos="1134"/>
                <w:tab w:val="left" w:pos="1871"/>
                <w:tab w:val="left" w:pos="2268"/>
              </w:tabs>
              <w:overflowPunct w:val="0"/>
              <w:autoSpaceDE w:val="0"/>
              <w:autoSpaceDN w:val="0"/>
              <w:adjustRightInd w:val="0"/>
              <w:spacing w:before="120" w:line="259" w:lineRule="auto"/>
              <w:jc w:val="center"/>
              <w:textAlignment w:val="baseline"/>
              <w:rPr>
                <w:rFonts w:eastAsia="MS Mincho"/>
                <w:noProof/>
                <w:lang w:eastAsia="en-US"/>
              </w:rPr>
            </w:pPr>
            <w:r w:rsidRPr="009548C0">
              <w:rPr>
                <w:rFonts w:eastAsia="MS Mincho"/>
                <w:noProof/>
                <w:lang w:eastAsia="en-US"/>
              </w:rPr>
              <w:t>1.01 × 10</w:t>
            </w:r>
            <w:r w:rsidRPr="009548C0">
              <w:rPr>
                <w:rFonts w:eastAsia="MS Mincho"/>
                <w:noProof/>
                <w:vertAlign w:val="superscript"/>
                <w:lang w:eastAsia="en-US"/>
              </w:rPr>
              <w:t xml:space="preserve">-6 </w:t>
            </w:r>
            <w:r w:rsidRPr="009548C0">
              <w:rPr>
                <w:rFonts w:eastAsia="MS Mincho"/>
                <w:noProof/>
                <w:lang w:eastAsia="en-US"/>
              </w:rPr>
              <w:t>[m</w:t>
            </w:r>
            <w:r w:rsidRPr="009548C0">
              <w:rPr>
                <w:rFonts w:eastAsia="MS Mincho"/>
                <w:noProof/>
                <w:vertAlign w:val="superscript"/>
                <w:lang w:eastAsia="en-US"/>
              </w:rPr>
              <w:t>4</w:t>
            </w:r>
            <w:r w:rsidRPr="009548C0">
              <w:rPr>
                <w:rFonts w:eastAsia="MS Mincho"/>
                <w:noProof/>
                <w:lang w:eastAsia="en-US"/>
              </w:rPr>
              <w:t>]</w:t>
            </w:r>
          </w:p>
        </w:tc>
      </w:tr>
      <w:tr w:rsidR="00C47885" w:rsidRPr="009548C0" w14:paraId="231AA4DB" w14:textId="77777777" w:rsidTr="00ED3F78">
        <w:tc>
          <w:tcPr>
            <w:tcW w:w="4046" w:type="dxa"/>
          </w:tcPr>
          <w:p w14:paraId="67104127" w14:textId="77777777" w:rsidR="00C47885" w:rsidRPr="009548C0" w:rsidRDefault="00C47885" w:rsidP="00ED3F78">
            <w:pPr>
              <w:tabs>
                <w:tab w:val="left" w:pos="1134"/>
                <w:tab w:val="left" w:pos="1871"/>
                <w:tab w:val="left" w:pos="2268"/>
              </w:tabs>
              <w:overflowPunct w:val="0"/>
              <w:autoSpaceDE w:val="0"/>
              <w:autoSpaceDN w:val="0"/>
              <w:adjustRightInd w:val="0"/>
              <w:spacing w:before="120" w:line="259" w:lineRule="auto"/>
              <w:textAlignment w:val="baseline"/>
              <w:rPr>
                <w:rFonts w:eastAsia="MS Mincho"/>
                <w:noProof/>
                <w:lang w:eastAsia="en-US"/>
              </w:rPr>
            </w:pPr>
            <m:oMath>
              <m:r>
                <w:rPr>
                  <w:rFonts w:ascii="Cambria Math" w:eastAsia="MS Mincho" w:hAnsi="Cambria Math"/>
                  <w:lang w:eastAsia="en-US"/>
                </w:rPr>
                <m:t>l</m:t>
              </m:r>
            </m:oMath>
            <w:r w:rsidRPr="009548C0">
              <w:rPr>
                <w:rFonts w:eastAsia="MS Mincho"/>
                <w:noProof/>
                <w:lang w:eastAsia="en-US"/>
              </w:rPr>
              <w:t xml:space="preserve">: </w:t>
            </w:r>
            <w:r w:rsidRPr="009548C0">
              <w:rPr>
                <w:rFonts w:eastAsia="MS Mincho"/>
                <w:lang w:eastAsia="en-US"/>
              </w:rPr>
              <w:t>Length of the pole</w:t>
            </w:r>
          </w:p>
        </w:tc>
        <w:tc>
          <w:tcPr>
            <w:tcW w:w="3102" w:type="dxa"/>
          </w:tcPr>
          <w:p w14:paraId="75A05646" w14:textId="77777777" w:rsidR="00C47885" w:rsidRPr="009548C0" w:rsidRDefault="00C47885" w:rsidP="00ED3F78">
            <w:pPr>
              <w:tabs>
                <w:tab w:val="left" w:pos="1134"/>
                <w:tab w:val="left" w:pos="1871"/>
                <w:tab w:val="left" w:pos="2268"/>
              </w:tabs>
              <w:overflowPunct w:val="0"/>
              <w:autoSpaceDE w:val="0"/>
              <w:autoSpaceDN w:val="0"/>
              <w:adjustRightInd w:val="0"/>
              <w:spacing w:before="120" w:line="259" w:lineRule="auto"/>
              <w:jc w:val="center"/>
              <w:textAlignment w:val="baseline"/>
              <w:rPr>
                <w:rFonts w:eastAsia="MS Mincho"/>
                <w:noProof/>
                <w:lang w:eastAsia="en-US"/>
              </w:rPr>
            </w:pPr>
            <w:r w:rsidRPr="009548C0">
              <w:rPr>
                <w:rFonts w:eastAsia="MS Mincho"/>
                <w:noProof/>
                <w:lang w:eastAsia="en-US"/>
              </w:rPr>
              <w:t>5 [m]</w:t>
            </w:r>
          </w:p>
        </w:tc>
      </w:tr>
    </w:tbl>
    <w:p w14:paraId="50332EEA" w14:textId="77777777" w:rsidR="00C47885" w:rsidRPr="009548C0" w:rsidRDefault="00C47885" w:rsidP="00C47885">
      <w:pPr>
        <w:tabs>
          <w:tab w:val="left" w:pos="1134"/>
          <w:tab w:val="left" w:pos="1871"/>
          <w:tab w:val="left" w:pos="2268"/>
        </w:tabs>
        <w:overflowPunct w:val="0"/>
        <w:autoSpaceDE w:val="0"/>
        <w:autoSpaceDN w:val="0"/>
        <w:adjustRightInd w:val="0"/>
        <w:spacing w:before="120" w:line="259" w:lineRule="auto"/>
        <w:textAlignment w:val="baseline"/>
        <w:rPr>
          <w:rFonts w:eastAsia="MS Mincho"/>
          <w:noProof/>
          <w:lang w:val="en-GB" w:eastAsia="ja-JP"/>
        </w:rPr>
      </w:pPr>
    </w:p>
    <w:p w14:paraId="2A76A204" w14:textId="77777777" w:rsidR="00C47885" w:rsidRPr="009548C0" w:rsidRDefault="00C47885" w:rsidP="00C47885">
      <w:pPr>
        <w:tabs>
          <w:tab w:val="left" w:pos="1134"/>
          <w:tab w:val="left" w:pos="1871"/>
          <w:tab w:val="left" w:pos="2268"/>
        </w:tabs>
        <w:overflowPunct w:val="0"/>
        <w:autoSpaceDE w:val="0"/>
        <w:autoSpaceDN w:val="0"/>
        <w:adjustRightInd w:val="0"/>
        <w:spacing w:before="120" w:line="259" w:lineRule="auto"/>
        <w:textAlignment w:val="baseline"/>
        <w:rPr>
          <w:rFonts w:eastAsia="MS Mincho"/>
          <w:noProof/>
          <w:lang w:val="en-GB"/>
        </w:rPr>
      </w:pPr>
    </w:p>
    <w:p w14:paraId="24323BFC" w14:textId="16005C00" w:rsidR="00C47885" w:rsidRPr="009548C0" w:rsidRDefault="00C47885" w:rsidP="0062141D">
      <w:pPr>
        <w:pStyle w:val="ListParagraph"/>
        <w:keepNext/>
        <w:keepLines/>
        <w:numPr>
          <w:ilvl w:val="0"/>
          <w:numId w:val="5"/>
        </w:numPr>
        <w:tabs>
          <w:tab w:val="left" w:pos="1134"/>
          <w:tab w:val="left" w:pos="1871"/>
          <w:tab w:val="left" w:pos="2268"/>
        </w:tabs>
        <w:overflowPunct w:val="0"/>
        <w:autoSpaceDE w:val="0"/>
        <w:autoSpaceDN w:val="0"/>
        <w:adjustRightInd w:val="0"/>
        <w:spacing w:before="280" w:line="259" w:lineRule="auto"/>
        <w:textAlignment w:val="baseline"/>
        <w:outlineLvl w:val="0"/>
        <w:rPr>
          <w:rFonts w:eastAsia="MS Mincho"/>
          <w:b/>
          <w:lang w:val="en-GB" w:eastAsia="ja-JP"/>
        </w:rPr>
      </w:pPr>
      <w:r w:rsidRPr="009548C0">
        <w:rPr>
          <w:rFonts w:eastAsia="MS Mincho"/>
          <w:b/>
          <w:noProof/>
          <w:lang w:val="en-GB" w:eastAsia="ja-JP"/>
        </w:rPr>
        <w:t xml:space="preserve">Dynamic component of </w:t>
      </w:r>
      <w:r w:rsidR="002D797A" w:rsidRPr="009548C0">
        <w:rPr>
          <w:rFonts w:eastAsia="MS Mincho"/>
          <w:b/>
          <w:noProof/>
          <w:lang w:val="en-GB" w:eastAsia="ja-JP"/>
        </w:rPr>
        <w:t>inclination</w:t>
      </w:r>
      <w:r w:rsidRPr="009548C0">
        <w:rPr>
          <w:rFonts w:eastAsia="MS Mincho"/>
          <w:b/>
          <w:noProof/>
          <w:lang w:val="en-GB" w:eastAsia="ja-JP"/>
        </w:rPr>
        <w:t xml:space="preserve"> due to wind</w:t>
      </w:r>
    </w:p>
    <w:p w14:paraId="363405CB" w14:textId="2CAC15EC" w:rsidR="00C47885" w:rsidRPr="009548C0" w:rsidRDefault="00C47885" w:rsidP="004D75BA">
      <w:pPr>
        <w:tabs>
          <w:tab w:val="left" w:pos="1134"/>
          <w:tab w:val="left" w:pos="1871"/>
          <w:tab w:val="left" w:pos="2268"/>
        </w:tabs>
        <w:overflowPunct w:val="0"/>
        <w:autoSpaceDE w:val="0"/>
        <w:autoSpaceDN w:val="0"/>
        <w:adjustRightInd w:val="0"/>
        <w:spacing w:before="120" w:line="259" w:lineRule="auto"/>
        <w:jc w:val="both"/>
        <w:textAlignment w:val="baseline"/>
        <w:rPr>
          <w:rFonts w:eastAsia="MS Mincho"/>
          <w:lang w:val="en-GB" w:eastAsia="ja-JP"/>
        </w:rPr>
      </w:pPr>
      <w:r w:rsidRPr="009548C0">
        <w:rPr>
          <w:rFonts w:eastAsia="MS Mincho"/>
          <w:lang w:val="en-GB" w:eastAsia="ja-JP"/>
        </w:rPr>
        <w:t xml:space="preserve">Next, the vibration of the pole is analysed based on measurement results. The pole was </w:t>
      </w:r>
      <w:r w:rsidR="00081F39" w:rsidRPr="009548C0">
        <w:rPr>
          <w:rFonts w:eastAsia="MS Mincho"/>
          <w:lang w:val="en-GB" w:eastAsia="ja-JP"/>
        </w:rPr>
        <w:t xml:space="preserve">vibrated </w:t>
      </w:r>
      <w:r w:rsidRPr="009548C0">
        <w:rPr>
          <w:rFonts w:eastAsia="MS Mincho"/>
          <w:lang w:val="en-GB" w:eastAsia="ja-JP"/>
        </w:rPr>
        <w:t xml:space="preserve">by wind at a natural frequency of 2.3 Hz, and the inclination of the pole is derived from the dynamic amplitude filtered from </w:t>
      </w:r>
      <w:r w:rsidR="00FB0143" w:rsidRPr="009548C0">
        <w:rPr>
          <w:rFonts w:eastAsia="MS Mincho"/>
          <w:lang w:val="en-GB" w:eastAsia="ja-JP"/>
        </w:rPr>
        <w:t xml:space="preserve">the </w:t>
      </w:r>
      <w:r w:rsidRPr="009548C0">
        <w:rPr>
          <w:rFonts w:eastAsia="MS Mincho"/>
          <w:lang w:val="en-GB" w:eastAsia="ja-JP"/>
        </w:rPr>
        <w:t xml:space="preserve">measurement results. The maximum values of wind speed and amplitude are calculated every ten seconds. The dynamic inclination angle </w:t>
      </w:r>
      <m:oMath>
        <m:sSub>
          <m:sSubPr>
            <m:ctrlPr>
              <w:rPr>
                <w:rFonts w:ascii="Cambria Math" w:eastAsia="MS Mincho" w:hAnsi="Cambria Math"/>
                <w:i/>
                <w:lang w:val="en-GB"/>
              </w:rPr>
            </m:ctrlPr>
          </m:sSubPr>
          <m:e>
            <m:r>
              <w:rPr>
                <w:rFonts w:ascii="Cambria Math" w:eastAsia="MS Mincho" w:hAnsi="Cambria Math"/>
                <w:lang w:val="en-GB"/>
              </w:rPr>
              <m:t>θ</m:t>
            </m:r>
          </m:e>
          <m:sub>
            <m:r>
              <w:rPr>
                <w:rFonts w:ascii="Cambria Math" w:eastAsia="MS Mincho" w:hAnsi="Cambria Math"/>
                <w:lang w:val="en-GB"/>
              </w:rPr>
              <m:t>d</m:t>
            </m:r>
          </m:sub>
        </m:sSub>
      </m:oMath>
      <w:r w:rsidRPr="009548C0">
        <w:rPr>
          <w:rFonts w:eastAsia="MS Mincho"/>
          <w:lang w:val="en-GB" w:eastAsia="ja-JP"/>
        </w:rPr>
        <w:t xml:space="preserve"> of the pole is proportional to square of wind speed as in the case of static wind load. </w:t>
      </w:r>
      <w:r w:rsidR="00A01CC8" w:rsidRPr="009548C0">
        <w:rPr>
          <w:rFonts w:eastAsia="MS Mincho"/>
          <w:lang w:val="en-GB" w:eastAsia="ja-JP"/>
        </w:rPr>
        <w:t>T</w:t>
      </w:r>
      <w:r w:rsidRPr="009548C0">
        <w:rPr>
          <w:rFonts w:eastAsia="MS Mincho"/>
          <w:lang w:val="en-GB" w:eastAsia="ja-JP"/>
        </w:rPr>
        <w:t xml:space="preserve">he relation between </w:t>
      </w:r>
      <w:r w:rsidRPr="009548C0">
        <w:rPr>
          <w:rFonts w:eastAsia="MS Mincho"/>
          <w:lang w:val="en-GB" w:eastAsia="ja-JP"/>
        </w:rPr>
        <w:lastRenderedPageBreak/>
        <w:t>wind speed and dynamic inclination is expressed in (5). The</w:t>
      </w:r>
      <w:r w:rsidRPr="009548C0">
        <w:rPr>
          <w:rFonts w:eastAsia="MS Mincho"/>
          <w:noProof/>
          <w:lang w:val="en-GB" w:eastAsia="ja-JP"/>
        </w:rPr>
        <w:t xml:space="preserve"> </w:t>
      </w:r>
      <m:oMath>
        <m:sSub>
          <m:sSubPr>
            <m:ctrlPr>
              <w:rPr>
                <w:rFonts w:ascii="Cambria Math" w:eastAsia="MS Mincho" w:hAnsi="Cambria Math"/>
                <w:noProof/>
                <w:lang w:val="en-GB" w:eastAsia="ja-JP"/>
              </w:rPr>
            </m:ctrlPr>
          </m:sSubPr>
          <m:e>
            <m:r>
              <w:rPr>
                <w:rFonts w:ascii="Cambria Math" w:eastAsia="MS Mincho" w:hAnsi="Cambria Math"/>
                <w:noProof/>
                <w:lang w:val="en-GB" w:eastAsia="ja-JP"/>
              </w:rPr>
              <m:t>C</m:t>
            </m:r>
          </m:e>
          <m:sub>
            <m:r>
              <w:rPr>
                <w:rFonts w:ascii="Cambria Math" w:eastAsia="MS Mincho" w:hAnsi="Cambria Math"/>
                <w:noProof/>
                <w:lang w:val="en-GB" w:eastAsia="ja-JP"/>
              </w:rPr>
              <m:t>d</m:t>
            </m:r>
          </m:sub>
        </m:sSub>
      </m:oMath>
      <w:r w:rsidRPr="009548C0">
        <w:rPr>
          <w:rFonts w:eastAsia="MS Mincho"/>
          <w:noProof/>
          <w:lang w:val="en-GB" w:eastAsia="ja-JP"/>
        </w:rPr>
        <w:t xml:space="preserve"> </w:t>
      </w:r>
      <w:r w:rsidR="0000532A" w:rsidRPr="009548C0">
        <w:rPr>
          <w:rFonts w:eastAsia="MS Mincho"/>
          <w:noProof/>
          <w:lang w:val="en-GB" w:eastAsia="ja-JP"/>
        </w:rPr>
        <w:t xml:space="preserve">coefficient </w:t>
      </w:r>
      <w:r w:rsidRPr="009548C0">
        <w:rPr>
          <w:rFonts w:eastAsia="MS Mincho"/>
          <w:lang w:val="en-GB" w:eastAsia="ja-JP"/>
        </w:rPr>
        <w:t xml:space="preserve">from the </w:t>
      </w:r>
      <w:proofErr w:type="gramStart"/>
      <w:r w:rsidRPr="009548C0">
        <w:rPr>
          <w:rFonts w:eastAsia="MS Mincho"/>
          <w:lang w:val="en-GB" w:eastAsia="ja-JP"/>
        </w:rPr>
        <w:t>measurement  is</w:t>
      </w:r>
      <w:proofErr w:type="gramEnd"/>
      <w:r w:rsidRPr="009548C0">
        <w:rPr>
          <w:rFonts w:eastAsia="MS Mincho"/>
          <w:lang w:val="en-GB" w:eastAsia="ja-JP"/>
        </w:rPr>
        <w:t xml:space="preserve"> 4.6 × 10</w:t>
      </w:r>
      <w:r w:rsidRPr="009548C0">
        <w:rPr>
          <w:rFonts w:eastAsia="MS Mincho"/>
          <w:vertAlign w:val="superscript"/>
          <w:lang w:val="en-GB" w:eastAsia="ja-JP"/>
        </w:rPr>
        <w:t xml:space="preserve">-4 </w:t>
      </w:r>
      <w:proofErr w:type="spellStart"/>
      <w:r w:rsidRPr="009548C0">
        <w:rPr>
          <w:rFonts w:eastAsia="MS Mincho"/>
          <w:lang w:val="en-GB" w:eastAsia="ja-JP"/>
        </w:rPr>
        <w:t>deg</w:t>
      </w:r>
      <w:proofErr w:type="spellEnd"/>
      <w:r w:rsidRPr="009548C0">
        <w:rPr>
          <w:rFonts w:eastAsia="MS Mincho"/>
          <w:lang w:val="en-GB" w:eastAsia="ja-JP"/>
        </w:rPr>
        <w:t>/(m/s)</w:t>
      </w:r>
      <w:r w:rsidRPr="009548C0">
        <w:rPr>
          <w:rFonts w:eastAsia="MS Mincho"/>
          <w:vertAlign w:val="superscript"/>
          <w:lang w:val="en-GB" w:eastAsia="ja-JP"/>
        </w:rPr>
        <w:t>2</w:t>
      </w:r>
      <w:r w:rsidRPr="009548C0">
        <w:rPr>
          <w:rFonts w:eastAsia="MS Mincho"/>
          <w:lang w:val="en-GB" w:eastAsia="ja-JP"/>
        </w:rPr>
        <w:t>.</w:t>
      </w:r>
    </w:p>
    <w:p w14:paraId="167FF73B" w14:textId="77777777" w:rsidR="00C47885" w:rsidRPr="009548C0" w:rsidRDefault="006D6DF8" w:rsidP="00C47885">
      <w:pPr>
        <w:tabs>
          <w:tab w:val="right" w:pos="8789"/>
        </w:tabs>
        <w:spacing w:line="259" w:lineRule="auto"/>
        <w:ind w:leftChars="400" w:left="960"/>
        <w:rPr>
          <w:iCs/>
          <w:lang w:val="en-GB"/>
        </w:rPr>
      </w:pPr>
      <m:oMath>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d</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d</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v</m:t>
            </m:r>
          </m:e>
          <m:sup>
            <m:r>
              <w:rPr>
                <w:rFonts w:ascii="Cambria Math" w:hAnsi="Cambria Math"/>
                <w:lang w:val="en-GB"/>
              </w:rPr>
              <m:t>2</m:t>
            </m:r>
          </m:sup>
        </m:sSup>
      </m:oMath>
      <w:r w:rsidR="00C47885" w:rsidRPr="009548C0">
        <w:rPr>
          <w:lang w:val="en-GB"/>
        </w:rPr>
        <w:t xml:space="preserve">   [deg]</w:t>
      </w:r>
      <w:r w:rsidR="00C47885" w:rsidRPr="009548C0">
        <w:rPr>
          <w:lang w:val="en-GB"/>
        </w:rPr>
        <w:tab/>
        <w:t>(5)</w:t>
      </w:r>
    </w:p>
    <w:p w14:paraId="463C3FB1" w14:textId="77777777" w:rsidR="00C47885" w:rsidRPr="009548C0" w:rsidRDefault="00C47885" w:rsidP="00C47885">
      <w:pPr>
        <w:tabs>
          <w:tab w:val="left" w:pos="1134"/>
          <w:tab w:val="left" w:pos="1871"/>
          <w:tab w:val="left" w:pos="2268"/>
        </w:tabs>
        <w:overflowPunct w:val="0"/>
        <w:autoSpaceDE w:val="0"/>
        <w:autoSpaceDN w:val="0"/>
        <w:adjustRightInd w:val="0"/>
        <w:spacing w:before="120" w:line="259" w:lineRule="auto"/>
        <w:textAlignment w:val="baseline"/>
        <w:rPr>
          <w:rFonts w:eastAsia="MS Mincho"/>
          <w:lang w:val="en-GB"/>
        </w:rPr>
      </w:pPr>
    </w:p>
    <w:p w14:paraId="1064380E" w14:textId="77777777" w:rsidR="00C47885" w:rsidRPr="009548C0" w:rsidRDefault="00C47885" w:rsidP="0062141D">
      <w:pPr>
        <w:pStyle w:val="ListParagraph"/>
        <w:keepNext/>
        <w:keepLines/>
        <w:numPr>
          <w:ilvl w:val="0"/>
          <w:numId w:val="5"/>
        </w:numPr>
        <w:tabs>
          <w:tab w:val="left" w:pos="1134"/>
          <w:tab w:val="left" w:pos="1871"/>
          <w:tab w:val="left" w:pos="2268"/>
        </w:tabs>
        <w:overflowPunct w:val="0"/>
        <w:autoSpaceDE w:val="0"/>
        <w:autoSpaceDN w:val="0"/>
        <w:adjustRightInd w:val="0"/>
        <w:spacing w:before="280" w:line="259" w:lineRule="auto"/>
        <w:textAlignment w:val="baseline"/>
        <w:outlineLvl w:val="0"/>
        <w:rPr>
          <w:rFonts w:eastAsia="MS Mincho"/>
          <w:b/>
          <w:lang w:val="en-GB" w:eastAsia="ja-JP"/>
        </w:rPr>
      </w:pPr>
      <w:r w:rsidRPr="009548C0">
        <w:rPr>
          <w:rFonts w:eastAsia="MS Mincho"/>
          <w:b/>
          <w:lang w:val="en-GB" w:eastAsia="ja-JP"/>
        </w:rPr>
        <w:t>FWS link performance degradation</w:t>
      </w:r>
    </w:p>
    <w:p w14:paraId="6FC720E3" w14:textId="02B00C99" w:rsidR="00C47885" w:rsidRPr="009548C0" w:rsidRDefault="00C47885" w:rsidP="004D75BA">
      <w:pPr>
        <w:tabs>
          <w:tab w:val="left" w:pos="1134"/>
          <w:tab w:val="left" w:pos="1871"/>
          <w:tab w:val="left" w:pos="2268"/>
        </w:tabs>
        <w:overflowPunct w:val="0"/>
        <w:autoSpaceDE w:val="0"/>
        <w:autoSpaceDN w:val="0"/>
        <w:adjustRightInd w:val="0"/>
        <w:spacing w:before="120" w:line="259" w:lineRule="auto"/>
        <w:jc w:val="both"/>
        <w:textAlignment w:val="baseline"/>
        <w:rPr>
          <w:rFonts w:eastAsia="MS Mincho"/>
          <w:lang w:val="en-GB" w:eastAsia="ja-JP"/>
        </w:rPr>
      </w:pPr>
      <w:r w:rsidRPr="009548C0">
        <w:rPr>
          <w:rFonts w:eastAsia="MS Mincho"/>
          <w:lang w:val="en-GB" w:eastAsia="ja-JP"/>
        </w:rPr>
        <w:t xml:space="preserve">Based on above calculations, the inclination of the pole due to static and dynamic wind is modelled. Radiation pattern </w:t>
      </w:r>
      <m:oMath>
        <m:r>
          <w:rPr>
            <w:rFonts w:ascii="Cambria Math" w:eastAsia="Meiryo UI" w:hAnsi="Cambria Math"/>
            <w:lang w:val="en-GB"/>
          </w:rPr>
          <m:t>g</m:t>
        </m:r>
        <m:d>
          <m:dPr>
            <m:ctrlPr>
              <w:rPr>
                <w:rFonts w:ascii="Cambria Math" w:eastAsia="Meiryo UI" w:hAnsi="Cambria Math"/>
                <w:lang w:val="en-GB"/>
              </w:rPr>
            </m:ctrlPr>
          </m:dPr>
          <m:e>
            <m:r>
              <w:rPr>
                <w:rFonts w:ascii="Cambria Math" w:eastAsia="Meiryo UI" w:hAnsi="Cambria Math"/>
                <w:lang w:val="en-GB"/>
              </w:rPr>
              <m:t>θ</m:t>
            </m:r>
          </m:e>
        </m:d>
      </m:oMath>
      <w:r w:rsidRPr="009548C0">
        <w:rPr>
          <w:rFonts w:eastAsia="MS Mincho"/>
          <w:lang w:val="en-GB" w:eastAsia="ja-JP"/>
        </w:rPr>
        <w:t xml:space="preserve">, where </w:t>
      </w:r>
      <m:oMath>
        <m:r>
          <w:rPr>
            <w:rFonts w:ascii="Cambria Math" w:eastAsia="Meiryo UI" w:hAnsi="Cambria Math"/>
            <w:lang w:val="en-GB"/>
          </w:rPr>
          <m:t>θ</m:t>
        </m:r>
      </m:oMath>
      <w:r w:rsidRPr="009548C0">
        <w:rPr>
          <w:rFonts w:eastAsia="MS Mincho"/>
          <w:lang w:val="en-GB" w:eastAsia="ja-JP"/>
        </w:rPr>
        <w:t xml:space="preserve"> is the deviation angle, is expressed in (6), where </w:t>
      </w:r>
      <m:oMath>
        <m:sSub>
          <m:sSubPr>
            <m:ctrlPr>
              <w:rPr>
                <w:rFonts w:ascii="Cambria Math" w:eastAsia="Meiryo UI" w:hAnsi="Cambria Math"/>
                <w:i/>
                <w:lang w:val="en-GB"/>
              </w:rPr>
            </m:ctrlPr>
          </m:sSubPr>
          <m:e>
            <m:r>
              <w:rPr>
                <w:rFonts w:ascii="Cambria Math" w:eastAsia="Meiryo UI" w:hAnsi="Cambria Math"/>
                <w:lang w:val="en-GB"/>
              </w:rPr>
              <m:t>J</m:t>
            </m:r>
          </m:e>
          <m:sub>
            <m:r>
              <w:rPr>
                <w:rFonts w:ascii="Cambria Math" w:eastAsia="Meiryo UI" w:hAnsi="Cambria Math"/>
                <w:lang w:val="en-GB"/>
              </w:rPr>
              <m:t>1</m:t>
            </m:r>
          </m:sub>
        </m:sSub>
      </m:oMath>
      <w:r w:rsidRPr="009548C0">
        <w:rPr>
          <w:rFonts w:eastAsia="MS Mincho"/>
          <w:lang w:val="en-GB" w:eastAsia="ja-JP"/>
        </w:rPr>
        <w:t xml:space="preserve"> is Bessel Function of the first kind and  </w:t>
      </w:r>
      <m:oMath>
        <m:sSub>
          <m:sSubPr>
            <m:ctrlPr>
              <w:rPr>
                <w:rFonts w:ascii="Cambria Math" w:eastAsia="Meiryo UI" w:hAnsi="Cambria Math"/>
                <w:i/>
                <w:lang w:val="en-GB"/>
              </w:rPr>
            </m:ctrlPr>
          </m:sSubPr>
          <m:e>
            <m:r>
              <w:rPr>
                <w:rFonts w:ascii="Cambria Math" w:eastAsia="Meiryo UI" w:hAnsi="Cambria Math"/>
                <w:lang w:val="en-GB"/>
              </w:rPr>
              <m:t>θ</m:t>
            </m:r>
          </m:e>
          <m:sub>
            <m:r>
              <w:rPr>
                <w:rFonts w:ascii="Cambria Math" w:eastAsia="Meiryo UI" w:hAnsi="Cambria Math"/>
                <w:lang w:val="en-GB"/>
              </w:rPr>
              <m:t>BW</m:t>
            </m:r>
          </m:sub>
        </m:sSub>
      </m:oMath>
      <w:r w:rsidRPr="009548C0">
        <w:rPr>
          <w:rFonts w:eastAsia="MS Mincho"/>
          <w:lang w:val="en-GB" w:eastAsia="ja-JP"/>
        </w:rPr>
        <w:t xml:space="preserve"> is the half power beamwidth. </w:t>
      </w:r>
      <w:r w:rsidRPr="009548C0">
        <w:rPr>
          <w:rFonts w:eastAsia="MS Mincho"/>
          <w:lang w:val="en-GB"/>
        </w:rPr>
        <w:fldChar w:fldCharType="begin" w:fldLock="1"/>
      </w:r>
      <w:r w:rsidRPr="009548C0">
        <w:rPr>
          <w:rFonts w:eastAsia="MS Mincho"/>
          <w:lang w:val="en-GB"/>
        </w:rPr>
        <w:instrText xml:space="preserve"> REF _Ref493092035 \h  \* MERGEFORMAT </w:instrText>
      </w:r>
      <w:r w:rsidRPr="009548C0">
        <w:rPr>
          <w:rFonts w:eastAsia="MS Mincho"/>
          <w:lang w:val="en-GB"/>
        </w:rPr>
      </w:r>
      <w:r w:rsidRPr="009548C0">
        <w:rPr>
          <w:rFonts w:eastAsia="MS Mincho"/>
          <w:lang w:val="en-GB"/>
        </w:rPr>
        <w:fldChar w:fldCharType="separate"/>
      </w:r>
      <w:r w:rsidRPr="009548C0">
        <w:rPr>
          <w:rFonts w:eastAsia="MS Mincho"/>
          <w:lang w:val="en-GB"/>
        </w:rPr>
        <w:t xml:space="preserve">Figure </w:t>
      </w:r>
      <w:r w:rsidRPr="009548C0">
        <w:rPr>
          <w:rFonts w:eastAsia="MS Mincho"/>
          <w:lang w:val="en-GB"/>
        </w:rPr>
        <w:fldChar w:fldCharType="end"/>
      </w:r>
      <w:r w:rsidRPr="009548C0">
        <w:rPr>
          <w:rFonts w:eastAsia="MS Mincho"/>
          <w:lang w:val="en-GB"/>
        </w:rPr>
        <w:t>1.4 shows an example of radiation pattern for</w:t>
      </w:r>
      <w:r w:rsidR="00790CD5" w:rsidRPr="009548C0">
        <w:rPr>
          <w:rFonts w:eastAsia="MS Mincho"/>
          <w:lang w:val="en-GB"/>
        </w:rPr>
        <w:t xml:space="preserve"> </w:t>
      </w:r>
      <w:r w:rsidRPr="009548C0">
        <w:rPr>
          <w:rFonts w:eastAsia="MS Mincho"/>
          <w:lang w:val="en-GB"/>
        </w:rPr>
        <w:t>a</w:t>
      </w:r>
      <m:oMath>
        <m:r>
          <w:rPr>
            <w:rFonts w:ascii="Cambria Math" w:eastAsia="MS Mincho" w:hAnsi="Cambria Math"/>
            <w:lang w:val="en-GB"/>
          </w:rPr>
          <m:t xml:space="preserve"> </m:t>
        </m:r>
        <m:sSub>
          <m:sSubPr>
            <m:ctrlPr>
              <w:rPr>
                <w:rFonts w:ascii="Cambria Math" w:eastAsia="Meiryo UI" w:hAnsi="Cambria Math"/>
                <w:i/>
                <w:lang w:val="en-GB"/>
              </w:rPr>
            </m:ctrlPr>
          </m:sSubPr>
          <m:e>
            <m:r>
              <w:rPr>
                <w:rFonts w:ascii="Cambria Math" w:eastAsia="Meiryo UI" w:hAnsi="Cambria Math"/>
                <w:lang w:val="en-GB"/>
              </w:rPr>
              <m:t>θ</m:t>
            </m:r>
          </m:e>
          <m:sub>
            <m:r>
              <w:rPr>
                <w:rFonts w:ascii="Cambria Math" w:eastAsia="Meiryo UI" w:hAnsi="Cambria Math"/>
                <w:lang w:val="en-GB"/>
              </w:rPr>
              <m:t>BW</m:t>
            </m:r>
          </m:sub>
        </m:sSub>
      </m:oMath>
      <w:r w:rsidRPr="009548C0">
        <w:rPr>
          <w:rFonts w:eastAsia="MS Mincho"/>
          <w:lang w:val="en-GB"/>
        </w:rPr>
        <w:t xml:space="preserve"> value of 0.9 deg. For simplicity, this </w:t>
      </w:r>
      <w:r w:rsidRPr="009548C0">
        <w:rPr>
          <w:rFonts w:eastAsia="MS Mincho"/>
          <w:lang w:val="en-GB" w:eastAsia="ja-JP"/>
        </w:rPr>
        <w:t xml:space="preserve">formula </w:t>
      </w:r>
      <w:r w:rsidRPr="009548C0">
        <w:rPr>
          <w:rFonts w:eastAsia="MS Mincho"/>
          <w:lang w:val="en-GB"/>
        </w:rPr>
        <w:t xml:space="preserve">can be changed to a polynomial approximation. The degradation of RSL R(v) due to wind </w:t>
      </w:r>
      <w:r w:rsidRPr="009548C0">
        <w:rPr>
          <w:rFonts w:eastAsia="MS Mincho"/>
          <w:lang w:val="en-GB" w:eastAsia="ja-JP"/>
        </w:rPr>
        <w:t xml:space="preserve">is expressed in (7), which indicates the worst value of RSL against </w:t>
      </w:r>
      <w:r w:rsidR="004D58E0" w:rsidRPr="009548C0">
        <w:rPr>
          <w:rFonts w:eastAsia="MS Mincho"/>
          <w:lang w:val="en-GB" w:eastAsia="ja-JP"/>
        </w:rPr>
        <w:t xml:space="preserve">a </w:t>
      </w:r>
      <w:r w:rsidRPr="009548C0">
        <w:rPr>
          <w:rFonts w:eastAsia="MS Mincho"/>
          <w:lang w:val="en-GB" w:eastAsia="ja-JP"/>
        </w:rPr>
        <w:t xml:space="preserve">certain wind speed. Regarding the inclination of the pole, a misalignment angle of </w:t>
      </w:r>
      <m:oMath>
        <m:sSub>
          <m:sSubPr>
            <m:ctrlPr>
              <w:rPr>
                <w:rFonts w:ascii="Cambria Math" w:eastAsia="MS Mincho" w:hAnsi="Cambria Math"/>
                <w:lang w:val="en-GB" w:eastAsia="ja-JP"/>
              </w:rPr>
            </m:ctrlPr>
          </m:sSubPr>
          <m:e>
            <m:r>
              <w:rPr>
                <w:rFonts w:ascii="Cambria Math" w:eastAsia="MS Mincho" w:hAnsi="Cambria Math"/>
                <w:lang w:val="en-GB" w:eastAsia="ja-JP"/>
              </w:rPr>
              <m:t>θ</m:t>
            </m:r>
          </m:e>
          <m:sub>
            <m:r>
              <w:rPr>
                <w:rFonts w:ascii="Cambria Math" w:eastAsia="MS Mincho" w:hAnsi="Cambria Math"/>
                <w:lang w:val="en-GB" w:eastAsia="ja-JP"/>
              </w:rPr>
              <m:t>0</m:t>
            </m:r>
          </m:sub>
        </m:sSub>
      </m:oMath>
      <w:r w:rsidRPr="009548C0">
        <w:rPr>
          <w:rFonts w:eastAsia="MS Mincho"/>
          <w:lang w:val="en-GB" w:eastAsia="ja-JP"/>
        </w:rPr>
        <w:t xml:space="preserve"> should be considered when the antenna is installed.</w:t>
      </w:r>
    </w:p>
    <w:p w14:paraId="1B244D5F" w14:textId="77777777" w:rsidR="00C47885" w:rsidRPr="009548C0" w:rsidRDefault="00C47885" w:rsidP="00C47885">
      <w:pPr>
        <w:tabs>
          <w:tab w:val="right" w:pos="8789"/>
        </w:tabs>
        <w:spacing w:line="259" w:lineRule="auto"/>
        <w:ind w:leftChars="413" w:left="991" w:firstLine="2"/>
        <w:rPr>
          <w:rFonts w:eastAsia="Meiryo UI"/>
          <w:lang w:val="en-GB"/>
        </w:rPr>
      </w:pPr>
      <m:oMath>
        <m:r>
          <w:rPr>
            <w:rFonts w:ascii="Cambria Math" w:eastAsia="Meiryo UI" w:hAnsi="Cambria Math"/>
            <w:lang w:val="en-GB"/>
          </w:rPr>
          <m:t>g</m:t>
        </m:r>
        <m:d>
          <m:dPr>
            <m:ctrlPr>
              <w:rPr>
                <w:rFonts w:ascii="Cambria Math" w:eastAsia="Meiryo UI" w:hAnsi="Cambria Math"/>
                <w:lang w:val="en-GB"/>
              </w:rPr>
            </m:ctrlPr>
          </m:dPr>
          <m:e>
            <m:r>
              <w:rPr>
                <w:rFonts w:ascii="Cambria Math" w:eastAsia="Meiryo UI" w:hAnsi="Cambria Math"/>
                <w:lang w:val="en-GB"/>
              </w:rPr>
              <m:t>θ</m:t>
            </m:r>
          </m:e>
        </m:d>
        <m:r>
          <w:rPr>
            <w:rFonts w:ascii="Cambria Math" w:eastAsia="Meiryo UI" w:hAnsi="Cambria Math"/>
            <w:lang w:val="en-GB"/>
          </w:rPr>
          <m:t>=20log</m:t>
        </m:r>
        <m:d>
          <m:dPr>
            <m:begChr m:val="{"/>
            <m:endChr m:val="}"/>
            <m:ctrlPr>
              <w:rPr>
                <w:rFonts w:ascii="Cambria Math" w:eastAsia="Meiryo UI" w:hAnsi="Cambria Math"/>
                <w:i/>
                <w:lang w:val="en-GB"/>
              </w:rPr>
            </m:ctrlPr>
          </m:dPr>
          <m:e>
            <m:r>
              <w:rPr>
                <w:rFonts w:ascii="Cambria Math" w:eastAsia="Meiryo UI" w:hAnsi="Cambria Math"/>
                <w:lang w:val="en-GB"/>
              </w:rPr>
              <m:t>2</m:t>
            </m:r>
            <m:f>
              <m:fPr>
                <m:ctrlPr>
                  <w:rPr>
                    <w:rFonts w:ascii="Cambria Math" w:eastAsia="Meiryo UI" w:hAnsi="Cambria Math"/>
                    <w:i/>
                    <w:lang w:val="en-GB"/>
                  </w:rPr>
                </m:ctrlPr>
              </m:fPr>
              <m:num>
                <m:sSub>
                  <m:sSubPr>
                    <m:ctrlPr>
                      <w:rPr>
                        <w:rFonts w:ascii="Cambria Math" w:eastAsia="Meiryo UI" w:hAnsi="Cambria Math"/>
                        <w:i/>
                        <w:lang w:val="en-GB"/>
                      </w:rPr>
                    </m:ctrlPr>
                  </m:sSubPr>
                  <m:e>
                    <m:r>
                      <w:rPr>
                        <w:rFonts w:ascii="Cambria Math" w:eastAsia="Meiryo UI" w:hAnsi="Cambria Math"/>
                        <w:lang w:val="en-GB"/>
                      </w:rPr>
                      <m:t>J</m:t>
                    </m:r>
                  </m:e>
                  <m:sub>
                    <m:r>
                      <w:rPr>
                        <w:rFonts w:ascii="Cambria Math" w:eastAsia="Meiryo UI" w:hAnsi="Cambria Math"/>
                        <w:lang w:val="en-GB"/>
                      </w:rPr>
                      <m:t>1</m:t>
                    </m:r>
                  </m:sub>
                </m:sSub>
                <m:d>
                  <m:dPr>
                    <m:ctrlPr>
                      <w:rPr>
                        <w:rFonts w:ascii="Cambria Math" w:eastAsia="Meiryo UI" w:hAnsi="Cambria Math"/>
                        <w:i/>
                        <w:lang w:val="en-GB"/>
                      </w:rPr>
                    </m:ctrlPr>
                  </m:dPr>
                  <m:e>
                    <m:sSup>
                      <m:sSupPr>
                        <m:ctrlPr>
                          <w:rPr>
                            <w:rFonts w:ascii="Cambria Math" w:eastAsia="Meiryo UI" w:hAnsi="Cambria Math"/>
                            <w:i/>
                            <w:lang w:val="en-GB"/>
                          </w:rPr>
                        </m:ctrlPr>
                      </m:sSupPr>
                      <m:e>
                        <m:r>
                          <w:rPr>
                            <w:rFonts w:ascii="Cambria Math" w:eastAsia="Meiryo UI" w:hAnsi="Cambria Math"/>
                            <w:lang w:val="en-GB"/>
                          </w:rPr>
                          <m:t>u</m:t>
                        </m:r>
                      </m:e>
                      <m:sup>
                        <m:r>
                          <w:rPr>
                            <w:rFonts w:ascii="Cambria Math" w:eastAsia="Meiryo UI" w:hAnsi="Cambria Math"/>
                            <w:lang w:val="en-GB"/>
                          </w:rPr>
                          <m:t>'</m:t>
                        </m:r>
                      </m:sup>
                    </m:sSup>
                  </m:e>
                </m:d>
              </m:num>
              <m:den>
                <m:sSup>
                  <m:sSupPr>
                    <m:ctrlPr>
                      <w:rPr>
                        <w:rFonts w:ascii="Cambria Math" w:eastAsia="Meiryo UI" w:hAnsi="Cambria Math"/>
                        <w:i/>
                        <w:lang w:val="en-GB"/>
                      </w:rPr>
                    </m:ctrlPr>
                  </m:sSupPr>
                  <m:e>
                    <m:r>
                      <w:rPr>
                        <w:rFonts w:ascii="Cambria Math" w:eastAsia="Meiryo UI" w:hAnsi="Cambria Math"/>
                        <w:lang w:val="en-GB"/>
                      </w:rPr>
                      <m:t>u</m:t>
                    </m:r>
                  </m:e>
                  <m:sup>
                    <m:r>
                      <w:rPr>
                        <w:rFonts w:ascii="Cambria Math" w:eastAsia="Meiryo UI" w:hAnsi="Cambria Math"/>
                        <w:lang w:val="en-GB"/>
                      </w:rPr>
                      <m:t>'</m:t>
                    </m:r>
                  </m:sup>
                </m:sSup>
              </m:den>
            </m:f>
          </m:e>
        </m:d>
      </m:oMath>
      <w:r w:rsidRPr="009548C0">
        <w:rPr>
          <w:rFonts w:eastAsia="Meiryo UI"/>
          <w:lang w:val="en-GB" w:eastAsia="ja-JP"/>
        </w:rPr>
        <w:t xml:space="preserve"> [dB]</w:t>
      </w:r>
      <w:r w:rsidRPr="009548C0">
        <w:rPr>
          <w:rFonts w:eastAsia="Meiryo UI"/>
          <w:lang w:val="en-GB"/>
        </w:rPr>
        <w:tab/>
        <w:t>(6)</w:t>
      </w:r>
    </w:p>
    <w:p w14:paraId="5AB8F859" w14:textId="77777777" w:rsidR="00C47885" w:rsidRPr="009548C0" w:rsidRDefault="00C47885" w:rsidP="00C47885">
      <w:pPr>
        <w:tabs>
          <w:tab w:val="right" w:pos="8789"/>
        </w:tabs>
        <w:spacing w:line="259" w:lineRule="auto"/>
        <w:ind w:leftChars="413" w:left="991" w:firstLine="2"/>
        <w:rPr>
          <w:rFonts w:eastAsia="Meiryo UI"/>
          <w:lang w:val="en-GB"/>
        </w:rPr>
      </w:pPr>
      <m:oMathPara>
        <m:oMathParaPr>
          <m:jc m:val="left"/>
        </m:oMathParaPr>
        <m:oMath>
          <m:r>
            <w:rPr>
              <w:rFonts w:ascii="Cambria Math" w:eastAsia="Meiryo UI" w:hAnsi="Cambria Math"/>
              <w:lang w:val="en-GB"/>
            </w:rPr>
            <m:t>u'=</m:t>
          </m:r>
          <m:f>
            <m:fPr>
              <m:ctrlPr>
                <w:rPr>
                  <w:rFonts w:ascii="Cambria Math" w:eastAsia="Meiryo UI" w:hAnsi="Cambria Math"/>
                  <w:i/>
                  <w:lang w:val="en-GB"/>
                </w:rPr>
              </m:ctrlPr>
            </m:fPr>
            <m:num>
              <m:r>
                <w:rPr>
                  <w:rFonts w:ascii="Cambria Math" w:eastAsia="Meiryo UI" w:hAnsi="Cambria Math"/>
                  <w:lang w:val="en-GB"/>
                </w:rPr>
                <m:t>60π</m:t>
              </m:r>
            </m:num>
            <m:den>
              <m:sSub>
                <m:sSubPr>
                  <m:ctrlPr>
                    <w:rPr>
                      <w:rFonts w:ascii="Cambria Math" w:eastAsia="Meiryo UI" w:hAnsi="Cambria Math"/>
                      <w:i/>
                      <w:lang w:val="en-GB"/>
                    </w:rPr>
                  </m:ctrlPr>
                </m:sSubPr>
                <m:e>
                  <m:r>
                    <w:rPr>
                      <w:rFonts w:ascii="Cambria Math" w:eastAsia="Meiryo UI" w:hAnsi="Cambria Math"/>
                      <w:lang w:val="en-GB"/>
                    </w:rPr>
                    <m:t>θ</m:t>
                  </m:r>
                </m:e>
                <m:sub>
                  <m:r>
                    <w:rPr>
                      <w:rFonts w:ascii="Cambria Math" w:eastAsia="Meiryo UI" w:hAnsi="Cambria Math"/>
                      <w:lang w:val="en-GB"/>
                    </w:rPr>
                    <m:t>BW</m:t>
                  </m:r>
                </m:sub>
              </m:sSub>
            </m:den>
          </m:f>
          <m:r>
            <w:rPr>
              <w:rFonts w:ascii="Cambria Math" w:eastAsia="Meiryo UI" w:hAnsi="Cambria Math"/>
              <w:lang w:val="en-GB"/>
            </w:rPr>
            <m:t>sinθ</m:t>
          </m:r>
        </m:oMath>
      </m:oMathPara>
    </w:p>
    <w:p w14:paraId="290AA93A" w14:textId="77777777" w:rsidR="004D58E0" w:rsidRPr="009548C0" w:rsidRDefault="004D58E0" w:rsidP="004D58E0">
      <w:pPr>
        <w:tabs>
          <w:tab w:val="right" w:pos="8789"/>
        </w:tabs>
        <w:spacing w:line="259" w:lineRule="auto"/>
        <w:ind w:leftChars="400" w:left="960"/>
        <w:rPr>
          <w:lang w:val="en-GB"/>
        </w:rPr>
      </w:pPr>
      <m:oMath>
        <m:r>
          <w:rPr>
            <w:rFonts w:ascii="Cambria Math" w:eastAsia="MS Mincho" w:hAnsi="Cambria Math"/>
            <w:lang w:val="en-GB"/>
          </w:rPr>
          <m:t>R</m:t>
        </m:r>
        <m:d>
          <m:dPr>
            <m:ctrlPr>
              <w:rPr>
                <w:rFonts w:ascii="Cambria Math" w:eastAsia="MS Mincho" w:hAnsi="Cambria Math"/>
                <w:i/>
                <w:lang w:val="en-GB"/>
              </w:rPr>
            </m:ctrlPr>
          </m:dPr>
          <m:e>
            <m:r>
              <w:rPr>
                <w:rFonts w:ascii="Cambria Math" w:eastAsia="MS Mincho" w:hAnsi="Cambria Math"/>
                <w:lang w:val="en-GB"/>
              </w:rPr>
              <m:t>v</m:t>
            </m:r>
          </m:e>
        </m:d>
        <m:r>
          <w:rPr>
            <w:rFonts w:ascii="Cambria Math" w:eastAsia="MS Mincho" w:hAnsi="Cambria Math"/>
            <w:lang w:val="en-GB"/>
          </w:rPr>
          <m:t>=g</m:t>
        </m:r>
        <m:d>
          <m:dPr>
            <m:ctrlPr>
              <w:rPr>
                <w:rFonts w:ascii="Cambria Math" w:eastAsia="MS Mincho" w:hAnsi="Cambria Math"/>
                <w:i/>
                <w:lang w:val="en-GB"/>
              </w:rPr>
            </m:ctrlPr>
          </m:dPr>
          <m:e>
            <m:sSub>
              <m:sSubPr>
                <m:ctrlPr>
                  <w:rPr>
                    <w:rFonts w:ascii="Cambria Math" w:eastAsia="MS Mincho" w:hAnsi="Cambria Math"/>
                    <w:i/>
                    <w:lang w:val="en-GB"/>
                  </w:rPr>
                </m:ctrlPr>
              </m:sSubPr>
              <m:e>
                <m:r>
                  <w:rPr>
                    <w:rFonts w:ascii="Cambria Math" w:eastAsia="MS Mincho" w:hAnsi="Cambria Math"/>
                    <w:lang w:val="en-GB"/>
                  </w:rPr>
                  <m:t>θ</m:t>
                </m:r>
              </m:e>
              <m:sub>
                <m:r>
                  <w:rPr>
                    <w:rFonts w:ascii="Cambria Math" w:eastAsia="MS Mincho" w:hAnsi="Cambria Math"/>
                    <w:lang w:val="en-GB"/>
                  </w:rPr>
                  <m:t>0</m:t>
                </m:r>
              </m:sub>
            </m:sSub>
            <m:r>
              <w:rPr>
                <w:rFonts w:ascii="Cambria Math" w:eastAsia="MS Mincho" w:hAnsi="Cambria Math"/>
                <w:lang w:val="en-GB"/>
              </w:rPr>
              <m:t>+</m:t>
            </m:r>
            <m:d>
              <m:dPr>
                <m:ctrlPr>
                  <w:rPr>
                    <w:rFonts w:ascii="Cambria Math" w:eastAsia="MS Mincho" w:hAnsi="Cambria Math"/>
                    <w:i/>
                    <w:lang w:val="en-GB"/>
                  </w:rPr>
                </m:ctrlPr>
              </m:dPr>
              <m:e>
                <m:sSub>
                  <m:sSubPr>
                    <m:ctrlPr>
                      <w:rPr>
                        <w:rFonts w:ascii="Cambria Math" w:eastAsia="MS Mincho" w:hAnsi="Cambria Math"/>
                        <w:i/>
                        <w:lang w:val="en-GB"/>
                      </w:rPr>
                    </m:ctrlPr>
                  </m:sSubPr>
                  <m:e>
                    <m:r>
                      <w:rPr>
                        <w:rFonts w:ascii="Cambria Math" w:eastAsia="MS Mincho" w:hAnsi="Cambria Math"/>
                        <w:lang w:val="en-GB"/>
                      </w:rPr>
                      <m:t>C</m:t>
                    </m:r>
                  </m:e>
                  <m:sub>
                    <m:r>
                      <w:rPr>
                        <w:rFonts w:ascii="Cambria Math" w:eastAsia="MS Mincho" w:hAnsi="Cambria Math"/>
                        <w:lang w:val="en-GB"/>
                      </w:rPr>
                      <m:t>S</m:t>
                    </m:r>
                  </m:sub>
                </m:sSub>
                <m:r>
                  <w:rPr>
                    <w:rFonts w:ascii="Cambria Math" w:eastAsia="MS Mincho" w:hAnsi="Cambria Math"/>
                    <w:lang w:val="en-GB"/>
                  </w:rPr>
                  <m:t>+</m:t>
                </m:r>
                <m:sSub>
                  <m:sSubPr>
                    <m:ctrlPr>
                      <w:rPr>
                        <w:rFonts w:ascii="Cambria Math" w:eastAsia="MS Mincho" w:hAnsi="Cambria Math"/>
                        <w:i/>
                        <w:lang w:val="en-GB"/>
                      </w:rPr>
                    </m:ctrlPr>
                  </m:sSubPr>
                  <m:e>
                    <m:r>
                      <w:rPr>
                        <w:rFonts w:ascii="Cambria Math" w:eastAsia="MS Mincho" w:hAnsi="Cambria Math"/>
                        <w:lang w:val="en-GB"/>
                      </w:rPr>
                      <m:t>C</m:t>
                    </m:r>
                  </m:e>
                  <m:sub>
                    <m:r>
                      <w:rPr>
                        <w:rFonts w:ascii="Cambria Math" w:eastAsia="MS Mincho" w:hAnsi="Cambria Math"/>
                        <w:lang w:val="en-GB"/>
                      </w:rPr>
                      <m:t>d</m:t>
                    </m:r>
                  </m:sub>
                </m:sSub>
              </m:e>
            </m:d>
            <m:sSup>
              <m:sSupPr>
                <m:ctrlPr>
                  <w:rPr>
                    <w:rFonts w:ascii="Cambria Math" w:eastAsia="MS Mincho" w:hAnsi="Cambria Math"/>
                    <w:i/>
                    <w:lang w:val="en-GB"/>
                  </w:rPr>
                </m:ctrlPr>
              </m:sSupPr>
              <m:e>
                <m:r>
                  <w:rPr>
                    <w:rFonts w:ascii="Cambria Math" w:eastAsia="MS Mincho" w:hAnsi="Cambria Math"/>
                    <w:lang w:val="en-GB"/>
                  </w:rPr>
                  <m:t>v</m:t>
                </m:r>
              </m:e>
              <m:sup>
                <m:r>
                  <w:rPr>
                    <w:rFonts w:ascii="Cambria Math" w:eastAsia="MS Mincho" w:hAnsi="Cambria Math"/>
                    <w:lang w:val="en-GB"/>
                  </w:rPr>
                  <m:t>2</m:t>
                </m:r>
              </m:sup>
            </m:sSup>
          </m:e>
        </m:d>
      </m:oMath>
      <w:r w:rsidRPr="009548C0">
        <w:rPr>
          <w:rFonts w:eastAsia="MS Mincho"/>
          <w:lang w:val="en-GB" w:eastAsia="ja-JP"/>
        </w:rPr>
        <w:t xml:space="preserve"> [dB]</w:t>
      </w:r>
      <w:r w:rsidRPr="009548C0">
        <w:rPr>
          <w:rFonts w:eastAsia="MS Mincho"/>
          <w:lang w:val="en-GB"/>
        </w:rPr>
        <w:tab/>
      </w:r>
      <w:r w:rsidRPr="009548C0">
        <w:rPr>
          <w:lang w:val="en-GB"/>
        </w:rPr>
        <w:t xml:space="preserve"> (7)</w:t>
      </w:r>
    </w:p>
    <w:p w14:paraId="051C4913" w14:textId="77777777" w:rsidR="00C47885" w:rsidRPr="009548C0" w:rsidRDefault="00C47885" w:rsidP="00C47885">
      <w:pPr>
        <w:tabs>
          <w:tab w:val="left" w:pos="1134"/>
          <w:tab w:val="left" w:pos="1871"/>
          <w:tab w:val="left" w:pos="2268"/>
        </w:tabs>
        <w:overflowPunct w:val="0"/>
        <w:autoSpaceDE w:val="0"/>
        <w:autoSpaceDN w:val="0"/>
        <w:adjustRightInd w:val="0"/>
        <w:spacing w:before="120" w:line="259" w:lineRule="auto"/>
        <w:textAlignment w:val="baseline"/>
        <w:rPr>
          <w:rFonts w:eastAsia="MS Mincho"/>
          <w:lang w:val="en-GB" w:eastAsia="ja-JP"/>
        </w:rPr>
      </w:pPr>
    </w:p>
    <w:p w14:paraId="292C101B" w14:textId="77777777" w:rsidR="00C47885" w:rsidRPr="009548C0" w:rsidRDefault="00C47885" w:rsidP="004D75BA">
      <w:pPr>
        <w:keepNext/>
        <w:tabs>
          <w:tab w:val="left" w:pos="1134"/>
          <w:tab w:val="left" w:pos="1871"/>
          <w:tab w:val="left" w:pos="2268"/>
        </w:tabs>
        <w:overflowPunct w:val="0"/>
        <w:autoSpaceDE w:val="0"/>
        <w:autoSpaceDN w:val="0"/>
        <w:adjustRightInd w:val="0"/>
        <w:spacing w:before="120" w:after="60" w:line="259" w:lineRule="auto"/>
        <w:jc w:val="center"/>
        <w:textAlignment w:val="baseline"/>
        <w:rPr>
          <w:rFonts w:eastAsia="MS Mincho"/>
          <w:lang w:val="en-GB"/>
        </w:rPr>
      </w:pPr>
      <w:r w:rsidRPr="009548C0">
        <w:rPr>
          <w:rFonts w:eastAsia="MS Mincho"/>
          <w:noProof/>
          <w:lang w:eastAsia="ja-JP"/>
        </w:rPr>
        <w:drawing>
          <wp:inline distT="0" distB="0" distL="0" distR="0" wp14:anchorId="28ED6DFB" wp14:editId="37A0EFF4">
            <wp:extent cx="3200760" cy="2400480"/>
            <wp:effectExtent l="0" t="0" r="0" b="0"/>
            <wp:docPr id="12" name="図 12" descr="Y:\11_NICT_CC_成果発表\05_AWG-24\作業\radiation_patter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11_NICT_CC_成果発表\05_AWG-24\作業\radiation_pattern-0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760" cy="2400480"/>
                    </a:xfrm>
                    <a:prstGeom prst="rect">
                      <a:avLst/>
                    </a:prstGeom>
                    <a:noFill/>
                    <a:ln>
                      <a:noFill/>
                    </a:ln>
                  </pic:spPr>
                </pic:pic>
              </a:graphicData>
            </a:graphic>
          </wp:inline>
        </w:drawing>
      </w:r>
    </w:p>
    <w:p w14:paraId="1A72AA1C" w14:textId="77777777" w:rsidR="00C47885" w:rsidRPr="009548C0" w:rsidRDefault="00C47885" w:rsidP="00C47885">
      <w:pPr>
        <w:spacing w:line="259" w:lineRule="auto"/>
        <w:jc w:val="center"/>
        <w:rPr>
          <w:rFonts w:eastAsia="Times New Roman"/>
          <w:bCs/>
          <w:lang w:val="en-GB" w:eastAsia="ja-JP"/>
        </w:rPr>
      </w:pPr>
      <w:bookmarkStart w:id="2" w:name="_Ref493092035"/>
      <w:r w:rsidRPr="009548C0">
        <w:rPr>
          <w:rFonts w:eastAsia="Times New Roman"/>
          <w:bCs/>
          <w:lang w:val="en-GB" w:eastAsia="ja-JP"/>
        </w:rPr>
        <w:t xml:space="preserve">Figure </w:t>
      </w:r>
      <w:bookmarkEnd w:id="2"/>
      <w:r w:rsidRPr="009548C0">
        <w:rPr>
          <w:rFonts w:eastAsia="Times New Roman"/>
          <w:bCs/>
          <w:lang w:val="en-GB" w:eastAsia="ja-JP"/>
        </w:rPr>
        <w:t>1.4 Example of radiation pattern.</w:t>
      </w:r>
    </w:p>
    <w:p w14:paraId="7A0ED665" w14:textId="25EDBF3D" w:rsidR="00C47885" w:rsidRPr="009548C0" w:rsidRDefault="00C47885" w:rsidP="004D75BA">
      <w:pPr>
        <w:tabs>
          <w:tab w:val="left" w:pos="1134"/>
          <w:tab w:val="left" w:pos="1871"/>
          <w:tab w:val="left" w:pos="2268"/>
        </w:tabs>
        <w:overflowPunct w:val="0"/>
        <w:autoSpaceDE w:val="0"/>
        <w:autoSpaceDN w:val="0"/>
        <w:adjustRightInd w:val="0"/>
        <w:spacing w:before="120" w:line="259" w:lineRule="auto"/>
        <w:jc w:val="both"/>
        <w:textAlignment w:val="baseline"/>
        <w:rPr>
          <w:rFonts w:eastAsia="MS Mincho"/>
          <w:lang w:val="en-GB"/>
        </w:rPr>
      </w:pPr>
      <w:r w:rsidRPr="009548C0">
        <w:rPr>
          <w:rFonts w:eastAsia="MS Mincho"/>
          <w:lang w:val="en-GB"/>
        </w:rPr>
        <w:fldChar w:fldCharType="begin" w:fldLock="1"/>
      </w:r>
      <w:r w:rsidRPr="009548C0">
        <w:rPr>
          <w:rFonts w:eastAsia="MS Mincho"/>
          <w:lang w:val="en-GB"/>
        </w:rPr>
        <w:instrText xml:space="preserve"> REF _Ref493092287 \h  \* MERGEFORMAT </w:instrText>
      </w:r>
      <w:r w:rsidRPr="009548C0">
        <w:rPr>
          <w:rFonts w:eastAsia="MS Mincho"/>
          <w:lang w:val="en-GB"/>
        </w:rPr>
      </w:r>
      <w:r w:rsidRPr="009548C0">
        <w:rPr>
          <w:rFonts w:eastAsia="MS Mincho"/>
          <w:lang w:val="en-GB"/>
        </w:rPr>
        <w:fldChar w:fldCharType="separate"/>
      </w:r>
      <w:r w:rsidRPr="009548C0">
        <w:rPr>
          <w:rFonts w:eastAsia="MS Mincho"/>
          <w:lang w:val="en-GB"/>
        </w:rPr>
        <w:t>Figure 1.5</w:t>
      </w:r>
      <w:r w:rsidRPr="009548C0">
        <w:rPr>
          <w:rFonts w:eastAsia="MS Mincho"/>
          <w:lang w:val="en-GB"/>
        </w:rPr>
        <w:fldChar w:fldCharType="end"/>
      </w:r>
      <w:r w:rsidRPr="009548C0">
        <w:rPr>
          <w:rFonts w:eastAsia="MS Mincho"/>
          <w:lang w:val="en-GB"/>
        </w:rPr>
        <w:t xml:space="preserve"> shows the relation of maximum wind speed and minimum RSL for every ten seconds. The effect of each component and approximate</w:t>
      </w:r>
      <w:r w:rsidR="000E0DB3" w:rsidRPr="009548C0">
        <w:rPr>
          <w:rFonts w:eastAsia="MS Mincho"/>
          <w:lang w:val="en-GB"/>
        </w:rPr>
        <w:t>d</w:t>
      </w:r>
      <w:r w:rsidRPr="009548C0">
        <w:rPr>
          <w:rFonts w:eastAsia="MS Mincho"/>
          <w:lang w:val="en-GB"/>
        </w:rPr>
        <w:t xml:space="preserve"> curve of the measurement values are also shown in the figure. </w:t>
      </w:r>
      <w:r w:rsidR="000E0DB3" w:rsidRPr="009548C0">
        <w:rPr>
          <w:rFonts w:eastAsia="MS Mincho"/>
          <w:lang w:val="en-GB" w:eastAsia="ja-JP"/>
        </w:rPr>
        <w:t xml:space="preserve">From </w:t>
      </w:r>
      <w:r w:rsidRPr="009548C0">
        <w:rPr>
          <w:rFonts w:eastAsia="MS Mincho"/>
          <w:lang w:val="en-GB" w:eastAsia="ja-JP"/>
        </w:rPr>
        <w:t xml:space="preserve">the figure, the degradation of RSL due to misalignment </w:t>
      </w:r>
      <w:r w:rsidR="009F5BF4" w:rsidRPr="009548C0">
        <w:rPr>
          <w:rFonts w:eastAsia="MS Mincho"/>
          <w:lang w:val="en-GB" w:eastAsia="ja-JP"/>
        </w:rPr>
        <w:t xml:space="preserve">in </w:t>
      </w:r>
      <w:r w:rsidRPr="009548C0">
        <w:rPr>
          <w:rFonts w:eastAsia="MS Mincho"/>
          <w:lang w:val="en-GB" w:eastAsia="ja-JP"/>
        </w:rPr>
        <w:t>the measurement system is approximately 1.2 dB</w:t>
      </w:r>
      <w:r w:rsidR="000E0DB3" w:rsidRPr="009548C0">
        <w:rPr>
          <w:rFonts w:eastAsia="MS Mincho"/>
          <w:lang w:val="en-GB" w:eastAsia="ja-JP"/>
        </w:rPr>
        <w:t>,</w:t>
      </w:r>
      <w:r w:rsidRPr="009548C0">
        <w:rPr>
          <w:rFonts w:eastAsia="MS Mincho"/>
          <w:lang w:val="en-GB" w:eastAsia="ja-JP"/>
        </w:rPr>
        <w:t xml:space="preserve"> which corresponds to 0.28 deg. </w:t>
      </w:r>
      <w:r w:rsidR="00DF665C" w:rsidRPr="009548C0">
        <w:rPr>
          <w:rFonts w:eastAsia="MS Mincho"/>
          <w:lang w:val="en-GB"/>
        </w:rPr>
        <w:t>T</w:t>
      </w:r>
      <w:r w:rsidR="000E0DB3" w:rsidRPr="009548C0">
        <w:rPr>
          <w:rFonts w:eastAsia="MS Mincho"/>
          <w:lang w:val="en-GB"/>
        </w:rPr>
        <w:t xml:space="preserve">he </w:t>
      </w:r>
      <w:r w:rsidRPr="009548C0">
        <w:rPr>
          <w:rFonts w:eastAsia="MS Mincho"/>
          <w:lang w:val="en-GB"/>
        </w:rPr>
        <w:t xml:space="preserve">differences between the two curves </w:t>
      </w:r>
      <w:r w:rsidR="00DF665C" w:rsidRPr="009548C0">
        <w:rPr>
          <w:rFonts w:eastAsia="MS Mincho"/>
          <w:lang w:val="en-GB"/>
        </w:rPr>
        <w:t xml:space="preserve">can be attributed to the fact </w:t>
      </w:r>
      <w:r w:rsidRPr="009548C0">
        <w:rPr>
          <w:rFonts w:eastAsia="MS Mincho"/>
          <w:lang w:val="en-GB"/>
        </w:rPr>
        <w:t xml:space="preserve">that the effect of the opposite site is not considered. </w:t>
      </w:r>
      <w:r w:rsidR="000E0DB3" w:rsidRPr="009548C0">
        <w:rPr>
          <w:rFonts w:eastAsia="MS Mincho"/>
          <w:lang w:val="en-GB"/>
        </w:rPr>
        <w:t>C</w:t>
      </w:r>
      <w:r w:rsidRPr="009548C0">
        <w:rPr>
          <w:rFonts w:eastAsia="MS Mincho"/>
          <w:lang w:val="en-GB"/>
        </w:rPr>
        <w:t xml:space="preserve">oefficient </w:t>
      </w:r>
      <m:oMath>
        <m:sSub>
          <m:sSubPr>
            <m:ctrlPr>
              <w:rPr>
                <w:rFonts w:ascii="Cambria Math" w:eastAsia="MS Mincho" w:hAnsi="Cambria Math"/>
                <w:lang w:val="en-GB"/>
              </w:rPr>
            </m:ctrlPr>
          </m:sSubPr>
          <m:e>
            <m:r>
              <w:rPr>
                <w:rFonts w:ascii="Cambria Math" w:eastAsia="MS Mincho" w:hAnsi="Cambria Math"/>
                <w:lang w:val="en-GB" w:eastAsia="ja-JP"/>
              </w:rPr>
              <m:t>C</m:t>
            </m:r>
          </m:e>
          <m:sub>
            <m:r>
              <w:rPr>
                <w:rFonts w:ascii="Cambria Math" w:eastAsia="MS Mincho" w:hAnsi="Cambria Math"/>
                <w:lang w:val="en-GB" w:eastAsia="ja-JP"/>
              </w:rPr>
              <m:t>d</m:t>
            </m:r>
          </m:sub>
        </m:sSub>
      </m:oMath>
      <w:r w:rsidRPr="009548C0">
        <w:rPr>
          <w:rFonts w:eastAsia="MS Mincho"/>
          <w:lang w:val="en-GB"/>
        </w:rPr>
        <w:t xml:space="preserve"> is </w:t>
      </w:r>
      <w:proofErr w:type="gramStart"/>
      <w:r w:rsidRPr="009548C0">
        <w:rPr>
          <w:rFonts w:eastAsia="MS Mincho"/>
          <w:lang w:val="en-GB"/>
        </w:rPr>
        <w:t>similar to</w:t>
      </w:r>
      <w:proofErr w:type="gramEnd"/>
      <w:r w:rsidRPr="009548C0">
        <w:rPr>
          <w:rFonts w:eastAsia="MS Mincho"/>
          <w:lang w:val="en-GB"/>
        </w:rPr>
        <w:t xml:space="preserve"> coefficient </w:t>
      </w:r>
      <m:oMath>
        <m:sSub>
          <m:sSubPr>
            <m:ctrlPr>
              <w:rPr>
                <w:rFonts w:ascii="Cambria Math" w:eastAsia="MS Mincho" w:hAnsi="Cambria Math"/>
                <w:lang w:val="en-GB"/>
              </w:rPr>
            </m:ctrlPr>
          </m:sSubPr>
          <m:e>
            <m:r>
              <w:rPr>
                <w:rFonts w:ascii="Cambria Math" w:eastAsia="MS Mincho" w:hAnsi="Cambria Math"/>
                <w:lang w:val="en-GB" w:eastAsia="ja-JP"/>
              </w:rPr>
              <m:t>C</m:t>
            </m:r>
          </m:e>
          <m:sub>
            <m:r>
              <w:rPr>
                <w:rFonts w:ascii="Cambria Math" w:eastAsia="MS Mincho" w:hAnsi="Cambria Math"/>
                <w:lang w:val="en-GB" w:eastAsia="ja-JP"/>
              </w:rPr>
              <m:t>s</m:t>
            </m:r>
          </m:sub>
        </m:sSub>
      </m:oMath>
      <w:r w:rsidRPr="009548C0">
        <w:rPr>
          <w:rFonts w:eastAsia="MS Mincho"/>
          <w:lang w:val="en-GB"/>
        </w:rPr>
        <w:t xml:space="preserve">. Both coefficients depend on the structure of the pole; therefore, a high correlation is expected, and </w:t>
      </w:r>
      <m:oMath>
        <m:sSub>
          <m:sSubPr>
            <m:ctrlPr>
              <w:rPr>
                <w:rFonts w:ascii="Cambria Math" w:eastAsia="MS Mincho" w:hAnsi="Cambria Math"/>
                <w:lang w:val="en-GB"/>
              </w:rPr>
            </m:ctrlPr>
          </m:sSubPr>
          <m:e>
            <m:r>
              <w:rPr>
                <w:rFonts w:ascii="Cambria Math" w:eastAsia="MS Mincho" w:hAnsi="Cambria Math"/>
                <w:lang w:val="en-GB" w:eastAsia="ja-JP"/>
              </w:rPr>
              <m:t>C</m:t>
            </m:r>
          </m:e>
          <m:sub>
            <m:r>
              <w:rPr>
                <w:rFonts w:ascii="Cambria Math" w:eastAsia="MS Mincho" w:hAnsi="Cambria Math"/>
                <w:lang w:val="en-GB" w:eastAsia="ja-JP"/>
              </w:rPr>
              <m:t>d</m:t>
            </m:r>
          </m:sub>
        </m:sSub>
      </m:oMath>
      <w:r w:rsidRPr="009548C0">
        <w:rPr>
          <w:rFonts w:eastAsia="MS Mincho"/>
          <w:lang w:val="en-GB"/>
        </w:rPr>
        <w:t xml:space="preserve"> can be approximated to</w:t>
      </w:r>
      <w:r w:rsidRPr="009548C0">
        <w:rPr>
          <w:rFonts w:eastAsia="MS Mincho"/>
          <w:lang w:val="en-GB" w:eastAsia="ja-JP"/>
        </w:rPr>
        <w:t xml:space="preserve"> </w:t>
      </w:r>
      <m:oMath>
        <m:sSub>
          <m:sSubPr>
            <m:ctrlPr>
              <w:rPr>
                <w:rFonts w:ascii="Cambria Math" w:eastAsia="MS Mincho" w:hAnsi="Cambria Math"/>
                <w:lang w:val="en-GB"/>
              </w:rPr>
            </m:ctrlPr>
          </m:sSubPr>
          <m:e>
            <m:r>
              <w:rPr>
                <w:rFonts w:ascii="Cambria Math" w:eastAsia="MS Mincho" w:hAnsi="Cambria Math"/>
                <w:lang w:val="en-GB" w:eastAsia="ja-JP"/>
              </w:rPr>
              <m:t>C</m:t>
            </m:r>
          </m:e>
          <m:sub>
            <m:r>
              <w:rPr>
                <w:rFonts w:ascii="Cambria Math" w:eastAsia="MS Mincho" w:hAnsi="Cambria Math"/>
                <w:lang w:val="en-GB" w:eastAsia="ja-JP"/>
              </w:rPr>
              <m:t>s</m:t>
            </m:r>
          </m:sub>
        </m:sSub>
      </m:oMath>
      <w:r w:rsidRPr="009548C0">
        <w:rPr>
          <w:rFonts w:eastAsia="MS Mincho"/>
          <w:lang w:val="en-GB"/>
        </w:rPr>
        <w:t>.</w:t>
      </w:r>
    </w:p>
    <w:p w14:paraId="2643C82B" w14:textId="77777777" w:rsidR="00C47885" w:rsidRPr="009548C0" w:rsidRDefault="00C47885" w:rsidP="00C47885">
      <w:pPr>
        <w:tabs>
          <w:tab w:val="left" w:pos="1134"/>
          <w:tab w:val="left" w:pos="1871"/>
          <w:tab w:val="left" w:pos="2268"/>
        </w:tabs>
        <w:overflowPunct w:val="0"/>
        <w:autoSpaceDE w:val="0"/>
        <w:autoSpaceDN w:val="0"/>
        <w:adjustRightInd w:val="0"/>
        <w:spacing w:before="120" w:line="259" w:lineRule="auto"/>
        <w:textAlignment w:val="baseline"/>
        <w:rPr>
          <w:rFonts w:eastAsia="MS Mincho"/>
          <w:lang w:val="en-GB"/>
        </w:rPr>
      </w:pPr>
    </w:p>
    <w:p w14:paraId="1162ED9E" w14:textId="77777777" w:rsidR="00C47885" w:rsidRPr="009548C0" w:rsidRDefault="00C47885" w:rsidP="004D75BA">
      <w:pPr>
        <w:keepNext/>
        <w:tabs>
          <w:tab w:val="left" w:pos="1134"/>
          <w:tab w:val="left" w:pos="1871"/>
          <w:tab w:val="left" w:pos="2268"/>
        </w:tabs>
        <w:overflowPunct w:val="0"/>
        <w:autoSpaceDE w:val="0"/>
        <w:autoSpaceDN w:val="0"/>
        <w:adjustRightInd w:val="0"/>
        <w:spacing w:before="120" w:after="60" w:line="259" w:lineRule="auto"/>
        <w:jc w:val="center"/>
        <w:textAlignment w:val="baseline"/>
        <w:rPr>
          <w:rFonts w:eastAsia="MS Mincho"/>
          <w:lang w:val="en-GB"/>
        </w:rPr>
      </w:pPr>
      <w:r w:rsidRPr="009548C0">
        <w:rPr>
          <w:rFonts w:eastAsia="MS Mincho"/>
          <w:noProof/>
          <w:lang w:eastAsia="ja-JP"/>
        </w:rPr>
        <w:lastRenderedPageBreak/>
        <w:drawing>
          <wp:inline distT="0" distB="0" distL="0" distR="0" wp14:anchorId="34223F34" wp14:editId="20DF8662">
            <wp:extent cx="4556125" cy="3836035"/>
            <wp:effectExtent l="0" t="0" r="0" b="0"/>
            <wp:docPr id="13" name="図 13" descr="グラフ&#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10;&#10;中程度の精度で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6125" cy="3836035"/>
                    </a:xfrm>
                    <a:prstGeom prst="rect">
                      <a:avLst/>
                    </a:prstGeom>
                    <a:noFill/>
                    <a:ln>
                      <a:noFill/>
                    </a:ln>
                  </pic:spPr>
                </pic:pic>
              </a:graphicData>
            </a:graphic>
          </wp:inline>
        </w:drawing>
      </w:r>
    </w:p>
    <w:p w14:paraId="1B4291A1" w14:textId="2CCE58C2" w:rsidR="00C47885" w:rsidRPr="009548C0" w:rsidRDefault="00C47885" w:rsidP="00C47885">
      <w:pPr>
        <w:spacing w:line="259" w:lineRule="auto"/>
        <w:jc w:val="center"/>
        <w:rPr>
          <w:rFonts w:eastAsia="Times New Roman"/>
          <w:bCs/>
          <w:lang w:val="en-GB" w:eastAsia="ja-JP"/>
        </w:rPr>
      </w:pPr>
      <w:bookmarkStart w:id="3" w:name="_Ref493092287"/>
      <w:r w:rsidRPr="009548C0">
        <w:rPr>
          <w:rFonts w:eastAsia="Times New Roman"/>
          <w:bCs/>
          <w:lang w:val="en-GB" w:eastAsia="ja-JP"/>
        </w:rPr>
        <w:t>Figure 1.5</w:t>
      </w:r>
      <w:bookmarkEnd w:id="3"/>
      <w:r w:rsidRPr="009548C0">
        <w:rPr>
          <w:rFonts w:eastAsia="Times New Roman"/>
          <w:bCs/>
          <w:lang w:val="en-GB" w:eastAsia="ja-JP"/>
        </w:rPr>
        <w:t xml:space="preserve"> Maximum wind speed versus minimum RSL.</w:t>
      </w:r>
    </w:p>
    <w:p w14:paraId="63D98F0C" w14:textId="77777777" w:rsidR="00C47885" w:rsidRPr="009548C0" w:rsidRDefault="00C47885" w:rsidP="00C47885">
      <w:pPr>
        <w:tabs>
          <w:tab w:val="left" w:pos="1134"/>
          <w:tab w:val="left" w:pos="1871"/>
          <w:tab w:val="left" w:pos="2268"/>
        </w:tabs>
        <w:overflowPunct w:val="0"/>
        <w:autoSpaceDE w:val="0"/>
        <w:autoSpaceDN w:val="0"/>
        <w:adjustRightInd w:val="0"/>
        <w:spacing w:before="120" w:line="259" w:lineRule="auto"/>
        <w:textAlignment w:val="baseline"/>
        <w:rPr>
          <w:rFonts w:eastAsia="MS Mincho"/>
          <w:lang w:val="en-GB"/>
        </w:rPr>
      </w:pPr>
    </w:p>
    <w:p w14:paraId="2C51BD17" w14:textId="04BC0C1D" w:rsidR="00C47885" w:rsidRPr="009548C0" w:rsidRDefault="00C47885" w:rsidP="004D75BA">
      <w:pPr>
        <w:spacing w:line="259" w:lineRule="auto"/>
        <w:jc w:val="both"/>
        <w:rPr>
          <w:rFonts w:eastAsia="MS Mincho"/>
          <w:lang w:val="en-GB" w:eastAsia="ja-JP"/>
        </w:rPr>
      </w:pPr>
      <w:r w:rsidRPr="009548C0">
        <w:rPr>
          <w:rFonts w:eastAsia="MS Mincho"/>
          <w:lang w:val="en-GB" w:eastAsia="ja-JP"/>
        </w:rPr>
        <w:t xml:space="preserve">Regarding the opposite site, the minimum RSL is also calculated. Therefore, the worst RSL of the FWS link is estimated as </w:t>
      </w:r>
      <w:r w:rsidR="00CB528A" w:rsidRPr="009548C0">
        <w:rPr>
          <w:rFonts w:eastAsia="MS Mincho"/>
          <w:lang w:val="en-GB" w:eastAsia="ja-JP"/>
        </w:rPr>
        <w:t>a</w:t>
      </w:r>
      <w:r w:rsidRPr="009548C0">
        <w:rPr>
          <w:rFonts w:eastAsia="MS Mincho"/>
          <w:lang w:val="en-GB" w:eastAsia="ja-JP"/>
        </w:rPr>
        <w:t xml:space="preserve"> sum of </w:t>
      </w:r>
      <w:r w:rsidR="00336034" w:rsidRPr="009548C0">
        <w:rPr>
          <w:rFonts w:eastAsia="MS Mincho"/>
          <w:lang w:val="en-GB" w:eastAsia="ja-JP"/>
        </w:rPr>
        <w:t xml:space="preserve">the </w:t>
      </w:r>
      <w:r w:rsidRPr="009548C0">
        <w:rPr>
          <w:rFonts w:eastAsia="MS Mincho"/>
          <w:lang w:val="en-GB" w:eastAsia="ja-JP"/>
        </w:rPr>
        <w:t xml:space="preserve">minimum RSL of both sites as described in (8), where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oMath>
      <w:r w:rsidRPr="009548C0">
        <w:rPr>
          <w:rFonts w:eastAsia="MS Mincho"/>
          <w:lang w:val="en-GB" w:eastAsia="ja-JP"/>
        </w:rPr>
        <w:t xml:space="preserve">and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2</m:t>
            </m:r>
          </m:sub>
        </m:sSub>
        <m:r>
          <w:rPr>
            <w:rFonts w:ascii="Cambria Math" w:hAnsi="Cambria Math"/>
            <w:lang w:val="en-GB"/>
          </w:rPr>
          <m:t xml:space="preserve"> </m:t>
        </m:r>
      </m:oMath>
      <w:r w:rsidRPr="009548C0">
        <w:rPr>
          <w:rFonts w:eastAsia="MS Mincho"/>
          <w:lang w:val="en-GB" w:eastAsia="ja-JP"/>
        </w:rPr>
        <w:t>are the minimum RSL of each site.</w:t>
      </w:r>
    </w:p>
    <w:p w14:paraId="01CD9E8C" w14:textId="77777777" w:rsidR="00C47885" w:rsidRPr="009548C0" w:rsidRDefault="006D6DF8" w:rsidP="00C47885">
      <w:pPr>
        <w:tabs>
          <w:tab w:val="right" w:pos="8789"/>
        </w:tabs>
        <w:spacing w:line="259" w:lineRule="auto"/>
        <w:ind w:leftChars="413" w:left="991"/>
        <w:rPr>
          <w:rFonts w:eastAsia="Meiryo UI"/>
          <w:lang w:val="en-GB" w:eastAsia="ja-JP"/>
        </w:rPr>
      </w:pPr>
      <m:oMath>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total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2</m:t>
            </m:r>
          </m:sub>
        </m:sSub>
      </m:oMath>
      <w:r w:rsidR="00C47885" w:rsidRPr="009548C0">
        <w:rPr>
          <w:rFonts w:eastAsia="Meiryo UI"/>
          <w:lang w:val="en-GB"/>
        </w:rPr>
        <w:tab/>
        <w:t>(8)</w:t>
      </w:r>
    </w:p>
    <w:p w14:paraId="484822B9" w14:textId="77777777" w:rsidR="00C47885" w:rsidRPr="009548C0" w:rsidRDefault="00C47885" w:rsidP="00C47885">
      <w:pPr>
        <w:spacing w:line="259" w:lineRule="auto"/>
        <w:rPr>
          <w:rFonts w:eastAsia="MS Mincho"/>
          <w:lang w:val="en-GB" w:eastAsia="ja-JP"/>
        </w:rPr>
      </w:pPr>
    </w:p>
    <w:p w14:paraId="1268E017" w14:textId="43016E4B" w:rsidR="00C47885" w:rsidRPr="009548C0" w:rsidRDefault="00C47885" w:rsidP="004D75BA">
      <w:pPr>
        <w:spacing w:line="259" w:lineRule="auto"/>
        <w:jc w:val="both"/>
        <w:rPr>
          <w:rFonts w:eastAsia="MS Mincho"/>
          <w:lang w:val="en-GB" w:eastAsia="ja-JP"/>
        </w:rPr>
      </w:pPr>
      <w:r w:rsidRPr="009548C0">
        <w:rPr>
          <w:rFonts w:eastAsia="MS Mincho"/>
          <w:lang w:val="en-GB" w:eastAsia="ja-JP"/>
        </w:rPr>
        <w:t>As shown in Figure 1.5, the measurement results of the inclination of the pole and the calculation model matched well; thus, the performance degradation of FWS links can be estimated from some parameters and coefficients of the FWS link configuration.</w:t>
      </w:r>
    </w:p>
    <w:p w14:paraId="5C698468" w14:textId="77777777" w:rsidR="00C47885" w:rsidRPr="009548C0" w:rsidRDefault="00C47885" w:rsidP="004D75BA">
      <w:pPr>
        <w:tabs>
          <w:tab w:val="left" w:pos="1134"/>
          <w:tab w:val="left" w:pos="1871"/>
          <w:tab w:val="left" w:pos="2268"/>
        </w:tabs>
        <w:overflowPunct w:val="0"/>
        <w:autoSpaceDE w:val="0"/>
        <w:autoSpaceDN w:val="0"/>
        <w:adjustRightInd w:val="0"/>
        <w:spacing w:before="120" w:line="259" w:lineRule="auto"/>
        <w:jc w:val="both"/>
        <w:textAlignment w:val="baseline"/>
        <w:rPr>
          <w:rFonts w:eastAsia="MS Mincho"/>
          <w:lang w:val="en-GB" w:eastAsia="ja-JP"/>
        </w:rPr>
      </w:pPr>
    </w:p>
    <w:p w14:paraId="57097082" w14:textId="3EC107B2" w:rsidR="00C47885" w:rsidRPr="009548C0" w:rsidRDefault="00C47885" w:rsidP="004D75BA">
      <w:pPr>
        <w:tabs>
          <w:tab w:val="left" w:pos="1134"/>
          <w:tab w:val="left" w:pos="1871"/>
          <w:tab w:val="left" w:pos="2268"/>
        </w:tabs>
        <w:overflowPunct w:val="0"/>
        <w:autoSpaceDE w:val="0"/>
        <w:autoSpaceDN w:val="0"/>
        <w:adjustRightInd w:val="0"/>
        <w:spacing w:before="120" w:line="259" w:lineRule="auto"/>
        <w:jc w:val="both"/>
        <w:textAlignment w:val="baseline"/>
        <w:rPr>
          <w:rFonts w:eastAsia="MS Mincho"/>
          <w:lang w:val="en-GB"/>
        </w:rPr>
      </w:pPr>
      <w:r w:rsidRPr="009548C0">
        <w:rPr>
          <w:rFonts w:eastAsia="MS Mincho"/>
          <w:lang w:val="en-GB" w:eastAsia="ja-JP"/>
        </w:rPr>
        <w:t xml:space="preserve">Furthermore, the probability of the RSL is estimated from wind speed. </w:t>
      </w:r>
      <w:r w:rsidRPr="009548C0">
        <w:rPr>
          <w:rFonts w:eastAsia="MS Mincho"/>
          <w:lang w:val="en-GB"/>
        </w:rPr>
        <w:t xml:space="preserve">The cumulative distribution function </w:t>
      </w:r>
      <w:r w:rsidR="00630481" w:rsidRPr="009548C0">
        <w:rPr>
          <w:rFonts w:eastAsia="MS Mincho"/>
          <w:lang w:val="en-GB"/>
        </w:rPr>
        <w:t>(</w:t>
      </w:r>
      <w:r w:rsidRPr="009548C0">
        <w:rPr>
          <w:rFonts w:eastAsia="MS Mincho"/>
          <w:lang w:val="en-GB"/>
        </w:rPr>
        <w:t>CDF) of wind speed is expressed by Weibull distribution as shown in (</w:t>
      </w:r>
      <w:r w:rsidRPr="009548C0">
        <w:rPr>
          <w:rFonts w:eastAsia="MS Mincho"/>
          <w:lang w:val="en-GB" w:eastAsia="ja-JP"/>
        </w:rPr>
        <w:t>9</w:t>
      </w:r>
      <w:r w:rsidRPr="009548C0">
        <w:rPr>
          <w:rFonts w:eastAsia="MS Mincho"/>
          <w:lang w:val="en-GB"/>
        </w:rPr>
        <w:t>). An example of the measurement is shown in</w:t>
      </w:r>
      <w:r w:rsidRPr="009548C0">
        <w:rPr>
          <w:rFonts w:eastAsia="MS Mincho"/>
          <w:lang w:val="en-GB" w:eastAsia="ja-JP"/>
        </w:rPr>
        <w:t xml:space="preserve"> </w:t>
      </w:r>
      <w:r w:rsidRPr="009548C0">
        <w:rPr>
          <w:rFonts w:eastAsia="MS Mincho"/>
          <w:lang w:val="en-GB"/>
        </w:rPr>
        <w:fldChar w:fldCharType="begin" w:fldLock="1"/>
      </w:r>
      <w:r w:rsidRPr="009548C0">
        <w:rPr>
          <w:rFonts w:eastAsia="MS Mincho"/>
          <w:lang w:val="en-GB"/>
        </w:rPr>
        <w:instrText xml:space="preserve"> REF _Ref493091926 \h  \* MERGEFORMAT </w:instrText>
      </w:r>
      <w:r w:rsidRPr="009548C0">
        <w:rPr>
          <w:rFonts w:eastAsia="MS Mincho"/>
          <w:lang w:val="en-GB"/>
        </w:rPr>
      </w:r>
      <w:r w:rsidRPr="009548C0">
        <w:rPr>
          <w:rFonts w:eastAsia="MS Mincho"/>
          <w:lang w:val="en-GB"/>
        </w:rPr>
        <w:fldChar w:fldCharType="separate"/>
      </w:r>
      <w:r w:rsidRPr="009548C0">
        <w:rPr>
          <w:rFonts w:eastAsia="MS Mincho"/>
          <w:lang w:val="en-GB"/>
        </w:rPr>
        <w:t>Figure 1.6</w:t>
      </w:r>
      <w:r w:rsidRPr="009548C0">
        <w:rPr>
          <w:rFonts w:eastAsia="MS Mincho"/>
          <w:lang w:val="en-GB"/>
        </w:rPr>
        <w:fldChar w:fldCharType="end"/>
      </w:r>
      <w:r w:rsidRPr="009548C0">
        <w:rPr>
          <w:rFonts w:eastAsia="MS Mincho"/>
          <w:lang w:val="en-GB"/>
        </w:rPr>
        <w:t xml:space="preserve">. Weibull coefficient, scale factor </w:t>
      </w:r>
      <w:r w:rsidRPr="009548C0">
        <w:rPr>
          <w:rFonts w:eastAsia="MS Mincho"/>
          <w:i/>
          <w:lang w:val="en-GB"/>
        </w:rPr>
        <w:t>k</w:t>
      </w:r>
      <w:r w:rsidRPr="009548C0">
        <w:rPr>
          <w:rFonts w:eastAsia="MS Mincho"/>
          <w:lang w:val="en-GB"/>
        </w:rPr>
        <w:t xml:space="preserve"> equals 0.86 and shape factor </w:t>
      </w:r>
      <w:r w:rsidRPr="009548C0">
        <w:rPr>
          <w:rFonts w:eastAsia="MS Mincho"/>
          <w:i/>
          <w:lang w:val="en-GB"/>
        </w:rPr>
        <w:t>c</w:t>
      </w:r>
      <w:r w:rsidRPr="009548C0">
        <w:rPr>
          <w:rFonts w:eastAsia="MS Mincho"/>
          <w:lang w:val="en-GB"/>
        </w:rPr>
        <w:t xml:space="preserve"> equals 1.03. The wind speed corresponding to </w:t>
      </w:r>
      <w:r w:rsidR="008077FF" w:rsidRPr="009548C0">
        <w:rPr>
          <w:rFonts w:eastAsia="MS Mincho"/>
          <w:lang w:val="en-GB"/>
        </w:rPr>
        <w:t xml:space="preserve">a </w:t>
      </w:r>
      <w:r w:rsidRPr="009548C0">
        <w:rPr>
          <w:rFonts w:eastAsia="MS Mincho"/>
          <w:lang w:val="en-GB"/>
        </w:rPr>
        <w:t>probability of 99.999% was 17.8</w:t>
      </w:r>
      <w:r w:rsidRPr="009548C0">
        <w:rPr>
          <w:rFonts w:eastAsia="MS Mincho"/>
          <w:lang w:val="en-GB" w:eastAsia="ja-JP"/>
        </w:rPr>
        <w:t xml:space="preserve"> </w:t>
      </w:r>
      <w:r w:rsidRPr="009548C0">
        <w:rPr>
          <w:rFonts w:eastAsia="MS Mincho"/>
          <w:lang w:val="en-GB"/>
        </w:rPr>
        <w:t>m/s.</w:t>
      </w:r>
    </w:p>
    <w:p w14:paraId="20B04CE9" w14:textId="77777777" w:rsidR="00C47885" w:rsidRPr="009548C0" w:rsidRDefault="00C47885" w:rsidP="00C47885">
      <w:pPr>
        <w:tabs>
          <w:tab w:val="right" w:pos="8789"/>
        </w:tabs>
        <w:spacing w:line="259" w:lineRule="auto"/>
        <w:ind w:leftChars="400" w:left="960"/>
        <w:rPr>
          <w:lang w:val="en-GB"/>
        </w:rPr>
      </w:pPr>
      <m:oMath>
        <m:r>
          <w:rPr>
            <w:rFonts w:ascii="Cambria Math" w:hAnsi="Cambria Math"/>
            <w:lang w:val="en-GB"/>
          </w:rPr>
          <m:t>p</m:t>
        </m:r>
        <m:d>
          <m:dPr>
            <m:ctrlPr>
              <w:rPr>
                <w:rFonts w:ascii="Cambria Math" w:hAnsi="Cambria Math"/>
                <w:i/>
                <w:lang w:val="en-GB"/>
              </w:rPr>
            </m:ctrlPr>
          </m:dPr>
          <m:e>
            <m:r>
              <w:rPr>
                <w:rFonts w:ascii="Cambria Math" w:hAnsi="Cambria Math"/>
                <w:lang w:val="en-GB"/>
              </w:rPr>
              <m:t>v</m:t>
            </m:r>
          </m:e>
        </m:d>
        <m:r>
          <w:rPr>
            <w:rFonts w:ascii="Cambria Math" w:hAnsi="Cambria Math"/>
            <w:lang w:val="en-GB"/>
          </w:rPr>
          <m:t>=1-exp</m:t>
        </m:r>
        <m:d>
          <m:dPr>
            <m:begChr m:val="{"/>
            <m:endChr m:val="}"/>
            <m:ctrlPr>
              <w:rPr>
                <w:rFonts w:ascii="Cambria Math" w:hAnsi="Cambria Math"/>
                <w:i/>
                <w:lang w:val="en-GB"/>
              </w:rPr>
            </m:ctrlPr>
          </m:dPr>
          <m:e>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v</m:t>
                        </m:r>
                      </m:num>
                      <m:den>
                        <m:r>
                          <w:rPr>
                            <w:rFonts w:ascii="Cambria Math" w:hAnsi="Cambria Math"/>
                            <w:lang w:val="en-GB"/>
                          </w:rPr>
                          <m:t>c</m:t>
                        </m:r>
                      </m:den>
                    </m:f>
                  </m:e>
                </m:d>
              </m:e>
              <m:sup>
                <m:r>
                  <w:rPr>
                    <w:rFonts w:ascii="Cambria Math" w:hAnsi="Cambria Math"/>
                    <w:lang w:val="en-GB"/>
                  </w:rPr>
                  <m:t>k</m:t>
                </m:r>
              </m:sup>
            </m:sSup>
          </m:e>
        </m:d>
      </m:oMath>
      <w:r w:rsidRPr="009548C0">
        <w:rPr>
          <w:lang w:val="en-GB"/>
        </w:rPr>
        <w:tab/>
        <w:t>(9)</w:t>
      </w:r>
    </w:p>
    <w:p w14:paraId="26834895" w14:textId="77777777" w:rsidR="00C47885" w:rsidRPr="009548C0" w:rsidRDefault="00C47885" w:rsidP="004D75BA">
      <w:pPr>
        <w:keepNext/>
        <w:tabs>
          <w:tab w:val="left" w:pos="1134"/>
          <w:tab w:val="left" w:pos="1871"/>
          <w:tab w:val="left" w:pos="2268"/>
        </w:tabs>
        <w:overflowPunct w:val="0"/>
        <w:autoSpaceDE w:val="0"/>
        <w:autoSpaceDN w:val="0"/>
        <w:adjustRightInd w:val="0"/>
        <w:spacing w:before="120" w:after="60" w:line="259" w:lineRule="auto"/>
        <w:jc w:val="center"/>
        <w:textAlignment w:val="baseline"/>
        <w:rPr>
          <w:rFonts w:eastAsia="MS Mincho"/>
          <w:lang w:val="en-GB"/>
        </w:rPr>
      </w:pPr>
      <w:r w:rsidRPr="009548C0">
        <w:rPr>
          <w:rFonts w:eastAsia="MS Mincho"/>
          <w:noProof/>
          <w:lang w:eastAsia="ja-JP"/>
        </w:rPr>
        <w:lastRenderedPageBreak/>
        <w:drawing>
          <wp:inline distT="0" distB="0" distL="0" distR="0" wp14:anchorId="3A3324EF" wp14:editId="571CBBAA">
            <wp:extent cx="4179570" cy="3038475"/>
            <wp:effectExtent l="0" t="0" r="0" b="9525"/>
            <wp:docPr id="14" name="図 14"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グラフ, 折れ線グラフ&#10;&#10;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9570" cy="3038475"/>
                    </a:xfrm>
                    <a:prstGeom prst="rect">
                      <a:avLst/>
                    </a:prstGeom>
                    <a:noFill/>
                    <a:ln>
                      <a:noFill/>
                    </a:ln>
                  </pic:spPr>
                </pic:pic>
              </a:graphicData>
            </a:graphic>
          </wp:inline>
        </w:drawing>
      </w:r>
    </w:p>
    <w:p w14:paraId="15844FFA" w14:textId="77777777" w:rsidR="00C47885" w:rsidRPr="009548C0" w:rsidRDefault="00C47885" w:rsidP="00C47885">
      <w:pPr>
        <w:spacing w:line="259" w:lineRule="auto"/>
        <w:jc w:val="center"/>
        <w:rPr>
          <w:rFonts w:eastAsia="Times New Roman"/>
          <w:bCs/>
          <w:lang w:val="en-GB" w:eastAsia="ja-JP"/>
        </w:rPr>
      </w:pPr>
      <w:bookmarkStart w:id="4" w:name="_Ref493091926"/>
      <w:r w:rsidRPr="009548C0">
        <w:rPr>
          <w:rFonts w:eastAsia="Times New Roman"/>
          <w:bCs/>
          <w:lang w:val="en-GB" w:eastAsia="ja-JP"/>
        </w:rPr>
        <w:t>Figure 1.6</w:t>
      </w:r>
      <w:bookmarkEnd w:id="4"/>
      <w:r w:rsidRPr="009548C0">
        <w:rPr>
          <w:rFonts w:eastAsia="Times New Roman"/>
          <w:bCs/>
          <w:lang w:val="en-GB" w:eastAsia="ja-JP"/>
        </w:rPr>
        <w:t xml:space="preserve"> Wind speed distribution.</w:t>
      </w:r>
    </w:p>
    <w:p w14:paraId="0FFCE71D" w14:textId="77777777" w:rsidR="00C47885" w:rsidRPr="009548C0" w:rsidRDefault="00C47885" w:rsidP="00C47885">
      <w:pPr>
        <w:spacing w:line="259" w:lineRule="auto"/>
        <w:rPr>
          <w:lang w:val="en-GB"/>
        </w:rPr>
      </w:pPr>
    </w:p>
    <w:p w14:paraId="743B0D56" w14:textId="4DAD8875" w:rsidR="00C47885" w:rsidRPr="009548C0" w:rsidRDefault="00C47885" w:rsidP="004D75BA">
      <w:pPr>
        <w:spacing w:line="259" w:lineRule="auto"/>
        <w:jc w:val="both"/>
        <w:rPr>
          <w:rFonts w:eastAsia="MS Mincho"/>
          <w:lang w:val="en-GB" w:eastAsia="ja-JP"/>
        </w:rPr>
      </w:pPr>
      <w:r w:rsidRPr="009548C0">
        <w:rPr>
          <w:rFonts w:eastAsia="MS Mincho"/>
          <w:lang w:val="en-GB" w:eastAsia="ja-JP"/>
        </w:rPr>
        <w:t xml:space="preserve">From (9), the wind speed is expressed by (10). </w:t>
      </w:r>
      <w:r w:rsidR="0022658D" w:rsidRPr="009548C0">
        <w:t xml:space="preserve"> </w:t>
      </w:r>
      <w:r w:rsidR="0022658D" w:rsidRPr="009548C0">
        <w:rPr>
          <w:rFonts w:eastAsia="MS Mincho"/>
          <w:lang w:val="en-GB" w:eastAsia="ja-JP"/>
        </w:rPr>
        <w:t>Considering the initial antenna misalignment, the relation between the cumulative probability and degradation of RSL is derived from (10) and (11) as shown in (12).</w:t>
      </w:r>
    </w:p>
    <w:p w14:paraId="58B1F8A5" w14:textId="77777777" w:rsidR="00C47885" w:rsidRPr="009548C0" w:rsidRDefault="00C47885" w:rsidP="00C47885">
      <w:pPr>
        <w:tabs>
          <w:tab w:val="right" w:pos="8789"/>
        </w:tabs>
        <w:spacing w:line="259" w:lineRule="auto"/>
        <w:ind w:leftChars="413" w:left="991"/>
        <w:rPr>
          <w:rFonts w:eastAsia="Meiryo UI"/>
          <w:lang w:val="en-GB"/>
        </w:rPr>
      </w:pPr>
      <m:oMath>
        <m:r>
          <w:rPr>
            <w:rFonts w:ascii="Cambria Math" w:eastAsia="Meiryo UI" w:hAnsi="Cambria Math"/>
            <w:lang w:val="en-GB"/>
          </w:rPr>
          <m:t>v</m:t>
        </m:r>
        <m:d>
          <m:dPr>
            <m:ctrlPr>
              <w:rPr>
                <w:rFonts w:ascii="Cambria Math" w:eastAsia="Meiryo UI" w:hAnsi="Cambria Math"/>
                <w:i/>
                <w:lang w:val="en-GB"/>
              </w:rPr>
            </m:ctrlPr>
          </m:dPr>
          <m:e>
            <m:r>
              <w:rPr>
                <w:rFonts w:ascii="Cambria Math" w:eastAsia="Meiryo UI" w:hAnsi="Cambria Math"/>
                <w:lang w:val="en-GB"/>
              </w:rPr>
              <m:t>p</m:t>
            </m:r>
          </m:e>
        </m:d>
        <m:r>
          <w:rPr>
            <w:rFonts w:ascii="Cambria Math" w:eastAsia="Meiryo UI" w:hAnsi="Cambria Math"/>
            <w:lang w:val="en-GB"/>
          </w:rPr>
          <m:t>=c</m:t>
        </m:r>
        <m:sSup>
          <m:sSupPr>
            <m:ctrlPr>
              <w:rPr>
                <w:rFonts w:ascii="Cambria Math" w:eastAsia="Meiryo UI" w:hAnsi="Cambria Math"/>
                <w:i/>
                <w:lang w:val="en-GB"/>
              </w:rPr>
            </m:ctrlPr>
          </m:sSupPr>
          <m:e>
            <m:d>
              <m:dPr>
                <m:begChr m:val="{"/>
                <m:endChr m:val="}"/>
                <m:ctrlPr>
                  <w:rPr>
                    <w:rFonts w:ascii="Cambria Math" w:eastAsia="Meiryo UI" w:hAnsi="Cambria Math"/>
                    <w:i/>
                    <w:lang w:val="en-GB"/>
                  </w:rPr>
                </m:ctrlPr>
              </m:dPr>
              <m:e>
                <m:r>
                  <w:rPr>
                    <w:rFonts w:ascii="Cambria Math" w:eastAsia="Meiryo UI" w:hAnsi="Cambria Math"/>
                    <w:lang w:val="en-GB"/>
                  </w:rPr>
                  <m:t>-</m:t>
                </m:r>
                <m:func>
                  <m:funcPr>
                    <m:ctrlPr>
                      <w:rPr>
                        <w:rFonts w:ascii="Cambria Math" w:eastAsia="Meiryo UI" w:hAnsi="Cambria Math"/>
                        <w:i/>
                        <w:lang w:val="en-GB"/>
                      </w:rPr>
                    </m:ctrlPr>
                  </m:funcPr>
                  <m:fName>
                    <m:sSub>
                      <m:sSubPr>
                        <m:ctrlPr>
                          <w:rPr>
                            <w:rFonts w:ascii="Cambria Math" w:eastAsia="Meiryo UI" w:hAnsi="Cambria Math"/>
                            <w:i/>
                            <w:lang w:val="en-GB"/>
                          </w:rPr>
                        </m:ctrlPr>
                      </m:sSubPr>
                      <m:e>
                        <m:r>
                          <m:rPr>
                            <m:sty m:val="p"/>
                          </m:rPr>
                          <w:rPr>
                            <w:rFonts w:ascii="Cambria Math" w:eastAsia="Meiryo UI" w:hAnsi="Cambria Math"/>
                            <w:lang w:val="en-GB"/>
                          </w:rPr>
                          <m:t>log</m:t>
                        </m:r>
                      </m:e>
                      <m:sub>
                        <m:r>
                          <w:rPr>
                            <w:rFonts w:ascii="Cambria Math" w:eastAsia="Meiryo UI" w:hAnsi="Cambria Math"/>
                            <w:lang w:val="en-GB"/>
                          </w:rPr>
                          <m:t>e</m:t>
                        </m:r>
                      </m:sub>
                    </m:sSub>
                  </m:fName>
                  <m:e>
                    <m:d>
                      <m:dPr>
                        <m:ctrlPr>
                          <w:rPr>
                            <w:rFonts w:ascii="Cambria Math" w:eastAsia="Meiryo UI" w:hAnsi="Cambria Math"/>
                            <w:i/>
                            <w:lang w:val="en-GB"/>
                          </w:rPr>
                        </m:ctrlPr>
                      </m:dPr>
                      <m:e>
                        <m:r>
                          <w:rPr>
                            <w:rFonts w:ascii="Cambria Math" w:eastAsia="Meiryo UI" w:hAnsi="Cambria Math"/>
                            <w:lang w:val="en-GB"/>
                          </w:rPr>
                          <m:t>1-p</m:t>
                        </m:r>
                      </m:e>
                    </m:d>
                  </m:e>
                </m:func>
              </m:e>
            </m:d>
          </m:e>
          <m:sup>
            <m:f>
              <m:fPr>
                <m:type m:val="skw"/>
                <m:ctrlPr>
                  <w:rPr>
                    <w:rFonts w:ascii="Cambria Math" w:eastAsia="Meiryo UI" w:hAnsi="Cambria Math"/>
                    <w:i/>
                    <w:lang w:val="en-GB"/>
                  </w:rPr>
                </m:ctrlPr>
              </m:fPr>
              <m:num>
                <m:r>
                  <w:rPr>
                    <w:rFonts w:ascii="Cambria Math" w:eastAsia="Meiryo UI" w:hAnsi="Cambria Math"/>
                    <w:lang w:val="en-GB"/>
                  </w:rPr>
                  <m:t>1</m:t>
                </m:r>
              </m:num>
              <m:den>
                <m:r>
                  <w:rPr>
                    <w:rFonts w:ascii="Cambria Math" w:eastAsia="Meiryo UI" w:hAnsi="Cambria Math"/>
                    <w:lang w:val="en-GB"/>
                  </w:rPr>
                  <m:t>k</m:t>
                </m:r>
              </m:den>
            </m:f>
          </m:sup>
        </m:sSup>
      </m:oMath>
      <w:r w:rsidRPr="009548C0">
        <w:rPr>
          <w:rFonts w:eastAsia="Meiryo UI"/>
          <w:lang w:val="en-GB" w:eastAsia="ja-JP"/>
        </w:rPr>
        <w:t xml:space="preserve"> [m/s]</w:t>
      </w:r>
      <w:r w:rsidRPr="009548C0">
        <w:rPr>
          <w:rFonts w:eastAsia="Meiryo UI"/>
          <w:lang w:val="en-GB"/>
        </w:rPr>
        <w:tab/>
        <w:t>(10)</w:t>
      </w:r>
    </w:p>
    <w:p w14:paraId="3E9CC315" w14:textId="77777777" w:rsidR="00C47885" w:rsidRPr="009548C0" w:rsidRDefault="00C47885" w:rsidP="00C47885">
      <w:pPr>
        <w:tabs>
          <w:tab w:val="right" w:pos="8789"/>
        </w:tabs>
        <w:spacing w:line="259" w:lineRule="auto"/>
        <w:ind w:leftChars="413" w:left="991"/>
        <w:rPr>
          <w:rFonts w:eastAsia="Meiryo UI"/>
          <w:lang w:val="en-GB"/>
        </w:rPr>
      </w:pPr>
    </w:p>
    <w:p w14:paraId="1EF4E11C" w14:textId="0A43448D" w:rsidR="00C47885" w:rsidRPr="009548C0" w:rsidRDefault="00C47885" w:rsidP="00C47885">
      <w:pPr>
        <w:tabs>
          <w:tab w:val="right" w:pos="8789"/>
        </w:tabs>
        <w:spacing w:line="259" w:lineRule="auto"/>
        <w:ind w:leftChars="413" w:left="991"/>
        <w:rPr>
          <w:rFonts w:eastAsia="Meiryo UI"/>
          <w:lang w:val="en-GB" w:eastAsia="ja-JP"/>
        </w:rPr>
      </w:pPr>
      <m:oMath>
        <m:r>
          <w:rPr>
            <w:rFonts w:ascii="Cambria Math" w:eastAsia="Meiryo UI" w:hAnsi="Cambria Math"/>
            <w:lang w:val="en-GB"/>
          </w:rPr>
          <m:t>θ</m:t>
        </m:r>
        <m:d>
          <m:dPr>
            <m:ctrlPr>
              <w:rPr>
                <w:rFonts w:ascii="Cambria Math" w:eastAsia="Meiryo UI" w:hAnsi="Cambria Math"/>
                <w:i/>
                <w:lang w:val="en-GB"/>
              </w:rPr>
            </m:ctrlPr>
          </m:dPr>
          <m:e>
            <m:r>
              <w:rPr>
                <w:rFonts w:ascii="Cambria Math" w:eastAsia="Meiryo UI" w:hAnsi="Cambria Math"/>
                <w:lang w:val="en-GB"/>
              </w:rPr>
              <m:t>p</m:t>
            </m:r>
          </m:e>
        </m:d>
        <m:r>
          <w:rPr>
            <w:rFonts w:ascii="Cambria Math" w:eastAsia="Meiryo UI" w:hAnsi="Cambria Math"/>
            <w:lang w:val="en-GB"/>
          </w:rPr>
          <m:t>=</m:t>
        </m:r>
        <m:sSub>
          <m:sSubPr>
            <m:ctrlPr>
              <w:rPr>
                <w:rFonts w:ascii="Cambria Math" w:eastAsia="Meiryo UI" w:hAnsi="Cambria Math"/>
                <w:i/>
                <w:lang w:val="en-GB"/>
              </w:rPr>
            </m:ctrlPr>
          </m:sSubPr>
          <m:e>
            <m:r>
              <w:rPr>
                <w:rFonts w:ascii="Cambria Math" w:eastAsia="Meiryo UI" w:hAnsi="Cambria Math"/>
                <w:lang w:val="en-GB"/>
              </w:rPr>
              <m:t>θ</m:t>
            </m:r>
          </m:e>
          <m:sub>
            <m:r>
              <w:rPr>
                <w:rFonts w:ascii="Cambria Math" w:eastAsia="Meiryo UI" w:hAnsi="Cambria Math"/>
                <w:lang w:val="en-GB"/>
              </w:rPr>
              <m:t>0</m:t>
            </m:r>
          </m:sub>
        </m:sSub>
        <m:r>
          <w:rPr>
            <w:rFonts w:ascii="Cambria Math" w:eastAsia="Meiryo UI" w:hAnsi="Cambria Math"/>
            <w:lang w:val="en-GB"/>
          </w:rPr>
          <m:t>+</m:t>
        </m:r>
        <m:d>
          <m:dPr>
            <m:ctrlPr>
              <w:rPr>
                <w:rFonts w:ascii="Cambria Math" w:eastAsia="Meiryo UI" w:hAnsi="Cambria Math"/>
                <w:i/>
                <w:lang w:val="en-GB"/>
              </w:rPr>
            </m:ctrlPr>
          </m:dPr>
          <m:e>
            <m:sSub>
              <m:sSubPr>
                <m:ctrlPr>
                  <w:rPr>
                    <w:rFonts w:ascii="Cambria Math" w:eastAsia="Meiryo UI" w:hAnsi="Cambria Math"/>
                    <w:i/>
                    <w:lang w:val="en-GB"/>
                  </w:rPr>
                </m:ctrlPr>
              </m:sSubPr>
              <m:e>
                <m:r>
                  <w:rPr>
                    <w:rFonts w:ascii="Cambria Math" w:eastAsia="Meiryo UI" w:hAnsi="Cambria Math"/>
                    <w:lang w:val="en-GB"/>
                  </w:rPr>
                  <m:t>C</m:t>
                </m:r>
              </m:e>
              <m:sub>
                <m:r>
                  <w:rPr>
                    <w:rFonts w:ascii="Cambria Math" w:eastAsia="Meiryo UI" w:hAnsi="Cambria Math"/>
                    <w:lang w:val="en-GB"/>
                  </w:rPr>
                  <m:t>s</m:t>
                </m:r>
              </m:sub>
            </m:sSub>
            <m:r>
              <w:rPr>
                <w:rFonts w:ascii="Cambria Math" w:eastAsia="Meiryo UI" w:hAnsi="Cambria Math"/>
                <w:lang w:val="en-GB"/>
              </w:rPr>
              <m:t>+</m:t>
            </m:r>
            <m:sSub>
              <m:sSubPr>
                <m:ctrlPr>
                  <w:rPr>
                    <w:rFonts w:ascii="Cambria Math" w:eastAsia="Meiryo UI" w:hAnsi="Cambria Math"/>
                    <w:i/>
                    <w:lang w:val="en-GB"/>
                  </w:rPr>
                </m:ctrlPr>
              </m:sSubPr>
              <m:e>
                <m:r>
                  <w:rPr>
                    <w:rFonts w:ascii="Cambria Math" w:eastAsia="Meiryo UI" w:hAnsi="Cambria Math"/>
                    <w:lang w:val="en-GB"/>
                  </w:rPr>
                  <m:t>C</m:t>
                </m:r>
              </m:e>
              <m:sub>
                <m:r>
                  <w:rPr>
                    <w:rFonts w:ascii="Cambria Math" w:eastAsia="Meiryo UI" w:hAnsi="Cambria Math"/>
                    <w:lang w:val="en-GB"/>
                  </w:rPr>
                  <m:t>d</m:t>
                </m:r>
              </m:sub>
            </m:sSub>
          </m:e>
        </m:d>
        <m:sSup>
          <m:sSupPr>
            <m:ctrlPr>
              <w:rPr>
                <w:rFonts w:ascii="Cambria Math" w:eastAsia="Meiryo UI" w:hAnsi="Cambria Math"/>
                <w:i/>
                <w:lang w:val="en-GB"/>
              </w:rPr>
            </m:ctrlPr>
          </m:sSupPr>
          <m:e>
            <m:r>
              <w:rPr>
                <w:rFonts w:ascii="Cambria Math" w:eastAsia="Meiryo UI" w:hAnsi="Cambria Math"/>
                <w:lang w:val="en-GB"/>
              </w:rPr>
              <m:t>v</m:t>
            </m:r>
          </m:e>
          <m:sup>
            <m:r>
              <w:rPr>
                <w:rFonts w:ascii="Cambria Math" w:eastAsia="Meiryo UI" w:hAnsi="Cambria Math"/>
                <w:lang w:val="en-GB"/>
              </w:rPr>
              <m:t>2</m:t>
            </m:r>
          </m:sup>
        </m:sSup>
        <m:d>
          <m:dPr>
            <m:ctrlPr>
              <w:rPr>
                <w:rFonts w:ascii="Cambria Math" w:eastAsia="Meiryo UI" w:hAnsi="Cambria Math"/>
                <w:i/>
                <w:lang w:val="en-GB"/>
              </w:rPr>
            </m:ctrlPr>
          </m:dPr>
          <m:e>
            <m:r>
              <w:rPr>
                <w:rFonts w:ascii="Cambria Math" w:eastAsia="Meiryo UI" w:hAnsi="Cambria Math"/>
                <w:lang w:val="en-GB"/>
              </w:rPr>
              <m:t>p</m:t>
            </m:r>
          </m:e>
        </m:d>
      </m:oMath>
      <w:r w:rsidRPr="009548C0">
        <w:rPr>
          <w:rFonts w:eastAsia="Meiryo UI"/>
          <w:lang w:val="en-GB" w:eastAsia="ja-JP"/>
        </w:rPr>
        <w:t xml:space="preserve"> [deg]</w:t>
      </w:r>
      <w:r w:rsidRPr="009548C0">
        <w:rPr>
          <w:rFonts w:eastAsia="Meiryo UI"/>
          <w:lang w:val="en-GB"/>
        </w:rPr>
        <w:t xml:space="preserve"> </w:t>
      </w:r>
      <w:r w:rsidRPr="009548C0">
        <w:rPr>
          <w:rFonts w:eastAsia="Meiryo UI"/>
          <w:lang w:val="en-GB"/>
        </w:rPr>
        <w:tab/>
        <w:t>(11)</w:t>
      </w:r>
    </w:p>
    <w:p w14:paraId="336CB8E7" w14:textId="77777777" w:rsidR="00C47885" w:rsidRPr="009548C0" w:rsidRDefault="00C47885" w:rsidP="00C47885">
      <w:pPr>
        <w:tabs>
          <w:tab w:val="right" w:pos="8789"/>
        </w:tabs>
        <w:spacing w:line="259" w:lineRule="auto"/>
        <w:ind w:leftChars="413" w:left="991"/>
        <w:rPr>
          <w:rFonts w:eastAsia="Meiryo UI"/>
          <w:lang w:val="en-GB"/>
        </w:rPr>
      </w:pPr>
    </w:p>
    <w:p w14:paraId="6CFE4590" w14:textId="77777777" w:rsidR="00C47885" w:rsidRPr="009548C0" w:rsidRDefault="00C47885" w:rsidP="00C47885">
      <w:pPr>
        <w:tabs>
          <w:tab w:val="right" w:pos="8789"/>
        </w:tabs>
        <w:spacing w:line="259" w:lineRule="auto"/>
        <w:ind w:leftChars="413" w:left="991" w:firstLine="2"/>
        <w:rPr>
          <w:rFonts w:eastAsia="Meiryo UI"/>
          <w:lang w:val="en-GB"/>
        </w:rPr>
      </w:pPr>
      <m:oMath>
        <m:r>
          <w:rPr>
            <w:rFonts w:ascii="Cambria Math" w:eastAsia="Meiryo UI" w:hAnsi="Cambria Math"/>
            <w:lang w:val="en-GB"/>
          </w:rPr>
          <m:t>R</m:t>
        </m:r>
        <m:d>
          <m:dPr>
            <m:ctrlPr>
              <w:rPr>
                <w:rFonts w:ascii="Cambria Math" w:eastAsia="Meiryo UI" w:hAnsi="Cambria Math"/>
                <w:lang w:val="en-GB"/>
              </w:rPr>
            </m:ctrlPr>
          </m:dPr>
          <m:e>
            <m:r>
              <w:rPr>
                <w:rFonts w:ascii="Cambria Math" w:eastAsia="Meiryo UI" w:hAnsi="Cambria Math"/>
                <w:lang w:val="en-GB"/>
              </w:rPr>
              <m:t>θ</m:t>
            </m:r>
          </m:e>
        </m:d>
        <m:r>
          <w:rPr>
            <w:rFonts w:ascii="Cambria Math" w:eastAsia="Meiryo UI" w:hAnsi="Cambria Math"/>
            <w:lang w:val="en-GB"/>
          </w:rPr>
          <m:t>=g</m:t>
        </m:r>
        <m:d>
          <m:dPr>
            <m:begChr m:val="{"/>
            <m:endChr m:val="}"/>
            <m:ctrlPr>
              <w:rPr>
                <w:rFonts w:ascii="Cambria Math" w:eastAsia="Meiryo UI" w:hAnsi="Cambria Math"/>
                <w:i/>
                <w:lang w:val="en-GB"/>
              </w:rPr>
            </m:ctrlPr>
          </m:dPr>
          <m:e>
            <m:r>
              <w:rPr>
                <w:rFonts w:ascii="Cambria Math" w:eastAsia="Meiryo UI" w:hAnsi="Cambria Math"/>
                <w:lang w:val="en-GB"/>
              </w:rPr>
              <m:t>θ</m:t>
            </m:r>
            <m:d>
              <m:dPr>
                <m:ctrlPr>
                  <w:rPr>
                    <w:rFonts w:ascii="Cambria Math" w:eastAsia="Meiryo UI" w:hAnsi="Cambria Math"/>
                    <w:i/>
                    <w:lang w:val="en-GB"/>
                  </w:rPr>
                </m:ctrlPr>
              </m:dPr>
              <m:e>
                <m:r>
                  <w:rPr>
                    <w:rFonts w:ascii="Cambria Math" w:eastAsia="Meiryo UI" w:hAnsi="Cambria Math"/>
                    <w:lang w:val="en-GB"/>
                  </w:rPr>
                  <m:t>p</m:t>
                </m:r>
              </m:e>
            </m:d>
          </m:e>
        </m:d>
      </m:oMath>
      <w:r w:rsidRPr="009548C0">
        <w:rPr>
          <w:rFonts w:eastAsia="Meiryo UI"/>
          <w:lang w:val="en-GB" w:eastAsia="ja-JP"/>
        </w:rPr>
        <w:t xml:space="preserve"> [dB]</w:t>
      </w:r>
      <w:r w:rsidRPr="009548C0">
        <w:rPr>
          <w:rFonts w:eastAsia="Meiryo UI"/>
          <w:lang w:val="en-GB"/>
        </w:rPr>
        <w:tab/>
        <w:t>(12)</w:t>
      </w:r>
    </w:p>
    <w:p w14:paraId="71BFA8BC" w14:textId="77777777" w:rsidR="00C47885" w:rsidRPr="009548C0" w:rsidRDefault="00C47885" w:rsidP="00C47885">
      <w:pPr>
        <w:spacing w:line="259" w:lineRule="auto"/>
        <w:rPr>
          <w:lang w:val="en-GB"/>
        </w:rPr>
      </w:pPr>
    </w:p>
    <w:p w14:paraId="60B92536" w14:textId="3A2C1421" w:rsidR="00C47885" w:rsidRPr="009548C0" w:rsidRDefault="00C47885" w:rsidP="004D75BA">
      <w:pPr>
        <w:spacing w:line="259" w:lineRule="auto"/>
        <w:jc w:val="both"/>
        <w:rPr>
          <w:rFonts w:eastAsia="MS Mincho"/>
          <w:lang w:val="en-GB" w:eastAsia="ja-JP"/>
        </w:rPr>
      </w:pPr>
      <w:r w:rsidRPr="009548C0">
        <w:rPr>
          <w:rFonts w:eastAsia="MS Mincho"/>
          <w:lang w:val="en-GB" w:eastAsia="ja-JP"/>
        </w:rPr>
        <w:t xml:space="preserve">Figure 1.7 shows the CDF of the gain degradation derived from the relation between wind speed and degradation of RSL. The initial alignment error </w:t>
      </w:r>
      <m:oMath>
        <m:sSub>
          <m:sSubPr>
            <m:ctrlPr>
              <w:rPr>
                <w:rFonts w:ascii="Cambria Math" w:eastAsia="Meiryo UI" w:hAnsi="Cambria Math"/>
                <w:i/>
                <w:lang w:val="en-GB"/>
              </w:rPr>
            </m:ctrlPr>
          </m:sSubPr>
          <m:e>
            <m:r>
              <w:rPr>
                <w:rFonts w:ascii="Cambria Math" w:eastAsia="Meiryo UI" w:hAnsi="Cambria Math"/>
                <w:lang w:val="en-GB"/>
              </w:rPr>
              <m:t>θ</m:t>
            </m:r>
          </m:e>
          <m:sub>
            <m:r>
              <w:rPr>
                <w:rFonts w:ascii="Cambria Math" w:eastAsia="Meiryo UI" w:hAnsi="Cambria Math"/>
                <w:lang w:val="en-GB"/>
              </w:rPr>
              <m:t>0</m:t>
            </m:r>
          </m:sub>
        </m:sSub>
      </m:oMath>
      <w:r w:rsidRPr="009548C0">
        <w:rPr>
          <w:rFonts w:eastAsia="MS Mincho"/>
          <w:lang w:val="en-GB" w:eastAsia="ja-JP"/>
        </w:rPr>
        <w:t xml:space="preserve"> is </w:t>
      </w:r>
      <w:r w:rsidR="0071424B" w:rsidRPr="009548C0">
        <w:rPr>
          <w:rFonts w:eastAsia="MS Mincho"/>
          <w:lang w:val="en-GB" w:eastAsia="ja-JP"/>
        </w:rPr>
        <w:t xml:space="preserve">also </w:t>
      </w:r>
      <w:r w:rsidRPr="009548C0">
        <w:rPr>
          <w:rFonts w:eastAsia="MS Mincho"/>
          <w:lang w:val="en-GB" w:eastAsia="ja-JP"/>
        </w:rPr>
        <w:t xml:space="preserve">considered. Although there are remained differences, the </w:t>
      </w:r>
      <w:proofErr w:type="gramStart"/>
      <w:r w:rsidRPr="009548C0">
        <w:rPr>
          <w:rFonts w:eastAsia="MS Mincho"/>
          <w:lang w:val="en-GB" w:eastAsia="ja-JP"/>
        </w:rPr>
        <w:t>model  and</w:t>
      </w:r>
      <w:proofErr w:type="gramEnd"/>
      <w:r w:rsidRPr="009548C0">
        <w:rPr>
          <w:rFonts w:eastAsia="MS Mincho"/>
          <w:lang w:val="en-GB" w:eastAsia="ja-JP"/>
        </w:rPr>
        <w:t xml:space="preserve"> the measurement results matched quite well. </w:t>
      </w:r>
    </w:p>
    <w:p w14:paraId="39D57EA1" w14:textId="77777777" w:rsidR="00C47885" w:rsidRPr="009548C0" w:rsidRDefault="00C47885" w:rsidP="00C47885">
      <w:pPr>
        <w:spacing w:line="259" w:lineRule="auto"/>
        <w:rPr>
          <w:lang w:val="en-GB"/>
        </w:rPr>
      </w:pPr>
    </w:p>
    <w:p w14:paraId="4E67C38C" w14:textId="77777777" w:rsidR="00C47885" w:rsidRPr="009548C0" w:rsidRDefault="00C47885" w:rsidP="00C47885">
      <w:pPr>
        <w:spacing w:line="259" w:lineRule="auto"/>
        <w:jc w:val="center"/>
        <w:rPr>
          <w:lang w:val="en-GB"/>
        </w:rPr>
      </w:pPr>
      <w:r w:rsidRPr="009548C0">
        <w:rPr>
          <w:noProof/>
          <w:lang w:eastAsia="ja-JP"/>
        </w:rPr>
        <w:drawing>
          <wp:inline distT="0" distB="0" distL="0" distR="0" wp14:anchorId="0458569B" wp14:editId="4BFF36B9">
            <wp:extent cx="4326120" cy="2565360"/>
            <wp:effectExtent l="0" t="0" r="0" b="6985"/>
            <wp:docPr id="1"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10;&#10;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6120" cy="2565360"/>
                    </a:xfrm>
                    <a:prstGeom prst="rect">
                      <a:avLst/>
                    </a:prstGeom>
                    <a:noFill/>
                    <a:ln>
                      <a:noFill/>
                    </a:ln>
                  </pic:spPr>
                </pic:pic>
              </a:graphicData>
            </a:graphic>
          </wp:inline>
        </w:drawing>
      </w:r>
    </w:p>
    <w:p w14:paraId="7DC5C29F" w14:textId="480D09C2" w:rsidR="00C47885" w:rsidRPr="009548C0" w:rsidRDefault="00C47885" w:rsidP="00C47885">
      <w:pPr>
        <w:spacing w:line="259" w:lineRule="auto"/>
        <w:jc w:val="center"/>
        <w:rPr>
          <w:rFonts w:eastAsia="MS Mincho"/>
          <w:lang w:val="en-GB" w:eastAsia="ja-JP"/>
        </w:rPr>
      </w:pPr>
      <w:r w:rsidRPr="009548C0">
        <w:rPr>
          <w:rFonts w:eastAsia="MS Mincho"/>
          <w:lang w:val="en-GB" w:eastAsia="ja-JP"/>
        </w:rPr>
        <w:t>Figure 1.7 CDF of gain degradation (</w:t>
      </w:r>
      <m:oMath>
        <m:sSub>
          <m:sSubPr>
            <m:ctrlPr>
              <w:rPr>
                <w:rFonts w:ascii="Cambria Math" w:eastAsia="MS Mincho" w:hAnsi="Cambria Math"/>
                <w:lang w:val="en-GB" w:eastAsia="ja-JP"/>
              </w:rPr>
            </m:ctrlPr>
          </m:sSubPr>
          <m:e>
            <m:r>
              <w:rPr>
                <w:rFonts w:ascii="Cambria Math" w:eastAsia="MS Mincho" w:hAnsi="Cambria Math"/>
                <w:lang w:val="en-GB" w:eastAsia="ja-JP"/>
              </w:rPr>
              <m:t>θ</m:t>
            </m:r>
          </m:e>
          <m:sub>
            <m:r>
              <w:rPr>
                <w:rFonts w:ascii="Cambria Math" w:eastAsia="MS Mincho" w:hAnsi="Cambria Math"/>
                <w:lang w:val="en-GB" w:eastAsia="ja-JP"/>
              </w:rPr>
              <m:t>0</m:t>
            </m:r>
          </m:sub>
        </m:sSub>
      </m:oMath>
      <w:r w:rsidRPr="009548C0">
        <w:rPr>
          <w:rFonts w:eastAsia="MS Mincho"/>
          <w:lang w:val="en-GB" w:eastAsia="ja-JP"/>
        </w:rPr>
        <w:t>=0.28 deg.).</w:t>
      </w:r>
    </w:p>
    <w:p w14:paraId="26C85C21" w14:textId="77777777" w:rsidR="00C47885" w:rsidRPr="009548C0" w:rsidRDefault="00C47885" w:rsidP="00C47885">
      <w:pPr>
        <w:spacing w:line="259" w:lineRule="auto"/>
        <w:rPr>
          <w:rFonts w:eastAsia="MS Mincho"/>
          <w:lang w:val="en-GB" w:eastAsia="ja-JP"/>
        </w:rPr>
      </w:pPr>
    </w:p>
    <w:p w14:paraId="6F8315F5" w14:textId="1BA9FD30" w:rsidR="00C47885" w:rsidRPr="009548C0" w:rsidRDefault="00C47885" w:rsidP="004D75BA">
      <w:pPr>
        <w:spacing w:line="259" w:lineRule="auto"/>
        <w:jc w:val="both"/>
        <w:rPr>
          <w:rFonts w:eastAsia="MS Mincho"/>
          <w:lang w:val="en-GB" w:eastAsia="ja-JP"/>
        </w:rPr>
      </w:pPr>
      <w:r w:rsidRPr="009548C0">
        <w:rPr>
          <w:rFonts w:eastAsia="MS Mincho"/>
          <w:lang w:val="en-GB" w:eastAsia="ja-JP"/>
        </w:rPr>
        <w:lastRenderedPageBreak/>
        <w:t>In conclusion, the measurement results of the inclination of the pole and the calculation model matched well; thus, the performance degradation of FWS links can be estimated from some physical parameters and coefficients of the FWS link structure.</w:t>
      </w:r>
    </w:p>
    <w:p w14:paraId="12EE4C25" w14:textId="77777777" w:rsidR="00C47885" w:rsidRPr="009548C0" w:rsidRDefault="00C47885" w:rsidP="0062141D">
      <w:pPr>
        <w:pStyle w:val="ListParagraph"/>
        <w:keepNext/>
        <w:keepLines/>
        <w:numPr>
          <w:ilvl w:val="0"/>
          <w:numId w:val="5"/>
        </w:numPr>
        <w:tabs>
          <w:tab w:val="left" w:pos="1134"/>
          <w:tab w:val="left" w:pos="1871"/>
          <w:tab w:val="left" w:pos="2268"/>
        </w:tabs>
        <w:overflowPunct w:val="0"/>
        <w:autoSpaceDE w:val="0"/>
        <w:autoSpaceDN w:val="0"/>
        <w:adjustRightInd w:val="0"/>
        <w:spacing w:before="280" w:line="259" w:lineRule="auto"/>
        <w:textAlignment w:val="baseline"/>
        <w:outlineLvl w:val="0"/>
        <w:rPr>
          <w:rFonts w:eastAsia="MS Mincho"/>
          <w:b/>
          <w:lang w:val="en-GB" w:eastAsia="ja-JP"/>
        </w:rPr>
      </w:pPr>
      <w:r w:rsidRPr="009548C0">
        <w:rPr>
          <w:rFonts w:eastAsia="MS Mincho"/>
          <w:b/>
          <w:lang w:val="en-GB" w:eastAsia="ja-JP"/>
        </w:rPr>
        <w:t>Calculation example</w:t>
      </w:r>
    </w:p>
    <w:p w14:paraId="5AEBEFE5" w14:textId="57DB3F9D" w:rsidR="00C47885" w:rsidRPr="009548C0" w:rsidRDefault="00C47885" w:rsidP="004D75BA">
      <w:pPr>
        <w:spacing w:line="259" w:lineRule="auto"/>
        <w:jc w:val="both"/>
        <w:rPr>
          <w:rFonts w:eastAsia="MS Mincho"/>
          <w:lang w:val="en-GB" w:eastAsia="ja-JP"/>
        </w:rPr>
      </w:pPr>
      <w:r w:rsidRPr="009548C0">
        <w:rPr>
          <w:rFonts w:eastAsia="MS Mincho"/>
          <w:lang w:val="en-GB" w:eastAsia="ja-JP"/>
        </w:rPr>
        <w:t xml:space="preserve">As the calculation examples, six cases are considered as follows. Table 1.2 shows the parameters </w:t>
      </w:r>
      <w:proofErr w:type="gramStart"/>
      <w:r w:rsidRPr="009548C0">
        <w:rPr>
          <w:rFonts w:eastAsia="MS Mincho"/>
          <w:lang w:val="en-GB" w:eastAsia="ja-JP"/>
        </w:rPr>
        <w:t xml:space="preserve">of  </w:t>
      </w:r>
      <w:r w:rsidR="00753F19" w:rsidRPr="009548C0">
        <w:rPr>
          <w:rFonts w:eastAsia="MS Mincho"/>
          <w:lang w:val="en-GB" w:eastAsia="ja-JP"/>
        </w:rPr>
        <w:t>the</w:t>
      </w:r>
      <w:proofErr w:type="gramEnd"/>
      <w:r w:rsidRPr="009548C0">
        <w:rPr>
          <w:rFonts w:eastAsia="MS Mincho"/>
          <w:lang w:val="en-GB" w:eastAsia="ja-JP"/>
        </w:rPr>
        <w:t xml:space="preserve"> cases. The differences between the cases are the diameter and length of the pole, antenna, and initial alignment error.</w:t>
      </w:r>
    </w:p>
    <w:p w14:paraId="285F16D5" w14:textId="77777777" w:rsidR="00C47885" w:rsidRPr="009548C0" w:rsidRDefault="00C47885" w:rsidP="00C47885">
      <w:pPr>
        <w:spacing w:line="259" w:lineRule="auto"/>
        <w:rPr>
          <w:rFonts w:eastAsia="MS Mincho"/>
          <w:lang w:val="en-GB" w:eastAsia="ja-JP"/>
        </w:rPr>
      </w:pPr>
    </w:p>
    <w:p w14:paraId="62FBBFC5" w14:textId="77777777" w:rsidR="00C47885" w:rsidRPr="009548C0" w:rsidRDefault="00C47885" w:rsidP="004D75BA">
      <w:pPr>
        <w:spacing w:after="120" w:line="259" w:lineRule="auto"/>
        <w:jc w:val="center"/>
        <w:rPr>
          <w:rFonts w:eastAsia="MS Mincho"/>
          <w:lang w:val="en-GB" w:eastAsia="ja-JP"/>
        </w:rPr>
      </w:pPr>
      <w:r w:rsidRPr="009548C0">
        <w:rPr>
          <w:rFonts w:eastAsia="MS Mincho"/>
          <w:lang w:val="en-GB" w:eastAsia="ja-JP"/>
        </w:rPr>
        <w:t>Table 1.2 Parameter examples</w:t>
      </w:r>
    </w:p>
    <w:tbl>
      <w:tblPr>
        <w:tblW w:w="9298" w:type="dxa"/>
        <w:tblCellMar>
          <w:left w:w="0" w:type="dxa"/>
          <w:right w:w="0" w:type="dxa"/>
        </w:tblCellMar>
        <w:tblLook w:val="0600" w:firstRow="0" w:lastRow="0" w:firstColumn="0" w:lastColumn="0" w:noHBand="1" w:noVBand="1"/>
      </w:tblPr>
      <w:tblGrid>
        <w:gridCol w:w="3271"/>
        <w:gridCol w:w="457"/>
        <w:gridCol w:w="928"/>
        <w:gridCol w:w="928"/>
        <w:gridCol w:w="929"/>
        <w:gridCol w:w="928"/>
        <w:gridCol w:w="928"/>
        <w:gridCol w:w="929"/>
      </w:tblGrid>
      <w:tr w:rsidR="00C47885" w:rsidRPr="009548C0" w14:paraId="4DF3E94E" w14:textId="77777777" w:rsidTr="00ED3F78">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F8D2F6" w14:textId="77777777" w:rsidR="00C47885" w:rsidRPr="009548C0" w:rsidRDefault="00C47885" w:rsidP="00ED3F78">
            <w:pPr>
              <w:spacing w:line="259" w:lineRule="auto"/>
              <w:rPr>
                <w:rFonts w:eastAsia="MS Mincho"/>
                <w:lang w:eastAsia="ja-JP"/>
              </w:rPr>
            </w:pPr>
            <w:r w:rsidRPr="009548C0">
              <w:rPr>
                <w:rFonts w:eastAsia="MS Mincho"/>
                <w:lang w:val="en-GB" w:eastAsia="ja-JP"/>
              </w:rPr>
              <w:t>Item</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C224DF" w14:textId="77777777" w:rsidR="00C47885" w:rsidRPr="009548C0" w:rsidRDefault="00C47885" w:rsidP="00ED3F78">
            <w:pPr>
              <w:spacing w:line="259" w:lineRule="auto"/>
              <w:rPr>
                <w:rFonts w:eastAsia="MS Mincho"/>
                <w:lang w:eastAsia="ja-JP"/>
              </w:rPr>
            </w:pPr>
            <w:r w:rsidRPr="009548C0">
              <w:rPr>
                <w:rFonts w:eastAsia="MS Mincho"/>
                <w:lang w:val="en-GB" w:eastAsia="ja-JP"/>
              </w:rPr>
              <w:t>Unit</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0D6271" w14:textId="77777777" w:rsidR="00C47885" w:rsidRPr="009548C0" w:rsidRDefault="00C47885" w:rsidP="00ED3F78">
            <w:pPr>
              <w:spacing w:line="259" w:lineRule="auto"/>
              <w:jc w:val="center"/>
              <w:rPr>
                <w:rFonts w:eastAsia="MS Mincho"/>
                <w:lang w:eastAsia="ja-JP"/>
              </w:rPr>
            </w:pPr>
            <w:r w:rsidRPr="009548C0">
              <w:rPr>
                <w:rFonts w:eastAsia="MS Mincho"/>
                <w:lang w:val="en-GB" w:eastAsia="ja-JP"/>
              </w:rPr>
              <w:t>Case 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866450" w14:textId="77777777" w:rsidR="00C47885" w:rsidRPr="009548C0" w:rsidRDefault="00C47885" w:rsidP="00ED3F78">
            <w:pPr>
              <w:spacing w:line="259" w:lineRule="auto"/>
              <w:jc w:val="center"/>
              <w:rPr>
                <w:rFonts w:eastAsia="MS Mincho"/>
                <w:lang w:eastAsia="ja-JP"/>
              </w:rPr>
            </w:pPr>
            <w:r w:rsidRPr="009548C0">
              <w:rPr>
                <w:rFonts w:eastAsia="MS Mincho"/>
                <w:lang w:val="en-GB" w:eastAsia="ja-JP"/>
              </w:rPr>
              <w:t>Case 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C3340B" w14:textId="77777777" w:rsidR="00C47885" w:rsidRPr="009548C0" w:rsidRDefault="00C47885" w:rsidP="00ED3F78">
            <w:pPr>
              <w:spacing w:line="259" w:lineRule="auto"/>
              <w:jc w:val="center"/>
              <w:rPr>
                <w:rFonts w:eastAsia="MS Mincho"/>
                <w:lang w:eastAsia="ja-JP"/>
              </w:rPr>
            </w:pPr>
            <w:r w:rsidRPr="009548C0">
              <w:rPr>
                <w:rFonts w:eastAsia="MS Mincho"/>
                <w:lang w:val="en-GB" w:eastAsia="ja-JP"/>
              </w:rPr>
              <w:t>Case 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B061D0" w14:textId="77777777" w:rsidR="00C47885" w:rsidRPr="009548C0" w:rsidRDefault="00C47885" w:rsidP="00ED3F78">
            <w:pPr>
              <w:spacing w:line="259" w:lineRule="auto"/>
              <w:jc w:val="center"/>
              <w:rPr>
                <w:rFonts w:eastAsia="MS Mincho"/>
                <w:lang w:eastAsia="ja-JP"/>
              </w:rPr>
            </w:pPr>
            <w:r w:rsidRPr="009548C0">
              <w:rPr>
                <w:rFonts w:eastAsia="MS Mincho"/>
                <w:lang w:val="en-GB" w:eastAsia="ja-JP"/>
              </w:rPr>
              <w:t>Case 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A53DE8" w14:textId="77777777" w:rsidR="00C47885" w:rsidRPr="009548C0" w:rsidRDefault="00C47885" w:rsidP="00ED3F78">
            <w:pPr>
              <w:spacing w:line="259" w:lineRule="auto"/>
              <w:jc w:val="center"/>
              <w:rPr>
                <w:rFonts w:eastAsia="MS Mincho"/>
                <w:lang w:eastAsia="ja-JP"/>
              </w:rPr>
            </w:pPr>
            <w:r w:rsidRPr="009548C0">
              <w:rPr>
                <w:rFonts w:eastAsia="MS Mincho"/>
                <w:lang w:val="en-GB" w:eastAsia="ja-JP"/>
              </w:rPr>
              <w:t>Case 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44C2DA" w14:textId="77777777" w:rsidR="00C47885" w:rsidRPr="009548C0" w:rsidRDefault="00C47885" w:rsidP="00ED3F78">
            <w:pPr>
              <w:spacing w:line="259" w:lineRule="auto"/>
              <w:jc w:val="center"/>
              <w:rPr>
                <w:rFonts w:eastAsia="MS Mincho"/>
                <w:lang w:eastAsia="ja-JP"/>
              </w:rPr>
            </w:pPr>
            <w:r w:rsidRPr="009548C0">
              <w:rPr>
                <w:rFonts w:eastAsia="MS Mincho"/>
                <w:lang w:val="en-GB" w:eastAsia="ja-JP"/>
              </w:rPr>
              <w:t>Case 6</w:t>
            </w:r>
          </w:p>
        </w:tc>
      </w:tr>
      <w:tr w:rsidR="00C47885" w:rsidRPr="009548C0" w14:paraId="3BD49247" w14:textId="77777777" w:rsidTr="00ED3F78">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4A3373" w14:textId="77777777" w:rsidR="00C47885" w:rsidRPr="009548C0" w:rsidRDefault="00C47885" w:rsidP="00ED3F78">
            <w:pPr>
              <w:spacing w:line="259" w:lineRule="auto"/>
              <w:rPr>
                <w:rFonts w:eastAsia="MS Mincho"/>
                <w:lang w:eastAsia="ja-JP"/>
              </w:rPr>
            </w:pPr>
            <w:r w:rsidRPr="009548C0">
              <w:rPr>
                <w:rFonts w:eastAsia="MS Mincho"/>
                <w:lang w:val="en-GB" w:eastAsia="ja-JP"/>
              </w:rPr>
              <w:t>Parameter of the pole</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A47BA6" w14:textId="77777777" w:rsidR="00C47885" w:rsidRPr="009548C0" w:rsidRDefault="00C47885" w:rsidP="00ED3F78">
            <w:pPr>
              <w:spacing w:line="259" w:lineRule="auto"/>
              <w:rPr>
                <w:rFonts w:eastAsia="MS Mincho"/>
                <w:lang w:eastAsia="ja-JP"/>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2863F9" w14:textId="77777777" w:rsidR="00C47885" w:rsidRPr="009548C0" w:rsidRDefault="00C47885" w:rsidP="00ED3F78">
            <w:pPr>
              <w:spacing w:line="259" w:lineRule="auto"/>
              <w:jc w:val="center"/>
              <w:rPr>
                <w:rFonts w:eastAsia="MS Mincho"/>
                <w:lang w:eastAsia="ja-JP"/>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902B0A" w14:textId="77777777" w:rsidR="00C47885" w:rsidRPr="009548C0" w:rsidRDefault="00C47885" w:rsidP="00ED3F78">
            <w:pPr>
              <w:spacing w:line="259" w:lineRule="auto"/>
              <w:jc w:val="center"/>
              <w:rPr>
                <w:rFonts w:eastAsia="MS Mincho"/>
                <w:lang w:eastAsia="ja-JP"/>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CFE178" w14:textId="77777777" w:rsidR="00C47885" w:rsidRPr="009548C0" w:rsidRDefault="00C47885" w:rsidP="00ED3F78">
            <w:pPr>
              <w:spacing w:line="259" w:lineRule="auto"/>
              <w:jc w:val="center"/>
              <w:rPr>
                <w:rFonts w:eastAsia="MS Mincho"/>
                <w:lang w:eastAsia="ja-JP"/>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099355" w14:textId="77777777" w:rsidR="00C47885" w:rsidRPr="009548C0" w:rsidRDefault="00C47885" w:rsidP="00ED3F78">
            <w:pPr>
              <w:spacing w:line="259" w:lineRule="auto"/>
              <w:jc w:val="center"/>
              <w:rPr>
                <w:rFonts w:eastAsia="MS Mincho"/>
                <w:lang w:eastAsia="ja-JP"/>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65FC71" w14:textId="77777777" w:rsidR="00C47885" w:rsidRPr="009548C0" w:rsidRDefault="00C47885" w:rsidP="00ED3F78">
            <w:pPr>
              <w:spacing w:line="259" w:lineRule="auto"/>
              <w:jc w:val="center"/>
              <w:rPr>
                <w:rFonts w:eastAsia="MS Mincho"/>
                <w:lang w:eastAsia="ja-JP"/>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926FB6" w14:textId="77777777" w:rsidR="00C47885" w:rsidRPr="009548C0" w:rsidRDefault="00C47885" w:rsidP="00ED3F78">
            <w:pPr>
              <w:spacing w:line="259" w:lineRule="auto"/>
              <w:jc w:val="center"/>
              <w:rPr>
                <w:rFonts w:eastAsia="MS Mincho"/>
                <w:lang w:eastAsia="ja-JP"/>
              </w:rPr>
            </w:pPr>
          </w:p>
        </w:tc>
      </w:tr>
      <w:tr w:rsidR="00C47885" w:rsidRPr="009548C0" w14:paraId="63A3B2D2" w14:textId="77777777" w:rsidTr="00ED3F78">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225" w:type="dxa"/>
              <w:bottom w:w="0" w:type="dxa"/>
              <w:right w:w="15" w:type="dxa"/>
            </w:tcMar>
            <w:vAlign w:val="center"/>
            <w:hideMark/>
          </w:tcPr>
          <w:p w14:paraId="64FC7CB1" w14:textId="77777777" w:rsidR="00C47885" w:rsidRPr="009548C0" w:rsidRDefault="00C47885" w:rsidP="00ED3F78">
            <w:pPr>
              <w:spacing w:line="259" w:lineRule="auto"/>
              <w:rPr>
                <w:rFonts w:eastAsia="MS Mincho"/>
                <w:lang w:eastAsia="ja-JP"/>
              </w:rPr>
            </w:pPr>
            <w:r w:rsidRPr="009548C0">
              <w:rPr>
                <w:rFonts w:eastAsia="MS Mincho"/>
                <w:i/>
                <w:iCs/>
                <w:lang w:eastAsia="ja-JP"/>
              </w:rPr>
              <w:t>C</w:t>
            </w:r>
            <w:r w:rsidRPr="009548C0">
              <w:rPr>
                <w:rFonts w:eastAsia="MS Mincho"/>
                <w:i/>
                <w:iCs/>
                <w:vertAlign w:val="subscript"/>
                <w:lang w:eastAsia="ja-JP"/>
              </w:rPr>
              <w:t>1</w:t>
            </w:r>
            <w:r w:rsidRPr="009548C0">
              <w:rPr>
                <w:rFonts w:eastAsia="MS Mincho"/>
                <w:lang w:eastAsia="ja-JP"/>
              </w:rPr>
              <w:t>: Drag coefficient of the pole</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225" w:type="dxa"/>
              <w:bottom w:w="0" w:type="dxa"/>
              <w:right w:w="15" w:type="dxa"/>
            </w:tcMar>
            <w:vAlign w:val="center"/>
            <w:hideMark/>
          </w:tcPr>
          <w:p w14:paraId="45487668" w14:textId="77777777" w:rsidR="00C47885" w:rsidRPr="009548C0" w:rsidRDefault="00C47885" w:rsidP="00ED3F78">
            <w:pPr>
              <w:spacing w:line="259" w:lineRule="auto"/>
              <w:rPr>
                <w:rFonts w:eastAsia="MS Mincho"/>
                <w:lang w:eastAsia="ja-JP"/>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F34109"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0.8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12B42A"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0.8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966415"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0.8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8A55A4"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0.8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045085"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0.8</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91ACED"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0.8</w:t>
            </w:r>
          </w:p>
        </w:tc>
      </w:tr>
      <w:tr w:rsidR="00C47885" w:rsidRPr="009548C0" w14:paraId="5914ABE1" w14:textId="77777777" w:rsidTr="00ED3F78">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450" w:type="dxa"/>
              <w:bottom w:w="0" w:type="dxa"/>
              <w:right w:w="15" w:type="dxa"/>
            </w:tcMar>
            <w:vAlign w:val="center"/>
            <w:hideMark/>
          </w:tcPr>
          <w:p w14:paraId="1A10215F" w14:textId="77777777" w:rsidR="00C47885" w:rsidRPr="009548C0" w:rsidRDefault="00C47885" w:rsidP="00ED3F78">
            <w:pPr>
              <w:spacing w:line="259" w:lineRule="auto"/>
              <w:rPr>
                <w:rFonts w:eastAsia="MS Mincho"/>
                <w:lang w:eastAsia="ja-JP"/>
              </w:rPr>
            </w:pPr>
            <m:oMath>
              <m:r>
                <w:rPr>
                  <w:rFonts w:ascii="Cambria Math" w:eastAsia="MS Mincho" w:hAnsi="Cambria Math"/>
                  <w:lang w:eastAsia="ja-JP"/>
                </w:rPr>
                <m:t>l</m:t>
              </m:r>
            </m:oMath>
            <w:r w:rsidRPr="009548C0">
              <w:rPr>
                <w:rFonts w:eastAsia="MS Mincho"/>
                <w:lang w:val="en-GB" w:eastAsia="ja-JP"/>
              </w:rPr>
              <w:t>: Length of the pole</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DCEF62" w14:textId="77777777" w:rsidR="00C47885" w:rsidRPr="009548C0" w:rsidRDefault="00C47885" w:rsidP="00ED3F78">
            <w:pPr>
              <w:spacing w:line="259" w:lineRule="auto"/>
              <w:rPr>
                <w:rFonts w:eastAsia="MS Mincho"/>
                <w:lang w:eastAsia="ja-JP"/>
              </w:rPr>
            </w:pPr>
            <w:r w:rsidRPr="009548C0">
              <w:rPr>
                <w:rFonts w:eastAsia="MS Mincho"/>
                <w:lang w:val="en-GB" w:eastAsia="ja-JP"/>
              </w:rPr>
              <w:t>m</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D87371"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D1A52C"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BA4AD8"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10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D633B5"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8A8E87"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8AC0D7"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10</w:t>
            </w:r>
          </w:p>
        </w:tc>
      </w:tr>
      <w:tr w:rsidR="00C47885" w:rsidRPr="009548C0" w14:paraId="454B267A" w14:textId="77777777" w:rsidTr="00ED3F78">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450" w:type="dxa"/>
              <w:bottom w:w="0" w:type="dxa"/>
              <w:right w:w="15" w:type="dxa"/>
            </w:tcMar>
            <w:vAlign w:val="center"/>
            <w:hideMark/>
          </w:tcPr>
          <w:p w14:paraId="0912C44A" w14:textId="77777777" w:rsidR="00C47885" w:rsidRPr="009548C0" w:rsidRDefault="00C47885" w:rsidP="00ED3F78">
            <w:pPr>
              <w:spacing w:line="259" w:lineRule="auto"/>
              <w:rPr>
                <w:rFonts w:eastAsia="MS Mincho"/>
                <w:lang w:eastAsia="ja-JP"/>
              </w:rPr>
            </w:pPr>
            <w:r w:rsidRPr="009548C0">
              <w:rPr>
                <w:rFonts w:eastAsia="MS Mincho"/>
                <w:lang w:val="en-GB" w:eastAsia="ja-JP"/>
              </w:rPr>
              <w:t>Diameter of the pole</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00ED6D" w14:textId="77777777" w:rsidR="00C47885" w:rsidRPr="009548C0" w:rsidRDefault="00C47885" w:rsidP="00ED3F78">
            <w:pPr>
              <w:spacing w:line="259" w:lineRule="auto"/>
              <w:rPr>
                <w:rFonts w:eastAsia="MS Mincho"/>
                <w:lang w:eastAsia="ja-JP"/>
              </w:rPr>
            </w:pPr>
            <w:r w:rsidRPr="009548C0">
              <w:rPr>
                <w:rFonts w:eastAsia="MS Mincho"/>
                <w:lang w:val="en-GB" w:eastAsia="ja-JP"/>
              </w:rPr>
              <w:t>mm</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A13E53"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89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E0B3D1"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89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5F4593"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165.2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FCDA90"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89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59AF10"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89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9DD041"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165.2</w:t>
            </w:r>
          </w:p>
        </w:tc>
      </w:tr>
      <w:tr w:rsidR="00C47885" w:rsidRPr="009548C0" w14:paraId="6E101622" w14:textId="77777777" w:rsidTr="00ED3F78">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450" w:type="dxa"/>
              <w:bottom w:w="0" w:type="dxa"/>
              <w:right w:w="15" w:type="dxa"/>
            </w:tcMar>
            <w:vAlign w:val="center"/>
            <w:hideMark/>
          </w:tcPr>
          <w:p w14:paraId="6F10007E" w14:textId="77777777" w:rsidR="00C47885" w:rsidRPr="009548C0" w:rsidRDefault="00C47885" w:rsidP="00ED3F78">
            <w:pPr>
              <w:spacing w:line="259" w:lineRule="auto"/>
              <w:rPr>
                <w:rFonts w:eastAsia="MS Mincho"/>
                <w:lang w:eastAsia="ja-JP"/>
              </w:rPr>
            </w:pPr>
            <w:r w:rsidRPr="009548C0">
              <w:rPr>
                <w:rFonts w:eastAsia="MS Mincho"/>
                <w:lang w:val="en-GB" w:eastAsia="ja-JP"/>
              </w:rPr>
              <w:t>Thickness of the pole</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EFCA5F" w14:textId="77777777" w:rsidR="00C47885" w:rsidRPr="009548C0" w:rsidRDefault="00C47885" w:rsidP="00ED3F78">
            <w:pPr>
              <w:spacing w:line="259" w:lineRule="auto"/>
              <w:rPr>
                <w:rFonts w:eastAsia="MS Mincho"/>
                <w:lang w:eastAsia="ja-JP"/>
              </w:rPr>
            </w:pPr>
            <w:r w:rsidRPr="009548C0">
              <w:rPr>
                <w:rFonts w:eastAsia="MS Mincho"/>
                <w:lang w:val="en-GB" w:eastAsia="ja-JP"/>
              </w:rPr>
              <w:t>mm</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338E3B"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4.2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E4409B"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4.2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8F459C"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10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6E6091"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4.2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7B6DEC"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4.2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34C901"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10</w:t>
            </w:r>
          </w:p>
        </w:tc>
      </w:tr>
      <w:tr w:rsidR="00C47885" w:rsidRPr="009548C0" w14:paraId="29CF9563" w14:textId="77777777" w:rsidTr="00ED3F78">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225" w:type="dxa"/>
              <w:bottom w:w="0" w:type="dxa"/>
              <w:right w:w="15" w:type="dxa"/>
            </w:tcMar>
            <w:vAlign w:val="center"/>
            <w:hideMark/>
          </w:tcPr>
          <w:p w14:paraId="7A2E1068" w14:textId="77777777" w:rsidR="00C47885" w:rsidRPr="009548C0" w:rsidRDefault="00C47885" w:rsidP="00ED3F78">
            <w:pPr>
              <w:spacing w:line="259" w:lineRule="auto"/>
              <w:rPr>
                <w:rFonts w:eastAsia="MS Mincho"/>
                <w:lang w:eastAsia="ja-JP"/>
              </w:rPr>
            </w:pPr>
            <w:r w:rsidRPr="009548C0">
              <w:rPr>
                <w:rFonts w:eastAsia="MS Mincho"/>
                <w:i/>
                <w:iCs/>
                <w:lang w:eastAsia="ja-JP"/>
              </w:rPr>
              <w:t>A</w:t>
            </w:r>
            <w:r w:rsidRPr="009548C0">
              <w:rPr>
                <w:rFonts w:eastAsia="MS Mincho"/>
                <w:i/>
                <w:iCs/>
                <w:vertAlign w:val="subscript"/>
                <w:lang w:eastAsia="ja-JP"/>
              </w:rPr>
              <w:t>1</w:t>
            </w:r>
            <w:r w:rsidRPr="009548C0">
              <w:rPr>
                <w:rFonts w:eastAsia="MS Mincho"/>
                <w:lang w:eastAsia="ja-JP"/>
              </w:rPr>
              <w:t>: Wind receiving area of the pole</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3861F0" w14:textId="77777777" w:rsidR="00C47885" w:rsidRPr="009548C0" w:rsidRDefault="00C47885" w:rsidP="00ED3F78">
            <w:pPr>
              <w:spacing w:line="259" w:lineRule="auto"/>
              <w:rPr>
                <w:rFonts w:eastAsia="MS Mincho"/>
                <w:lang w:eastAsia="ja-JP"/>
              </w:rPr>
            </w:pPr>
            <w:r w:rsidRPr="009548C0">
              <w:rPr>
                <w:rFonts w:eastAsia="MS Mincho"/>
                <w:lang w:val="en-GB" w:eastAsia="ja-JP"/>
              </w:rPr>
              <w:t>m</w:t>
            </w:r>
            <w:r w:rsidRPr="009548C0">
              <w:rPr>
                <w:rFonts w:eastAsia="MS Mincho"/>
                <w:vertAlign w:val="superscript"/>
                <w:lang w:val="en-GB" w:eastAsia="ja-JP"/>
              </w:rPr>
              <w:t>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120D48" w14:textId="3A8894CD" w:rsidR="00C47885" w:rsidRPr="009548C0" w:rsidRDefault="00C47885" w:rsidP="00ED3F78">
            <w:pPr>
              <w:spacing w:line="259" w:lineRule="auto"/>
              <w:jc w:val="center"/>
              <w:rPr>
                <w:rFonts w:eastAsia="MS Mincho"/>
                <w:lang w:eastAsia="ja-JP"/>
              </w:rPr>
            </w:pPr>
            <w:r w:rsidRPr="009548C0">
              <w:rPr>
                <w:rFonts w:eastAsia="MS Mincho"/>
                <w:lang w:eastAsia="ja-JP"/>
              </w:rPr>
              <w:t>4.45</w:t>
            </w:r>
            <w:r w:rsidRPr="009548C0">
              <w:rPr>
                <w:rFonts w:eastAsia="MS Mincho"/>
                <w:lang w:val="en-GB" w:eastAsia="ja-JP"/>
              </w:rPr>
              <w:t xml:space="preserve"> ×10</w:t>
            </w:r>
            <w:r w:rsidRPr="009548C0">
              <w:rPr>
                <w:rFonts w:eastAsia="MS Mincho"/>
                <w:vertAlign w:val="superscript"/>
                <w:lang w:val="en-GB" w:eastAsia="ja-JP"/>
              </w:rPr>
              <w:t>-1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943582" w14:textId="2863C960" w:rsidR="00C47885" w:rsidRPr="009548C0" w:rsidRDefault="00C47885" w:rsidP="00ED3F78">
            <w:pPr>
              <w:spacing w:line="259" w:lineRule="auto"/>
              <w:jc w:val="center"/>
              <w:rPr>
                <w:rFonts w:eastAsia="MS Mincho"/>
                <w:lang w:eastAsia="ja-JP"/>
              </w:rPr>
            </w:pPr>
            <w:r w:rsidRPr="009548C0">
              <w:rPr>
                <w:rFonts w:eastAsia="MS Mincho"/>
                <w:lang w:eastAsia="ja-JP"/>
              </w:rPr>
              <w:t>4.45</w:t>
            </w:r>
            <w:r w:rsidRPr="009548C0">
              <w:rPr>
                <w:rFonts w:eastAsia="MS Mincho"/>
                <w:lang w:val="en-GB" w:eastAsia="ja-JP"/>
              </w:rPr>
              <w:t xml:space="preserve"> ×10</w:t>
            </w:r>
            <w:r w:rsidRPr="009548C0">
              <w:rPr>
                <w:rFonts w:eastAsia="MS Mincho"/>
                <w:vertAlign w:val="superscript"/>
                <w:lang w:val="en-GB" w:eastAsia="ja-JP"/>
              </w:rPr>
              <w:t>-1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D59877"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1.65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46D7B6" w14:textId="5312906F" w:rsidR="00C47885" w:rsidRPr="009548C0" w:rsidRDefault="00C47885" w:rsidP="00ED3F78">
            <w:pPr>
              <w:spacing w:line="259" w:lineRule="auto"/>
              <w:jc w:val="center"/>
              <w:rPr>
                <w:rFonts w:eastAsia="MS Mincho"/>
                <w:lang w:eastAsia="ja-JP"/>
              </w:rPr>
            </w:pPr>
            <w:r w:rsidRPr="009548C0">
              <w:rPr>
                <w:rFonts w:eastAsia="MS Mincho"/>
                <w:lang w:eastAsia="ja-JP"/>
              </w:rPr>
              <w:t>4.45</w:t>
            </w:r>
            <w:r w:rsidRPr="009548C0">
              <w:rPr>
                <w:rFonts w:eastAsia="MS Mincho"/>
                <w:lang w:val="en-GB" w:eastAsia="ja-JP"/>
              </w:rPr>
              <w:t xml:space="preserve"> ×10</w:t>
            </w:r>
            <w:r w:rsidRPr="009548C0">
              <w:rPr>
                <w:rFonts w:eastAsia="MS Mincho"/>
                <w:vertAlign w:val="superscript"/>
                <w:lang w:val="en-GB" w:eastAsia="ja-JP"/>
              </w:rPr>
              <w:t>-1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CE29B9" w14:textId="347E68A3" w:rsidR="00C47885" w:rsidRPr="009548C0" w:rsidRDefault="00C47885" w:rsidP="00ED3F78">
            <w:pPr>
              <w:spacing w:line="259" w:lineRule="auto"/>
              <w:jc w:val="center"/>
              <w:rPr>
                <w:rFonts w:eastAsia="MS Mincho"/>
                <w:lang w:eastAsia="ja-JP"/>
              </w:rPr>
            </w:pPr>
            <w:r w:rsidRPr="009548C0">
              <w:rPr>
                <w:rFonts w:eastAsia="MS Mincho"/>
                <w:lang w:eastAsia="ja-JP"/>
              </w:rPr>
              <w:t>4.45</w:t>
            </w:r>
            <w:r w:rsidRPr="009548C0">
              <w:rPr>
                <w:rFonts w:eastAsia="MS Mincho"/>
                <w:lang w:val="en-GB" w:eastAsia="ja-JP"/>
              </w:rPr>
              <w:t xml:space="preserve"> ×10</w:t>
            </w:r>
            <w:r w:rsidRPr="009548C0">
              <w:rPr>
                <w:rFonts w:eastAsia="MS Mincho"/>
                <w:vertAlign w:val="superscript"/>
                <w:lang w:val="en-GB" w:eastAsia="ja-JP"/>
              </w:rPr>
              <w:t>-1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23786B"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1.65</w:t>
            </w:r>
          </w:p>
        </w:tc>
      </w:tr>
      <w:tr w:rsidR="00C47885" w:rsidRPr="009548C0" w14:paraId="73DF97CF" w14:textId="77777777" w:rsidTr="00ED3F78">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225" w:type="dxa"/>
              <w:bottom w:w="0" w:type="dxa"/>
              <w:right w:w="15" w:type="dxa"/>
            </w:tcMar>
            <w:vAlign w:val="center"/>
            <w:hideMark/>
          </w:tcPr>
          <w:p w14:paraId="1BA2BBC0" w14:textId="77777777" w:rsidR="00C47885" w:rsidRPr="009548C0" w:rsidRDefault="00C47885" w:rsidP="00ED3F78">
            <w:pPr>
              <w:spacing w:line="259" w:lineRule="auto"/>
              <w:rPr>
                <w:rFonts w:eastAsia="MS Mincho"/>
                <w:lang w:eastAsia="ja-JP"/>
              </w:rPr>
            </w:pPr>
            <w:r w:rsidRPr="009548C0">
              <w:rPr>
                <w:rFonts w:eastAsia="MS Mincho"/>
                <w:i/>
                <w:iCs/>
                <w:lang w:val="en-GB" w:eastAsia="ja-JP"/>
              </w:rPr>
              <w:t>E</w:t>
            </w:r>
            <w:r w:rsidRPr="009548C0">
              <w:rPr>
                <w:rFonts w:eastAsia="MS Mincho"/>
                <w:lang w:val="en-GB" w:eastAsia="ja-JP"/>
              </w:rPr>
              <w:t>: Young’s modulus</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0984D9" w14:textId="77777777" w:rsidR="00C47885" w:rsidRPr="009548C0" w:rsidRDefault="00C47885" w:rsidP="00ED3F78">
            <w:pPr>
              <w:spacing w:line="259" w:lineRule="auto"/>
              <w:rPr>
                <w:rFonts w:eastAsia="MS Mincho"/>
                <w:lang w:eastAsia="ja-JP"/>
              </w:rPr>
            </w:pPr>
            <w:proofErr w:type="spellStart"/>
            <w:r w:rsidRPr="009548C0">
              <w:rPr>
                <w:rFonts w:eastAsia="MS Mincho"/>
                <w:lang w:val="en-GB" w:eastAsia="ja-JP"/>
              </w:rPr>
              <w:t>GPa</w:t>
            </w:r>
            <w:proofErr w:type="spellEnd"/>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3A5958"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205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8236A6"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205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774231"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205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332678"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205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57AD2D"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205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9B5A2F"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205</w:t>
            </w:r>
          </w:p>
        </w:tc>
      </w:tr>
      <w:tr w:rsidR="00C47885" w:rsidRPr="009548C0" w14:paraId="0DE0E47D" w14:textId="77777777" w:rsidTr="00ED3F78">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225" w:type="dxa"/>
              <w:bottom w:w="0" w:type="dxa"/>
              <w:right w:w="15" w:type="dxa"/>
            </w:tcMar>
            <w:vAlign w:val="center"/>
            <w:hideMark/>
          </w:tcPr>
          <w:p w14:paraId="63CFDF20" w14:textId="77777777" w:rsidR="00C47885" w:rsidRPr="009548C0" w:rsidRDefault="00C47885" w:rsidP="00ED3F78">
            <w:pPr>
              <w:spacing w:line="259" w:lineRule="auto"/>
              <w:rPr>
                <w:rFonts w:eastAsia="MS Mincho"/>
                <w:lang w:eastAsia="ja-JP"/>
              </w:rPr>
            </w:pPr>
            <w:r w:rsidRPr="009548C0">
              <w:rPr>
                <w:rFonts w:eastAsia="MS Mincho"/>
                <w:i/>
                <w:iCs/>
                <w:lang w:eastAsia="ja-JP"/>
              </w:rPr>
              <w:t>I</w:t>
            </w:r>
            <w:r w:rsidRPr="009548C0">
              <w:rPr>
                <w:rFonts w:eastAsia="MS Mincho"/>
                <w:lang w:eastAsia="ja-JP"/>
              </w:rPr>
              <w:t>: Second moment of area</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AFC370" w14:textId="77777777" w:rsidR="00C47885" w:rsidRPr="009548C0" w:rsidRDefault="00C47885" w:rsidP="00ED3F78">
            <w:pPr>
              <w:spacing w:line="259" w:lineRule="auto"/>
              <w:rPr>
                <w:rFonts w:eastAsia="MS Mincho"/>
                <w:lang w:eastAsia="ja-JP"/>
              </w:rPr>
            </w:pPr>
            <w:r w:rsidRPr="009548C0">
              <w:rPr>
                <w:rFonts w:eastAsia="MS Mincho"/>
                <w:lang w:val="en-GB" w:eastAsia="ja-JP"/>
              </w:rPr>
              <w:t>m</w:t>
            </w:r>
            <w:r w:rsidRPr="009548C0">
              <w:rPr>
                <w:rFonts w:eastAsia="MS Mincho"/>
                <w:vertAlign w:val="superscript"/>
                <w:lang w:val="en-GB" w:eastAsia="ja-JP"/>
              </w:rPr>
              <w:t>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E98058" w14:textId="1F0681F9" w:rsidR="00C47885" w:rsidRPr="009548C0" w:rsidRDefault="00C47885" w:rsidP="00ED3F78">
            <w:pPr>
              <w:spacing w:line="259" w:lineRule="auto"/>
              <w:jc w:val="center"/>
              <w:rPr>
                <w:rFonts w:eastAsia="MS Mincho"/>
                <w:lang w:eastAsia="ja-JP"/>
              </w:rPr>
            </w:pPr>
            <w:r w:rsidRPr="009548C0">
              <w:rPr>
                <w:rFonts w:eastAsia="MS Mincho"/>
                <w:lang w:val="en-GB" w:eastAsia="ja-JP"/>
              </w:rPr>
              <w:t>1.01 ×10</w:t>
            </w:r>
            <w:r w:rsidRPr="009548C0">
              <w:rPr>
                <w:rFonts w:eastAsia="MS Mincho"/>
                <w:vertAlign w:val="superscript"/>
                <w:lang w:val="en-GB" w:eastAsia="ja-JP"/>
              </w:rPr>
              <w:t>-6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ED95F3" w14:textId="518D7DD7" w:rsidR="00C47885" w:rsidRPr="009548C0" w:rsidRDefault="00C47885" w:rsidP="00ED3F78">
            <w:pPr>
              <w:spacing w:line="259" w:lineRule="auto"/>
              <w:jc w:val="center"/>
              <w:rPr>
                <w:rFonts w:eastAsia="MS Mincho"/>
                <w:lang w:eastAsia="ja-JP"/>
              </w:rPr>
            </w:pPr>
            <w:r w:rsidRPr="009548C0">
              <w:rPr>
                <w:rFonts w:eastAsia="MS Mincho"/>
                <w:lang w:val="en-GB" w:eastAsia="ja-JP"/>
              </w:rPr>
              <w:t>1.01 × 10</w:t>
            </w:r>
            <w:r w:rsidRPr="009548C0">
              <w:rPr>
                <w:rFonts w:eastAsia="MS Mincho"/>
                <w:vertAlign w:val="superscript"/>
                <w:lang w:val="en-GB" w:eastAsia="ja-JP"/>
              </w:rPr>
              <w:t>-6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9E46EC" w14:textId="6C289F91" w:rsidR="00C47885" w:rsidRPr="009548C0" w:rsidRDefault="00C47885" w:rsidP="00ED3F78">
            <w:pPr>
              <w:spacing w:line="259" w:lineRule="auto"/>
              <w:jc w:val="center"/>
              <w:rPr>
                <w:rFonts w:eastAsia="MS Mincho"/>
                <w:lang w:eastAsia="ja-JP"/>
              </w:rPr>
            </w:pPr>
            <w:r w:rsidRPr="009548C0">
              <w:rPr>
                <w:rFonts w:eastAsia="MS Mincho"/>
                <w:lang w:val="en-GB" w:eastAsia="ja-JP"/>
              </w:rPr>
              <w:t>1.47 × 10</w:t>
            </w:r>
            <w:r w:rsidRPr="009548C0">
              <w:rPr>
                <w:rFonts w:eastAsia="MS Mincho"/>
                <w:vertAlign w:val="superscript"/>
                <w:lang w:val="en-GB" w:eastAsia="ja-JP"/>
              </w:rPr>
              <w:t>-5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1395B0" w14:textId="24D31EFA" w:rsidR="00C47885" w:rsidRPr="009548C0" w:rsidRDefault="00C47885" w:rsidP="00ED3F78">
            <w:pPr>
              <w:spacing w:line="259" w:lineRule="auto"/>
              <w:jc w:val="center"/>
              <w:rPr>
                <w:rFonts w:eastAsia="MS Mincho"/>
                <w:lang w:eastAsia="ja-JP"/>
              </w:rPr>
            </w:pPr>
            <w:r w:rsidRPr="009548C0">
              <w:rPr>
                <w:rFonts w:eastAsia="MS Mincho"/>
                <w:lang w:val="en-GB" w:eastAsia="ja-JP"/>
              </w:rPr>
              <w:t>1.01 × 10</w:t>
            </w:r>
            <w:r w:rsidRPr="009548C0">
              <w:rPr>
                <w:rFonts w:eastAsia="MS Mincho"/>
                <w:vertAlign w:val="superscript"/>
                <w:lang w:val="en-GB" w:eastAsia="ja-JP"/>
              </w:rPr>
              <w:t>-6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62657D" w14:textId="182DFD02" w:rsidR="00C47885" w:rsidRPr="009548C0" w:rsidRDefault="00C47885" w:rsidP="00ED3F78">
            <w:pPr>
              <w:spacing w:line="259" w:lineRule="auto"/>
              <w:jc w:val="center"/>
              <w:rPr>
                <w:rFonts w:eastAsia="MS Mincho"/>
                <w:lang w:eastAsia="ja-JP"/>
              </w:rPr>
            </w:pPr>
            <w:r w:rsidRPr="009548C0">
              <w:rPr>
                <w:rFonts w:eastAsia="MS Mincho"/>
                <w:lang w:val="en-GB" w:eastAsia="ja-JP"/>
              </w:rPr>
              <w:t>1.01 × 10</w:t>
            </w:r>
            <w:r w:rsidRPr="009548C0">
              <w:rPr>
                <w:rFonts w:eastAsia="MS Mincho"/>
                <w:vertAlign w:val="superscript"/>
                <w:lang w:val="en-GB" w:eastAsia="ja-JP"/>
              </w:rPr>
              <w:t>-6</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DC6378" w14:textId="1058FA11" w:rsidR="00C47885" w:rsidRPr="009548C0" w:rsidRDefault="00C47885" w:rsidP="00ED3F78">
            <w:pPr>
              <w:spacing w:line="259" w:lineRule="auto"/>
              <w:jc w:val="center"/>
              <w:rPr>
                <w:rFonts w:eastAsia="MS Mincho"/>
                <w:lang w:eastAsia="ja-JP"/>
              </w:rPr>
            </w:pPr>
            <w:r w:rsidRPr="009548C0">
              <w:rPr>
                <w:rFonts w:eastAsia="MS Mincho"/>
                <w:lang w:val="en-GB" w:eastAsia="ja-JP"/>
              </w:rPr>
              <w:t>1.47 × 10</w:t>
            </w:r>
            <w:r w:rsidRPr="009548C0">
              <w:rPr>
                <w:rFonts w:eastAsia="MS Mincho"/>
                <w:vertAlign w:val="superscript"/>
                <w:lang w:val="en-GB" w:eastAsia="ja-JP"/>
              </w:rPr>
              <w:t>-5</w:t>
            </w:r>
          </w:p>
        </w:tc>
      </w:tr>
      <w:tr w:rsidR="00C47885" w:rsidRPr="009548C0" w14:paraId="37E4737C" w14:textId="77777777" w:rsidTr="00ED3F78">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AA467C" w14:textId="77777777" w:rsidR="00C47885" w:rsidRPr="009548C0" w:rsidRDefault="00C47885" w:rsidP="00ED3F78">
            <w:pPr>
              <w:spacing w:line="259" w:lineRule="auto"/>
              <w:rPr>
                <w:rFonts w:eastAsia="MS Mincho"/>
                <w:lang w:eastAsia="ja-JP"/>
              </w:rPr>
            </w:pPr>
            <w:r w:rsidRPr="009548C0">
              <w:rPr>
                <w:rFonts w:eastAsia="MS Mincho"/>
                <w:lang w:val="en-GB" w:eastAsia="ja-JP"/>
              </w:rPr>
              <w:t>Parameter of the antenna</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5EC9EE" w14:textId="77777777" w:rsidR="00C47885" w:rsidRPr="009548C0" w:rsidRDefault="00C47885" w:rsidP="00ED3F78">
            <w:pPr>
              <w:spacing w:line="259" w:lineRule="auto"/>
              <w:rPr>
                <w:rFonts w:eastAsia="MS Mincho"/>
                <w:lang w:eastAsia="ja-JP"/>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7582DC" w14:textId="77777777" w:rsidR="00C47885" w:rsidRPr="009548C0" w:rsidRDefault="00C47885" w:rsidP="00ED3F78">
            <w:pPr>
              <w:spacing w:line="259" w:lineRule="auto"/>
              <w:jc w:val="center"/>
              <w:rPr>
                <w:rFonts w:eastAsia="MS Mincho"/>
                <w:lang w:eastAsia="ja-JP"/>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29EBC4" w14:textId="77777777" w:rsidR="00C47885" w:rsidRPr="009548C0" w:rsidRDefault="00C47885" w:rsidP="00ED3F78">
            <w:pPr>
              <w:spacing w:line="259" w:lineRule="auto"/>
              <w:jc w:val="center"/>
              <w:rPr>
                <w:rFonts w:eastAsia="MS Mincho"/>
                <w:lang w:eastAsia="ja-JP"/>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46A0BC" w14:textId="77777777" w:rsidR="00C47885" w:rsidRPr="009548C0" w:rsidRDefault="00C47885" w:rsidP="00ED3F78">
            <w:pPr>
              <w:spacing w:line="259" w:lineRule="auto"/>
              <w:jc w:val="center"/>
              <w:rPr>
                <w:rFonts w:eastAsia="MS Mincho"/>
                <w:lang w:eastAsia="ja-JP"/>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9120AB" w14:textId="77777777" w:rsidR="00C47885" w:rsidRPr="009548C0" w:rsidRDefault="00C47885" w:rsidP="00ED3F78">
            <w:pPr>
              <w:spacing w:line="259" w:lineRule="auto"/>
              <w:jc w:val="center"/>
              <w:rPr>
                <w:rFonts w:eastAsia="MS Mincho"/>
                <w:lang w:eastAsia="ja-JP"/>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9F07D3" w14:textId="77777777" w:rsidR="00C47885" w:rsidRPr="009548C0" w:rsidRDefault="00C47885" w:rsidP="00ED3F78">
            <w:pPr>
              <w:spacing w:line="259" w:lineRule="auto"/>
              <w:jc w:val="center"/>
              <w:rPr>
                <w:rFonts w:eastAsia="MS Mincho"/>
                <w:lang w:eastAsia="ja-JP"/>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FC2355" w14:textId="77777777" w:rsidR="00C47885" w:rsidRPr="009548C0" w:rsidRDefault="00C47885" w:rsidP="00ED3F78">
            <w:pPr>
              <w:spacing w:line="259" w:lineRule="auto"/>
              <w:jc w:val="center"/>
              <w:rPr>
                <w:rFonts w:eastAsia="MS Mincho"/>
                <w:lang w:eastAsia="ja-JP"/>
              </w:rPr>
            </w:pPr>
          </w:p>
        </w:tc>
      </w:tr>
      <w:tr w:rsidR="00C47885" w:rsidRPr="009548C0" w14:paraId="4252FE84" w14:textId="77777777" w:rsidTr="00ED3F78">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225" w:type="dxa"/>
              <w:bottom w:w="0" w:type="dxa"/>
              <w:right w:w="15" w:type="dxa"/>
            </w:tcMar>
            <w:vAlign w:val="center"/>
            <w:hideMark/>
          </w:tcPr>
          <w:p w14:paraId="522F1C56" w14:textId="77777777" w:rsidR="00C47885" w:rsidRPr="009548C0" w:rsidRDefault="00C47885" w:rsidP="00ED3F78">
            <w:pPr>
              <w:spacing w:line="259" w:lineRule="auto"/>
              <w:rPr>
                <w:rFonts w:eastAsia="MS Mincho"/>
                <w:lang w:eastAsia="ja-JP"/>
              </w:rPr>
            </w:pPr>
            <w:r w:rsidRPr="009548C0">
              <w:rPr>
                <w:rFonts w:eastAsia="MS Mincho"/>
                <w:i/>
                <w:iCs/>
                <w:lang w:eastAsia="ja-JP"/>
              </w:rPr>
              <w:t>C</w:t>
            </w:r>
            <w:r w:rsidRPr="009548C0">
              <w:rPr>
                <w:rFonts w:eastAsia="MS Mincho"/>
                <w:i/>
                <w:iCs/>
                <w:vertAlign w:val="subscript"/>
                <w:lang w:eastAsia="ja-JP"/>
              </w:rPr>
              <w:t>2</w:t>
            </w:r>
            <w:r w:rsidRPr="009548C0">
              <w:rPr>
                <w:rFonts w:eastAsia="MS Mincho"/>
                <w:lang w:eastAsia="ja-JP"/>
              </w:rPr>
              <w:t>: Drag coefficient of the antenna</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225" w:type="dxa"/>
              <w:bottom w:w="0" w:type="dxa"/>
              <w:right w:w="15" w:type="dxa"/>
            </w:tcMar>
            <w:vAlign w:val="center"/>
            <w:hideMark/>
          </w:tcPr>
          <w:p w14:paraId="745EE33C" w14:textId="77777777" w:rsidR="00C47885" w:rsidRPr="009548C0" w:rsidRDefault="00C47885" w:rsidP="00ED3F78">
            <w:pPr>
              <w:spacing w:line="259" w:lineRule="auto"/>
              <w:rPr>
                <w:rFonts w:eastAsia="MS Mincho"/>
                <w:lang w:eastAsia="ja-JP"/>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406663"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1.1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A4CBE3"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1.1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2EC145"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1.1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B94D01"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1.1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CC1081"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1.1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A2097D"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1.1</w:t>
            </w:r>
          </w:p>
        </w:tc>
      </w:tr>
      <w:tr w:rsidR="00C47885" w:rsidRPr="009548C0" w14:paraId="76D461D2" w14:textId="77777777" w:rsidTr="00ED3F78">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450" w:type="dxa"/>
              <w:bottom w:w="0" w:type="dxa"/>
              <w:right w:w="15" w:type="dxa"/>
            </w:tcMar>
            <w:vAlign w:val="center"/>
            <w:hideMark/>
          </w:tcPr>
          <w:p w14:paraId="04FADC68" w14:textId="77777777" w:rsidR="00C47885" w:rsidRPr="009548C0" w:rsidRDefault="00C47885" w:rsidP="00ED3F78">
            <w:pPr>
              <w:spacing w:line="259" w:lineRule="auto"/>
              <w:rPr>
                <w:rFonts w:eastAsia="MS Mincho"/>
                <w:lang w:eastAsia="ja-JP"/>
              </w:rPr>
            </w:pPr>
            <w:r w:rsidRPr="009548C0">
              <w:rPr>
                <w:rFonts w:eastAsia="MS Mincho"/>
                <w:lang w:val="en-GB" w:eastAsia="ja-JP"/>
              </w:rPr>
              <w:t>Diameter of the antenna</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E63C14" w14:textId="77777777" w:rsidR="00C47885" w:rsidRPr="009548C0" w:rsidRDefault="00C47885" w:rsidP="00ED3F78">
            <w:pPr>
              <w:spacing w:line="259" w:lineRule="auto"/>
              <w:rPr>
                <w:rFonts w:eastAsia="MS Mincho"/>
                <w:lang w:eastAsia="ja-JP"/>
              </w:rPr>
            </w:pPr>
            <w:r w:rsidRPr="009548C0">
              <w:rPr>
                <w:rFonts w:eastAsia="MS Mincho"/>
                <w:lang w:val="en-GB" w:eastAsia="ja-JP"/>
              </w:rPr>
              <w:t>m</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9B8AE1"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0.32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2BBBBF"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0.32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CE5858"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0.32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1FE629"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0.65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D8398"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0.65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3E29C0"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0.65</w:t>
            </w:r>
          </w:p>
        </w:tc>
      </w:tr>
      <w:tr w:rsidR="00C47885" w:rsidRPr="009548C0" w14:paraId="3D1677AA" w14:textId="77777777" w:rsidTr="00ED3F78">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225" w:type="dxa"/>
              <w:bottom w:w="0" w:type="dxa"/>
              <w:right w:w="15" w:type="dxa"/>
            </w:tcMar>
            <w:vAlign w:val="center"/>
            <w:hideMark/>
          </w:tcPr>
          <w:p w14:paraId="4CB9A289" w14:textId="77777777" w:rsidR="00C47885" w:rsidRPr="009548C0" w:rsidRDefault="00C47885" w:rsidP="00ED3F78">
            <w:pPr>
              <w:spacing w:line="259" w:lineRule="auto"/>
              <w:rPr>
                <w:rFonts w:eastAsia="MS Mincho"/>
                <w:lang w:eastAsia="ja-JP"/>
              </w:rPr>
            </w:pPr>
            <w:r w:rsidRPr="009548C0">
              <w:rPr>
                <w:rFonts w:eastAsia="MS Mincho"/>
                <w:i/>
                <w:iCs/>
                <w:lang w:eastAsia="ja-JP"/>
              </w:rPr>
              <w:t>A</w:t>
            </w:r>
            <w:r w:rsidRPr="009548C0">
              <w:rPr>
                <w:rFonts w:eastAsia="MS Mincho"/>
                <w:i/>
                <w:iCs/>
                <w:vertAlign w:val="subscript"/>
                <w:lang w:eastAsia="ja-JP"/>
              </w:rPr>
              <w:t>2</w:t>
            </w:r>
            <w:r w:rsidRPr="009548C0">
              <w:rPr>
                <w:rFonts w:eastAsia="MS Mincho"/>
                <w:lang w:eastAsia="ja-JP"/>
              </w:rPr>
              <w:t>: Wind receiving area of the antenna</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9D3551" w14:textId="77777777" w:rsidR="00C47885" w:rsidRPr="009548C0" w:rsidRDefault="00C47885" w:rsidP="00ED3F78">
            <w:pPr>
              <w:spacing w:line="259" w:lineRule="auto"/>
              <w:rPr>
                <w:rFonts w:eastAsia="MS Mincho"/>
                <w:lang w:eastAsia="ja-JP"/>
              </w:rPr>
            </w:pPr>
            <w:r w:rsidRPr="009548C0">
              <w:rPr>
                <w:rFonts w:eastAsia="MS Mincho"/>
                <w:lang w:val="en-GB" w:eastAsia="ja-JP"/>
              </w:rPr>
              <w:t>m</w:t>
            </w:r>
            <w:r w:rsidRPr="009548C0">
              <w:rPr>
                <w:rFonts w:eastAsia="MS Mincho"/>
                <w:vertAlign w:val="superscript"/>
                <w:lang w:val="en-GB" w:eastAsia="ja-JP"/>
              </w:rPr>
              <w:t>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132C36" w14:textId="3E139560" w:rsidR="00C47885" w:rsidRPr="009548C0" w:rsidRDefault="00C47885" w:rsidP="00ED3F78">
            <w:pPr>
              <w:spacing w:line="259" w:lineRule="auto"/>
              <w:jc w:val="center"/>
              <w:rPr>
                <w:rFonts w:eastAsia="MS Mincho"/>
                <w:lang w:eastAsia="ja-JP"/>
              </w:rPr>
            </w:pPr>
            <w:r w:rsidRPr="009548C0">
              <w:rPr>
                <w:rFonts w:eastAsia="MS Mincho"/>
                <w:lang w:eastAsia="ja-JP"/>
              </w:rPr>
              <w:t>8.04</w:t>
            </w:r>
            <w:r w:rsidRPr="009548C0">
              <w:rPr>
                <w:rFonts w:eastAsia="MS Mincho"/>
                <w:lang w:val="en-GB" w:eastAsia="ja-JP"/>
              </w:rPr>
              <w:t xml:space="preserve"> × 10</w:t>
            </w:r>
            <w:r w:rsidRPr="009548C0">
              <w:rPr>
                <w:rFonts w:eastAsia="MS Mincho"/>
                <w:vertAlign w:val="superscript"/>
                <w:lang w:val="en-GB" w:eastAsia="ja-JP"/>
              </w:rPr>
              <w:t>-2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93C78C" w14:textId="5E1C32B8" w:rsidR="00C47885" w:rsidRPr="009548C0" w:rsidRDefault="00C47885" w:rsidP="00ED3F78">
            <w:pPr>
              <w:spacing w:line="259" w:lineRule="auto"/>
              <w:jc w:val="center"/>
              <w:rPr>
                <w:rFonts w:eastAsia="MS Mincho"/>
                <w:lang w:eastAsia="ja-JP"/>
              </w:rPr>
            </w:pPr>
            <w:r w:rsidRPr="009548C0">
              <w:rPr>
                <w:rFonts w:eastAsia="MS Mincho"/>
                <w:lang w:eastAsia="ja-JP"/>
              </w:rPr>
              <w:t>8.04</w:t>
            </w:r>
            <w:r w:rsidRPr="009548C0">
              <w:rPr>
                <w:rFonts w:eastAsia="MS Mincho"/>
                <w:lang w:val="en-GB" w:eastAsia="ja-JP"/>
              </w:rPr>
              <w:t xml:space="preserve"> × 10</w:t>
            </w:r>
            <w:r w:rsidRPr="009548C0">
              <w:rPr>
                <w:rFonts w:eastAsia="MS Mincho"/>
                <w:vertAlign w:val="superscript"/>
                <w:lang w:val="en-GB" w:eastAsia="ja-JP"/>
              </w:rPr>
              <w:t>-2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5AF49E" w14:textId="7C028835" w:rsidR="00C47885" w:rsidRPr="009548C0" w:rsidRDefault="00C47885" w:rsidP="00ED3F78">
            <w:pPr>
              <w:spacing w:line="259" w:lineRule="auto"/>
              <w:jc w:val="center"/>
              <w:rPr>
                <w:rFonts w:eastAsia="MS Mincho"/>
                <w:lang w:eastAsia="ja-JP"/>
              </w:rPr>
            </w:pPr>
            <w:r w:rsidRPr="009548C0">
              <w:rPr>
                <w:rFonts w:eastAsia="MS Mincho"/>
                <w:lang w:eastAsia="ja-JP"/>
              </w:rPr>
              <w:t>8.04</w:t>
            </w:r>
            <w:r w:rsidRPr="009548C0">
              <w:rPr>
                <w:rFonts w:eastAsia="MS Mincho"/>
                <w:lang w:val="en-GB" w:eastAsia="ja-JP"/>
              </w:rPr>
              <w:t xml:space="preserve"> × 10</w:t>
            </w:r>
            <w:r w:rsidRPr="009548C0">
              <w:rPr>
                <w:rFonts w:eastAsia="MS Mincho"/>
                <w:vertAlign w:val="superscript"/>
                <w:lang w:val="en-GB" w:eastAsia="ja-JP"/>
              </w:rPr>
              <w:t>-2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671210" w14:textId="42A82675" w:rsidR="00C47885" w:rsidRPr="009548C0" w:rsidRDefault="00C47885" w:rsidP="00ED3F78">
            <w:pPr>
              <w:spacing w:line="259" w:lineRule="auto"/>
              <w:jc w:val="center"/>
              <w:rPr>
                <w:rFonts w:eastAsia="MS Mincho"/>
                <w:lang w:eastAsia="ja-JP"/>
              </w:rPr>
            </w:pPr>
            <w:r w:rsidRPr="009548C0">
              <w:rPr>
                <w:rFonts w:eastAsia="MS Mincho"/>
                <w:lang w:eastAsia="ja-JP"/>
              </w:rPr>
              <w:t>3.32</w:t>
            </w:r>
            <w:r w:rsidRPr="009548C0">
              <w:rPr>
                <w:rFonts w:eastAsia="MS Mincho"/>
                <w:lang w:val="en-GB" w:eastAsia="ja-JP"/>
              </w:rPr>
              <w:t xml:space="preserve"> × 10</w:t>
            </w:r>
            <w:r w:rsidRPr="009548C0">
              <w:rPr>
                <w:rFonts w:eastAsia="MS Mincho"/>
                <w:vertAlign w:val="superscript"/>
                <w:lang w:val="en-GB" w:eastAsia="ja-JP"/>
              </w:rPr>
              <w:t>-1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2CC049" w14:textId="4AFD1A90" w:rsidR="00C47885" w:rsidRPr="009548C0" w:rsidRDefault="00C47885" w:rsidP="00ED3F78">
            <w:pPr>
              <w:spacing w:line="259" w:lineRule="auto"/>
              <w:jc w:val="center"/>
              <w:rPr>
                <w:rFonts w:eastAsia="MS Mincho"/>
                <w:lang w:eastAsia="ja-JP"/>
              </w:rPr>
            </w:pPr>
            <w:r w:rsidRPr="009548C0">
              <w:rPr>
                <w:rFonts w:eastAsia="MS Mincho"/>
                <w:lang w:eastAsia="ja-JP"/>
              </w:rPr>
              <w:t>3.32</w:t>
            </w:r>
            <w:r w:rsidRPr="009548C0">
              <w:rPr>
                <w:rFonts w:eastAsia="MS Mincho"/>
                <w:lang w:val="en-GB" w:eastAsia="ja-JP"/>
              </w:rPr>
              <w:t xml:space="preserve"> × 10</w:t>
            </w:r>
            <w:r w:rsidRPr="009548C0">
              <w:rPr>
                <w:rFonts w:eastAsia="MS Mincho"/>
                <w:vertAlign w:val="superscript"/>
                <w:lang w:val="en-GB" w:eastAsia="ja-JP"/>
              </w:rPr>
              <w:t>-1</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D98D82" w14:textId="38214F54" w:rsidR="00C47885" w:rsidRPr="009548C0" w:rsidRDefault="00C47885" w:rsidP="00ED3F78">
            <w:pPr>
              <w:spacing w:line="259" w:lineRule="auto"/>
              <w:jc w:val="center"/>
              <w:rPr>
                <w:rFonts w:eastAsia="MS Mincho"/>
                <w:lang w:eastAsia="ja-JP"/>
              </w:rPr>
            </w:pPr>
            <w:r w:rsidRPr="009548C0">
              <w:rPr>
                <w:rFonts w:eastAsia="MS Mincho"/>
                <w:lang w:eastAsia="ja-JP"/>
              </w:rPr>
              <w:t>3.32</w:t>
            </w:r>
            <w:r w:rsidRPr="009548C0">
              <w:rPr>
                <w:rFonts w:eastAsia="MS Mincho"/>
                <w:lang w:val="en-GB" w:eastAsia="ja-JP"/>
              </w:rPr>
              <w:t xml:space="preserve"> × 10</w:t>
            </w:r>
            <w:r w:rsidRPr="009548C0">
              <w:rPr>
                <w:rFonts w:eastAsia="MS Mincho"/>
                <w:vertAlign w:val="superscript"/>
                <w:lang w:val="en-GB" w:eastAsia="ja-JP"/>
              </w:rPr>
              <w:t>-1</w:t>
            </w:r>
          </w:p>
        </w:tc>
      </w:tr>
      <w:tr w:rsidR="00C47885" w:rsidRPr="009548C0" w14:paraId="3DAAFB8D" w14:textId="77777777" w:rsidTr="00ED3F78">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450" w:type="dxa"/>
              <w:bottom w:w="0" w:type="dxa"/>
              <w:right w:w="15" w:type="dxa"/>
            </w:tcMar>
            <w:vAlign w:val="center"/>
            <w:hideMark/>
          </w:tcPr>
          <w:p w14:paraId="21F97A85" w14:textId="77777777" w:rsidR="00C47885" w:rsidRPr="009548C0" w:rsidRDefault="00C47885" w:rsidP="00ED3F78">
            <w:pPr>
              <w:spacing w:line="259" w:lineRule="auto"/>
              <w:rPr>
                <w:rFonts w:eastAsia="MS Mincho"/>
                <w:lang w:eastAsia="ja-JP"/>
              </w:rPr>
            </w:pPr>
            <w:r w:rsidRPr="009548C0">
              <w:rPr>
                <w:rFonts w:eastAsia="MS Mincho"/>
                <w:lang w:val="en-GB" w:eastAsia="ja-JP"/>
              </w:rPr>
              <w:t>Beamwidth of the antenna</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DDF7E9" w14:textId="77777777" w:rsidR="00C47885" w:rsidRPr="009548C0" w:rsidRDefault="00C47885" w:rsidP="00ED3F78">
            <w:pPr>
              <w:spacing w:line="259" w:lineRule="auto"/>
              <w:rPr>
                <w:rFonts w:eastAsia="MS Mincho"/>
                <w:lang w:eastAsia="ja-JP"/>
              </w:rPr>
            </w:pPr>
            <w:proofErr w:type="spellStart"/>
            <w:r w:rsidRPr="009548C0">
              <w:rPr>
                <w:rFonts w:eastAsia="MS Mincho"/>
                <w:lang w:val="en-GB" w:eastAsia="ja-JP"/>
              </w:rPr>
              <w:t>deg</w:t>
            </w:r>
            <w:proofErr w:type="spellEnd"/>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7C9D4E"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0.9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AB9653"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0.9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B2B196"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0.9</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53B39C"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0.45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1E6BFE"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0.45</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21E715"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0.45</w:t>
            </w:r>
          </w:p>
        </w:tc>
      </w:tr>
      <w:tr w:rsidR="00C47885" w:rsidRPr="009548C0" w14:paraId="614CCE24" w14:textId="77777777" w:rsidTr="00ED3F78">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8131C7" w14:textId="77777777" w:rsidR="00C47885" w:rsidRPr="009548C0" w:rsidRDefault="00C47885" w:rsidP="00ED3F78">
            <w:pPr>
              <w:spacing w:line="259" w:lineRule="auto"/>
              <w:rPr>
                <w:rFonts w:eastAsia="MS Mincho"/>
                <w:lang w:eastAsia="ja-JP"/>
              </w:rPr>
            </w:pPr>
            <w:r w:rsidRPr="009548C0">
              <w:rPr>
                <w:rFonts w:eastAsia="MS Mincho"/>
                <w:i/>
                <w:iCs/>
                <w:lang w:eastAsia="ja-JP"/>
              </w:rPr>
              <w:t>C</w:t>
            </w:r>
            <w:r w:rsidRPr="009548C0">
              <w:rPr>
                <w:rFonts w:eastAsia="MS Mincho"/>
                <w:i/>
                <w:iCs/>
                <w:vertAlign w:val="subscript"/>
                <w:lang w:eastAsia="ja-JP"/>
              </w:rPr>
              <w:t>s</w:t>
            </w:r>
            <w:r w:rsidRPr="009548C0">
              <w:rPr>
                <w:rFonts w:eastAsia="MS Mincho"/>
                <w:lang w:eastAsia="ja-JP"/>
              </w:rPr>
              <w:t>: Static wind load coefficient</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E5F8C29" w14:textId="77777777" w:rsidR="00C47885" w:rsidRPr="009548C0" w:rsidRDefault="00C47885" w:rsidP="00ED3F78">
            <w:pPr>
              <w:spacing w:line="259" w:lineRule="auto"/>
              <w:rPr>
                <w:rFonts w:eastAsia="MS Mincho"/>
                <w:lang w:eastAsia="ja-JP"/>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90FE2C" w14:textId="54442DCC" w:rsidR="00C47885" w:rsidRPr="009548C0" w:rsidRDefault="00C47885" w:rsidP="00ED3F78">
            <w:pPr>
              <w:spacing w:line="259" w:lineRule="auto"/>
              <w:jc w:val="center"/>
              <w:rPr>
                <w:rFonts w:eastAsia="MS Mincho"/>
                <w:lang w:eastAsia="ja-JP"/>
              </w:rPr>
            </w:pPr>
            <w:r w:rsidRPr="009548C0">
              <w:rPr>
                <w:rFonts w:eastAsia="MS Mincho"/>
                <w:lang w:eastAsia="ja-JP"/>
              </w:rPr>
              <w:t>4.40</w:t>
            </w:r>
            <w:r w:rsidRPr="009548C0">
              <w:rPr>
                <w:rFonts w:eastAsia="MS Mincho"/>
                <w:lang w:val="en-GB" w:eastAsia="ja-JP"/>
              </w:rPr>
              <w:t xml:space="preserve"> × 10</w:t>
            </w:r>
            <w:r w:rsidRPr="009548C0">
              <w:rPr>
                <w:rFonts w:eastAsia="MS Mincho"/>
                <w:vertAlign w:val="superscript"/>
                <w:lang w:val="en-GB" w:eastAsia="ja-JP"/>
              </w:rPr>
              <w:t>-4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73D2CC" w14:textId="01AFC0E1" w:rsidR="00C47885" w:rsidRPr="009548C0" w:rsidRDefault="00C47885" w:rsidP="00ED3F78">
            <w:pPr>
              <w:spacing w:line="259" w:lineRule="auto"/>
              <w:jc w:val="center"/>
              <w:rPr>
                <w:rFonts w:eastAsia="MS Mincho"/>
                <w:lang w:eastAsia="ja-JP"/>
              </w:rPr>
            </w:pPr>
            <w:r w:rsidRPr="009548C0">
              <w:rPr>
                <w:rFonts w:eastAsia="MS Mincho"/>
                <w:lang w:eastAsia="ja-JP"/>
              </w:rPr>
              <w:t>4.40</w:t>
            </w:r>
            <w:r w:rsidRPr="009548C0">
              <w:rPr>
                <w:rFonts w:eastAsia="MS Mincho"/>
                <w:lang w:val="en-GB" w:eastAsia="ja-JP"/>
              </w:rPr>
              <w:t xml:space="preserve"> × 10</w:t>
            </w:r>
            <w:r w:rsidRPr="009548C0">
              <w:rPr>
                <w:rFonts w:eastAsia="MS Mincho"/>
                <w:vertAlign w:val="superscript"/>
                <w:lang w:val="en-GB" w:eastAsia="ja-JP"/>
              </w:rPr>
              <w:t>-4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6ABCC4" w14:textId="31EAF628" w:rsidR="00C47885" w:rsidRPr="009548C0" w:rsidRDefault="00C47885" w:rsidP="00ED3F78">
            <w:pPr>
              <w:spacing w:line="259" w:lineRule="auto"/>
              <w:jc w:val="center"/>
              <w:rPr>
                <w:rFonts w:eastAsia="MS Mincho"/>
                <w:lang w:eastAsia="ja-JP"/>
              </w:rPr>
            </w:pPr>
            <w:r w:rsidRPr="009548C0">
              <w:rPr>
                <w:rFonts w:eastAsia="MS Mincho"/>
                <w:lang w:eastAsia="ja-JP"/>
              </w:rPr>
              <w:t>3.07</w:t>
            </w:r>
            <w:r w:rsidRPr="009548C0">
              <w:rPr>
                <w:rFonts w:eastAsia="MS Mincho"/>
                <w:lang w:val="en-GB" w:eastAsia="ja-JP"/>
              </w:rPr>
              <w:t xml:space="preserve"> × 10</w:t>
            </w:r>
            <w:r w:rsidRPr="009548C0">
              <w:rPr>
                <w:rFonts w:eastAsia="MS Mincho"/>
                <w:vertAlign w:val="superscript"/>
                <w:lang w:val="en-GB" w:eastAsia="ja-JP"/>
              </w:rPr>
              <w:t>-4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D89155" w14:textId="6F115835" w:rsidR="00C47885" w:rsidRPr="009548C0" w:rsidRDefault="00C47885" w:rsidP="00ED3F78">
            <w:pPr>
              <w:spacing w:line="259" w:lineRule="auto"/>
              <w:jc w:val="center"/>
              <w:rPr>
                <w:rFonts w:eastAsia="MS Mincho"/>
                <w:lang w:eastAsia="ja-JP"/>
              </w:rPr>
            </w:pPr>
            <w:r w:rsidRPr="009548C0">
              <w:rPr>
                <w:rFonts w:eastAsia="MS Mincho"/>
                <w:lang w:eastAsia="ja-JP"/>
              </w:rPr>
              <w:t>1.03</w:t>
            </w:r>
            <w:r w:rsidRPr="009548C0">
              <w:rPr>
                <w:rFonts w:eastAsia="MS Mincho"/>
                <w:lang w:val="en-GB" w:eastAsia="ja-JP"/>
              </w:rPr>
              <w:t xml:space="preserve"> × 10</w:t>
            </w:r>
            <w:r w:rsidRPr="009548C0">
              <w:rPr>
                <w:rFonts w:eastAsia="MS Mincho"/>
                <w:vertAlign w:val="superscript"/>
                <w:lang w:val="en-GB" w:eastAsia="ja-JP"/>
              </w:rPr>
              <w:t>-3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4C3375" w14:textId="37F66099" w:rsidR="00C47885" w:rsidRPr="009548C0" w:rsidRDefault="00C47885" w:rsidP="00ED3F78">
            <w:pPr>
              <w:spacing w:line="259" w:lineRule="auto"/>
              <w:jc w:val="center"/>
              <w:rPr>
                <w:rFonts w:eastAsia="MS Mincho"/>
                <w:lang w:eastAsia="ja-JP"/>
              </w:rPr>
            </w:pPr>
            <w:r w:rsidRPr="009548C0">
              <w:rPr>
                <w:rFonts w:eastAsia="MS Mincho"/>
                <w:lang w:eastAsia="ja-JP"/>
              </w:rPr>
              <w:t>1.03</w:t>
            </w:r>
            <w:r w:rsidRPr="009548C0">
              <w:rPr>
                <w:rFonts w:eastAsia="MS Mincho"/>
                <w:lang w:val="en-GB" w:eastAsia="ja-JP"/>
              </w:rPr>
              <w:t xml:space="preserve"> × 10</w:t>
            </w:r>
            <w:r w:rsidRPr="009548C0">
              <w:rPr>
                <w:rFonts w:eastAsia="MS Mincho"/>
                <w:vertAlign w:val="superscript"/>
                <w:lang w:val="en-GB" w:eastAsia="ja-JP"/>
              </w:rPr>
              <w:t>-3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5EF795" w14:textId="3CF1C0A8" w:rsidR="00C47885" w:rsidRPr="009548C0" w:rsidRDefault="00C47885" w:rsidP="00ED3F78">
            <w:pPr>
              <w:spacing w:line="259" w:lineRule="auto"/>
              <w:jc w:val="center"/>
              <w:rPr>
                <w:rFonts w:eastAsia="MS Mincho"/>
                <w:lang w:eastAsia="ja-JP"/>
              </w:rPr>
            </w:pPr>
            <w:r w:rsidRPr="009548C0">
              <w:rPr>
                <w:rFonts w:eastAsia="MS Mincho"/>
                <w:lang w:eastAsia="ja-JP"/>
              </w:rPr>
              <w:t>4.68</w:t>
            </w:r>
            <w:r w:rsidRPr="009548C0">
              <w:rPr>
                <w:rFonts w:eastAsia="MS Mincho"/>
                <w:lang w:val="en-GB" w:eastAsia="ja-JP"/>
              </w:rPr>
              <w:t xml:space="preserve"> × 10</w:t>
            </w:r>
            <w:r w:rsidRPr="009548C0">
              <w:rPr>
                <w:rFonts w:eastAsia="MS Mincho"/>
                <w:vertAlign w:val="superscript"/>
                <w:lang w:val="en-GB" w:eastAsia="ja-JP"/>
              </w:rPr>
              <w:t>-4</w:t>
            </w:r>
          </w:p>
        </w:tc>
      </w:tr>
      <w:tr w:rsidR="00C47885" w:rsidRPr="009548C0" w14:paraId="295A5347" w14:textId="77777777" w:rsidTr="00ED3F78">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8D3210" w14:textId="77777777" w:rsidR="00C47885" w:rsidRPr="009548C0" w:rsidRDefault="00C47885" w:rsidP="00ED3F78">
            <w:pPr>
              <w:spacing w:line="259" w:lineRule="auto"/>
              <w:rPr>
                <w:rFonts w:eastAsia="MS Mincho"/>
                <w:lang w:eastAsia="ja-JP"/>
              </w:rPr>
            </w:pPr>
            <w:r w:rsidRPr="009548C0">
              <w:rPr>
                <w:rFonts w:eastAsia="MS Mincho"/>
                <w:i/>
                <w:iCs/>
                <w:lang w:eastAsia="ja-JP"/>
              </w:rPr>
              <w:t>C</w:t>
            </w:r>
            <w:r w:rsidRPr="009548C0">
              <w:rPr>
                <w:rFonts w:eastAsia="MS Mincho"/>
                <w:i/>
                <w:iCs/>
                <w:vertAlign w:val="subscript"/>
                <w:lang w:eastAsia="ja-JP"/>
              </w:rPr>
              <w:t>d</w:t>
            </w:r>
            <w:r w:rsidRPr="009548C0">
              <w:rPr>
                <w:rFonts w:eastAsia="MS Mincho"/>
                <w:lang w:eastAsia="ja-JP"/>
              </w:rPr>
              <w:t>: Dynamic wind load coefficient</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5C67ABB" w14:textId="77777777" w:rsidR="00C47885" w:rsidRPr="009548C0" w:rsidRDefault="00C47885" w:rsidP="00ED3F78">
            <w:pPr>
              <w:spacing w:line="259" w:lineRule="auto"/>
              <w:rPr>
                <w:rFonts w:eastAsia="MS Mincho"/>
                <w:lang w:eastAsia="ja-JP"/>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5F5FDA" w14:textId="2F64395B" w:rsidR="00C47885" w:rsidRPr="009548C0" w:rsidRDefault="00C47885" w:rsidP="00ED3F78">
            <w:pPr>
              <w:spacing w:line="259" w:lineRule="auto"/>
              <w:jc w:val="center"/>
              <w:rPr>
                <w:rFonts w:eastAsia="MS Mincho"/>
                <w:lang w:eastAsia="ja-JP"/>
              </w:rPr>
            </w:pPr>
            <w:r w:rsidRPr="009548C0">
              <w:rPr>
                <w:rFonts w:eastAsia="MS Mincho"/>
                <w:lang w:eastAsia="ja-JP"/>
              </w:rPr>
              <w:t>4.40</w:t>
            </w:r>
            <w:r w:rsidRPr="009548C0">
              <w:rPr>
                <w:rFonts w:eastAsia="MS Mincho"/>
                <w:lang w:val="en-GB" w:eastAsia="ja-JP"/>
              </w:rPr>
              <w:t xml:space="preserve"> × 10</w:t>
            </w:r>
            <w:r w:rsidRPr="009548C0">
              <w:rPr>
                <w:rFonts w:eastAsia="MS Mincho"/>
                <w:vertAlign w:val="superscript"/>
                <w:lang w:val="en-GB" w:eastAsia="ja-JP"/>
              </w:rPr>
              <w:t>-4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ED1B38" w14:textId="1997FD49" w:rsidR="00C47885" w:rsidRPr="009548C0" w:rsidRDefault="00C47885" w:rsidP="00ED3F78">
            <w:pPr>
              <w:spacing w:line="259" w:lineRule="auto"/>
              <w:jc w:val="center"/>
              <w:rPr>
                <w:rFonts w:eastAsia="MS Mincho"/>
                <w:lang w:eastAsia="ja-JP"/>
              </w:rPr>
            </w:pPr>
            <w:r w:rsidRPr="009548C0">
              <w:rPr>
                <w:rFonts w:eastAsia="MS Mincho"/>
                <w:lang w:eastAsia="ja-JP"/>
              </w:rPr>
              <w:t>4.40</w:t>
            </w:r>
            <w:r w:rsidRPr="009548C0">
              <w:rPr>
                <w:rFonts w:eastAsia="MS Mincho"/>
                <w:lang w:val="en-GB" w:eastAsia="ja-JP"/>
              </w:rPr>
              <w:t xml:space="preserve"> × 10</w:t>
            </w:r>
            <w:r w:rsidRPr="009548C0">
              <w:rPr>
                <w:rFonts w:eastAsia="MS Mincho"/>
                <w:vertAlign w:val="superscript"/>
                <w:lang w:val="en-GB" w:eastAsia="ja-JP"/>
              </w:rPr>
              <w:t>-4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39F1D5" w14:textId="089247DC" w:rsidR="00C47885" w:rsidRPr="009548C0" w:rsidRDefault="00C47885" w:rsidP="00ED3F78">
            <w:pPr>
              <w:spacing w:line="259" w:lineRule="auto"/>
              <w:jc w:val="center"/>
              <w:rPr>
                <w:rFonts w:eastAsia="MS Mincho"/>
                <w:lang w:eastAsia="ja-JP"/>
              </w:rPr>
            </w:pPr>
            <w:r w:rsidRPr="009548C0">
              <w:rPr>
                <w:rFonts w:eastAsia="MS Mincho"/>
                <w:lang w:eastAsia="ja-JP"/>
              </w:rPr>
              <w:t xml:space="preserve">3.07 </w:t>
            </w:r>
            <w:r w:rsidRPr="009548C0">
              <w:rPr>
                <w:rFonts w:eastAsia="MS Mincho"/>
                <w:lang w:val="en-GB" w:eastAsia="ja-JP"/>
              </w:rPr>
              <w:t>× 10</w:t>
            </w:r>
            <w:r w:rsidRPr="009548C0">
              <w:rPr>
                <w:rFonts w:eastAsia="MS Mincho"/>
                <w:vertAlign w:val="superscript"/>
                <w:lang w:val="en-GB" w:eastAsia="ja-JP"/>
              </w:rPr>
              <w:t>-4</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FF64F4" w14:textId="766AE0ED" w:rsidR="00C47885" w:rsidRPr="009548C0" w:rsidRDefault="00C47885" w:rsidP="00ED3F78">
            <w:pPr>
              <w:spacing w:line="259" w:lineRule="auto"/>
              <w:jc w:val="center"/>
              <w:rPr>
                <w:rFonts w:eastAsia="MS Mincho"/>
                <w:lang w:eastAsia="ja-JP"/>
              </w:rPr>
            </w:pPr>
            <w:r w:rsidRPr="009548C0">
              <w:rPr>
                <w:rFonts w:eastAsia="MS Mincho"/>
                <w:lang w:eastAsia="ja-JP"/>
              </w:rPr>
              <w:t>1.03</w:t>
            </w:r>
            <w:r w:rsidRPr="009548C0">
              <w:rPr>
                <w:rFonts w:eastAsia="MS Mincho"/>
                <w:lang w:val="en-GB" w:eastAsia="ja-JP"/>
              </w:rPr>
              <w:t xml:space="preserve"> × 10</w:t>
            </w:r>
            <w:r w:rsidRPr="009548C0">
              <w:rPr>
                <w:rFonts w:eastAsia="MS Mincho"/>
                <w:vertAlign w:val="superscript"/>
                <w:lang w:val="en-GB" w:eastAsia="ja-JP"/>
              </w:rPr>
              <w:t>-3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D09FC2" w14:textId="31E7A0B8" w:rsidR="00C47885" w:rsidRPr="009548C0" w:rsidRDefault="00C47885" w:rsidP="00ED3F78">
            <w:pPr>
              <w:spacing w:line="259" w:lineRule="auto"/>
              <w:jc w:val="center"/>
              <w:rPr>
                <w:rFonts w:eastAsia="MS Mincho"/>
                <w:lang w:eastAsia="ja-JP"/>
              </w:rPr>
            </w:pPr>
            <w:r w:rsidRPr="009548C0">
              <w:rPr>
                <w:rFonts w:eastAsia="MS Mincho"/>
                <w:lang w:eastAsia="ja-JP"/>
              </w:rPr>
              <w:t>1.03</w:t>
            </w:r>
            <w:r w:rsidRPr="009548C0">
              <w:rPr>
                <w:rFonts w:eastAsia="MS Mincho"/>
                <w:lang w:val="en-GB" w:eastAsia="ja-JP"/>
              </w:rPr>
              <w:t xml:space="preserve"> × 10</w:t>
            </w:r>
            <w:r w:rsidRPr="009548C0">
              <w:rPr>
                <w:rFonts w:eastAsia="MS Mincho"/>
                <w:vertAlign w:val="superscript"/>
                <w:lang w:val="en-GB" w:eastAsia="ja-JP"/>
              </w:rPr>
              <w:t>-3</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8DBB62" w14:textId="07317A64" w:rsidR="00C47885" w:rsidRPr="009548C0" w:rsidRDefault="00C47885" w:rsidP="00ED3F78">
            <w:pPr>
              <w:spacing w:line="259" w:lineRule="auto"/>
              <w:jc w:val="center"/>
              <w:rPr>
                <w:rFonts w:eastAsia="MS Mincho"/>
                <w:lang w:eastAsia="ja-JP"/>
              </w:rPr>
            </w:pPr>
            <w:r w:rsidRPr="009548C0">
              <w:rPr>
                <w:rFonts w:eastAsia="MS Mincho"/>
                <w:lang w:eastAsia="ja-JP"/>
              </w:rPr>
              <w:t>4.68</w:t>
            </w:r>
            <w:r w:rsidRPr="009548C0">
              <w:rPr>
                <w:rFonts w:eastAsia="MS Mincho"/>
                <w:lang w:val="en-GB" w:eastAsia="ja-JP"/>
              </w:rPr>
              <w:t xml:space="preserve"> × 10</w:t>
            </w:r>
            <w:r w:rsidRPr="009548C0">
              <w:rPr>
                <w:rFonts w:eastAsia="MS Mincho"/>
                <w:vertAlign w:val="superscript"/>
                <w:lang w:val="en-GB" w:eastAsia="ja-JP"/>
              </w:rPr>
              <w:t>-4</w:t>
            </w:r>
          </w:p>
        </w:tc>
      </w:tr>
      <w:tr w:rsidR="00C47885" w:rsidRPr="009548C0" w14:paraId="561EF283" w14:textId="77777777" w:rsidTr="00ED3F78">
        <w:trPr>
          <w:trHeight w:val="270"/>
        </w:trPr>
        <w:tc>
          <w:tcPr>
            <w:tcW w:w="3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3998DF" w14:textId="77777777" w:rsidR="00C47885" w:rsidRPr="009548C0" w:rsidRDefault="00C47885" w:rsidP="00ED3F78">
            <w:pPr>
              <w:spacing w:line="259" w:lineRule="auto"/>
              <w:rPr>
                <w:rFonts w:eastAsia="MS Mincho"/>
                <w:lang w:eastAsia="ja-JP"/>
              </w:rPr>
            </w:pPr>
            <w:r w:rsidRPr="009548C0">
              <w:rPr>
                <w:rFonts w:eastAsia="MS Mincho"/>
                <w:i/>
                <w:iCs/>
                <w:lang w:val="el-GR" w:eastAsia="ja-JP"/>
              </w:rPr>
              <w:t>θ</w:t>
            </w:r>
            <w:r w:rsidRPr="009548C0">
              <w:rPr>
                <w:rFonts w:eastAsia="MS Mincho"/>
                <w:i/>
                <w:iCs/>
                <w:vertAlign w:val="subscript"/>
                <w:lang w:val="el-GR" w:eastAsia="ja-JP"/>
              </w:rPr>
              <w:t>0</w:t>
            </w:r>
            <w:r w:rsidRPr="009548C0">
              <w:rPr>
                <w:rFonts w:eastAsia="MS Mincho"/>
                <w:lang w:val="el-GR" w:eastAsia="ja-JP"/>
              </w:rPr>
              <w:t xml:space="preserve">: </w:t>
            </w:r>
            <w:r w:rsidRPr="009548C0">
              <w:rPr>
                <w:rFonts w:eastAsia="MS Mincho"/>
                <w:lang w:val="en-GB" w:eastAsia="ja-JP"/>
              </w:rPr>
              <w:t>Initial alignment error</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AA60D5" w14:textId="77777777" w:rsidR="00C47885" w:rsidRPr="009548C0" w:rsidRDefault="00C47885" w:rsidP="00ED3F78">
            <w:pPr>
              <w:spacing w:line="259" w:lineRule="auto"/>
              <w:rPr>
                <w:rFonts w:eastAsia="MS Mincho"/>
                <w:lang w:eastAsia="ja-JP"/>
              </w:rPr>
            </w:pPr>
            <w:proofErr w:type="spellStart"/>
            <w:r w:rsidRPr="009548C0">
              <w:rPr>
                <w:rFonts w:eastAsia="MS Mincho"/>
                <w:lang w:val="en-GB" w:eastAsia="ja-JP"/>
              </w:rPr>
              <w:t>deg</w:t>
            </w:r>
            <w:proofErr w:type="spellEnd"/>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51793D"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A4D2EE"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0.2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3CE705"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0.2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779058"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0</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E95E87"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0.2</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DC43BA" w14:textId="77777777" w:rsidR="00C47885" w:rsidRPr="009548C0" w:rsidRDefault="00C47885" w:rsidP="00ED3F78">
            <w:pPr>
              <w:spacing w:line="259" w:lineRule="auto"/>
              <w:jc w:val="center"/>
              <w:rPr>
                <w:rFonts w:eastAsia="MS Mincho"/>
                <w:lang w:eastAsia="ja-JP"/>
              </w:rPr>
            </w:pPr>
            <w:r w:rsidRPr="009548C0">
              <w:rPr>
                <w:rFonts w:eastAsia="MS Mincho"/>
                <w:lang w:eastAsia="ja-JP"/>
              </w:rPr>
              <w:t>0.2</w:t>
            </w:r>
          </w:p>
        </w:tc>
      </w:tr>
    </w:tbl>
    <w:p w14:paraId="7C4A716A" w14:textId="77777777" w:rsidR="00C47885" w:rsidRPr="009548C0" w:rsidRDefault="00C47885" w:rsidP="00C47885">
      <w:pPr>
        <w:spacing w:line="259" w:lineRule="auto"/>
        <w:rPr>
          <w:rFonts w:eastAsia="MS Mincho"/>
          <w:lang w:val="en-GB" w:eastAsia="ja-JP"/>
        </w:rPr>
      </w:pPr>
    </w:p>
    <w:p w14:paraId="4EEDE9F1" w14:textId="560B08DD" w:rsidR="00C47885" w:rsidRPr="009548C0" w:rsidRDefault="00C47885" w:rsidP="004D75BA">
      <w:pPr>
        <w:spacing w:line="259" w:lineRule="auto"/>
        <w:jc w:val="both"/>
        <w:rPr>
          <w:rFonts w:eastAsia="MS Mincho"/>
          <w:lang w:val="en-GB" w:eastAsia="ja-JP"/>
        </w:rPr>
      </w:pPr>
      <w:r w:rsidRPr="009548C0">
        <w:rPr>
          <w:rFonts w:eastAsia="MS Mincho"/>
          <w:lang w:val="en-GB" w:eastAsia="ja-JP"/>
        </w:rPr>
        <w:t xml:space="preserve">The calculation results are shown as follows. Wind speed versus inclination of the pole is calculated using (11), and the results are shown in Figure 1.8. </w:t>
      </w:r>
    </w:p>
    <w:p w14:paraId="183494E6" w14:textId="77777777" w:rsidR="00C47885" w:rsidRPr="009548C0" w:rsidRDefault="00C47885" w:rsidP="00C47885">
      <w:pPr>
        <w:spacing w:line="259" w:lineRule="auto"/>
        <w:rPr>
          <w:rFonts w:eastAsia="MS Mincho"/>
          <w:lang w:val="en-GB" w:eastAsia="ja-JP"/>
        </w:rPr>
      </w:pPr>
    </w:p>
    <w:p w14:paraId="344106EF" w14:textId="77777777" w:rsidR="00C47885" w:rsidRPr="009548C0" w:rsidRDefault="00C47885" w:rsidP="00C47885">
      <w:pPr>
        <w:spacing w:line="259" w:lineRule="auto"/>
        <w:jc w:val="center"/>
        <w:rPr>
          <w:rFonts w:eastAsia="MS Mincho"/>
          <w:lang w:val="en-GB" w:eastAsia="ja-JP"/>
        </w:rPr>
      </w:pPr>
      <w:r w:rsidRPr="009548C0">
        <w:rPr>
          <w:rFonts w:eastAsia="MS Mincho"/>
          <w:noProof/>
          <w:lang w:eastAsia="ja-JP"/>
        </w:rPr>
        <w:lastRenderedPageBreak/>
        <w:drawing>
          <wp:inline distT="0" distB="0" distL="0" distR="0" wp14:anchorId="18E33CD0" wp14:editId="60A0B6BA">
            <wp:extent cx="5915160" cy="2611800"/>
            <wp:effectExtent l="0" t="0" r="0" b="0"/>
            <wp:docPr id="5" name="図 5"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 折れ線グラフ&#10;&#10;自動的に生成された説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5160" cy="2611800"/>
                    </a:xfrm>
                    <a:prstGeom prst="rect">
                      <a:avLst/>
                    </a:prstGeom>
                    <a:noFill/>
                    <a:ln>
                      <a:noFill/>
                    </a:ln>
                  </pic:spPr>
                </pic:pic>
              </a:graphicData>
            </a:graphic>
          </wp:inline>
        </w:drawing>
      </w:r>
    </w:p>
    <w:p w14:paraId="3DB3CE53" w14:textId="77777777" w:rsidR="00C47885" w:rsidRPr="009548C0" w:rsidRDefault="00C47885" w:rsidP="00C47885">
      <w:pPr>
        <w:spacing w:line="259" w:lineRule="auto"/>
        <w:jc w:val="center"/>
        <w:rPr>
          <w:rFonts w:eastAsia="MS Mincho"/>
          <w:lang w:val="en-GB" w:eastAsia="ja-JP"/>
        </w:rPr>
      </w:pPr>
      <w:r w:rsidRPr="009548C0">
        <w:rPr>
          <w:rFonts w:eastAsia="MS Mincho"/>
          <w:lang w:val="en-GB" w:eastAsia="ja-JP"/>
        </w:rPr>
        <w:t>Figure 1.8 Inclination of pole.</w:t>
      </w:r>
    </w:p>
    <w:p w14:paraId="50F00AF0" w14:textId="30F6C63A" w:rsidR="00C47885" w:rsidRPr="009548C0" w:rsidRDefault="00C47885" w:rsidP="004D75BA">
      <w:pPr>
        <w:spacing w:line="259" w:lineRule="auto"/>
        <w:jc w:val="both"/>
        <w:rPr>
          <w:rFonts w:eastAsia="MS Mincho"/>
          <w:lang w:val="en-GB" w:eastAsia="ja-JP"/>
        </w:rPr>
      </w:pPr>
      <w:r w:rsidRPr="009548C0">
        <w:rPr>
          <w:rFonts w:eastAsia="MS Mincho"/>
          <w:lang w:val="en-GB" w:eastAsia="ja-JP"/>
        </w:rPr>
        <w:t xml:space="preserve">Figure 1.9 shows the gain degradation. In this figure, 0 dB is the gain degradation of a 0.6 m antenna. When the wind speed </w:t>
      </w:r>
      <w:r w:rsidR="00743F86" w:rsidRPr="009548C0">
        <w:rPr>
          <w:rFonts w:eastAsia="MS Mincho"/>
          <w:lang w:val="en-GB" w:eastAsia="ja-JP"/>
        </w:rPr>
        <w:t>increases</w:t>
      </w:r>
      <w:r w:rsidRPr="009548C0">
        <w:rPr>
          <w:rFonts w:eastAsia="MS Mincho"/>
          <w:lang w:val="en-GB" w:eastAsia="ja-JP"/>
        </w:rPr>
        <w:t>, the gain degradation of the 0.6 m antenna becomes larger than those of a 0.3 m antenna.</w:t>
      </w:r>
    </w:p>
    <w:p w14:paraId="23E07E91" w14:textId="77777777" w:rsidR="00C47885" w:rsidRPr="009548C0" w:rsidRDefault="00C47885" w:rsidP="00C47885">
      <w:pPr>
        <w:spacing w:line="259" w:lineRule="auto"/>
        <w:rPr>
          <w:rFonts w:eastAsia="MS Mincho"/>
          <w:lang w:val="en-GB" w:eastAsia="ja-JP"/>
        </w:rPr>
      </w:pPr>
    </w:p>
    <w:p w14:paraId="7664514C" w14:textId="77777777" w:rsidR="00C47885" w:rsidRPr="009548C0" w:rsidRDefault="00C47885" w:rsidP="00C47885">
      <w:pPr>
        <w:spacing w:line="259" w:lineRule="auto"/>
        <w:jc w:val="center"/>
        <w:rPr>
          <w:rFonts w:eastAsia="MS Mincho"/>
          <w:lang w:val="en-GB" w:eastAsia="ja-JP"/>
        </w:rPr>
      </w:pPr>
      <w:r w:rsidRPr="009548C0">
        <w:rPr>
          <w:rFonts w:eastAsia="MS Mincho"/>
          <w:noProof/>
          <w:lang w:eastAsia="ja-JP"/>
        </w:rPr>
        <w:drawing>
          <wp:inline distT="0" distB="0" distL="0" distR="0" wp14:anchorId="108EDC22" wp14:editId="539FC0AB">
            <wp:extent cx="5365080" cy="2336400"/>
            <wp:effectExtent l="0" t="0" r="7620" b="6985"/>
            <wp:docPr id="6" name="図 6"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グラフ&#10;&#10;自動的に生成された説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080" cy="2336400"/>
                    </a:xfrm>
                    <a:prstGeom prst="rect">
                      <a:avLst/>
                    </a:prstGeom>
                    <a:noFill/>
                    <a:ln>
                      <a:noFill/>
                    </a:ln>
                  </pic:spPr>
                </pic:pic>
              </a:graphicData>
            </a:graphic>
          </wp:inline>
        </w:drawing>
      </w:r>
    </w:p>
    <w:p w14:paraId="018FBB89" w14:textId="77777777" w:rsidR="00C47885" w:rsidRPr="009548C0" w:rsidRDefault="00C47885" w:rsidP="00C47885">
      <w:pPr>
        <w:spacing w:line="259" w:lineRule="auto"/>
        <w:jc w:val="center"/>
        <w:rPr>
          <w:rFonts w:eastAsia="MS Mincho"/>
          <w:lang w:val="en-GB" w:eastAsia="ja-JP"/>
        </w:rPr>
      </w:pPr>
      <w:r w:rsidRPr="009548C0">
        <w:rPr>
          <w:rFonts w:eastAsia="MS Mincho"/>
          <w:lang w:val="en-GB" w:eastAsia="ja-JP"/>
        </w:rPr>
        <w:t>Figure 1.9 Gain degradation.</w:t>
      </w:r>
    </w:p>
    <w:p w14:paraId="021A320B" w14:textId="77777777" w:rsidR="00C47885" w:rsidRPr="009548C0" w:rsidRDefault="00C47885" w:rsidP="00C47885">
      <w:pPr>
        <w:spacing w:line="259" w:lineRule="auto"/>
        <w:rPr>
          <w:rFonts w:eastAsia="MS Mincho"/>
          <w:lang w:val="en-GB" w:eastAsia="ja-JP"/>
        </w:rPr>
      </w:pPr>
    </w:p>
    <w:p w14:paraId="41FE771C" w14:textId="5925EF85" w:rsidR="00C47885" w:rsidRPr="009548C0" w:rsidRDefault="00C47885" w:rsidP="004D75BA">
      <w:pPr>
        <w:spacing w:line="259" w:lineRule="auto"/>
        <w:jc w:val="both"/>
        <w:rPr>
          <w:rFonts w:eastAsia="MS Mincho"/>
          <w:lang w:val="en-GB" w:eastAsia="ja-JP"/>
        </w:rPr>
      </w:pPr>
      <w:r w:rsidRPr="009548C0">
        <w:rPr>
          <w:rFonts w:eastAsia="MS Mincho"/>
          <w:lang w:val="en-GB"/>
        </w:rPr>
        <w:t xml:space="preserve">The </w:t>
      </w:r>
      <w:r w:rsidRPr="009548C0">
        <w:rPr>
          <w:rFonts w:eastAsia="MS Mincho"/>
          <w:lang w:val="en-GB" w:eastAsia="ja-JP"/>
        </w:rPr>
        <w:t>CDF of the gain degradation is calculated using (12) and the results are shown in Figure 1.10. The probability of gain degradation is large for the 0.6 m antenna; however, it is small for the 0.3 m antenna under the strong wind condition.</w:t>
      </w:r>
      <w:r w:rsidR="0046662E" w:rsidRPr="009548C0">
        <w:rPr>
          <w:rFonts w:eastAsia="MS Mincho"/>
          <w:lang w:val="en-GB" w:eastAsia="ja-JP"/>
        </w:rPr>
        <w:t xml:space="preserve"> In these examples, a more robust pole is required for a 0.6 m antenna.</w:t>
      </w:r>
    </w:p>
    <w:p w14:paraId="5A2C4B77" w14:textId="77777777" w:rsidR="00C47885" w:rsidRPr="009548C0" w:rsidRDefault="00C47885" w:rsidP="00C47885">
      <w:pPr>
        <w:spacing w:line="259" w:lineRule="auto"/>
        <w:jc w:val="center"/>
        <w:rPr>
          <w:rFonts w:eastAsia="MS Mincho"/>
          <w:lang w:val="en-GB" w:eastAsia="ja-JP"/>
        </w:rPr>
      </w:pPr>
    </w:p>
    <w:p w14:paraId="70580119" w14:textId="77777777" w:rsidR="00C47885" w:rsidRPr="009548C0" w:rsidRDefault="00C47885" w:rsidP="00C47885">
      <w:pPr>
        <w:spacing w:line="259" w:lineRule="auto"/>
        <w:jc w:val="center"/>
        <w:rPr>
          <w:rFonts w:eastAsia="MS Mincho"/>
          <w:lang w:val="en-GB" w:eastAsia="ja-JP"/>
        </w:rPr>
      </w:pPr>
      <w:r w:rsidRPr="009548C0">
        <w:rPr>
          <w:rFonts w:eastAsia="MS Mincho"/>
          <w:noProof/>
          <w:lang w:eastAsia="ja-JP"/>
        </w:rPr>
        <w:lastRenderedPageBreak/>
        <w:drawing>
          <wp:inline distT="0" distB="0" distL="0" distR="0" wp14:anchorId="32AF426E" wp14:editId="0894356E">
            <wp:extent cx="5789160" cy="2320560"/>
            <wp:effectExtent l="0" t="0" r="0" b="3810"/>
            <wp:docPr id="16" name="図 16"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グラフ&#10;&#10;自動的に生成された説明"/>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9160" cy="2320560"/>
                    </a:xfrm>
                    <a:prstGeom prst="rect">
                      <a:avLst/>
                    </a:prstGeom>
                    <a:noFill/>
                    <a:ln>
                      <a:noFill/>
                    </a:ln>
                  </pic:spPr>
                </pic:pic>
              </a:graphicData>
            </a:graphic>
          </wp:inline>
        </w:drawing>
      </w:r>
    </w:p>
    <w:p w14:paraId="7B2F195C" w14:textId="77777777" w:rsidR="00C47885" w:rsidRPr="009548C0" w:rsidRDefault="00C47885" w:rsidP="00C47885">
      <w:pPr>
        <w:spacing w:line="259" w:lineRule="auto"/>
        <w:jc w:val="center"/>
        <w:rPr>
          <w:rFonts w:eastAsia="MS Mincho"/>
          <w:lang w:val="en-GB" w:eastAsia="ja-JP"/>
        </w:rPr>
      </w:pPr>
      <w:r w:rsidRPr="009548C0">
        <w:rPr>
          <w:rFonts w:eastAsia="MS Mincho"/>
          <w:lang w:val="en-GB" w:eastAsia="ja-JP"/>
        </w:rPr>
        <w:t>Figure 1.10 CDF of gain degradation.</w:t>
      </w:r>
    </w:p>
    <w:p w14:paraId="58ECD33C" w14:textId="11DBD53F" w:rsidR="00C47885" w:rsidRDefault="00C47885" w:rsidP="00C47885">
      <w:pPr>
        <w:spacing w:line="259" w:lineRule="auto"/>
        <w:jc w:val="center"/>
        <w:rPr>
          <w:rFonts w:eastAsia="MS Mincho"/>
          <w:lang w:val="en-GB" w:eastAsia="ja-JP"/>
        </w:rPr>
      </w:pPr>
    </w:p>
    <w:p w14:paraId="39907BCF" w14:textId="77777777" w:rsidR="009548C0" w:rsidRPr="009548C0" w:rsidRDefault="009548C0" w:rsidP="00C47885">
      <w:pPr>
        <w:spacing w:line="259" w:lineRule="auto"/>
        <w:jc w:val="center"/>
        <w:rPr>
          <w:rFonts w:eastAsia="MS Mincho"/>
          <w:lang w:val="en-GB" w:eastAsia="ja-JP"/>
        </w:rPr>
      </w:pPr>
    </w:p>
    <w:p w14:paraId="3F14DF70" w14:textId="134A94E8" w:rsidR="00C47885" w:rsidRPr="009548C0" w:rsidRDefault="00C47885" w:rsidP="0062141D">
      <w:pPr>
        <w:pStyle w:val="ListParagraph"/>
        <w:keepNext/>
        <w:keepLines/>
        <w:numPr>
          <w:ilvl w:val="0"/>
          <w:numId w:val="5"/>
        </w:numPr>
        <w:tabs>
          <w:tab w:val="left" w:pos="1134"/>
          <w:tab w:val="left" w:pos="1871"/>
          <w:tab w:val="left" w:pos="2268"/>
        </w:tabs>
        <w:overflowPunct w:val="0"/>
        <w:autoSpaceDE w:val="0"/>
        <w:autoSpaceDN w:val="0"/>
        <w:adjustRightInd w:val="0"/>
        <w:spacing w:before="280" w:line="259" w:lineRule="auto"/>
        <w:textAlignment w:val="baseline"/>
        <w:outlineLvl w:val="0"/>
        <w:rPr>
          <w:rFonts w:eastAsia="MS Mincho"/>
          <w:b/>
          <w:lang w:val="en-GB" w:eastAsia="ja-JP"/>
        </w:rPr>
      </w:pPr>
      <w:r w:rsidRPr="009548C0">
        <w:rPr>
          <w:rFonts w:eastAsia="MS Mincho"/>
          <w:b/>
          <w:lang w:val="en-GB" w:eastAsia="ja-JP"/>
        </w:rPr>
        <w:t xml:space="preserve">Practical planning and installation rules to minimize E-Band link degradation </w:t>
      </w:r>
      <w:r w:rsidR="00995821" w:rsidRPr="009548C0">
        <w:rPr>
          <w:rFonts w:eastAsia="MS Mincho"/>
          <w:b/>
          <w:lang w:val="en-GB" w:eastAsia="ja-JP"/>
        </w:rPr>
        <w:t>due to</w:t>
      </w:r>
      <w:r w:rsidRPr="009548C0">
        <w:rPr>
          <w:rFonts w:eastAsia="MS Mincho"/>
          <w:b/>
          <w:lang w:val="en-GB" w:eastAsia="ja-JP"/>
        </w:rPr>
        <w:t xml:space="preserve"> wind</w:t>
      </w:r>
    </w:p>
    <w:p w14:paraId="1ECCACB9" w14:textId="2B2C235F" w:rsidR="00C47885" w:rsidRPr="009548C0" w:rsidRDefault="00C47885" w:rsidP="004D75BA">
      <w:pPr>
        <w:suppressAutoHyphens/>
        <w:adjustRightInd w:val="0"/>
        <w:snapToGrid w:val="0"/>
        <w:spacing w:before="240" w:after="160" w:line="259" w:lineRule="auto"/>
        <w:jc w:val="both"/>
        <w:rPr>
          <w:rFonts w:eastAsia="Times New Roman"/>
          <w:b/>
          <w:lang w:bidi="th-TH"/>
        </w:rPr>
      </w:pPr>
      <w:r w:rsidRPr="009548C0">
        <w:rPr>
          <w:rFonts w:eastAsiaTheme="minorEastAsia"/>
          <w:lang w:eastAsia="zh-CN" w:bidi="th-TH"/>
        </w:rPr>
        <w:t>From the experience of large-scale deployment of E-Band links, it is recommended that specific rules should be followed in planning and installation of FWS links to avoid performances degradation.</w:t>
      </w:r>
    </w:p>
    <w:p w14:paraId="2D0AF14D" w14:textId="11B3C75F" w:rsidR="00C47885" w:rsidRPr="009548C0" w:rsidRDefault="00C47885" w:rsidP="00C47885">
      <w:pPr>
        <w:suppressAutoHyphens/>
        <w:adjustRightInd w:val="0"/>
        <w:snapToGrid w:val="0"/>
        <w:spacing w:before="240" w:after="160" w:line="259" w:lineRule="auto"/>
        <w:rPr>
          <w:rFonts w:eastAsia="Times New Roman"/>
          <w:b/>
          <w:lang w:bidi="th-TH"/>
        </w:rPr>
      </w:pPr>
      <w:r w:rsidRPr="009548C0">
        <w:rPr>
          <w:rFonts w:eastAsia="Times New Roman"/>
          <w:b/>
          <w:lang w:bidi="th-TH"/>
        </w:rPr>
        <w:t>7.1.</w:t>
      </w:r>
      <w:r w:rsidRPr="009548C0">
        <w:rPr>
          <w:rFonts w:eastAsia="Times New Roman"/>
          <w:b/>
          <w:lang w:bidi="th-TH"/>
        </w:rPr>
        <w:tab/>
        <w:t xml:space="preserve">E-Band </w:t>
      </w:r>
      <w:r w:rsidR="00127292" w:rsidRPr="009548C0">
        <w:rPr>
          <w:rFonts w:eastAsia="Times New Roman"/>
          <w:b/>
          <w:lang w:bidi="th-TH"/>
        </w:rPr>
        <w:t>antenna characteristics</w:t>
      </w:r>
    </w:p>
    <w:p w14:paraId="17D7E460" w14:textId="51CF3609" w:rsidR="00C47885" w:rsidRPr="009548C0" w:rsidRDefault="00C47885" w:rsidP="004D75BA">
      <w:pPr>
        <w:spacing w:after="160" w:line="259" w:lineRule="auto"/>
        <w:jc w:val="both"/>
        <w:rPr>
          <w:rFonts w:eastAsiaTheme="minorEastAsia"/>
          <w:lang w:bidi="th-TH"/>
        </w:rPr>
      </w:pPr>
      <w:r w:rsidRPr="009548C0">
        <w:rPr>
          <w:rFonts w:eastAsiaTheme="minorEastAsia"/>
          <w:lang w:bidi="th-TH"/>
        </w:rPr>
        <w:t>In E-Band frequency range, i.e., 71 - 76 and 81 - 86 GHz, the typical gain of the antenna tends to be very high</w:t>
      </w:r>
      <w:r w:rsidR="001E6A18" w:rsidRPr="009548C0">
        <w:rPr>
          <w:rFonts w:eastAsiaTheme="minorEastAsia"/>
          <w:lang w:bidi="th-TH"/>
        </w:rPr>
        <w:t>.</w:t>
      </w:r>
      <w:r w:rsidRPr="009548C0">
        <w:rPr>
          <w:rFonts w:eastAsiaTheme="minorEastAsia"/>
          <w:lang w:bidi="th-TH"/>
        </w:rPr>
        <w:t xml:space="preserve"> </w:t>
      </w:r>
      <w:r w:rsidR="001E6A18" w:rsidRPr="009548C0">
        <w:rPr>
          <w:rFonts w:eastAsiaTheme="minorEastAsia"/>
          <w:lang w:bidi="th-TH"/>
        </w:rPr>
        <w:t>Consequently</w:t>
      </w:r>
      <w:r w:rsidRPr="009548C0">
        <w:rPr>
          <w:rFonts w:eastAsiaTheme="minorEastAsia"/>
          <w:lang w:bidi="th-TH"/>
        </w:rPr>
        <w:t>, the radiation</w:t>
      </w:r>
      <w:r w:rsidRPr="009548C0">
        <w:rPr>
          <w:rFonts w:eastAsiaTheme="minorEastAsia" w:hint="eastAsia"/>
          <w:lang w:bidi="th-TH"/>
        </w:rPr>
        <w:t xml:space="preserve"> </w:t>
      </w:r>
      <w:r w:rsidRPr="009548C0">
        <w:rPr>
          <w:rFonts w:eastAsiaTheme="minorEastAsia"/>
          <w:lang w:bidi="th-TH"/>
        </w:rPr>
        <w:t>pattern envelope (RPE) beamwidth becomes very narrow.</w:t>
      </w:r>
    </w:p>
    <w:p w14:paraId="506102B4" w14:textId="3B68032A" w:rsidR="00C47885" w:rsidRPr="009548C0" w:rsidRDefault="00C47885" w:rsidP="004D75BA">
      <w:pPr>
        <w:spacing w:after="160" w:line="259" w:lineRule="auto"/>
        <w:jc w:val="both"/>
        <w:rPr>
          <w:rFonts w:eastAsiaTheme="minorEastAsia"/>
          <w:lang w:bidi="th-TH"/>
        </w:rPr>
      </w:pPr>
      <w:r w:rsidRPr="009548C0">
        <w:rPr>
          <w:rFonts w:eastAsiaTheme="minorEastAsia"/>
          <w:lang w:bidi="th-TH"/>
        </w:rPr>
        <w:fldChar w:fldCharType="begin"/>
      </w:r>
      <w:r w:rsidRPr="009548C0">
        <w:rPr>
          <w:rFonts w:eastAsiaTheme="minorEastAsia"/>
          <w:lang w:bidi="th-TH"/>
        </w:rPr>
        <w:instrText xml:space="preserve"> REF _Ref22197824 \h  \* MERGEFORMAT </w:instrText>
      </w:r>
      <w:r w:rsidRPr="009548C0">
        <w:rPr>
          <w:rFonts w:eastAsiaTheme="minorEastAsia"/>
          <w:lang w:bidi="th-TH"/>
        </w:rPr>
      </w:r>
      <w:r w:rsidRPr="009548C0">
        <w:rPr>
          <w:rFonts w:eastAsiaTheme="minorEastAsia"/>
          <w:lang w:bidi="th-TH"/>
        </w:rPr>
        <w:fldChar w:fldCharType="separate"/>
      </w:r>
      <w:r w:rsidRPr="009548C0">
        <w:rPr>
          <w:rFonts w:eastAsiaTheme="minorEastAsia"/>
          <w:lang w:bidi="th-TH"/>
        </w:rPr>
        <w:t xml:space="preserve">Table </w:t>
      </w:r>
      <w:r w:rsidRPr="009548C0">
        <w:rPr>
          <w:rFonts w:eastAsiaTheme="minorEastAsia"/>
          <w:noProof/>
          <w:lang w:bidi="th-TH"/>
        </w:rPr>
        <w:t>1</w:t>
      </w:r>
      <w:r w:rsidRPr="009548C0">
        <w:rPr>
          <w:rFonts w:eastAsiaTheme="minorEastAsia"/>
          <w:lang w:bidi="th-TH"/>
        </w:rPr>
        <w:fldChar w:fldCharType="end"/>
      </w:r>
      <w:r w:rsidRPr="009548C0">
        <w:rPr>
          <w:rFonts w:eastAsiaTheme="minorEastAsia"/>
          <w:lang w:bidi="th-TH"/>
        </w:rPr>
        <w:t>.3 shows gains and 3-dB beamwidths of typical E-Band antennas</w:t>
      </w:r>
      <w:r w:rsidRPr="009548C0" w:rsidDel="00964B32">
        <w:rPr>
          <w:rFonts w:eastAsiaTheme="minorEastAsia"/>
          <w:lang w:bidi="th-TH"/>
        </w:rPr>
        <w:t xml:space="preserve"> </w:t>
      </w:r>
      <w:r w:rsidRPr="009548C0">
        <w:rPr>
          <w:rFonts w:eastAsiaTheme="minorEastAsia"/>
          <w:lang w:bidi="th-TH"/>
        </w:rPr>
        <w:t xml:space="preserve">. The RPE beamwidth is less than 1.0 deg for a 30 cm antenna </w:t>
      </w:r>
      <w:proofErr w:type="gramStart"/>
      <w:r w:rsidRPr="009548C0">
        <w:rPr>
          <w:rFonts w:eastAsiaTheme="minorEastAsia"/>
          <w:lang w:bidi="th-TH"/>
        </w:rPr>
        <w:t>type, and</w:t>
      </w:r>
      <w:proofErr w:type="gramEnd"/>
      <w:r w:rsidRPr="009548C0">
        <w:rPr>
          <w:rFonts w:eastAsiaTheme="minorEastAsia"/>
          <w:lang w:bidi="th-TH"/>
        </w:rPr>
        <w:t xml:space="preserve"> reduces to approximately 0.5 deg for higher gain antenna types.</w:t>
      </w:r>
    </w:p>
    <w:p w14:paraId="34B18656" w14:textId="604D4132" w:rsidR="00C47885" w:rsidRPr="009548C0" w:rsidRDefault="00C47885" w:rsidP="004D75BA">
      <w:pPr>
        <w:spacing w:after="160" w:line="259" w:lineRule="auto"/>
        <w:jc w:val="both"/>
        <w:rPr>
          <w:rFonts w:eastAsiaTheme="minorEastAsia"/>
          <w:lang w:bidi="th-TH"/>
        </w:rPr>
      </w:pPr>
      <w:r w:rsidRPr="009548C0">
        <w:rPr>
          <w:rFonts w:eastAsiaTheme="minorEastAsia"/>
          <w:lang w:bidi="th-TH"/>
        </w:rPr>
        <w:t xml:space="preserve">For comparison, a typical 60 cm antenna at 38 GHz has a 0.9 deg beamwidth and a 45 </w:t>
      </w:r>
      <w:proofErr w:type="spellStart"/>
      <w:r w:rsidRPr="009548C0">
        <w:rPr>
          <w:rFonts w:eastAsiaTheme="minorEastAsia"/>
          <w:lang w:bidi="th-TH"/>
        </w:rPr>
        <w:t>dBi</w:t>
      </w:r>
      <w:proofErr w:type="spellEnd"/>
      <w:r w:rsidRPr="009548C0">
        <w:rPr>
          <w:rFonts w:eastAsiaTheme="minorEastAsia"/>
          <w:lang w:bidi="th-TH"/>
        </w:rPr>
        <w:t xml:space="preserve"> gain, so the beamwidth is as narrow as a 30 cm E-Band antenna.</w:t>
      </w:r>
    </w:p>
    <w:p w14:paraId="197B6E02" w14:textId="77777777" w:rsidR="00C47885" w:rsidRPr="009548C0" w:rsidRDefault="00C47885" w:rsidP="00C47885">
      <w:pPr>
        <w:spacing w:after="200" w:line="259" w:lineRule="auto"/>
        <w:jc w:val="center"/>
        <w:rPr>
          <w:rFonts w:eastAsiaTheme="minorEastAsia"/>
          <w:i/>
          <w:iCs/>
          <w:color w:val="1F497D" w:themeColor="text2"/>
          <w:lang w:bidi="th-TH"/>
        </w:rPr>
      </w:pPr>
      <w:r w:rsidRPr="009548C0">
        <w:rPr>
          <w:rFonts w:eastAsiaTheme="minorEastAsia"/>
          <w:iCs/>
          <w:color w:val="000000" w:themeColor="text1"/>
          <w:lang w:bidi="th-TH"/>
        </w:rPr>
        <w:t xml:space="preserve">Table </w:t>
      </w:r>
      <w:r w:rsidRPr="009548C0">
        <w:rPr>
          <w:rFonts w:eastAsiaTheme="minorEastAsia"/>
          <w:iCs/>
          <w:noProof/>
          <w:color w:val="000000" w:themeColor="text1"/>
          <w:lang w:bidi="th-TH"/>
        </w:rPr>
        <w:fldChar w:fldCharType="begin"/>
      </w:r>
      <w:r w:rsidRPr="009548C0">
        <w:rPr>
          <w:rFonts w:eastAsiaTheme="minorEastAsia"/>
          <w:iCs/>
          <w:noProof/>
          <w:color w:val="000000" w:themeColor="text1"/>
          <w:lang w:bidi="th-TH"/>
        </w:rPr>
        <w:instrText xml:space="preserve"> SEQ Table \* ARABIC </w:instrText>
      </w:r>
      <w:r w:rsidRPr="009548C0">
        <w:rPr>
          <w:rFonts w:eastAsiaTheme="minorEastAsia"/>
          <w:iCs/>
          <w:noProof/>
          <w:color w:val="000000" w:themeColor="text1"/>
          <w:lang w:bidi="th-TH"/>
        </w:rPr>
        <w:fldChar w:fldCharType="separate"/>
      </w:r>
      <w:r w:rsidRPr="009548C0">
        <w:rPr>
          <w:rFonts w:eastAsiaTheme="minorEastAsia"/>
          <w:iCs/>
          <w:noProof/>
          <w:color w:val="000000" w:themeColor="text1"/>
          <w:lang w:bidi="th-TH"/>
        </w:rPr>
        <w:t>1</w:t>
      </w:r>
      <w:r w:rsidRPr="009548C0">
        <w:rPr>
          <w:rFonts w:eastAsiaTheme="minorEastAsia"/>
          <w:iCs/>
          <w:noProof/>
          <w:color w:val="000000" w:themeColor="text1"/>
          <w:lang w:bidi="th-TH"/>
        </w:rPr>
        <w:fldChar w:fldCharType="end"/>
      </w:r>
      <w:r w:rsidRPr="009548C0">
        <w:rPr>
          <w:rFonts w:eastAsiaTheme="minorEastAsia"/>
          <w:iCs/>
          <w:noProof/>
          <w:color w:val="000000" w:themeColor="text1"/>
          <w:lang w:bidi="th-TH"/>
        </w:rPr>
        <w:t>.3</w:t>
      </w:r>
      <w:r w:rsidRPr="009548C0">
        <w:rPr>
          <w:rFonts w:eastAsiaTheme="minorEastAsia"/>
          <w:iCs/>
          <w:color w:val="000000" w:themeColor="text1"/>
          <w:lang w:bidi="th-TH"/>
        </w:rPr>
        <w:tab/>
        <w:t>Typical specs of parabolic antenna at midrange frequency</w:t>
      </w:r>
    </w:p>
    <w:tbl>
      <w:tblPr>
        <w:tblStyle w:val="2"/>
        <w:tblW w:w="0" w:type="auto"/>
        <w:jc w:val="center"/>
        <w:tblLook w:val="04A0" w:firstRow="1" w:lastRow="0" w:firstColumn="1" w:lastColumn="0" w:noHBand="0" w:noVBand="1"/>
      </w:tblPr>
      <w:tblGrid>
        <w:gridCol w:w="2427"/>
        <w:gridCol w:w="2427"/>
        <w:gridCol w:w="2428"/>
      </w:tblGrid>
      <w:tr w:rsidR="00C47885" w:rsidRPr="009548C0" w14:paraId="7DCCFD3B" w14:textId="77777777" w:rsidTr="00ED3F78">
        <w:trPr>
          <w:trHeight w:val="247"/>
          <w:jc w:val="center"/>
        </w:trPr>
        <w:tc>
          <w:tcPr>
            <w:tcW w:w="2427" w:type="dxa"/>
          </w:tcPr>
          <w:p w14:paraId="2F37F142" w14:textId="77777777" w:rsidR="00C47885" w:rsidRPr="009548C0" w:rsidRDefault="00C47885" w:rsidP="004D75BA">
            <w:pPr>
              <w:keepNext/>
              <w:keepLines/>
              <w:tabs>
                <w:tab w:val="left" w:pos="1134"/>
                <w:tab w:val="left" w:pos="1871"/>
                <w:tab w:val="left" w:pos="2268"/>
              </w:tabs>
              <w:overflowPunct w:val="0"/>
              <w:autoSpaceDE w:val="0"/>
              <w:autoSpaceDN w:val="0"/>
              <w:adjustRightInd w:val="0"/>
              <w:spacing w:before="280"/>
              <w:textAlignment w:val="baseline"/>
              <w:outlineLvl w:val="0"/>
              <w:rPr>
                <w:rFonts w:ascii="Times New Roman" w:hAnsi="Times New Roman"/>
                <w:b/>
                <w:lang w:eastAsia="ja-JP"/>
              </w:rPr>
            </w:pPr>
            <w:r w:rsidRPr="009548C0">
              <w:rPr>
                <w:rFonts w:ascii="Times New Roman" w:hAnsi="Times New Roman"/>
                <w:b/>
                <w:lang w:eastAsia="ja-JP"/>
              </w:rPr>
              <w:t>Antenna diameter [cm]</w:t>
            </w:r>
          </w:p>
        </w:tc>
        <w:tc>
          <w:tcPr>
            <w:tcW w:w="2427" w:type="dxa"/>
          </w:tcPr>
          <w:p w14:paraId="102F431A" w14:textId="77777777" w:rsidR="00C47885" w:rsidRPr="009548C0" w:rsidRDefault="00C47885" w:rsidP="004D75BA">
            <w:pPr>
              <w:keepNext/>
              <w:keepLines/>
              <w:tabs>
                <w:tab w:val="left" w:pos="1134"/>
                <w:tab w:val="left" w:pos="1871"/>
                <w:tab w:val="left" w:pos="2268"/>
              </w:tabs>
              <w:overflowPunct w:val="0"/>
              <w:autoSpaceDE w:val="0"/>
              <w:autoSpaceDN w:val="0"/>
              <w:adjustRightInd w:val="0"/>
              <w:spacing w:before="280"/>
              <w:jc w:val="center"/>
              <w:textAlignment w:val="baseline"/>
              <w:outlineLvl w:val="0"/>
              <w:rPr>
                <w:rFonts w:ascii="Times New Roman" w:hAnsi="Times New Roman"/>
                <w:b/>
                <w:lang w:eastAsia="ja-JP"/>
              </w:rPr>
            </w:pPr>
            <w:r w:rsidRPr="009548C0">
              <w:rPr>
                <w:rFonts w:ascii="Times New Roman" w:hAnsi="Times New Roman"/>
                <w:b/>
                <w:lang w:eastAsia="ja-JP"/>
              </w:rPr>
              <w:t>Gain [</w:t>
            </w:r>
            <w:proofErr w:type="spellStart"/>
            <w:r w:rsidRPr="009548C0">
              <w:rPr>
                <w:rFonts w:ascii="Times New Roman" w:hAnsi="Times New Roman"/>
                <w:b/>
                <w:lang w:eastAsia="ja-JP"/>
              </w:rPr>
              <w:t>dBi</w:t>
            </w:r>
            <w:proofErr w:type="spellEnd"/>
            <w:r w:rsidRPr="009548C0">
              <w:rPr>
                <w:rFonts w:ascii="Times New Roman" w:hAnsi="Times New Roman"/>
                <w:b/>
                <w:lang w:eastAsia="ja-JP"/>
              </w:rPr>
              <w:t>]</w:t>
            </w:r>
          </w:p>
        </w:tc>
        <w:tc>
          <w:tcPr>
            <w:tcW w:w="2428" w:type="dxa"/>
          </w:tcPr>
          <w:p w14:paraId="002DF2EC" w14:textId="1BC1320E" w:rsidR="00C47885" w:rsidRPr="009548C0" w:rsidRDefault="00C47885" w:rsidP="004D75BA">
            <w:pPr>
              <w:keepNext/>
              <w:keepLines/>
              <w:tabs>
                <w:tab w:val="left" w:pos="1134"/>
                <w:tab w:val="left" w:pos="1871"/>
                <w:tab w:val="left" w:pos="2268"/>
              </w:tabs>
              <w:overflowPunct w:val="0"/>
              <w:autoSpaceDE w:val="0"/>
              <w:autoSpaceDN w:val="0"/>
              <w:adjustRightInd w:val="0"/>
              <w:spacing w:before="280"/>
              <w:jc w:val="center"/>
              <w:textAlignment w:val="baseline"/>
              <w:outlineLvl w:val="0"/>
              <w:rPr>
                <w:rFonts w:ascii="Times New Roman" w:hAnsi="Times New Roman"/>
                <w:b/>
                <w:lang w:eastAsia="ja-JP"/>
              </w:rPr>
            </w:pPr>
            <w:r w:rsidRPr="009548C0">
              <w:rPr>
                <w:rFonts w:ascii="Times New Roman" w:hAnsi="Times New Roman"/>
                <w:b/>
                <w:lang w:eastAsia="ja-JP"/>
              </w:rPr>
              <w:t xml:space="preserve">3dB </w:t>
            </w:r>
            <w:r w:rsidR="000A0FB0" w:rsidRPr="009548C0">
              <w:rPr>
                <w:rFonts w:ascii="Times New Roman" w:hAnsi="Times New Roman"/>
                <w:b/>
                <w:lang w:eastAsia="ja-JP"/>
              </w:rPr>
              <w:t>b</w:t>
            </w:r>
            <w:r w:rsidRPr="009548C0">
              <w:rPr>
                <w:rFonts w:ascii="Times New Roman" w:hAnsi="Times New Roman"/>
                <w:b/>
                <w:lang w:eastAsia="ja-JP"/>
              </w:rPr>
              <w:t>eamwidth [deg]</w:t>
            </w:r>
          </w:p>
        </w:tc>
      </w:tr>
      <w:tr w:rsidR="00C47885" w:rsidRPr="009548C0" w14:paraId="358CABA5" w14:textId="77777777" w:rsidTr="00ED3F78">
        <w:trPr>
          <w:trHeight w:val="247"/>
          <w:jc w:val="center"/>
        </w:trPr>
        <w:tc>
          <w:tcPr>
            <w:tcW w:w="2427" w:type="dxa"/>
          </w:tcPr>
          <w:p w14:paraId="3C1BB4CD" w14:textId="77777777" w:rsidR="00C47885" w:rsidRPr="009548C0" w:rsidRDefault="00C47885" w:rsidP="004D75BA">
            <w:pPr>
              <w:spacing w:line="259" w:lineRule="auto"/>
              <w:jc w:val="center"/>
              <w:rPr>
                <w:rFonts w:ascii="Times New Roman" w:eastAsia="MS Mincho" w:hAnsi="Times New Roman"/>
                <w:lang w:eastAsia="ja-JP"/>
              </w:rPr>
            </w:pPr>
            <w:r w:rsidRPr="009548C0">
              <w:rPr>
                <w:rFonts w:eastAsia="MS Mincho"/>
                <w:lang w:eastAsia="ja-JP"/>
              </w:rPr>
              <w:t>30</w:t>
            </w:r>
          </w:p>
        </w:tc>
        <w:tc>
          <w:tcPr>
            <w:tcW w:w="2427" w:type="dxa"/>
          </w:tcPr>
          <w:p w14:paraId="0DF3E1C9" w14:textId="77777777" w:rsidR="00C47885" w:rsidRPr="009548C0" w:rsidRDefault="00C47885" w:rsidP="004D75BA">
            <w:pPr>
              <w:spacing w:line="259" w:lineRule="auto"/>
              <w:jc w:val="center"/>
              <w:rPr>
                <w:rFonts w:ascii="Times New Roman" w:eastAsia="MS Mincho" w:hAnsi="Times New Roman"/>
                <w:lang w:eastAsia="ja-JP"/>
              </w:rPr>
            </w:pPr>
            <w:r w:rsidRPr="009548C0">
              <w:rPr>
                <w:rFonts w:eastAsia="MS Mincho"/>
                <w:lang w:eastAsia="ja-JP"/>
              </w:rPr>
              <w:t>≈ 43</w:t>
            </w:r>
          </w:p>
        </w:tc>
        <w:tc>
          <w:tcPr>
            <w:tcW w:w="2428" w:type="dxa"/>
          </w:tcPr>
          <w:p w14:paraId="6029902B" w14:textId="77777777" w:rsidR="00C47885" w:rsidRPr="009548C0" w:rsidRDefault="00C47885" w:rsidP="004D75BA">
            <w:pPr>
              <w:spacing w:line="259" w:lineRule="auto"/>
              <w:jc w:val="center"/>
              <w:rPr>
                <w:rFonts w:ascii="Times New Roman" w:eastAsia="MS Mincho" w:hAnsi="Times New Roman"/>
                <w:lang w:eastAsia="ja-JP"/>
              </w:rPr>
            </w:pPr>
            <w:r w:rsidRPr="009548C0">
              <w:rPr>
                <w:rFonts w:eastAsia="MS Mincho"/>
                <w:lang w:eastAsia="ja-JP"/>
              </w:rPr>
              <w:t>0.9</w:t>
            </w:r>
          </w:p>
        </w:tc>
      </w:tr>
      <w:tr w:rsidR="00C47885" w:rsidRPr="009548C0" w14:paraId="3C244B9C" w14:textId="77777777" w:rsidTr="00ED3F78">
        <w:trPr>
          <w:trHeight w:val="247"/>
          <w:jc w:val="center"/>
        </w:trPr>
        <w:tc>
          <w:tcPr>
            <w:tcW w:w="2427" w:type="dxa"/>
          </w:tcPr>
          <w:p w14:paraId="70A1B39A" w14:textId="77777777" w:rsidR="00C47885" w:rsidRPr="009548C0" w:rsidRDefault="00C47885" w:rsidP="004D75BA">
            <w:pPr>
              <w:spacing w:line="259" w:lineRule="auto"/>
              <w:jc w:val="center"/>
              <w:rPr>
                <w:rFonts w:ascii="Times New Roman" w:eastAsia="MS Mincho" w:hAnsi="Times New Roman"/>
                <w:lang w:eastAsia="ja-JP"/>
              </w:rPr>
            </w:pPr>
            <w:r w:rsidRPr="009548C0">
              <w:rPr>
                <w:rFonts w:eastAsia="MS Mincho"/>
                <w:lang w:eastAsia="ja-JP"/>
              </w:rPr>
              <w:t>60</w:t>
            </w:r>
          </w:p>
        </w:tc>
        <w:tc>
          <w:tcPr>
            <w:tcW w:w="2427" w:type="dxa"/>
          </w:tcPr>
          <w:p w14:paraId="067412E9" w14:textId="77777777" w:rsidR="00C47885" w:rsidRPr="009548C0" w:rsidRDefault="00C47885" w:rsidP="004D75BA">
            <w:pPr>
              <w:spacing w:line="259" w:lineRule="auto"/>
              <w:jc w:val="center"/>
              <w:rPr>
                <w:rFonts w:ascii="Times New Roman" w:eastAsia="MS Mincho" w:hAnsi="Times New Roman"/>
                <w:lang w:eastAsia="ja-JP"/>
              </w:rPr>
            </w:pPr>
            <w:r w:rsidRPr="009548C0">
              <w:rPr>
                <w:rFonts w:eastAsia="MS Mincho"/>
                <w:lang w:eastAsia="ja-JP"/>
              </w:rPr>
              <w:t>≈ 50</w:t>
            </w:r>
          </w:p>
        </w:tc>
        <w:tc>
          <w:tcPr>
            <w:tcW w:w="2428" w:type="dxa"/>
          </w:tcPr>
          <w:p w14:paraId="2E0620C7" w14:textId="77777777" w:rsidR="00C47885" w:rsidRPr="009548C0" w:rsidRDefault="00C47885" w:rsidP="004D75BA">
            <w:pPr>
              <w:spacing w:line="259" w:lineRule="auto"/>
              <w:jc w:val="center"/>
              <w:rPr>
                <w:rFonts w:ascii="Times New Roman" w:eastAsia="MS Mincho" w:hAnsi="Times New Roman"/>
                <w:lang w:eastAsia="ja-JP"/>
              </w:rPr>
            </w:pPr>
            <w:r w:rsidRPr="009548C0">
              <w:rPr>
                <w:rFonts w:eastAsia="MS Mincho"/>
                <w:lang w:eastAsia="ja-JP"/>
              </w:rPr>
              <w:t>0.5</w:t>
            </w:r>
          </w:p>
        </w:tc>
      </w:tr>
    </w:tbl>
    <w:p w14:paraId="1D77A403" w14:textId="77777777" w:rsidR="009548C0" w:rsidRDefault="009548C0" w:rsidP="004D75BA">
      <w:pPr>
        <w:spacing w:after="160" w:line="259" w:lineRule="auto"/>
        <w:jc w:val="both"/>
        <w:rPr>
          <w:rFonts w:eastAsiaTheme="minorEastAsia"/>
          <w:lang w:bidi="th-TH"/>
        </w:rPr>
      </w:pPr>
    </w:p>
    <w:p w14:paraId="577566ED" w14:textId="00B43C3D" w:rsidR="00C47885" w:rsidRPr="009548C0" w:rsidRDefault="00C47885" w:rsidP="004D75BA">
      <w:pPr>
        <w:spacing w:after="160" w:line="259" w:lineRule="auto"/>
        <w:jc w:val="both"/>
        <w:rPr>
          <w:rFonts w:eastAsiaTheme="minorEastAsia"/>
          <w:lang w:bidi="th-TH"/>
        </w:rPr>
      </w:pPr>
      <w:r w:rsidRPr="009548C0">
        <w:rPr>
          <w:rFonts w:eastAsiaTheme="minorEastAsia"/>
          <w:lang w:bidi="th-TH"/>
        </w:rPr>
        <w:t>The antenna RPE, which represents the maximum gain in different angles guaranteed by the manufacturer, should be below the masks limit lines stated by ETSI 302 217-4.</w:t>
      </w:r>
    </w:p>
    <w:p w14:paraId="4DFA8855" w14:textId="31000F56" w:rsidR="00C47885" w:rsidRPr="009548C0" w:rsidRDefault="00C47885" w:rsidP="004D75BA">
      <w:pPr>
        <w:spacing w:after="160" w:line="259" w:lineRule="auto"/>
        <w:jc w:val="both"/>
        <w:rPr>
          <w:rFonts w:eastAsiaTheme="minorEastAsia"/>
          <w:lang w:bidi="th-TH"/>
        </w:rPr>
      </w:pPr>
      <w:r w:rsidRPr="009548C0">
        <w:rPr>
          <w:rFonts w:eastAsiaTheme="minorEastAsia"/>
          <w:lang w:bidi="th-TH"/>
        </w:rPr>
        <w:t>In the E-Band, the antenna directivity is very high, the antenna gain/RPE reduces rapidly. This may cause link budget reduction when the antennas are misaligned from the main pointing direction.</w:t>
      </w:r>
    </w:p>
    <w:p w14:paraId="6B7240DF" w14:textId="2D2DDC93" w:rsidR="00C47885" w:rsidRPr="009548C0" w:rsidRDefault="00C47885" w:rsidP="004D75BA">
      <w:pPr>
        <w:spacing w:after="160" w:line="259" w:lineRule="auto"/>
        <w:jc w:val="both"/>
        <w:rPr>
          <w:rFonts w:eastAsiaTheme="minorEastAsia"/>
          <w:lang w:bidi="th-TH"/>
        </w:rPr>
      </w:pPr>
      <w:r w:rsidRPr="009548C0">
        <w:rPr>
          <w:rFonts w:eastAsiaTheme="minorEastAsia"/>
          <w:lang w:bidi="th-TH"/>
        </w:rPr>
        <w:lastRenderedPageBreak/>
        <w:t>By analyzing the actual radiation patterns of antennas, it is possible to point to narrow and deep radiation pattern depressions (null) between the main lobe and the first side lobes. The attenuation value in these points varies from one antenna sample to another, depending on the production procedure, and is typically  from 20 to 30 dB from the center of the main lobe (</w:t>
      </w:r>
      <w:r w:rsidRPr="009548C0">
        <w:rPr>
          <w:rFonts w:eastAsiaTheme="minorEastAsia"/>
          <w:lang w:bidi="th-TH"/>
        </w:rPr>
        <w:fldChar w:fldCharType="begin"/>
      </w:r>
      <w:r w:rsidRPr="009548C0">
        <w:rPr>
          <w:rFonts w:eastAsiaTheme="minorEastAsia"/>
          <w:lang w:bidi="th-TH"/>
        </w:rPr>
        <w:instrText xml:space="preserve"> REF _Ref22199627 \h  \* MERGEFORMAT </w:instrText>
      </w:r>
      <w:r w:rsidRPr="009548C0">
        <w:rPr>
          <w:rFonts w:eastAsiaTheme="minorEastAsia"/>
          <w:lang w:bidi="th-TH"/>
        </w:rPr>
      </w:r>
      <w:r w:rsidRPr="009548C0">
        <w:rPr>
          <w:rFonts w:eastAsiaTheme="minorEastAsia"/>
          <w:lang w:bidi="th-TH"/>
        </w:rPr>
        <w:fldChar w:fldCharType="separate"/>
      </w:r>
      <w:r w:rsidRPr="009548C0">
        <w:rPr>
          <w:rFonts w:eastAsiaTheme="minorEastAsia"/>
          <w:lang w:bidi="th-TH"/>
        </w:rPr>
        <w:t>Figure 1.11</w:t>
      </w:r>
      <w:r w:rsidRPr="009548C0">
        <w:rPr>
          <w:rFonts w:eastAsiaTheme="minorEastAsia"/>
          <w:lang w:bidi="th-TH"/>
        </w:rPr>
        <w:fldChar w:fldCharType="end"/>
      </w:r>
      <w:r w:rsidRPr="009548C0">
        <w:rPr>
          <w:rFonts w:eastAsiaTheme="minorEastAsia"/>
          <w:lang w:bidi="th-TH"/>
        </w:rPr>
        <w:t>).</w:t>
      </w:r>
    </w:p>
    <w:p w14:paraId="192F9424" w14:textId="6326ACF7" w:rsidR="00C47885" w:rsidRPr="009548C0" w:rsidRDefault="00C47885" w:rsidP="004D75BA">
      <w:pPr>
        <w:spacing w:after="160" w:line="259" w:lineRule="auto"/>
        <w:jc w:val="both"/>
        <w:rPr>
          <w:rFonts w:eastAsiaTheme="minorEastAsia"/>
          <w:lang w:bidi="th-TH"/>
        </w:rPr>
      </w:pPr>
      <w:r w:rsidRPr="009548C0">
        <w:rPr>
          <w:rFonts w:eastAsiaTheme="minorEastAsia"/>
          <w:lang w:bidi="th-TH"/>
        </w:rPr>
        <w:t xml:space="preserve">In the E-Band, the angle where the minimum level is positioned from the center can be </w:t>
      </w:r>
      <w:r w:rsidR="004977A0" w:rsidRPr="009548C0">
        <w:rPr>
          <w:rFonts w:eastAsiaTheme="minorEastAsia"/>
          <w:lang w:bidi="th-TH"/>
        </w:rPr>
        <w:t xml:space="preserve">approximately </w:t>
      </w:r>
      <w:r w:rsidRPr="009548C0">
        <w:rPr>
          <w:rFonts w:eastAsiaTheme="minorEastAsia"/>
          <w:lang w:bidi="th-TH"/>
        </w:rPr>
        <w:t>0.5 - 0.7 deg for a 60 cm antenna and 0.8 - 1.0 deg for a 30 cm antenna.</w:t>
      </w:r>
    </w:p>
    <w:p w14:paraId="5152D68F" w14:textId="77777777" w:rsidR="00C47885" w:rsidRPr="009548C0" w:rsidRDefault="00C47885" w:rsidP="00C47885">
      <w:pPr>
        <w:spacing w:after="160" w:line="259" w:lineRule="auto"/>
        <w:rPr>
          <w:rFonts w:eastAsiaTheme="minorEastAsia"/>
          <w:lang w:bidi="th-TH"/>
        </w:rPr>
      </w:pPr>
      <w:r w:rsidRPr="009548C0">
        <w:rPr>
          <w:rFonts w:eastAsiaTheme="minorEastAsia"/>
          <w:noProof/>
          <w:lang w:eastAsia="ja-JP"/>
        </w:rPr>
        <w:drawing>
          <wp:inline distT="0" distB="0" distL="0" distR="0" wp14:anchorId="38D26AAB" wp14:editId="3A9CCD66">
            <wp:extent cx="5915025" cy="2063578"/>
            <wp:effectExtent l="0" t="0" r="0" b="0"/>
            <wp:docPr id="8" name="Picture 8"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グラフ&#10;&#10;自動的に生成された説明"/>
                    <pic:cNvPicPr/>
                  </pic:nvPicPr>
                  <pic:blipFill>
                    <a:blip r:embed="rId19"/>
                    <a:stretch>
                      <a:fillRect/>
                    </a:stretch>
                  </pic:blipFill>
                  <pic:spPr>
                    <a:xfrm>
                      <a:off x="0" y="0"/>
                      <a:ext cx="5931341" cy="2069270"/>
                    </a:xfrm>
                    <a:prstGeom prst="rect">
                      <a:avLst/>
                    </a:prstGeom>
                  </pic:spPr>
                </pic:pic>
              </a:graphicData>
            </a:graphic>
          </wp:inline>
        </w:drawing>
      </w:r>
    </w:p>
    <w:p w14:paraId="71FE0F9A" w14:textId="77777777" w:rsidR="00C47885" w:rsidRPr="009548C0" w:rsidRDefault="00C47885" w:rsidP="00C47885">
      <w:pPr>
        <w:spacing w:after="200" w:line="259" w:lineRule="auto"/>
        <w:jc w:val="center"/>
        <w:rPr>
          <w:rFonts w:eastAsiaTheme="minorEastAsia"/>
          <w:iCs/>
          <w:color w:val="000000" w:themeColor="text1"/>
          <w:lang w:bidi="th-TH"/>
        </w:rPr>
      </w:pPr>
      <w:bookmarkStart w:id="5" w:name="_Ref22199627"/>
      <w:r w:rsidRPr="009548C0">
        <w:rPr>
          <w:rFonts w:eastAsiaTheme="minorEastAsia"/>
          <w:iCs/>
          <w:color w:val="000000" w:themeColor="text1"/>
          <w:lang w:bidi="th-TH"/>
        </w:rPr>
        <w:t>Figure 1.11</w:t>
      </w:r>
      <w:bookmarkEnd w:id="5"/>
      <w:r w:rsidRPr="009548C0">
        <w:rPr>
          <w:rFonts w:eastAsiaTheme="minorEastAsia"/>
          <w:iCs/>
          <w:color w:val="000000" w:themeColor="text1"/>
          <w:lang w:bidi="th-TH"/>
        </w:rPr>
        <w:tab/>
        <w:t>E-Band antenna real radiation pattern.</w:t>
      </w:r>
    </w:p>
    <w:p w14:paraId="3AA9771D" w14:textId="6E8AEB95" w:rsidR="00C47885" w:rsidRPr="009548C0" w:rsidRDefault="00C47885" w:rsidP="004D75BA">
      <w:pPr>
        <w:spacing w:after="160" w:line="259" w:lineRule="auto"/>
        <w:jc w:val="both"/>
        <w:rPr>
          <w:rFonts w:eastAsiaTheme="minorEastAsia"/>
          <w:lang w:bidi="th-TH"/>
        </w:rPr>
      </w:pPr>
      <w:r w:rsidRPr="009548C0">
        <w:rPr>
          <w:rFonts w:eastAsiaTheme="minorEastAsia"/>
          <w:lang w:bidi="th-TH"/>
        </w:rPr>
        <w:t xml:space="preserve">ETSI 302 217-4 provides requirements for installation on trellis or towers; thus, the maximum angular deviation of the antenna main beam axis is not higher than 0.3 times the half power beam width (HPBW) under conditions shown in </w:t>
      </w:r>
      <w:r w:rsidRPr="009548C0">
        <w:rPr>
          <w:rFonts w:eastAsiaTheme="minorEastAsia"/>
          <w:lang w:bidi="th-TH"/>
        </w:rPr>
        <w:fldChar w:fldCharType="begin"/>
      </w:r>
      <w:r w:rsidRPr="009548C0">
        <w:rPr>
          <w:rFonts w:eastAsiaTheme="minorEastAsia"/>
          <w:lang w:bidi="th-TH"/>
        </w:rPr>
        <w:instrText xml:space="preserve"> REF _Ref22200187 \h  \* MERGEFORMAT </w:instrText>
      </w:r>
      <w:r w:rsidRPr="009548C0">
        <w:rPr>
          <w:rFonts w:eastAsiaTheme="minorEastAsia"/>
          <w:lang w:bidi="th-TH"/>
        </w:rPr>
      </w:r>
      <w:r w:rsidRPr="009548C0">
        <w:rPr>
          <w:rFonts w:eastAsiaTheme="minorEastAsia"/>
          <w:lang w:bidi="th-TH"/>
        </w:rPr>
        <w:fldChar w:fldCharType="separate"/>
      </w:r>
      <w:r w:rsidRPr="009548C0">
        <w:rPr>
          <w:rFonts w:eastAsiaTheme="minorEastAsia"/>
          <w:lang w:bidi="th-TH"/>
        </w:rPr>
        <w:t>Table 1.4</w:t>
      </w:r>
      <w:r w:rsidRPr="009548C0">
        <w:rPr>
          <w:rFonts w:eastAsiaTheme="minorEastAsia"/>
          <w:lang w:bidi="th-TH"/>
        </w:rPr>
        <w:fldChar w:fldCharType="end"/>
      </w:r>
      <w:r w:rsidRPr="009548C0">
        <w:rPr>
          <w:rFonts w:eastAsiaTheme="minorEastAsia"/>
          <w:lang w:bidi="th-TH"/>
        </w:rPr>
        <w:t>.</w:t>
      </w:r>
    </w:p>
    <w:p w14:paraId="124B6A3B" w14:textId="627C93A3" w:rsidR="00C47885" w:rsidRPr="009548C0" w:rsidRDefault="00C47885" w:rsidP="004D75BA">
      <w:pPr>
        <w:spacing w:after="160" w:line="259" w:lineRule="auto"/>
        <w:jc w:val="both"/>
        <w:rPr>
          <w:rFonts w:eastAsiaTheme="minorEastAsia"/>
          <w:lang w:bidi="th-TH"/>
        </w:rPr>
      </w:pPr>
      <w:r w:rsidRPr="009548C0">
        <w:rPr>
          <w:rFonts w:eastAsiaTheme="minorEastAsia"/>
          <w:color w:val="000000" w:themeColor="text1"/>
          <w:lang w:bidi="th-TH"/>
        </w:rPr>
        <w:t>Table 1.4</w:t>
      </w:r>
      <w:r w:rsidRPr="009548C0">
        <w:rPr>
          <w:rFonts w:eastAsiaTheme="minorEastAsia"/>
          <w:i/>
          <w:color w:val="000000" w:themeColor="text1"/>
          <w:lang w:bidi="th-TH"/>
        </w:rPr>
        <w:t xml:space="preserve"> </w:t>
      </w:r>
      <w:r w:rsidRPr="009548C0">
        <w:rPr>
          <w:rFonts w:eastAsiaTheme="minorEastAsia"/>
          <w:color w:val="000000" w:themeColor="text1"/>
          <w:lang w:bidi="th-TH"/>
        </w:rPr>
        <w:t xml:space="preserve">Environmental condition under which the antenna kit maximum deviation </w:t>
      </w:r>
    </w:p>
    <w:tbl>
      <w:tblPr>
        <w:tblW w:w="0" w:type="auto"/>
        <w:jc w:val="center"/>
        <w:tblLayout w:type="fixed"/>
        <w:tblCellMar>
          <w:left w:w="0" w:type="dxa"/>
          <w:right w:w="0" w:type="dxa"/>
        </w:tblCellMar>
        <w:tblLook w:val="0600" w:firstRow="0" w:lastRow="0" w:firstColumn="0" w:lastColumn="0" w:noHBand="1" w:noVBand="1"/>
      </w:tblPr>
      <w:tblGrid>
        <w:gridCol w:w="2647"/>
        <w:gridCol w:w="2648"/>
        <w:gridCol w:w="2648"/>
      </w:tblGrid>
      <w:tr w:rsidR="00C47885" w:rsidRPr="009548C0" w14:paraId="62D38056" w14:textId="77777777" w:rsidTr="00ED3F78">
        <w:trPr>
          <w:trHeight w:val="455"/>
          <w:jc w:val="center"/>
        </w:trPr>
        <w:tc>
          <w:tcPr>
            <w:tcW w:w="2647"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723712FA" w14:textId="6038AC41" w:rsidR="00C47885" w:rsidRPr="009548C0" w:rsidRDefault="00C47885" w:rsidP="00ED3F78">
            <w:pPr>
              <w:spacing w:after="160" w:line="259" w:lineRule="auto"/>
              <w:jc w:val="center"/>
              <w:rPr>
                <w:rFonts w:eastAsiaTheme="minorEastAsia"/>
                <w:lang w:eastAsia="en-GB" w:bidi="th-TH"/>
              </w:rPr>
            </w:pPr>
            <w:r w:rsidRPr="009548C0">
              <w:rPr>
                <w:rFonts w:eastAsiaTheme="minorEastAsia"/>
                <w:b/>
                <w:bCs/>
                <w:color w:val="000000" w:themeColor="text1"/>
                <w:kern w:val="24"/>
                <w:lang w:eastAsia="en-GB" w:bidi="th-TH"/>
              </w:rPr>
              <w:t xml:space="preserve">Antenna </w:t>
            </w:r>
            <w:r w:rsidR="006861BE" w:rsidRPr="009548C0">
              <w:rPr>
                <w:rFonts w:eastAsiaTheme="minorEastAsia"/>
                <w:b/>
                <w:bCs/>
                <w:color w:val="000000" w:themeColor="text1"/>
                <w:kern w:val="24"/>
                <w:lang w:eastAsia="en-GB" w:bidi="th-TH"/>
              </w:rPr>
              <w:t>type</w:t>
            </w:r>
          </w:p>
        </w:tc>
        <w:tc>
          <w:tcPr>
            <w:tcW w:w="264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45DFEDD7" w14:textId="793523DC" w:rsidR="00C47885" w:rsidRPr="009548C0" w:rsidRDefault="00C47885" w:rsidP="00ED3F78">
            <w:pPr>
              <w:spacing w:after="160" w:line="259" w:lineRule="auto"/>
              <w:jc w:val="center"/>
              <w:rPr>
                <w:rFonts w:eastAsiaTheme="minorEastAsia"/>
                <w:lang w:eastAsia="en-GB" w:bidi="th-TH"/>
              </w:rPr>
            </w:pPr>
            <w:r w:rsidRPr="009548C0">
              <w:rPr>
                <w:rFonts w:eastAsiaTheme="minorEastAsia"/>
                <w:b/>
                <w:bCs/>
                <w:color w:val="000000" w:themeColor="text1"/>
                <w:kern w:val="24"/>
                <w:lang w:eastAsia="en-GB" w:bidi="th-TH"/>
              </w:rPr>
              <w:t xml:space="preserve">Wind </w:t>
            </w:r>
            <w:r w:rsidR="006861BE" w:rsidRPr="009548C0">
              <w:rPr>
                <w:rFonts w:eastAsiaTheme="minorEastAsia"/>
                <w:b/>
                <w:bCs/>
                <w:color w:val="000000" w:themeColor="text1"/>
                <w:kern w:val="24"/>
                <w:lang w:eastAsia="en-GB" w:bidi="th-TH"/>
              </w:rPr>
              <w:t>velocity</w:t>
            </w:r>
          </w:p>
          <w:p w14:paraId="3AB43609" w14:textId="1D153E59" w:rsidR="00C47885" w:rsidRPr="009548C0" w:rsidRDefault="00C47885" w:rsidP="00ED3F78">
            <w:pPr>
              <w:spacing w:after="160" w:line="259" w:lineRule="auto"/>
              <w:jc w:val="center"/>
              <w:rPr>
                <w:rFonts w:eastAsiaTheme="minorEastAsia"/>
                <w:lang w:eastAsia="en-GB" w:bidi="th-TH"/>
              </w:rPr>
            </w:pPr>
            <w:r w:rsidRPr="009548C0">
              <w:rPr>
                <w:rFonts w:eastAsiaTheme="minorEastAsia"/>
                <w:b/>
                <w:bCs/>
                <w:color w:val="000000" w:themeColor="text1"/>
                <w:kern w:val="24"/>
                <w:lang w:eastAsia="en-GB" w:bidi="th-TH"/>
              </w:rPr>
              <w:t>[m/s]</w:t>
            </w:r>
            <w:r w:rsidR="00817AA3" w:rsidRPr="009548C0">
              <w:rPr>
                <w:rFonts w:eastAsiaTheme="minorEastAsia"/>
                <w:b/>
                <w:bCs/>
                <w:color w:val="000000" w:themeColor="text1"/>
                <w:kern w:val="24"/>
                <w:lang w:eastAsia="en-GB" w:bidi="th-TH"/>
              </w:rPr>
              <w:t xml:space="preserve"> </w:t>
            </w:r>
            <w:r w:rsidRPr="009548C0">
              <w:rPr>
                <w:rFonts w:eastAsiaTheme="minorEastAsia"/>
                <w:b/>
                <w:bCs/>
                <w:color w:val="000000" w:themeColor="text1"/>
                <w:kern w:val="24"/>
                <w:lang w:eastAsia="en-GB" w:bidi="th-TH"/>
              </w:rPr>
              <w:t>([km/h])</w:t>
            </w:r>
          </w:p>
        </w:tc>
        <w:tc>
          <w:tcPr>
            <w:tcW w:w="264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2E89C472" w14:textId="06AD9E7E" w:rsidR="00C47885" w:rsidRPr="009548C0" w:rsidRDefault="00C47885" w:rsidP="00ED3F78">
            <w:pPr>
              <w:spacing w:after="160" w:line="259" w:lineRule="auto"/>
              <w:jc w:val="center"/>
              <w:rPr>
                <w:rFonts w:eastAsiaTheme="minorEastAsia"/>
                <w:lang w:eastAsia="en-GB" w:bidi="th-TH"/>
              </w:rPr>
            </w:pPr>
            <w:r w:rsidRPr="009548C0">
              <w:rPr>
                <w:rFonts w:eastAsiaTheme="minorEastAsia"/>
                <w:b/>
                <w:bCs/>
                <w:color w:val="000000" w:themeColor="text1"/>
                <w:kern w:val="24"/>
                <w:lang w:eastAsia="en-GB" w:bidi="th-TH"/>
              </w:rPr>
              <w:t xml:space="preserve">Ice </w:t>
            </w:r>
            <w:r w:rsidR="006861BE" w:rsidRPr="009548C0">
              <w:rPr>
                <w:rFonts w:eastAsiaTheme="minorEastAsia"/>
                <w:b/>
                <w:bCs/>
                <w:color w:val="000000" w:themeColor="text1"/>
                <w:kern w:val="24"/>
                <w:lang w:eastAsia="en-GB" w:bidi="th-TH"/>
              </w:rPr>
              <w:t>load</w:t>
            </w:r>
          </w:p>
          <w:p w14:paraId="764226B2" w14:textId="63CCB7EE" w:rsidR="00C47885" w:rsidRPr="009548C0" w:rsidRDefault="00C47885" w:rsidP="00ED3F78">
            <w:pPr>
              <w:spacing w:after="160" w:line="259" w:lineRule="auto"/>
              <w:jc w:val="center"/>
              <w:rPr>
                <w:rFonts w:eastAsiaTheme="minorEastAsia"/>
                <w:lang w:eastAsia="en-GB" w:bidi="th-TH"/>
              </w:rPr>
            </w:pPr>
            <w:r w:rsidRPr="009548C0">
              <w:rPr>
                <w:rFonts w:eastAsiaTheme="minorEastAsia"/>
                <w:b/>
                <w:bCs/>
                <w:color w:val="000000" w:themeColor="text1"/>
                <w:kern w:val="24"/>
                <w:lang w:eastAsia="en-GB" w:bidi="th-TH"/>
              </w:rPr>
              <w:t>(</w:t>
            </w:r>
            <w:proofErr w:type="gramStart"/>
            <w:r w:rsidRPr="009548C0">
              <w:rPr>
                <w:rFonts w:eastAsiaTheme="minorEastAsia"/>
                <w:b/>
                <w:bCs/>
                <w:color w:val="000000" w:themeColor="text1"/>
                <w:kern w:val="24"/>
                <w:lang w:eastAsia="en-GB" w:bidi="th-TH"/>
              </w:rPr>
              <w:t>density</w:t>
            </w:r>
            <w:proofErr w:type="gramEnd"/>
            <w:r w:rsidRPr="009548C0">
              <w:rPr>
                <w:rFonts w:eastAsiaTheme="minorEastAsia"/>
                <w:b/>
                <w:bCs/>
                <w:color w:val="000000" w:themeColor="text1"/>
                <w:kern w:val="24"/>
                <w:lang w:eastAsia="en-GB" w:bidi="th-TH"/>
              </w:rPr>
              <w:t xml:space="preserve"> 7</w:t>
            </w:r>
            <w:r w:rsidR="006861BE" w:rsidRPr="009548C0">
              <w:rPr>
                <w:rFonts w:eastAsiaTheme="minorEastAsia"/>
                <w:b/>
                <w:bCs/>
                <w:color w:val="000000" w:themeColor="text1"/>
                <w:kern w:val="24"/>
                <w:lang w:eastAsia="en-GB" w:bidi="th-TH"/>
              </w:rPr>
              <w:t xml:space="preserve"> </w:t>
            </w:r>
            <w:r w:rsidRPr="009548C0">
              <w:rPr>
                <w:rFonts w:eastAsiaTheme="minorEastAsia"/>
                <w:b/>
                <w:bCs/>
                <w:color w:val="000000" w:themeColor="text1"/>
                <w:kern w:val="24"/>
                <w:lang w:eastAsia="en-GB" w:bidi="th-TH"/>
              </w:rPr>
              <w:t>[</w:t>
            </w:r>
            <w:proofErr w:type="spellStart"/>
            <w:r w:rsidRPr="009548C0">
              <w:rPr>
                <w:rFonts w:eastAsiaTheme="minorEastAsia"/>
                <w:b/>
                <w:bCs/>
                <w:color w:val="000000" w:themeColor="text1"/>
                <w:kern w:val="24"/>
                <w:lang w:eastAsia="en-GB" w:bidi="th-TH"/>
              </w:rPr>
              <w:t>kN</w:t>
            </w:r>
            <w:proofErr w:type="spellEnd"/>
            <w:r w:rsidRPr="009548C0">
              <w:rPr>
                <w:rFonts w:eastAsiaTheme="minorEastAsia"/>
                <w:b/>
                <w:bCs/>
                <w:color w:val="000000" w:themeColor="text1"/>
                <w:kern w:val="24"/>
                <w:lang w:eastAsia="en-GB" w:bidi="th-TH"/>
              </w:rPr>
              <w:t>/m</w:t>
            </w:r>
            <w:r w:rsidRPr="009548C0">
              <w:rPr>
                <w:rFonts w:eastAsiaTheme="minorEastAsia"/>
                <w:b/>
                <w:bCs/>
                <w:color w:val="000000" w:themeColor="text1"/>
                <w:kern w:val="24"/>
                <w:vertAlign w:val="superscript"/>
                <w:lang w:eastAsia="en-GB" w:bidi="th-TH"/>
              </w:rPr>
              <w:t>3</w:t>
            </w:r>
            <w:r w:rsidRPr="009548C0">
              <w:rPr>
                <w:rFonts w:eastAsiaTheme="minorEastAsia"/>
                <w:b/>
                <w:bCs/>
                <w:color w:val="000000" w:themeColor="text1"/>
                <w:kern w:val="24"/>
                <w:lang w:eastAsia="en-GB" w:bidi="th-TH"/>
              </w:rPr>
              <w:t>])</w:t>
            </w:r>
          </w:p>
        </w:tc>
      </w:tr>
      <w:tr w:rsidR="00C47885" w:rsidRPr="009548C0" w14:paraId="640859E1" w14:textId="77777777" w:rsidTr="00ED3F78">
        <w:trPr>
          <w:trHeight w:val="17"/>
          <w:jc w:val="center"/>
        </w:trPr>
        <w:tc>
          <w:tcPr>
            <w:tcW w:w="2647"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66EF3EE1" w14:textId="77777777" w:rsidR="00C47885" w:rsidRPr="009548C0" w:rsidRDefault="00C47885" w:rsidP="004D75BA">
            <w:pPr>
              <w:spacing w:line="259" w:lineRule="auto"/>
              <w:jc w:val="center"/>
              <w:rPr>
                <w:rFonts w:eastAsia="MS Mincho"/>
                <w:lang w:eastAsia="ja-JP"/>
              </w:rPr>
            </w:pPr>
            <w:r w:rsidRPr="009548C0">
              <w:rPr>
                <w:rFonts w:eastAsia="MS Mincho"/>
                <w:lang w:eastAsia="ja-JP"/>
              </w:rPr>
              <w:t>Normal duty</w:t>
            </w:r>
          </w:p>
        </w:tc>
        <w:tc>
          <w:tcPr>
            <w:tcW w:w="264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034C1D33" w14:textId="77777777" w:rsidR="00C47885" w:rsidRPr="009548C0" w:rsidRDefault="00C47885" w:rsidP="004D75BA">
            <w:pPr>
              <w:spacing w:line="259" w:lineRule="auto"/>
              <w:jc w:val="center"/>
              <w:rPr>
                <w:rFonts w:eastAsia="MS Mincho"/>
                <w:lang w:eastAsia="ja-JP"/>
              </w:rPr>
            </w:pPr>
            <w:r w:rsidRPr="009548C0">
              <w:rPr>
                <w:rFonts w:eastAsia="MS Mincho"/>
                <w:lang w:eastAsia="ja-JP"/>
              </w:rPr>
              <w:t>30 (110)</w:t>
            </w:r>
          </w:p>
        </w:tc>
        <w:tc>
          <w:tcPr>
            <w:tcW w:w="264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1A08F0BE" w14:textId="77777777" w:rsidR="00C47885" w:rsidRPr="009548C0" w:rsidRDefault="00C47885" w:rsidP="004D75BA">
            <w:pPr>
              <w:spacing w:line="259" w:lineRule="auto"/>
              <w:jc w:val="center"/>
              <w:rPr>
                <w:rFonts w:eastAsia="MS Mincho"/>
                <w:lang w:eastAsia="ja-JP"/>
              </w:rPr>
            </w:pPr>
            <w:r w:rsidRPr="009548C0">
              <w:rPr>
                <w:rFonts w:eastAsia="MS Mincho"/>
                <w:lang w:eastAsia="ja-JP"/>
              </w:rPr>
              <w:t>25 mm radial ice</w:t>
            </w:r>
          </w:p>
        </w:tc>
      </w:tr>
      <w:tr w:rsidR="00C47885" w:rsidRPr="009548C0" w14:paraId="04E60F8A" w14:textId="77777777" w:rsidTr="00ED3F78">
        <w:trPr>
          <w:trHeight w:val="17"/>
          <w:jc w:val="center"/>
        </w:trPr>
        <w:tc>
          <w:tcPr>
            <w:tcW w:w="2647"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2F6CE7B4" w14:textId="77777777" w:rsidR="00C47885" w:rsidRPr="009548C0" w:rsidRDefault="00C47885" w:rsidP="004D75BA">
            <w:pPr>
              <w:spacing w:line="259" w:lineRule="auto"/>
              <w:jc w:val="center"/>
              <w:rPr>
                <w:rFonts w:eastAsia="MS Mincho"/>
                <w:lang w:eastAsia="ja-JP"/>
              </w:rPr>
            </w:pPr>
            <w:r w:rsidRPr="009548C0">
              <w:rPr>
                <w:rFonts w:eastAsia="MS Mincho"/>
                <w:lang w:eastAsia="ja-JP"/>
              </w:rPr>
              <w:t>Heavy duty</w:t>
            </w:r>
          </w:p>
        </w:tc>
        <w:tc>
          <w:tcPr>
            <w:tcW w:w="264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0001AB80" w14:textId="77777777" w:rsidR="00C47885" w:rsidRPr="009548C0" w:rsidRDefault="00C47885" w:rsidP="004D75BA">
            <w:pPr>
              <w:spacing w:line="259" w:lineRule="auto"/>
              <w:jc w:val="center"/>
              <w:rPr>
                <w:rFonts w:eastAsia="MS Mincho"/>
                <w:lang w:eastAsia="ja-JP"/>
              </w:rPr>
            </w:pPr>
            <w:r w:rsidRPr="009548C0">
              <w:rPr>
                <w:rFonts w:eastAsia="MS Mincho"/>
                <w:lang w:eastAsia="ja-JP"/>
              </w:rPr>
              <w:t>45 (164)</w:t>
            </w:r>
          </w:p>
        </w:tc>
        <w:tc>
          <w:tcPr>
            <w:tcW w:w="264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5B1D0F70" w14:textId="77777777" w:rsidR="00C47885" w:rsidRPr="009548C0" w:rsidRDefault="00C47885" w:rsidP="004D75BA">
            <w:pPr>
              <w:spacing w:line="259" w:lineRule="auto"/>
              <w:jc w:val="center"/>
              <w:rPr>
                <w:rFonts w:eastAsia="MS Mincho"/>
                <w:lang w:eastAsia="ja-JP"/>
              </w:rPr>
            </w:pPr>
            <w:r w:rsidRPr="009548C0">
              <w:rPr>
                <w:rFonts w:eastAsia="MS Mincho"/>
                <w:lang w:eastAsia="ja-JP"/>
              </w:rPr>
              <w:t>25 mm radial ice</w:t>
            </w:r>
          </w:p>
        </w:tc>
      </w:tr>
    </w:tbl>
    <w:p w14:paraId="34959504" w14:textId="77777777" w:rsidR="004B3495" w:rsidRPr="009548C0" w:rsidRDefault="004B3495">
      <w:pPr>
        <w:spacing w:after="160" w:line="259" w:lineRule="auto"/>
        <w:jc w:val="both"/>
        <w:rPr>
          <w:rFonts w:eastAsiaTheme="minorEastAsia"/>
          <w:lang w:bidi="th-TH"/>
        </w:rPr>
      </w:pPr>
    </w:p>
    <w:p w14:paraId="08EEC5ED" w14:textId="4DA60D15" w:rsidR="00C47885" w:rsidRPr="009548C0" w:rsidRDefault="00C47885" w:rsidP="004D75BA">
      <w:pPr>
        <w:spacing w:after="160" w:line="259" w:lineRule="auto"/>
        <w:jc w:val="both"/>
        <w:rPr>
          <w:rFonts w:eastAsiaTheme="minorEastAsia"/>
          <w:lang w:bidi="th-TH"/>
        </w:rPr>
      </w:pPr>
      <w:r w:rsidRPr="009548C0">
        <w:rPr>
          <w:rFonts w:eastAsiaTheme="minorEastAsia"/>
          <w:lang w:bidi="th-TH"/>
        </w:rPr>
        <w:t>The antenna and corresponding mounting kit are designed to maintain a limited deviation even in harsh conditions, and for E-Band cases</w:t>
      </w:r>
      <w:r w:rsidR="005E27F2" w:rsidRPr="009548C0">
        <w:rPr>
          <w:rFonts w:eastAsiaTheme="minorEastAsia"/>
          <w:lang w:bidi="th-TH"/>
        </w:rPr>
        <w:t>,</w:t>
      </w:r>
      <w:r w:rsidRPr="009548C0">
        <w:rPr>
          <w:rFonts w:eastAsiaTheme="minorEastAsia"/>
          <w:lang w:bidi="th-TH"/>
        </w:rPr>
        <w:t xml:space="preserve"> the resulting figures are indicated in </w:t>
      </w:r>
      <w:r w:rsidRPr="009548C0">
        <w:rPr>
          <w:rFonts w:eastAsiaTheme="minorEastAsia"/>
          <w:lang w:bidi="th-TH"/>
        </w:rPr>
        <w:fldChar w:fldCharType="begin"/>
      </w:r>
      <w:r w:rsidRPr="009548C0">
        <w:rPr>
          <w:rFonts w:eastAsiaTheme="minorEastAsia"/>
          <w:lang w:bidi="th-TH"/>
        </w:rPr>
        <w:instrText xml:space="preserve"> REF _Ref22200721 \h  \* MERGEFORMAT </w:instrText>
      </w:r>
      <w:r w:rsidRPr="009548C0">
        <w:rPr>
          <w:rFonts w:eastAsiaTheme="minorEastAsia"/>
          <w:lang w:bidi="th-TH"/>
        </w:rPr>
      </w:r>
      <w:r w:rsidRPr="009548C0">
        <w:rPr>
          <w:rFonts w:eastAsiaTheme="minorEastAsia"/>
          <w:lang w:bidi="th-TH"/>
        </w:rPr>
        <w:fldChar w:fldCharType="separate"/>
      </w:r>
      <w:r w:rsidRPr="009548C0">
        <w:rPr>
          <w:rFonts w:eastAsiaTheme="minorEastAsia"/>
          <w:lang w:bidi="th-TH"/>
        </w:rPr>
        <w:t>Table 1.5</w:t>
      </w:r>
      <w:r w:rsidRPr="009548C0">
        <w:rPr>
          <w:rFonts w:eastAsiaTheme="minorEastAsia"/>
          <w:lang w:bidi="th-TH"/>
        </w:rPr>
        <w:fldChar w:fldCharType="end"/>
      </w:r>
      <w:r w:rsidRPr="009548C0">
        <w:rPr>
          <w:rFonts w:eastAsiaTheme="minorEastAsia"/>
          <w:lang w:bidi="th-TH"/>
        </w:rPr>
        <w:t xml:space="preserve"> (max. deviation is less than HPBW).</w:t>
      </w:r>
    </w:p>
    <w:p w14:paraId="4B2BCFB1" w14:textId="7650B924" w:rsidR="00C47885" w:rsidRPr="009548C0" w:rsidRDefault="00C47885" w:rsidP="004D75BA">
      <w:pPr>
        <w:spacing w:after="160" w:line="259" w:lineRule="auto"/>
        <w:jc w:val="both"/>
        <w:rPr>
          <w:rFonts w:eastAsiaTheme="minorEastAsia"/>
          <w:lang w:bidi="th-TH"/>
        </w:rPr>
      </w:pPr>
      <w:r w:rsidRPr="009548C0">
        <w:rPr>
          <w:rFonts w:eastAsiaTheme="minorEastAsia"/>
          <w:lang w:bidi="th-TH"/>
        </w:rPr>
        <w:t>Notably, these requirements refer only to max antenna deviation with respect to the pole/tower and it does not include pole/tower twist/sway effects.</w:t>
      </w:r>
    </w:p>
    <w:p w14:paraId="6ACB94C9" w14:textId="77777777" w:rsidR="00C47885" w:rsidRPr="009548C0" w:rsidRDefault="00C47885" w:rsidP="00C47885">
      <w:pPr>
        <w:spacing w:after="200" w:line="259" w:lineRule="auto"/>
        <w:jc w:val="center"/>
        <w:rPr>
          <w:rFonts w:eastAsiaTheme="minorEastAsia"/>
          <w:iCs/>
          <w:color w:val="000000" w:themeColor="text1"/>
          <w:lang w:bidi="th-TH"/>
        </w:rPr>
      </w:pPr>
      <w:r w:rsidRPr="009548C0">
        <w:rPr>
          <w:rFonts w:eastAsiaTheme="minorEastAsia"/>
          <w:iCs/>
          <w:color w:val="000000" w:themeColor="text1"/>
          <w:lang w:bidi="th-TH"/>
        </w:rPr>
        <w:t>Table 1.5</w:t>
      </w:r>
      <w:r w:rsidRPr="009548C0">
        <w:rPr>
          <w:rFonts w:eastAsiaTheme="minorEastAsia"/>
          <w:iCs/>
          <w:color w:val="000000" w:themeColor="text1"/>
          <w:lang w:bidi="th-TH"/>
        </w:rPr>
        <w:tab/>
        <w:t>Antenna kit maximum deviation allowed by ETSI</w:t>
      </w:r>
    </w:p>
    <w:tbl>
      <w:tblPr>
        <w:tblW w:w="8554" w:type="dxa"/>
        <w:jc w:val="center"/>
        <w:tblCellMar>
          <w:left w:w="0" w:type="dxa"/>
          <w:right w:w="0" w:type="dxa"/>
        </w:tblCellMar>
        <w:tblLook w:val="0600" w:firstRow="0" w:lastRow="0" w:firstColumn="0" w:lastColumn="0" w:noHBand="1" w:noVBand="1"/>
      </w:tblPr>
      <w:tblGrid>
        <w:gridCol w:w="2138"/>
        <w:gridCol w:w="2139"/>
        <w:gridCol w:w="2138"/>
        <w:gridCol w:w="2139"/>
      </w:tblGrid>
      <w:tr w:rsidR="00C47885" w:rsidRPr="009548C0" w14:paraId="04FA1C5C" w14:textId="77777777" w:rsidTr="00ED3F78">
        <w:trPr>
          <w:trHeight w:val="383"/>
          <w:jc w:val="center"/>
        </w:trPr>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1F17DAE8" w14:textId="11DB841B" w:rsidR="00C47885" w:rsidRPr="009548C0" w:rsidRDefault="00C47885" w:rsidP="00ED3F78">
            <w:pPr>
              <w:spacing w:after="160" w:line="259" w:lineRule="auto"/>
              <w:jc w:val="center"/>
              <w:rPr>
                <w:rFonts w:eastAsiaTheme="minorEastAsia"/>
                <w:lang w:eastAsia="en-GB" w:bidi="th-TH"/>
              </w:rPr>
            </w:pPr>
            <w:r w:rsidRPr="009548C0">
              <w:rPr>
                <w:rFonts w:eastAsiaTheme="minorEastAsia"/>
                <w:b/>
                <w:bCs/>
                <w:color w:val="000000" w:themeColor="text1"/>
                <w:kern w:val="24"/>
                <w:lang w:eastAsia="en-GB" w:bidi="th-TH"/>
              </w:rPr>
              <w:t xml:space="preserve">Antenna </w:t>
            </w:r>
            <w:r w:rsidR="005E27F2" w:rsidRPr="009548C0">
              <w:rPr>
                <w:rFonts w:eastAsiaTheme="minorEastAsia"/>
                <w:b/>
                <w:bCs/>
                <w:color w:val="000000" w:themeColor="text1"/>
                <w:kern w:val="24"/>
                <w:lang w:eastAsia="en-GB" w:bidi="th-TH"/>
              </w:rPr>
              <w:t>type</w:t>
            </w:r>
          </w:p>
        </w:tc>
        <w:tc>
          <w:tcPr>
            <w:tcW w:w="2139"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7135C1BB" w14:textId="77777777" w:rsidR="00C47885" w:rsidRPr="009548C0" w:rsidRDefault="00C47885" w:rsidP="00ED3F78">
            <w:pPr>
              <w:spacing w:after="160" w:line="259" w:lineRule="auto"/>
              <w:jc w:val="center"/>
              <w:rPr>
                <w:rFonts w:eastAsiaTheme="minorEastAsia"/>
                <w:b/>
                <w:bCs/>
                <w:color w:val="000000" w:themeColor="text1"/>
                <w:kern w:val="24"/>
                <w:lang w:val="it-IT" w:eastAsia="en-GB" w:bidi="th-TH"/>
              </w:rPr>
            </w:pPr>
            <w:r w:rsidRPr="009548C0">
              <w:rPr>
                <w:rFonts w:eastAsiaTheme="minorEastAsia"/>
                <w:b/>
                <w:bCs/>
                <w:color w:val="000000" w:themeColor="text1"/>
                <w:kern w:val="24"/>
                <w:lang w:val="it-IT" w:eastAsia="en-GB" w:bidi="th-TH"/>
              </w:rPr>
              <w:t>HPBW</w:t>
            </w:r>
          </w:p>
          <w:p w14:paraId="36561FC4" w14:textId="77777777" w:rsidR="00C47885" w:rsidRPr="009548C0" w:rsidRDefault="00C47885" w:rsidP="00ED3F78">
            <w:pPr>
              <w:spacing w:after="160" w:line="259" w:lineRule="auto"/>
              <w:jc w:val="center"/>
              <w:rPr>
                <w:rFonts w:eastAsiaTheme="minorEastAsia"/>
                <w:lang w:eastAsia="en-GB" w:bidi="th-TH"/>
              </w:rPr>
            </w:pPr>
            <w:r w:rsidRPr="009548C0">
              <w:rPr>
                <w:rFonts w:eastAsiaTheme="minorEastAsia"/>
                <w:b/>
                <w:bCs/>
                <w:color w:val="000000" w:themeColor="text1"/>
                <w:kern w:val="24"/>
                <w:lang w:val="it-IT" w:eastAsia="en-GB" w:bidi="th-TH"/>
              </w:rPr>
              <w:t>[deg]</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210D6D5C" w14:textId="2D67B42F" w:rsidR="00C47885" w:rsidRPr="009548C0" w:rsidRDefault="00C47885" w:rsidP="00ED3F78">
            <w:pPr>
              <w:spacing w:after="160" w:line="259" w:lineRule="auto"/>
              <w:jc w:val="center"/>
              <w:rPr>
                <w:rFonts w:eastAsiaTheme="minorEastAsia"/>
                <w:b/>
                <w:bCs/>
                <w:color w:val="000000" w:themeColor="text1"/>
                <w:kern w:val="24"/>
                <w:lang w:val="it-IT" w:eastAsia="en-GB" w:bidi="th-TH"/>
              </w:rPr>
            </w:pPr>
            <w:r w:rsidRPr="009548C0">
              <w:rPr>
                <w:rFonts w:eastAsia="STXihei"/>
                <w:b/>
                <w:bCs/>
                <w:color w:val="000000" w:themeColor="text1"/>
                <w:kern w:val="24"/>
                <w:lang w:eastAsia="en-GB" w:bidi="th-TH"/>
              </w:rPr>
              <w:t xml:space="preserve">0.3 times </w:t>
            </w:r>
            <w:r w:rsidRPr="009548C0">
              <w:rPr>
                <w:rFonts w:eastAsia="STXihei"/>
                <w:b/>
                <w:bCs/>
                <w:color w:val="000000" w:themeColor="text1"/>
                <w:kern w:val="24"/>
                <w:lang w:eastAsia="en-GB" w:bidi="th-TH"/>
              </w:rPr>
              <w:noBreakHyphen/>
              <w:t>HPBW</w:t>
            </w:r>
          </w:p>
          <w:p w14:paraId="1B291D05" w14:textId="77777777" w:rsidR="00C47885" w:rsidRPr="009548C0" w:rsidRDefault="00C47885" w:rsidP="00ED3F78">
            <w:pPr>
              <w:spacing w:after="160" w:line="259" w:lineRule="auto"/>
              <w:jc w:val="center"/>
              <w:rPr>
                <w:rFonts w:eastAsiaTheme="minorEastAsia"/>
                <w:b/>
                <w:bCs/>
                <w:color w:val="000000" w:themeColor="text1"/>
                <w:kern w:val="24"/>
                <w:lang w:val="it-IT" w:eastAsia="en-GB" w:bidi="th-TH"/>
              </w:rPr>
            </w:pPr>
            <w:r w:rsidRPr="009548C0">
              <w:rPr>
                <w:rFonts w:eastAsiaTheme="minorEastAsia"/>
                <w:b/>
                <w:bCs/>
                <w:color w:val="000000" w:themeColor="text1"/>
                <w:kern w:val="24"/>
                <w:lang w:val="it-IT" w:eastAsia="en-GB" w:bidi="th-TH"/>
              </w:rPr>
              <w:t>[deg]</w:t>
            </w:r>
          </w:p>
        </w:tc>
        <w:tc>
          <w:tcPr>
            <w:tcW w:w="2139"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134AFDF2" w14:textId="67612CE0" w:rsidR="00C47885" w:rsidRPr="009548C0" w:rsidRDefault="00C47885" w:rsidP="00ED3F78">
            <w:pPr>
              <w:spacing w:after="160" w:line="259" w:lineRule="auto"/>
              <w:jc w:val="center"/>
              <w:rPr>
                <w:rFonts w:eastAsiaTheme="minorEastAsia"/>
                <w:b/>
                <w:bCs/>
                <w:color w:val="000000" w:themeColor="text1"/>
                <w:kern w:val="24"/>
                <w:lang w:val="it-IT" w:eastAsia="en-GB" w:bidi="th-TH"/>
              </w:rPr>
            </w:pPr>
            <w:r w:rsidRPr="009548C0">
              <w:rPr>
                <w:rFonts w:eastAsia="STXihei"/>
                <w:b/>
                <w:bCs/>
                <w:color w:val="000000" w:themeColor="text1"/>
                <w:kern w:val="24"/>
                <w:lang w:eastAsia="en-GB" w:bidi="th-TH"/>
              </w:rPr>
              <w:t xml:space="preserve">-3 dB </w:t>
            </w:r>
            <w:r w:rsidR="005E27F2" w:rsidRPr="009548C0">
              <w:rPr>
                <w:rFonts w:eastAsia="STXihei"/>
                <w:b/>
                <w:bCs/>
                <w:color w:val="000000" w:themeColor="text1"/>
                <w:kern w:val="24"/>
                <w:lang w:val="it-IT" w:eastAsia="en-GB" w:bidi="th-TH"/>
              </w:rPr>
              <w:t>a</w:t>
            </w:r>
            <w:r w:rsidR="005E27F2" w:rsidRPr="009548C0">
              <w:rPr>
                <w:rFonts w:eastAsiaTheme="minorEastAsia"/>
                <w:b/>
                <w:bCs/>
                <w:color w:val="000000" w:themeColor="text1"/>
                <w:kern w:val="24"/>
                <w:lang w:val="it-IT" w:eastAsia="en-GB" w:bidi="th-TH"/>
              </w:rPr>
              <w:t>ngle</w:t>
            </w:r>
          </w:p>
          <w:p w14:paraId="3EFCD813" w14:textId="77777777" w:rsidR="00C47885" w:rsidRPr="009548C0" w:rsidRDefault="00C47885" w:rsidP="00ED3F78">
            <w:pPr>
              <w:spacing w:after="160" w:line="259" w:lineRule="auto"/>
              <w:jc w:val="center"/>
              <w:rPr>
                <w:rFonts w:eastAsiaTheme="minorEastAsia"/>
                <w:lang w:eastAsia="en-GB" w:bidi="th-TH"/>
              </w:rPr>
            </w:pPr>
            <w:r w:rsidRPr="009548C0">
              <w:rPr>
                <w:rFonts w:eastAsiaTheme="minorEastAsia"/>
                <w:b/>
                <w:bCs/>
                <w:color w:val="000000" w:themeColor="text1"/>
                <w:kern w:val="24"/>
                <w:lang w:val="it-IT" w:eastAsia="en-GB" w:bidi="th-TH"/>
              </w:rPr>
              <w:t>[deg]</w:t>
            </w:r>
          </w:p>
        </w:tc>
      </w:tr>
      <w:tr w:rsidR="00C47885" w:rsidRPr="009548C0" w14:paraId="2ECAE0DE" w14:textId="77777777" w:rsidTr="00ED3F78">
        <w:trPr>
          <w:trHeight w:val="120"/>
          <w:jc w:val="center"/>
        </w:trPr>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0A1EA588" w14:textId="16038689" w:rsidR="00C47885" w:rsidRPr="009548C0" w:rsidRDefault="00C47885" w:rsidP="004D75BA">
            <w:pPr>
              <w:spacing w:line="259" w:lineRule="auto"/>
              <w:jc w:val="center"/>
              <w:rPr>
                <w:rFonts w:eastAsia="MS Mincho"/>
                <w:lang w:eastAsia="ja-JP"/>
              </w:rPr>
            </w:pPr>
            <w:r w:rsidRPr="009548C0">
              <w:rPr>
                <w:rFonts w:eastAsia="MS Mincho"/>
                <w:lang w:eastAsia="ja-JP"/>
              </w:rPr>
              <w:t>30 cm, 80 GHz</w:t>
            </w:r>
          </w:p>
        </w:tc>
        <w:tc>
          <w:tcPr>
            <w:tcW w:w="2139"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54C0F70C" w14:textId="77777777" w:rsidR="00C47885" w:rsidRPr="009548C0" w:rsidRDefault="00C47885" w:rsidP="004D75BA">
            <w:pPr>
              <w:spacing w:line="259" w:lineRule="auto"/>
              <w:jc w:val="center"/>
              <w:rPr>
                <w:rFonts w:eastAsia="MS Mincho"/>
                <w:lang w:eastAsia="ja-JP"/>
              </w:rPr>
            </w:pPr>
            <w:r w:rsidRPr="009548C0">
              <w:rPr>
                <w:rFonts w:eastAsia="MS Mincho"/>
                <w:lang w:eastAsia="ja-JP"/>
              </w:rPr>
              <w:t>0.9</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09D25A62" w14:textId="77777777" w:rsidR="00C47885" w:rsidRPr="009548C0" w:rsidRDefault="00C47885" w:rsidP="004D75BA">
            <w:pPr>
              <w:spacing w:line="259" w:lineRule="auto"/>
              <w:jc w:val="center"/>
              <w:rPr>
                <w:rFonts w:eastAsia="MS Mincho"/>
                <w:lang w:eastAsia="ja-JP"/>
              </w:rPr>
            </w:pPr>
            <w:r w:rsidRPr="009548C0">
              <w:rPr>
                <w:rFonts w:eastAsia="MS Mincho"/>
                <w:lang w:eastAsia="ja-JP"/>
              </w:rPr>
              <w:t>0.3</w:t>
            </w:r>
          </w:p>
        </w:tc>
        <w:tc>
          <w:tcPr>
            <w:tcW w:w="2139"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65E21EF7" w14:textId="77777777" w:rsidR="00C47885" w:rsidRPr="009548C0" w:rsidRDefault="00C47885" w:rsidP="004D75BA">
            <w:pPr>
              <w:spacing w:line="259" w:lineRule="auto"/>
              <w:jc w:val="center"/>
              <w:rPr>
                <w:rFonts w:eastAsia="MS Mincho"/>
                <w:lang w:eastAsia="ja-JP"/>
              </w:rPr>
            </w:pPr>
            <w:r w:rsidRPr="009548C0">
              <w:rPr>
                <w:rFonts w:eastAsia="MS Mincho"/>
                <w:lang w:eastAsia="ja-JP"/>
              </w:rPr>
              <w:t>0.5</w:t>
            </w:r>
          </w:p>
        </w:tc>
      </w:tr>
      <w:tr w:rsidR="00C47885" w:rsidRPr="009548C0" w14:paraId="2A214B76" w14:textId="77777777" w:rsidTr="00ED3F78">
        <w:trPr>
          <w:trHeight w:val="17"/>
          <w:jc w:val="center"/>
        </w:trPr>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38217725" w14:textId="204D0499" w:rsidR="00C47885" w:rsidRPr="009548C0" w:rsidRDefault="00C47885" w:rsidP="004D75BA">
            <w:pPr>
              <w:spacing w:line="259" w:lineRule="auto"/>
              <w:jc w:val="center"/>
              <w:rPr>
                <w:rFonts w:eastAsia="MS Mincho"/>
                <w:lang w:eastAsia="ja-JP"/>
              </w:rPr>
            </w:pPr>
            <w:r w:rsidRPr="009548C0">
              <w:rPr>
                <w:rFonts w:eastAsia="MS Mincho"/>
                <w:lang w:eastAsia="ja-JP"/>
              </w:rPr>
              <w:t>60 cm, 80 GHz</w:t>
            </w:r>
          </w:p>
        </w:tc>
        <w:tc>
          <w:tcPr>
            <w:tcW w:w="2139"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76E49FC1" w14:textId="77777777" w:rsidR="00C47885" w:rsidRPr="009548C0" w:rsidRDefault="00C47885" w:rsidP="004D75BA">
            <w:pPr>
              <w:spacing w:line="259" w:lineRule="auto"/>
              <w:jc w:val="center"/>
              <w:rPr>
                <w:rFonts w:eastAsia="MS Mincho"/>
                <w:lang w:eastAsia="ja-JP"/>
              </w:rPr>
            </w:pPr>
            <w:r w:rsidRPr="009548C0">
              <w:rPr>
                <w:rFonts w:eastAsia="MS Mincho"/>
                <w:lang w:eastAsia="ja-JP"/>
              </w:rPr>
              <w:t>0.5</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3BD19CBC" w14:textId="77777777" w:rsidR="00C47885" w:rsidRPr="009548C0" w:rsidRDefault="00C47885" w:rsidP="004D75BA">
            <w:pPr>
              <w:spacing w:line="259" w:lineRule="auto"/>
              <w:jc w:val="center"/>
              <w:rPr>
                <w:rFonts w:eastAsia="MS Mincho"/>
                <w:lang w:eastAsia="ja-JP"/>
              </w:rPr>
            </w:pPr>
            <w:r w:rsidRPr="009548C0">
              <w:rPr>
                <w:rFonts w:eastAsia="MS Mincho"/>
                <w:lang w:eastAsia="ja-JP"/>
              </w:rPr>
              <w:t>0.15</w:t>
            </w:r>
          </w:p>
        </w:tc>
        <w:tc>
          <w:tcPr>
            <w:tcW w:w="2139"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14:paraId="7376A83E" w14:textId="77777777" w:rsidR="00C47885" w:rsidRPr="009548C0" w:rsidRDefault="00C47885" w:rsidP="004D75BA">
            <w:pPr>
              <w:spacing w:line="259" w:lineRule="auto"/>
              <w:jc w:val="center"/>
              <w:rPr>
                <w:rFonts w:eastAsia="MS Mincho"/>
                <w:lang w:eastAsia="ja-JP"/>
              </w:rPr>
            </w:pPr>
            <w:r w:rsidRPr="009548C0">
              <w:rPr>
                <w:rFonts w:eastAsia="MS Mincho"/>
                <w:lang w:eastAsia="ja-JP"/>
              </w:rPr>
              <w:t>0.25</w:t>
            </w:r>
          </w:p>
        </w:tc>
      </w:tr>
    </w:tbl>
    <w:p w14:paraId="5A58A7EF" w14:textId="77777777" w:rsidR="00C47885" w:rsidRPr="009548C0" w:rsidRDefault="00C47885" w:rsidP="00C47885">
      <w:pPr>
        <w:suppressAutoHyphens/>
        <w:adjustRightInd w:val="0"/>
        <w:snapToGrid w:val="0"/>
        <w:spacing w:after="160" w:line="259" w:lineRule="auto"/>
        <w:rPr>
          <w:rFonts w:eastAsiaTheme="minorEastAsia"/>
          <w:lang w:bidi="th-TH"/>
        </w:rPr>
      </w:pPr>
      <w:r w:rsidRPr="009548C0">
        <w:rPr>
          <w:rFonts w:eastAsiaTheme="minorEastAsia"/>
          <w:lang w:bidi="th-TH"/>
        </w:rPr>
        <w:t>___________</w:t>
      </w:r>
    </w:p>
    <w:p w14:paraId="162F7343" w14:textId="77777777" w:rsidR="00C47885" w:rsidRPr="009548C0" w:rsidRDefault="00C47885" w:rsidP="00C47885">
      <w:pPr>
        <w:suppressAutoHyphens/>
        <w:adjustRightInd w:val="0"/>
        <w:snapToGrid w:val="0"/>
        <w:spacing w:before="240" w:after="160" w:line="259" w:lineRule="auto"/>
        <w:rPr>
          <w:rFonts w:eastAsia="Times New Roman"/>
          <w:b/>
          <w:lang w:bidi="th-TH"/>
        </w:rPr>
      </w:pPr>
      <w:r w:rsidRPr="009548C0">
        <w:rPr>
          <w:rFonts w:eastAsia="Times New Roman"/>
          <w:b/>
          <w:lang w:bidi="th-TH"/>
        </w:rPr>
        <w:lastRenderedPageBreak/>
        <w:t>7.2.</w:t>
      </w:r>
      <w:r w:rsidRPr="009548C0">
        <w:rPr>
          <w:rFonts w:eastAsia="Times New Roman"/>
          <w:b/>
          <w:lang w:bidi="th-TH"/>
        </w:rPr>
        <w:tab/>
        <w:t>Tower sway characteristics</w:t>
      </w:r>
    </w:p>
    <w:p w14:paraId="35659959" w14:textId="75D12C6E" w:rsidR="00C47885" w:rsidRPr="009548C0" w:rsidRDefault="00C47885" w:rsidP="004D75BA">
      <w:pPr>
        <w:suppressAutoHyphens/>
        <w:adjustRightInd w:val="0"/>
        <w:snapToGrid w:val="0"/>
        <w:spacing w:after="160" w:line="259" w:lineRule="auto"/>
        <w:jc w:val="both"/>
        <w:rPr>
          <w:rFonts w:eastAsiaTheme="minorEastAsia"/>
          <w:lang w:bidi="th-TH"/>
        </w:rPr>
      </w:pPr>
      <w:r w:rsidRPr="009548C0">
        <w:rPr>
          <w:rFonts w:eastAsiaTheme="minorEastAsia"/>
          <w:lang w:bidi="th-TH"/>
        </w:rPr>
        <w:t xml:space="preserve">As defined in the previous paragraph, the maximum RSL attenuation in the link is caused when the tower sway due to wind reaches </w:t>
      </w:r>
      <w:r w:rsidR="00FB6F4F" w:rsidRPr="009548C0">
        <w:rPr>
          <w:rFonts w:eastAsiaTheme="minorEastAsia"/>
          <w:lang w:bidi="th-TH"/>
        </w:rPr>
        <w:t xml:space="preserve">approximately </w:t>
      </w:r>
      <w:r w:rsidRPr="009548C0">
        <w:rPr>
          <w:rFonts w:eastAsiaTheme="minorEastAsia"/>
          <w:lang w:bidi="th-TH"/>
        </w:rPr>
        <w:t>0.5 deg for a 60 cm antenna and 0.8 deg for a 30 cm antenna.</w:t>
      </w:r>
    </w:p>
    <w:p w14:paraId="15B8B42A" w14:textId="74A25BD6" w:rsidR="00C47885" w:rsidRPr="009548C0" w:rsidRDefault="00C47885" w:rsidP="004D75BA">
      <w:pPr>
        <w:suppressAutoHyphens/>
        <w:adjustRightInd w:val="0"/>
        <w:snapToGrid w:val="0"/>
        <w:spacing w:after="160" w:line="259" w:lineRule="auto"/>
        <w:jc w:val="both"/>
        <w:rPr>
          <w:rFonts w:eastAsiaTheme="minorEastAsia"/>
          <w:lang w:bidi="th-TH"/>
        </w:rPr>
      </w:pPr>
      <w:r w:rsidRPr="009548C0">
        <w:rPr>
          <w:rFonts w:eastAsiaTheme="minorEastAsia"/>
          <w:lang w:bidi="th-TH"/>
        </w:rPr>
        <w:t>Tower and poles static calculation are performed to evaluate the resistance of the structure against the wind load on the structure and on the installed antennas and equipment.</w:t>
      </w:r>
    </w:p>
    <w:p w14:paraId="69E47803" w14:textId="217E7454" w:rsidR="00C47885" w:rsidRPr="009548C0" w:rsidRDefault="00C47885" w:rsidP="004D75BA">
      <w:pPr>
        <w:suppressAutoHyphens/>
        <w:adjustRightInd w:val="0"/>
        <w:snapToGrid w:val="0"/>
        <w:spacing w:after="160" w:line="259" w:lineRule="auto"/>
        <w:jc w:val="both"/>
        <w:rPr>
          <w:rFonts w:eastAsiaTheme="minorEastAsia"/>
          <w:lang w:bidi="th-TH"/>
        </w:rPr>
      </w:pPr>
      <w:r w:rsidRPr="009548C0">
        <w:rPr>
          <w:rFonts w:eastAsiaTheme="minorEastAsia"/>
          <w:lang w:bidi="th-TH"/>
        </w:rPr>
        <w:t>Different types of structures provide different resistance against the wind pressure; therefore, the angle of sway, which varies from tower to tower, is also dependent on the height of the installation position of the antenna (as explained in chapter 6 of this document).</w:t>
      </w:r>
    </w:p>
    <w:p w14:paraId="7CDCF33D" w14:textId="4CFFAC4C" w:rsidR="00C47885" w:rsidRPr="009548C0" w:rsidRDefault="00C47885" w:rsidP="004D75BA">
      <w:pPr>
        <w:spacing w:after="160" w:line="259" w:lineRule="auto"/>
        <w:jc w:val="both"/>
        <w:rPr>
          <w:rFonts w:eastAsiaTheme="minorEastAsia"/>
          <w:lang w:bidi="th-TH"/>
        </w:rPr>
      </w:pPr>
      <w:r w:rsidRPr="009548C0">
        <w:rPr>
          <w:rFonts w:eastAsiaTheme="minorEastAsia"/>
          <w:lang w:bidi="th-TH"/>
        </w:rPr>
        <w:t xml:space="preserve">Examples of deviation calculations (for a reference wind speed of 120 km/h) for a Lattice tower structure and a Monopole structure are described in </w:t>
      </w:r>
      <w:r w:rsidRPr="009548C0">
        <w:rPr>
          <w:rFonts w:eastAsiaTheme="minorEastAsia"/>
          <w:lang w:bidi="th-TH"/>
        </w:rPr>
        <w:fldChar w:fldCharType="begin"/>
      </w:r>
      <w:r w:rsidRPr="009548C0">
        <w:rPr>
          <w:rFonts w:eastAsiaTheme="minorEastAsia"/>
          <w:lang w:bidi="th-TH"/>
        </w:rPr>
        <w:instrText xml:space="preserve"> REF _Ref22204326 \h  \* MERGEFORMAT </w:instrText>
      </w:r>
      <w:r w:rsidRPr="009548C0">
        <w:rPr>
          <w:rFonts w:eastAsiaTheme="minorEastAsia"/>
          <w:lang w:bidi="th-TH"/>
        </w:rPr>
      </w:r>
      <w:r w:rsidRPr="009548C0">
        <w:rPr>
          <w:rFonts w:eastAsiaTheme="minorEastAsia"/>
          <w:lang w:bidi="th-TH"/>
        </w:rPr>
        <w:fldChar w:fldCharType="separate"/>
      </w:r>
      <w:r w:rsidRPr="009548C0">
        <w:rPr>
          <w:rFonts w:eastAsiaTheme="minorEastAsia"/>
          <w:lang w:bidi="th-TH"/>
        </w:rPr>
        <w:t>Table 1.6</w:t>
      </w:r>
      <w:r w:rsidRPr="009548C0">
        <w:rPr>
          <w:rFonts w:eastAsiaTheme="minorEastAsia"/>
          <w:lang w:bidi="th-TH"/>
        </w:rPr>
        <w:fldChar w:fldCharType="end"/>
      </w:r>
      <w:r w:rsidRPr="009548C0">
        <w:rPr>
          <w:rFonts w:eastAsiaTheme="minorEastAsia"/>
          <w:lang w:bidi="th-TH"/>
        </w:rPr>
        <w:t xml:space="preserve"> and </w:t>
      </w:r>
      <w:r w:rsidRPr="009548C0">
        <w:rPr>
          <w:rFonts w:eastAsiaTheme="minorEastAsia"/>
          <w:lang w:bidi="th-TH"/>
        </w:rPr>
        <w:fldChar w:fldCharType="begin"/>
      </w:r>
      <w:r w:rsidRPr="009548C0">
        <w:rPr>
          <w:rFonts w:eastAsiaTheme="minorEastAsia"/>
          <w:lang w:bidi="th-TH"/>
        </w:rPr>
        <w:instrText xml:space="preserve"> REF _Ref22204328 \h  \* MERGEFORMAT </w:instrText>
      </w:r>
      <w:r w:rsidRPr="009548C0">
        <w:rPr>
          <w:rFonts w:eastAsiaTheme="minorEastAsia"/>
          <w:lang w:bidi="th-TH"/>
        </w:rPr>
      </w:r>
      <w:r w:rsidRPr="009548C0">
        <w:rPr>
          <w:rFonts w:eastAsiaTheme="minorEastAsia"/>
          <w:lang w:bidi="th-TH"/>
        </w:rPr>
        <w:fldChar w:fldCharType="separate"/>
      </w:r>
      <w:r w:rsidRPr="009548C0">
        <w:rPr>
          <w:rFonts w:eastAsiaTheme="minorEastAsia"/>
          <w:lang w:bidi="th-TH"/>
        </w:rPr>
        <w:t>Table 1.7</w:t>
      </w:r>
      <w:r w:rsidRPr="009548C0">
        <w:rPr>
          <w:rFonts w:eastAsiaTheme="minorEastAsia"/>
          <w:lang w:bidi="th-TH"/>
        </w:rPr>
        <w:fldChar w:fldCharType="end"/>
      </w:r>
      <w:r w:rsidRPr="009548C0">
        <w:rPr>
          <w:rFonts w:eastAsiaTheme="minorEastAsia"/>
          <w:lang w:bidi="th-TH"/>
        </w:rPr>
        <w:t xml:space="preserve">, respectively. </w:t>
      </w:r>
    </w:p>
    <w:p w14:paraId="436C576F" w14:textId="0B2C8E4D" w:rsidR="00C47885" w:rsidRPr="009548C0" w:rsidRDefault="00C47885" w:rsidP="004E33F4">
      <w:pPr>
        <w:spacing w:after="160" w:line="259" w:lineRule="auto"/>
        <w:jc w:val="both"/>
        <w:rPr>
          <w:rFonts w:eastAsiaTheme="minorEastAsia"/>
          <w:lang w:bidi="th-TH"/>
        </w:rPr>
      </w:pPr>
      <w:r w:rsidRPr="009548C0">
        <w:rPr>
          <w:rFonts w:eastAsiaTheme="minorEastAsia"/>
          <w:lang w:bidi="th-TH"/>
        </w:rPr>
        <w:t xml:space="preserve">In the case of Lattice </w:t>
      </w:r>
      <w:r w:rsidR="005C1933" w:rsidRPr="009548C0">
        <w:rPr>
          <w:rFonts w:eastAsiaTheme="minorEastAsia"/>
          <w:lang w:bidi="th-TH"/>
        </w:rPr>
        <w:t>t</w:t>
      </w:r>
      <w:r w:rsidRPr="009548C0">
        <w:rPr>
          <w:rFonts w:eastAsiaTheme="minorEastAsia"/>
          <w:lang w:bidi="th-TH"/>
        </w:rPr>
        <w:t xml:space="preserve">ower, the maximum antenna deviation is 0.5 deg at </w:t>
      </w:r>
      <w:r w:rsidR="006E00D2" w:rsidRPr="009548C0">
        <w:rPr>
          <w:rFonts w:eastAsiaTheme="minorEastAsia"/>
          <w:lang w:bidi="th-TH"/>
        </w:rPr>
        <w:t xml:space="preserve">approximately </w:t>
      </w:r>
      <w:r w:rsidRPr="009548C0">
        <w:rPr>
          <w:rFonts w:eastAsiaTheme="minorEastAsia"/>
          <w:lang w:bidi="th-TH"/>
        </w:rPr>
        <w:t xml:space="preserve">20 m height, while in the case of Monopole </w:t>
      </w:r>
      <w:r w:rsidR="005C1933" w:rsidRPr="009548C0">
        <w:rPr>
          <w:rFonts w:eastAsiaTheme="minorEastAsia"/>
          <w:lang w:bidi="th-TH"/>
        </w:rPr>
        <w:t xml:space="preserve">tower, </w:t>
      </w:r>
      <w:r w:rsidRPr="009548C0">
        <w:rPr>
          <w:rFonts w:eastAsiaTheme="minorEastAsia"/>
          <w:lang w:bidi="th-TH"/>
        </w:rPr>
        <w:t xml:space="preserve">the maximum deviation for the parabolic antenna is </w:t>
      </w:r>
      <w:r w:rsidR="001B0838" w:rsidRPr="009548C0">
        <w:rPr>
          <w:rFonts w:eastAsiaTheme="minorEastAsia"/>
          <w:lang w:bidi="th-TH"/>
        </w:rPr>
        <w:t xml:space="preserve">approximately </w:t>
      </w:r>
      <w:r w:rsidRPr="009548C0">
        <w:rPr>
          <w:rFonts w:eastAsiaTheme="minorEastAsia"/>
          <w:lang w:bidi="th-TH"/>
        </w:rPr>
        <w:t>0.8 deg at 33 m height.</w:t>
      </w:r>
    </w:p>
    <w:p w14:paraId="14321AD6" w14:textId="77777777" w:rsidR="004E33F4" w:rsidRPr="009548C0" w:rsidRDefault="004E33F4" w:rsidP="004D75BA">
      <w:pPr>
        <w:spacing w:after="160" w:line="259" w:lineRule="auto"/>
        <w:jc w:val="both"/>
        <w:rPr>
          <w:rFonts w:eastAsiaTheme="minorEastAsia"/>
          <w:lang w:bidi="th-TH"/>
        </w:rPr>
      </w:pPr>
    </w:p>
    <w:p w14:paraId="2E6302EF" w14:textId="77777777" w:rsidR="00C47885" w:rsidRPr="009548C0" w:rsidRDefault="00C47885" w:rsidP="00C47885">
      <w:pPr>
        <w:spacing w:after="160" w:line="259" w:lineRule="auto"/>
        <w:jc w:val="center"/>
        <w:rPr>
          <w:rFonts w:eastAsiaTheme="minorEastAsia"/>
          <w:lang w:bidi="th-TH"/>
        </w:rPr>
      </w:pPr>
      <w:r w:rsidRPr="009548C0">
        <w:rPr>
          <w:rFonts w:eastAsiaTheme="minorEastAsia"/>
          <w:color w:val="000000" w:themeColor="text1"/>
          <w:lang w:bidi="th-TH"/>
        </w:rPr>
        <w:t>Table 1.6</w:t>
      </w:r>
      <w:r w:rsidRPr="009548C0">
        <w:rPr>
          <w:rFonts w:eastAsiaTheme="minorEastAsia"/>
          <w:color w:val="000000" w:themeColor="text1"/>
          <w:lang w:bidi="th-TH"/>
        </w:rPr>
        <w:tab/>
        <w:t>Examples of calculations for Lattice tower</w:t>
      </w:r>
    </w:p>
    <w:p w14:paraId="27745AD9" w14:textId="7C98C6ED" w:rsidR="00C47885" w:rsidRPr="009548C0" w:rsidRDefault="00C47885" w:rsidP="00C47885">
      <w:pPr>
        <w:spacing w:after="160" w:line="259" w:lineRule="auto"/>
        <w:jc w:val="center"/>
        <w:rPr>
          <w:rFonts w:eastAsiaTheme="minorEastAsia"/>
          <w:lang w:bidi="th-TH"/>
        </w:rPr>
      </w:pPr>
      <w:r w:rsidRPr="009548C0">
        <w:rPr>
          <w:rFonts w:eastAsiaTheme="minorEastAsia"/>
          <w:noProof/>
          <w:lang w:eastAsia="ja-JP"/>
        </w:rPr>
        <w:drawing>
          <wp:inline distT="0" distB="0" distL="0" distR="0" wp14:anchorId="3873AB3B" wp14:editId="487CCE2D">
            <wp:extent cx="3855600" cy="1918800"/>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55600" cy="1918800"/>
                    </a:xfrm>
                    <a:prstGeom prst="rect">
                      <a:avLst/>
                    </a:prstGeom>
                    <a:noFill/>
                    <a:ln>
                      <a:noFill/>
                    </a:ln>
                  </pic:spPr>
                </pic:pic>
              </a:graphicData>
            </a:graphic>
          </wp:inline>
        </w:drawing>
      </w:r>
    </w:p>
    <w:p w14:paraId="0C1471DB" w14:textId="77777777" w:rsidR="009548C0" w:rsidRPr="009548C0" w:rsidRDefault="009548C0" w:rsidP="00C47885">
      <w:pPr>
        <w:spacing w:after="160" w:line="259" w:lineRule="auto"/>
        <w:jc w:val="center"/>
        <w:rPr>
          <w:rFonts w:eastAsiaTheme="minorEastAsia"/>
          <w:lang w:bidi="th-TH"/>
        </w:rPr>
      </w:pPr>
    </w:p>
    <w:p w14:paraId="35CE105F" w14:textId="77777777" w:rsidR="00C47885" w:rsidRPr="009548C0" w:rsidRDefault="00C47885" w:rsidP="00C47885">
      <w:pPr>
        <w:spacing w:after="200" w:line="259" w:lineRule="auto"/>
        <w:jc w:val="center"/>
        <w:rPr>
          <w:rFonts w:eastAsiaTheme="minorEastAsia"/>
          <w:iCs/>
          <w:color w:val="000000" w:themeColor="text1"/>
          <w:lang w:bidi="th-TH"/>
        </w:rPr>
      </w:pPr>
      <w:r w:rsidRPr="009548C0">
        <w:rPr>
          <w:rFonts w:eastAsiaTheme="minorEastAsia"/>
          <w:iCs/>
          <w:color w:val="000000" w:themeColor="text1"/>
          <w:lang w:bidi="th-TH"/>
        </w:rPr>
        <w:t>Table 1.7</w:t>
      </w:r>
      <w:r w:rsidRPr="009548C0">
        <w:rPr>
          <w:rFonts w:eastAsiaTheme="minorEastAsia"/>
          <w:iCs/>
          <w:color w:val="000000" w:themeColor="text1"/>
          <w:lang w:bidi="th-TH"/>
        </w:rPr>
        <w:tab/>
        <w:t>Examples of calculations for Monopole structure</w:t>
      </w:r>
    </w:p>
    <w:p w14:paraId="260A21CC" w14:textId="5607EB97" w:rsidR="000253A0" w:rsidRPr="009548C0" w:rsidRDefault="000253A0" w:rsidP="00C47885">
      <w:pPr>
        <w:spacing w:after="160" w:line="259" w:lineRule="auto"/>
        <w:jc w:val="center"/>
        <w:rPr>
          <w:rFonts w:eastAsiaTheme="minorEastAsia"/>
          <w:lang w:bidi="th-TH"/>
        </w:rPr>
      </w:pPr>
      <w:r w:rsidRPr="009548C0">
        <w:rPr>
          <w:noProof/>
          <w:lang w:eastAsia="ja-JP"/>
        </w:rPr>
        <w:drawing>
          <wp:inline distT="0" distB="0" distL="0" distR="0" wp14:anchorId="08E5D25B" wp14:editId="73C3A002">
            <wp:extent cx="4067175" cy="1733550"/>
            <wp:effectExtent l="0" t="0" r="9525"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7175" cy="1733550"/>
                    </a:xfrm>
                    <a:prstGeom prst="rect">
                      <a:avLst/>
                    </a:prstGeom>
                    <a:noFill/>
                    <a:ln>
                      <a:noFill/>
                    </a:ln>
                  </pic:spPr>
                </pic:pic>
              </a:graphicData>
            </a:graphic>
          </wp:inline>
        </w:drawing>
      </w:r>
    </w:p>
    <w:p w14:paraId="4A28F85C" w14:textId="77777777" w:rsidR="00C47885" w:rsidRPr="009548C0" w:rsidRDefault="00C47885" w:rsidP="00C47885">
      <w:pPr>
        <w:spacing w:after="160" w:line="259" w:lineRule="auto"/>
        <w:rPr>
          <w:rFonts w:eastAsia="MS Mincho"/>
          <w:lang w:eastAsia="ja-JP" w:bidi="th-TH"/>
        </w:rPr>
      </w:pPr>
      <w:r w:rsidRPr="009548C0">
        <w:rPr>
          <w:rFonts w:eastAsia="MS Mincho"/>
          <w:lang w:eastAsia="ja-JP" w:bidi="th-TH"/>
        </w:rPr>
        <w:br w:type="page"/>
      </w:r>
    </w:p>
    <w:p w14:paraId="20CCAE27" w14:textId="0681F685" w:rsidR="00C47885" w:rsidRPr="009548C0" w:rsidRDefault="00C47885" w:rsidP="00C47885">
      <w:pPr>
        <w:suppressAutoHyphens/>
        <w:adjustRightInd w:val="0"/>
        <w:snapToGrid w:val="0"/>
        <w:spacing w:before="240" w:after="160" w:line="259" w:lineRule="auto"/>
        <w:rPr>
          <w:rFonts w:eastAsia="Times New Roman"/>
          <w:b/>
          <w:lang w:bidi="th-TH"/>
        </w:rPr>
      </w:pPr>
      <w:r w:rsidRPr="009548C0">
        <w:rPr>
          <w:rFonts w:eastAsia="Times New Roman"/>
          <w:b/>
          <w:lang w:bidi="th-TH"/>
        </w:rPr>
        <w:lastRenderedPageBreak/>
        <w:t xml:space="preserve">7.3. </w:t>
      </w:r>
      <w:r w:rsidRPr="009548C0">
        <w:rPr>
          <w:rFonts w:eastAsia="Times New Roman"/>
          <w:b/>
          <w:lang w:bidi="th-TH"/>
        </w:rPr>
        <w:tab/>
        <w:t>Practical planning and installation rules for E-Band link</w:t>
      </w:r>
    </w:p>
    <w:p w14:paraId="6741C1A4" w14:textId="6983717B" w:rsidR="00C47885" w:rsidRPr="009548C0" w:rsidRDefault="00C47885" w:rsidP="004D75BA">
      <w:pPr>
        <w:suppressAutoHyphens/>
        <w:adjustRightInd w:val="0"/>
        <w:snapToGrid w:val="0"/>
        <w:spacing w:after="160" w:line="259" w:lineRule="auto"/>
        <w:jc w:val="both"/>
        <w:rPr>
          <w:rFonts w:eastAsiaTheme="minorEastAsia"/>
          <w:lang w:bidi="th-TH"/>
        </w:rPr>
      </w:pPr>
      <w:r w:rsidRPr="009548C0">
        <w:rPr>
          <w:rFonts w:eastAsiaTheme="minorEastAsia"/>
          <w:lang w:bidi="th-TH"/>
        </w:rPr>
        <w:t xml:space="preserve">Microwave signal attenuation due to rain is much higher in E-Band compared to conventional microwave bands. </w:t>
      </w:r>
    </w:p>
    <w:p w14:paraId="60AEA89D" w14:textId="4EF0C345" w:rsidR="00C47885" w:rsidRPr="009548C0" w:rsidRDefault="00C47885" w:rsidP="004D75BA">
      <w:pPr>
        <w:suppressAutoHyphens/>
        <w:adjustRightInd w:val="0"/>
        <w:snapToGrid w:val="0"/>
        <w:spacing w:after="160" w:line="259" w:lineRule="auto"/>
        <w:jc w:val="both"/>
        <w:rPr>
          <w:rFonts w:eastAsiaTheme="minorEastAsia"/>
          <w:lang w:bidi="th-TH"/>
        </w:rPr>
      </w:pPr>
      <w:r w:rsidRPr="009548C0">
        <w:rPr>
          <w:rFonts w:eastAsiaTheme="minorEastAsia"/>
          <w:lang w:bidi="th-TH"/>
        </w:rPr>
        <w:t>As an example, Figure 1.12 shows the comparison between the attenuation per km for a 15 GHz and E-Band link according to ITU-R standards used for link planning.</w:t>
      </w:r>
    </w:p>
    <w:p w14:paraId="2787686D" w14:textId="77777777" w:rsidR="00C47885" w:rsidRPr="009548C0" w:rsidRDefault="00C47885" w:rsidP="00C47885">
      <w:pPr>
        <w:suppressAutoHyphens/>
        <w:adjustRightInd w:val="0"/>
        <w:snapToGrid w:val="0"/>
        <w:spacing w:after="160" w:line="259" w:lineRule="auto"/>
        <w:jc w:val="center"/>
        <w:rPr>
          <w:rFonts w:eastAsiaTheme="minorEastAsia"/>
          <w:lang w:bidi="th-TH"/>
        </w:rPr>
      </w:pPr>
      <w:r w:rsidRPr="009548C0">
        <w:rPr>
          <w:rFonts w:eastAsiaTheme="minorEastAsia"/>
          <w:noProof/>
          <w:lang w:eastAsia="ja-JP"/>
        </w:rPr>
        <w:drawing>
          <wp:inline distT="0" distB="0" distL="0" distR="0" wp14:anchorId="58AD375D" wp14:editId="0831D364">
            <wp:extent cx="4611757" cy="3011133"/>
            <wp:effectExtent l="0" t="0" r="0" b="0"/>
            <wp:docPr id="22" name="Picture 3"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グラフ, 折れ線グラフ&#10;&#10;自動的に生成された説明"/>
                    <pic:cNvPicPr>
                      <a:picLocks noChangeAspect="1"/>
                    </pic:cNvPicPr>
                  </pic:nvPicPr>
                  <pic:blipFill>
                    <a:blip r:embed="rId22"/>
                    <a:stretch>
                      <a:fillRect/>
                    </a:stretch>
                  </pic:blipFill>
                  <pic:spPr>
                    <a:xfrm>
                      <a:off x="0" y="0"/>
                      <a:ext cx="4617151" cy="3014655"/>
                    </a:xfrm>
                    <a:prstGeom prst="rect">
                      <a:avLst/>
                    </a:prstGeom>
                  </pic:spPr>
                </pic:pic>
              </a:graphicData>
            </a:graphic>
          </wp:inline>
        </w:drawing>
      </w:r>
    </w:p>
    <w:p w14:paraId="10BDEBD3" w14:textId="058008A9" w:rsidR="00C47885" w:rsidRPr="009548C0" w:rsidRDefault="00C47885" w:rsidP="00C47885">
      <w:pPr>
        <w:keepNext/>
        <w:keepLines/>
        <w:spacing w:before="40" w:line="259" w:lineRule="auto"/>
        <w:jc w:val="center"/>
        <w:outlineLvl w:val="3"/>
        <w:rPr>
          <w:rFonts w:eastAsiaTheme="majorEastAsia"/>
          <w:iCs/>
          <w:color w:val="365F91" w:themeColor="accent1" w:themeShade="BF"/>
          <w:lang w:bidi="th-TH"/>
        </w:rPr>
      </w:pPr>
      <w:r w:rsidRPr="009548C0">
        <w:rPr>
          <w:rFonts w:eastAsiaTheme="majorEastAsia"/>
          <w:iCs/>
          <w:color w:val="000000" w:themeColor="text1"/>
          <w:lang w:bidi="th-TH"/>
        </w:rPr>
        <w:t>Figure 1.12   Rain rate versus attenuation according to Recommendation ITU-R P.838.</w:t>
      </w:r>
    </w:p>
    <w:p w14:paraId="610CC967" w14:textId="77777777" w:rsidR="00C47885" w:rsidRPr="009548C0" w:rsidRDefault="00C47885" w:rsidP="00C47885">
      <w:pPr>
        <w:suppressAutoHyphens/>
        <w:adjustRightInd w:val="0"/>
        <w:snapToGrid w:val="0"/>
        <w:spacing w:after="160" w:line="259" w:lineRule="auto"/>
        <w:rPr>
          <w:rFonts w:eastAsiaTheme="minorEastAsia"/>
          <w:lang w:bidi="th-TH"/>
        </w:rPr>
      </w:pPr>
    </w:p>
    <w:p w14:paraId="429766C2" w14:textId="7D0DC528" w:rsidR="00C47885" w:rsidRPr="009548C0" w:rsidRDefault="00C47885" w:rsidP="004D75BA">
      <w:pPr>
        <w:suppressAutoHyphens/>
        <w:adjustRightInd w:val="0"/>
        <w:snapToGrid w:val="0"/>
        <w:spacing w:after="160" w:line="259" w:lineRule="auto"/>
        <w:jc w:val="both"/>
        <w:rPr>
          <w:rFonts w:eastAsiaTheme="minorEastAsia"/>
          <w:lang w:bidi="th-TH"/>
        </w:rPr>
      </w:pPr>
      <w:r w:rsidRPr="009548C0">
        <w:rPr>
          <w:rFonts w:eastAsiaTheme="minorEastAsia"/>
          <w:lang w:bidi="th-TH"/>
        </w:rPr>
        <w:t>Consequently, E-Band links are usually designed with a very high fade margin to counteract to the attenuation induced by rain.</w:t>
      </w:r>
    </w:p>
    <w:p w14:paraId="454E015C" w14:textId="38D0C783" w:rsidR="00C47885" w:rsidRPr="009548C0" w:rsidRDefault="00C47885" w:rsidP="004D75BA">
      <w:pPr>
        <w:suppressAutoHyphens/>
        <w:adjustRightInd w:val="0"/>
        <w:snapToGrid w:val="0"/>
        <w:spacing w:after="160" w:line="259" w:lineRule="auto"/>
        <w:jc w:val="both"/>
        <w:rPr>
          <w:rFonts w:eastAsiaTheme="minorEastAsia"/>
          <w:lang w:bidi="th-TH"/>
        </w:rPr>
      </w:pPr>
      <w:r w:rsidRPr="009548C0">
        <w:rPr>
          <w:rFonts w:eastAsiaTheme="minorEastAsia"/>
          <w:lang w:bidi="th-TH"/>
        </w:rPr>
        <w:t xml:space="preserve">A typical fade margin at the highest adaptive coding and modulation (ACM) are approximately 10 </w:t>
      </w:r>
      <w:r w:rsidR="00825A10" w:rsidRPr="009548C0">
        <w:rPr>
          <w:rFonts w:eastAsiaTheme="minorEastAsia"/>
          <w:lang w:bidi="th-TH"/>
        </w:rPr>
        <w:t xml:space="preserve">to </w:t>
      </w:r>
      <w:r w:rsidRPr="009548C0">
        <w:rPr>
          <w:rFonts w:eastAsiaTheme="minorEastAsia"/>
          <w:lang w:bidi="th-TH"/>
        </w:rPr>
        <w:t xml:space="preserve">20 </w:t>
      </w:r>
      <w:proofErr w:type="spellStart"/>
      <w:r w:rsidRPr="009548C0">
        <w:rPr>
          <w:rFonts w:eastAsiaTheme="minorEastAsia"/>
          <w:lang w:bidi="th-TH"/>
        </w:rPr>
        <w:t>dB.</w:t>
      </w:r>
      <w:proofErr w:type="spellEnd"/>
    </w:p>
    <w:p w14:paraId="5C96FAF1" w14:textId="7FCF7DF5" w:rsidR="00C47885" w:rsidRPr="009548C0" w:rsidRDefault="00C47885" w:rsidP="004D75BA">
      <w:pPr>
        <w:suppressAutoHyphens/>
        <w:adjustRightInd w:val="0"/>
        <w:snapToGrid w:val="0"/>
        <w:spacing w:after="160" w:line="259" w:lineRule="auto"/>
        <w:jc w:val="both"/>
        <w:rPr>
          <w:rFonts w:eastAsiaTheme="minorEastAsia"/>
          <w:lang w:bidi="th-TH"/>
        </w:rPr>
      </w:pPr>
      <w:r w:rsidRPr="009548C0">
        <w:rPr>
          <w:rFonts w:eastAsiaTheme="minorEastAsia"/>
          <w:lang w:bidi="th-TH"/>
        </w:rPr>
        <w:t>Therefore, a small variation of RSL due to wind pressure of the structure does not degrade the link performance because the link can still work at the maximum modulation level (unless there is a contemporary presence of strong wind and heavy rain events).</w:t>
      </w:r>
    </w:p>
    <w:p w14:paraId="2725C532" w14:textId="77777777" w:rsidR="00C47885" w:rsidRPr="009548C0" w:rsidRDefault="00C47885" w:rsidP="004D75BA">
      <w:pPr>
        <w:suppressAutoHyphens/>
        <w:adjustRightInd w:val="0"/>
        <w:snapToGrid w:val="0"/>
        <w:spacing w:after="160" w:line="259" w:lineRule="auto"/>
        <w:jc w:val="both"/>
        <w:rPr>
          <w:rFonts w:eastAsiaTheme="minorEastAsia"/>
          <w:lang w:bidi="th-TH"/>
        </w:rPr>
      </w:pPr>
    </w:p>
    <w:p w14:paraId="6F0ADA3D" w14:textId="290D682D" w:rsidR="00C47885" w:rsidRPr="009548C0" w:rsidRDefault="00C47885" w:rsidP="004D75BA">
      <w:pPr>
        <w:suppressAutoHyphens/>
        <w:adjustRightInd w:val="0"/>
        <w:snapToGrid w:val="0"/>
        <w:spacing w:after="160" w:line="259" w:lineRule="auto"/>
        <w:jc w:val="both"/>
        <w:rPr>
          <w:rFonts w:eastAsiaTheme="minorEastAsia"/>
          <w:lang w:bidi="th-TH"/>
        </w:rPr>
      </w:pPr>
      <w:r w:rsidRPr="009548C0">
        <w:rPr>
          <w:rFonts w:eastAsiaTheme="minorEastAsia"/>
          <w:lang w:bidi="th-TH"/>
        </w:rPr>
        <w:t xml:space="preserve">As defined in 7.1., the maximum RSL attenuation in the link is caused when the tower sway due to wind reaches </w:t>
      </w:r>
      <w:r w:rsidR="00DD4B07" w:rsidRPr="009548C0">
        <w:rPr>
          <w:rFonts w:eastAsiaTheme="minorEastAsia"/>
          <w:lang w:bidi="th-TH"/>
        </w:rPr>
        <w:t xml:space="preserve">approximately </w:t>
      </w:r>
      <w:r w:rsidRPr="009548C0">
        <w:rPr>
          <w:rFonts w:eastAsiaTheme="minorEastAsia"/>
          <w:lang w:bidi="th-TH"/>
        </w:rPr>
        <w:t>0.5 deg for a 60 cm antenna and 0.8 deg for a 30 cm antenna.</w:t>
      </w:r>
    </w:p>
    <w:p w14:paraId="0E635684" w14:textId="6B1BA428" w:rsidR="00C47885" w:rsidRPr="009548C0" w:rsidRDefault="00C47885" w:rsidP="004D75BA">
      <w:pPr>
        <w:suppressAutoHyphens/>
        <w:adjustRightInd w:val="0"/>
        <w:snapToGrid w:val="0"/>
        <w:spacing w:after="160" w:line="259" w:lineRule="auto"/>
        <w:jc w:val="both"/>
        <w:rPr>
          <w:rFonts w:eastAsiaTheme="minorEastAsia"/>
          <w:lang w:bidi="th-TH"/>
        </w:rPr>
      </w:pPr>
      <w:r w:rsidRPr="009548C0">
        <w:rPr>
          <w:rFonts w:eastAsiaTheme="minorEastAsia"/>
          <w:lang w:bidi="th-TH"/>
        </w:rPr>
        <w:t xml:space="preserve">To avoid high variation of RSL and degradation of link performances, the antenna position on the tower should be carefully placed, keeping it </w:t>
      </w:r>
      <w:r w:rsidR="00DD4B07" w:rsidRPr="009548C0">
        <w:rPr>
          <w:rFonts w:eastAsiaTheme="minorEastAsia"/>
          <w:lang w:bidi="th-TH"/>
        </w:rPr>
        <w:t xml:space="preserve">at </w:t>
      </w:r>
      <w:r w:rsidRPr="009548C0">
        <w:rPr>
          <w:rFonts w:eastAsiaTheme="minorEastAsia"/>
          <w:lang w:bidi="th-TH"/>
        </w:rPr>
        <w:t xml:space="preserve">the lowest position that can guarantee </w:t>
      </w:r>
      <w:r w:rsidR="00DD4B07" w:rsidRPr="009548C0">
        <w:rPr>
          <w:rFonts w:eastAsiaTheme="minorEastAsia"/>
          <w:lang w:bidi="th-TH"/>
        </w:rPr>
        <w:t xml:space="preserve">a </w:t>
      </w:r>
      <w:r w:rsidRPr="009548C0">
        <w:rPr>
          <w:rFonts w:eastAsiaTheme="minorEastAsia"/>
          <w:lang w:bidi="th-TH"/>
        </w:rPr>
        <w:t>line-of-sight</w:t>
      </w:r>
      <w:r w:rsidRPr="009548C0" w:rsidDel="004665C0">
        <w:rPr>
          <w:rFonts w:eastAsiaTheme="minorEastAsia"/>
          <w:lang w:bidi="th-TH"/>
        </w:rPr>
        <w:t xml:space="preserve"> </w:t>
      </w:r>
      <w:r w:rsidRPr="009548C0">
        <w:rPr>
          <w:rFonts w:eastAsiaTheme="minorEastAsia"/>
          <w:lang w:bidi="th-TH"/>
        </w:rPr>
        <w:t>clearance.</w:t>
      </w:r>
    </w:p>
    <w:p w14:paraId="13FABF47" w14:textId="14977EB2" w:rsidR="00C47885" w:rsidRPr="009548C0" w:rsidRDefault="00C47885" w:rsidP="004D75BA">
      <w:pPr>
        <w:suppressAutoHyphens/>
        <w:adjustRightInd w:val="0"/>
        <w:snapToGrid w:val="0"/>
        <w:spacing w:after="160" w:line="259" w:lineRule="auto"/>
        <w:jc w:val="both"/>
        <w:rPr>
          <w:rFonts w:eastAsiaTheme="minorEastAsia"/>
          <w:lang w:bidi="th-TH"/>
        </w:rPr>
      </w:pPr>
      <w:r w:rsidRPr="009548C0">
        <w:rPr>
          <w:rFonts w:eastAsiaTheme="minorEastAsia"/>
          <w:lang w:bidi="th-TH"/>
        </w:rPr>
        <w:t xml:space="preserve">For the Lattice </w:t>
      </w:r>
      <w:r w:rsidR="00D967A0" w:rsidRPr="009548C0">
        <w:rPr>
          <w:rFonts w:eastAsiaTheme="minorEastAsia"/>
          <w:lang w:bidi="th-TH"/>
        </w:rPr>
        <w:t xml:space="preserve">tower </w:t>
      </w:r>
      <w:r w:rsidRPr="009548C0">
        <w:rPr>
          <w:rFonts w:eastAsiaTheme="minorEastAsia"/>
          <w:lang w:bidi="th-TH"/>
        </w:rPr>
        <w:t>example in Table 1.6, any position can guarantee that a 60 cm antenna is swayed by less than 0.5 deg even in the case of very strong wind.</w:t>
      </w:r>
    </w:p>
    <w:p w14:paraId="1588B88C" w14:textId="544A93C0" w:rsidR="00C47885" w:rsidRPr="009548C0" w:rsidRDefault="00C47885" w:rsidP="004D75BA">
      <w:pPr>
        <w:suppressAutoHyphens/>
        <w:adjustRightInd w:val="0"/>
        <w:snapToGrid w:val="0"/>
        <w:spacing w:after="160" w:line="259" w:lineRule="auto"/>
        <w:jc w:val="both"/>
        <w:rPr>
          <w:rFonts w:eastAsia="MS Mincho"/>
          <w:lang w:eastAsia="ja-JP" w:bidi="th-TH"/>
        </w:rPr>
      </w:pPr>
      <w:r w:rsidRPr="009548C0">
        <w:rPr>
          <w:rFonts w:eastAsiaTheme="minorEastAsia"/>
          <w:lang w:bidi="th-TH"/>
        </w:rPr>
        <w:t>In contrast, on a flexible structure like Monopoles (see Table 1.7), it is risky to place a 60 cm antenna above 15 - 20 m because there is a high probability of having consistent RSL attenuation in case of strong wind.</w:t>
      </w:r>
    </w:p>
    <w:p w14:paraId="0A62924A" w14:textId="77777777" w:rsidR="00C47885" w:rsidRPr="009548C0" w:rsidRDefault="00C47885" w:rsidP="00C47885">
      <w:pPr>
        <w:spacing w:before="240" w:line="259" w:lineRule="auto"/>
        <w:jc w:val="center"/>
        <w:rPr>
          <w:rFonts w:eastAsiaTheme="minorEastAsia"/>
          <w:b/>
          <w:lang w:eastAsia="ja-JP"/>
        </w:rPr>
      </w:pPr>
      <w:r w:rsidRPr="009548C0">
        <w:rPr>
          <w:lang w:eastAsia="zh-CN"/>
        </w:rPr>
        <w:lastRenderedPageBreak/>
        <w:t xml:space="preserve">Annex </w:t>
      </w:r>
      <w:r w:rsidRPr="009548C0">
        <w:rPr>
          <w:rFonts w:eastAsia="Yu Mincho"/>
          <w:lang w:eastAsia="ja-JP"/>
        </w:rPr>
        <w:t>2</w:t>
      </w:r>
    </w:p>
    <w:p w14:paraId="0292CA8C" w14:textId="0D8E574A" w:rsidR="00C47885" w:rsidRPr="009548C0" w:rsidRDefault="00C47885" w:rsidP="00C47885">
      <w:pPr>
        <w:spacing w:before="240" w:line="259" w:lineRule="auto"/>
        <w:jc w:val="center"/>
        <w:rPr>
          <w:rFonts w:eastAsiaTheme="minorEastAsia"/>
          <w:b/>
          <w:lang w:eastAsia="ja-JP"/>
        </w:rPr>
      </w:pPr>
      <w:r w:rsidRPr="009548C0">
        <w:rPr>
          <w:b/>
          <w:lang w:eastAsia="zh-CN"/>
        </w:rPr>
        <w:t>Technique(s) to compensate performance degradation of FWS link due to wind</w:t>
      </w:r>
    </w:p>
    <w:p w14:paraId="54711009" w14:textId="611DAD1B" w:rsidR="00C47885" w:rsidRPr="009548C0" w:rsidRDefault="00C47885" w:rsidP="004D75BA">
      <w:pPr>
        <w:spacing w:before="240" w:line="259" w:lineRule="auto"/>
        <w:jc w:val="both"/>
        <w:rPr>
          <w:rFonts w:eastAsia="Times New Roman"/>
          <w:b/>
        </w:rPr>
      </w:pPr>
      <w:r w:rsidRPr="009548C0">
        <w:rPr>
          <w:lang w:eastAsia="zh-CN"/>
        </w:rPr>
        <w:t>S</w:t>
      </w:r>
      <w:r w:rsidRPr="009548C0">
        <w:rPr>
          <w:rFonts w:eastAsia="Yu Mincho"/>
          <w:lang w:eastAsia="ja-JP"/>
        </w:rPr>
        <w:t>evere weather conditions include tropical cyclones, hurricanes, and typhoons in which the maximum wind speeds are very large. Therefore, the FWS link performance is degraded due to the reduction in the received power or  increase in bit error rate. To deal with this issue, the following techniques can be used:</w:t>
      </w:r>
    </w:p>
    <w:p w14:paraId="10810570" w14:textId="655D1B25" w:rsidR="00C47885" w:rsidRPr="009548C0" w:rsidRDefault="00C47885" w:rsidP="00C47885">
      <w:pPr>
        <w:spacing w:before="240" w:line="259" w:lineRule="auto"/>
        <w:rPr>
          <w:rFonts w:eastAsia="Times New Roman"/>
          <w:b/>
        </w:rPr>
      </w:pPr>
      <w:r w:rsidRPr="009548C0">
        <w:rPr>
          <w:rFonts w:eastAsia="Times New Roman"/>
          <w:b/>
        </w:rPr>
        <w:t xml:space="preserve">1. Automatic </w:t>
      </w:r>
      <w:r w:rsidR="00814E7B" w:rsidRPr="009548C0">
        <w:rPr>
          <w:rFonts w:eastAsia="Times New Roman"/>
          <w:b/>
        </w:rPr>
        <w:t>transmit power c</w:t>
      </w:r>
      <w:r w:rsidRPr="009548C0">
        <w:rPr>
          <w:rFonts w:eastAsia="Times New Roman"/>
          <w:b/>
        </w:rPr>
        <w:t>ontrol</w:t>
      </w:r>
    </w:p>
    <w:p w14:paraId="40BA4DD6" w14:textId="73D0C43D" w:rsidR="00C47885" w:rsidRPr="009548C0" w:rsidRDefault="00C47885" w:rsidP="00C47885">
      <w:pPr>
        <w:pStyle w:val="NormalWeb"/>
        <w:spacing w:line="259" w:lineRule="auto"/>
        <w:jc w:val="both"/>
      </w:pPr>
      <w:r w:rsidRPr="009548C0">
        <w:t>Traditionally, automatic transmit power control (ATPC) techniques have been utilized in microwave radio links to combat rain fading (attenuation). This is also referred to as power diversity. Initially, the link is designed such that the transmit power is sufficiently large to achieve a given quality of service goal, such as bit error rate, under clear sky conditions. When the link experiences an attenuation due to rain, the transmit power is increased gradually up to the maximum transmission power limit set by a government authority. The specific technique used to increase or decrease the power at the transmitter, and the method to estimate the power at the receiver, can be used to differentiate ATPC techniques or algorithms.</w:t>
      </w:r>
    </w:p>
    <w:p w14:paraId="4648F4C4" w14:textId="2B83C1A8" w:rsidR="00C47885" w:rsidRPr="009548C0" w:rsidRDefault="00C47885" w:rsidP="00C47885">
      <w:pPr>
        <w:pStyle w:val="NormalWeb"/>
        <w:spacing w:line="259" w:lineRule="auto"/>
        <w:jc w:val="both"/>
      </w:pPr>
      <w:r w:rsidRPr="009548C0">
        <w:t xml:space="preserve">ATPC is a feature of a digital microwave radio link that adjusts transmitter output power based on varying signal level at the receiver. ATPC allows the transmitter to operate below the maximum power for most of the time. When fading conditions occur, the transmit power will be increased as needed until the maximum value is reached. A system using an ATPC technique has several advantages compared to a system using a fixed transmit power, including consuming less transmitter power, longer amplifier life, and causing less interference to other microwave systems. </w:t>
      </w:r>
    </w:p>
    <w:p w14:paraId="77E2DDDD" w14:textId="6BE847E4" w:rsidR="00C47885" w:rsidRPr="009548C0" w:rsidRDefault="00C47885" w:rsidP="00C47885">
      <w:pPr>
        <w:pStyle w:val="NormalWeb"/>
        <w:spacing w:line="259" w:lineRule="auto"/>
        <w:jc w:val="both"/>
      </w:pPr>
      <w:r w:rsidRPr="009548C0">
        <w:t xml:space="preserve">If the maximum transmit power in an ATPC system is only needed for a short period of time, a transmit power of less than the maximum value can be used to calculate interference to other systems (if certain requirements are met). On the other hand, because the maximum power is available when a deep fade occurs, the calculations of interference to the ATPC system can assume the "maximum power" carrier level. </w:t>
      </w:r>
    </w:p>
    <w:p w14:paraId="55665F3F" w14:textId="33F32600" w:rsidR="00C47885" w:rsidRPr="009548C0" w:rsidRDefault="00C47885" w:rsidP="00C47885">
      <w:pPr>
        <w:spacing w:before="240" w:line="259" w:lineRule="auto"/>
        <w:rPr>
          <w:rFonts w:eastAsia="Times New Roman"/>
          <w:b/>
        </w:rPr>
      </w:pPr>
      <w:r w:rsidRPr="009548C0">
        <w:rPr>
          <w:rFonts w:eastAsia="Times New Roman"/>
          <w:b/>
        </w:rPr>
        <w:t xml:space="preserve">2. Adaptive </w:t>
      </w:r>
      <w:r w:rsidR="00C63075" w:rsidRPr="009548C0">
        <w:rPr>
          <w:rFonts w:eastAsia="Times New Roman"/>
          <w:b/>
        </w:rPr>
        <w:t xml:space="preserve">coding </w:t>
      </w:r>
      <w:r w:rsidRPr="009548C0">
        <w:rPr>
          <w:rFonts w:eastAsia="Times New Roman"/>
          <w:b/>
        </w:rPr>
        <w:t xml:space="preserve">and </w:t>
      </w:r>
      <w:r w:rsidR="00C63075" w:rsidRPr="009548C0">
        <w:rPr>
          <w:rFonts w:eastAsia="Times New Roman"/>
          <w:b/>
        </w:rPr>
        <w:t>m</w:t>
      </w:r>
      <w:r w:rsidRPr="009548C0">
        <w:rPr>
          <w:rFonts w:eastAsia="Times New Roman"/>
          <w:b/>
        </w:rPr>
        <w:t>odulation</w:t>
      </w:r>
    </w:p>
    <w:p w14:paraId="5360C662" w14:textId="23F17433" w:rsidR="00C47885" w:rsidRPr="009548C0" w:rsidRDefault="00C47885" w:rsidP="00C47885">
      <w:pPr>
        <w:pStyle w:val="NormalWeb"/>
        <w:spacing w:line="259" w:lineRule="auto"/>
        <w:jc w:val="both"/>
      </w:pPr>
      <w:r w:rsidRPr="009548C0">
        <w:t xml:space="preserve">Link adaptation, or adaptive coding and modulation (ACM), is a term used in </w:t>
      </w:r>
      <w:hyperlink r:id="rId23" w:anchor="Wireless_data_communications" w:history="1">
        <w:r w:rsidRPr="009548C0">
          <w:t>wireless communications</w:t>
        </w:r>
      </w:hyperlink>
      <w:r w:rsidRPr="009548C0">
        <w:t xml:space="preserve"> to denote the matching of modulation, coding, and other signal and protocol parameters to the conditions on the radio link (e.g. pathloss, interference by signals from other transmitters, sensitivity of the receiver, available transmitter power margin, etc.). For example, EDGE uses a rate adaptation algorithm that adapts the modulation and coding scheme, and thus the bit rate and robustness of data transmission, according to quality of the radio channel. The process of link adaptation is dynamic, and the signal and protocol parameters change depending on the conditions of radio links.</w:t>
      </w:r>
    </w:p>
    <w:p w14:paraId="42A776EB" w14:textId="7843441D" w:rsidR="00C47885" w:rsidRPr="009548C0" w:rsidRDefault="00C47885" w:rsidP="00C47885">
      <w:pPr>
        <w:pStyle w:val="NormalWeb"/>
        <w:spacing w:line="259" w:lineRule="auto"/>
        <w:jc w:val="both"/>
      </w:pPr>
      <w:r w:rsidRPr="009548C0">
        <w:t xml:space="preserve">The goal of </w:t>
      </w:r>
      <w:hyperlink r:id="rId24" w:history="1">
        <w:r w:rsidRPr="009548C0">
          <w:t>adaptive modulation</w:t>
        </w:r>
      </w:hyperlink>
      <w:r w:rsidRPr="009548C0">
        <w:t xml:space="preserve"> is to improve the operation efficiency of microwave links by increasing the network capacity compared to existing infrastructure and reducing the impact of interferences from environment.</w:t>
      </w:r>
    </w:p>
    <w:p w14:paraId="2D89DCA1" w14:textId="64E2E9B3" w:rsidR="00C47885" w:rsidRPr="009548C0" w:rsidRDefault="00C47885" w:rsidP="00C47885">
      <w:pPr>
        <w:pStyle w:val="NormalWeb"/>
        <w:spacing w:line="259" w:lineRule="auto"/>
        <w:jc w:val="both"/>
      </w:pPr>
      <w:r w:rsidRPr="009548C0">
        <w:lastRenderedPageBreak/>
        <w:t xml:space="preserve">Adaptive modulation is to vary the modulation dynamically in </w:t>
      </w:r>
      <w:proofErr w:type="gramStart"/>
      <w:r w:rsidRPr="009548C0">
        <w:t>an</w:t>
      </w:r>
      <w:proofErr w:type="gramEnd"/>
      <w:r w:rsidRPr="009548C0">
        <w:t xml:space="preserve"> manner without causing an error to maximize the throughput under momentary propagation conditions. In other words, a system can operate at its maximum throughput under clear sky conditions and decrease  the throughput gradually under rain or wind effects.  Before development of ACM, microwave designers had to design for “the worst case” conditions to avoid link outage.</w:t>
      </w:r>
    </w:p>
    <w:p w14:paraId="1CE1DC5D" w14:textId="3A5204B8" w:rsidR="00C47885" w:rsidRPr="009548C0" w:rsidRDefault="00C47885" w:rsidP="00C47885">
      <w:pPr>
        <w:pStyle w:val="NormalWeb"/>
        <w:spacing w:line="259" w:lineRule="auto"/>
        <w:jc w:val="both"/>
      </w:pPr>
      <w:r w:rsidRPr="009548C0">
        <w:t>In this case, when the FWS link performance is degraded due to wind, this link can change from 1024 QAM or 256 QAM to QPSK to keep “link alive” without losing connection.</w:t>
      </w:r>
    </w:p>
    <w:p w14:paraId="1FCFA764" w14:textId="77EC3155" w:rsidR="00C47885" w:rsidRPr="009548C0" w:rsidRDefault="00C47885" w:rsidP="00C47885">
      <w:pPr>
        <w:pStyle w:val="NormalWeb"/>
        <w:spacing w:line="259" w:lineRule="auto"/>
        <w:jc w:val="both"/>
      </w:pPr>
      <w:r w:rsidRPr="009548C0">
        <w:t>In adaptive modulation, there are many parameters that can be adjusted with respect to the channel fading, such as data rate, transmit power, instantaneous BER, symbol rate, and channel code rate or scheme. Therefore, it is important to determine which parameters to be adapted to achieve the best performance.</w:t>
      </w:r>
    </w:p>
    <w:p w14:paraId="27DC79A5" w14:textId="61A9E4A4" w:rsidR="006D4B09" w:rsidRPr="009548C0" w:rsidRDefault="006D4B09" w:rsidP="00C47885">
      <w:pPr>
        <w:pStyle w:val="NormalWeb"/>
        <w:spacing w:line="259" w:lineRule="auto"/>
        <w:jc w:val="both"/>
      </w:pPr>
      <w:r w:rsidRPr="009548C0">
        <w:t xml:space="preserve">Notably, in practical systems, ACM is activated after ATPC. If heavy wind starts to cause attenuation increases, and fade margin drops accordingly, ATPC will be activated to compensate the drop of fade margin and keep the link performance and availability. In the case </w:t>
      </w:r>
      <w:r w:rsidR="0078381A" w:rsidRPr="009548C0">
        <w:t xml:space="preserve">that </w:t>
      </w:r>
      <w:r w:rsidRPr="009548C0">
        <w:t>fade margin drop</w:t>
      </w:r>
      <w:r w:rsidR="0078381A" w:rsidRPr="009548C0">
        <w:t>s</w:t>
      </w:r>
      <w:r w:rsidRPr="009548C0">
        <w:t xml:space="preserve"> outside the range </w:t>
      </w:r>
      <w:r w:rsidR="00690C2C" w:rsidRPr="009548C0">
        <w:t>of</w:t>
      </w:r>
      <w:r w:rsidRPr="009548C0">
        <w:t xml:space="preserve"> ATPC compensat</w:t>
      </w:r>
      <w:r w:rsidR="00690C2C" w:rsidRPr="009548C0">
        <w:t>ion</w:t>
      </w:r>
      <w:r w:rsidR="0078381A" w:rsidRPr="009548C0">
        <w:t>,</w:t>
      </w:r>
      <w:r w:rsidRPr="009548C0">
        <w:t xml:space="preserve"> and the link performance and availability decrease accordingly, then ACM will be activated to compensate the degradation of link performance and availability. Therefore, a combination of these two techniques can be used to deal with the performance degradation of FWS link due to wind.</w:t>
      </w:r>
    </w:p>
    <w:p w14:paraId="7C55655E" w14:textId="5C989F11" w:rsidR="00C47885" w:rsidRPr="009548C0" w:rsidRDefault="00C47885" w:rsidP="00C47885">
      <w:pPr>
        <w:spacing w:before="240" w:after="160" w:line="259" w:lineRule="auto"/>
        <w:rPr>
          <w:rFonts w:eastAsia="Times New Roman"/>
          <w:b/>
        </w:rPr>
      </w:pPr>
      <w:r w:rsidRPr="009548C0">
        <w:rPr>
          <w:rFonts w:eastAsia="Times New Roman"/>
          <w:b/>
        </w:rPr>
        <w:t xml:space="preserve">3. Intelligent </w:t>
      </w:r>
      <w:r w:rsidR="00AE3984" w:rsidRPr="009548C0">
        <w:rPr>
          <w:rFonts w:eastAsia="Times New Roman"/>
          <w:b/>
        </w:rPr>
        <w:t xml:space="preserve">beam tracking </w:t>
      </w:r>
      <w:r w:rsidRPr="009548C0">
        <w:rPr>
          <w:rFonts w:eastAsia="Times New Roman"/>
          <w:b/>
        </w:rPr>
        <w:t>antenna</w:t>
      </w:r>
    </w:p>
    <w:p w14:paraId="731EB045" w14:textId="77777777" w:rsidR="00C47885" w:rsidRPr="009548C0" w:rsidRDefault="00C47885" w:rsidP="00C47885">
      <w:pPr>
        <w:spacing w:before="100" w:beforeAutospacing="1" w:after="100" w:afterAutospacing="1" w:line="259" w:lineRule="auto"/>
        <w:rPr>
          <w:rFonts w:eastAsia="SimSun"/>
          <w:b/>
          <w:lang w:eastAsia="zh-CN"/>
        </w:rPr>
      </w:pPr>
      <w:r w:rsidRPr="009548C0">
        <w:rPr>
          <w:rFonts w:eastAsia="SimSun"/>
          <w:b/>
          <w:lang w:eastAsia="zh-CN"/>
        </w:rPr>
        <w:t>3.1 Introduction</w:t>
      </w:r>
    </w:p>
    <w:p w14:paraId="7B5D4145" w14:textId="3A68F6FB" w:rsidR="00C47885" w:rsidRPr="009548C0" w:rsidRDefault="00C47885" w:rsidP="004D75BA">
      <w:pPr>
        <w:spacing w:before="100" w:beforeAutospacing="1" w:after="100" w:afterAutospacing="1" w:line="259" w:lineRule="auto"/>
        <w:jc w:val="both"/>
        <w:rPr>
          <w:rFonts w:eastAsia="SimSun"/>
          <w:lang w:eastAsia="zh-CN"/>
        </w:rPr>
      </w:pPr>
      <w:r w:rsidRPr="009548C0">
        <w:rPr>
          <w:rFonts w:eastAsia="SimSun"/>
          <w:lang w:eastAsia="zh-CN"/>
        </w:rPr>
        <w:t>Antenna de-focusing caused by structure deflection due to wind pressure was mentioned in previous chapters of this document.</w:t>
      </w:r>
    </w:p>
    <w:p w14:paraId="439DFE29" w14:textId="67D7C8CF" w:rsidR="00C47885" w:rsidRPr="009548C0" w:rsidRDefault="00C47885" w:rsidP="004D75BA">
      <w:pPr>
        <w:spacing w:before="100" w:beforeAutospacing="1" w:after="100" w:afterAutospacing="1" w:line="259" w:lineRule="auto"/>
        <w:jc w:val="both"/>
        <w:rPr>
          <w:rFonts w:eastAsia="SimSun"/>
          <w:lang w:eastAsia="zh-CN"/>
        </w:rPr>
      </w:pPr>
      <w:r w:rsidRPr="009548C0">
        <w:rPr>
          <w:rFonts w:eastAsia="SimSun"/>
          <w:lang w:eastAsia="zh-CN"/>
        </w:rPr>
        <w:t>In case of installation of E-Band FWS on Monopole type of structure, another effect can force the pole to sway, causing degradation of the RSL of the link.</w:t>
      </w:r>
    </w:p>
    <w:p w14:paraId="1F2C3BBF" w14:textId="5C3F8DEE" w:rsidR="00C47885" w:rsidRPr="009548C0" w:rsidRDefault="00C47885" w:rsidP="004D75BA">
      <w:pPr>
        <w:spacing w:before="100" w:beforeAutospacing="1" w:after="100" w:afterAutospacing="1" w:line="259" w:lineRule="auto"/>
        <w:jc w:val="both"/>
        <w:rPr>
          <w:rFonts w:eastAsia="SimSun"/>
          <w:lang w:eastAsia="zh-CN"/>
        </w:rPr>
      </w:pPr>
      <w:r w:rsidRPr="009548C0">
        <w:rPr>
          <w:rFonts w:eastAsia="SimSun"/>
          <w:lang w:eastAsia="zh-CN"/>
        </w:rPr>
        <w:t>When the sun hits one side of the Monopole, a temperature difference is established between the sunny and the shadowy side of the pole. In this case, the linear thermal expansion on the two sides is not the same, forcing the pole to bend.</w:t>
      </w:r>
    </w:p>
    <w:p w14:paraId="7EFCC17C" w14:textId="42E35CA8" w:rsidR="00C47885" w:rsidRPr="009548C0" w:rsidRDefault="00C47885" w:rsidP="004D75BA">
      <w:pPr>
        <w:spacing w:before="100" w:beforeAutospacing="1" w:after="100" w:afterAutospacing="1" w:line="259" w:lineRule="auto"/>
        <w:jc w:val="both"/>
        <w:rPr>
          <w:rFonts w:eastAsia="SimSun"/>
          <w:lang w:eastAsia="zh-CN"/>
        </w:rPr>
      </w:pPr>
      <w:r w:rsidRPr="009548C0">
        <w:rPr>
          <w:rFonts w:eastAsia="SimSun"/>
          <w:lang w:eastAsia="zh-CN"/>
        </w:rPr>
        <w:t>An intelligent beam tracking antenna can compensate for the performance degradation of the FWS link due to wind or exposure to sunlight by keeping the antenna central beam steady in the right direction without degradation of the system performance.</w:t>
      </w:r>
    </w:p>
    <w:p w14:paraId="4197AD9B" w14:textId="77777777" w:rsidR="00C47885" w:rsidRPr="009548C0" w:rsidRDefault="00C47885" w:rsidP="004D75BA">
      <w:pPr>
        <w:spacing w:before="100" w:beforeAutospacing="1" w:after="100" w:afterAutospacing="1" w:line="259" w:lineRule="auto"/>
        <w:jc w:val="both"/>
        <w:rPr>
          <w:rFonts w:eastAsia="SimSun"/>
          <w:lang w:eastAsia="zh-CN"/>
        </w:rPr>
      </w:pPr>
      <w:r w:rsidRPr="009548C0">
        <w:rPr>
          <w:rFonts w:eastAsia="SimSun"/>
          <w:lang w:eastAsia="zh-CN"/>
        </w:rPr>
        <w:t>The working principle of an intelligent beam tracing antenna is shown in Fig 2.1.</w:t>
      </w:r>
    </w:p>
    <w:p w14:paraId="72EBDB03" w14:textId="77777777" w:rsidR="00C47885" w:rsidRPr="009548C0" w:rsidRDefault="00C47885" w:rsidP="00C47885">
      <w:pPr>
        <w:spacing w:before="100" w:beforeAutospacing="1" w:after="100" w:afterAutospacing="1" w:line="259" w:lineRule="auto"/>
        <w:jc w:val="center"/>
        <w:rPr>
          <w:rFonts w:eastAsia="SimSun"/>
          <w:lang w:eastAsia="zh-CN"/>
        </w:rPr>
      </w:pPr>
      <w:r w:rsidRPr="009548C0">
        <w:rPr>
          <w:rFonts w:eastAsia="MS PGothic"/>
          <w:noProof/>
          <w:lang w:eastAsia="ja-JP"/>
        </w:rPr>
        <w:lastRenderedPageBreak/>
        <w:drawing>
          <wp:inline distT="0" distB="0" distL="0" distR="0" wp14:anchorId="7A874651" wp14:editId="32A18AF6">
            <wp:extent cx="3913505" cy="2951480"/>
            <wp:effectExtent l="0" t="0" r="0" b="1270"/>
            <wp:docPr id="20" name="图片 20"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ダイアグラム, 概略図&#10;&#10;自動的に生成された説明"/>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19600" cy="2956612"/>
                    </a:xfrm>
                    <a:prstGeom prst="rect">
                      <a:avLst/>
                    </a:prstGeom>
                    <a:noFill/>
                    <a:ln>
                      <a:noFill/>
                    </a:ln>
                  </pic:spPr>
                </pic:pic>
              </a:graphicData>
            </a:graphic>
          </wp:inline>
        </w:drawing>
      </w:r>
    </w:p>
    <w:p w14:paraId="5D3DFBC6" w14:textId="77777777" w:rsidR="00C47885" w:rsidRPr="009548C0" w:rsidRDefault="00C47885" w:rsidP="00C47885">
      <w:pPr>
        <w:spacing w:before="100" w:beforeAutospacing="1" w:after="100" w:afterAutospacing="1" w:line="259" w:lineRule="auto"/>
        <w:jc w:val="center"/>
        <w:rPr>
          <w:rFonts w:eastAsia="SimSun"/>
          <w:lang w:eastAsia="zh-CN"/>
        </w:rPr>
      </w:pPr>
      <w:r w:rsidRPr="009548C0">
        <w:rPr>
          <w:rFonts w:eastAsia="SimSun"/>
          <w:lang w:eastAsia="zh-CN"/>
        </w:rPr>
        <w:t>Fig 2.1</w:t>
      </w:r>
      <w:r w:rsidRPr="009548C0">
        <w:rPr>
          <w:rFonts w:eastAsia="MS PGothic"/>
          <w:lang w:eastAsia="ja-JP"/>
        </w:rPr>
        <w:t xml:space="preserve"> </w:t>
      </w:r>
      <w:r w:rsidRPr="009548C0">
        <w:rPr>
          <w:rFonts w:eastAsia="SimSun"/>
          <w:lang w:eastAsia="zh-CN"/>
        </w:rPr>
        <w:t>Working principles of an intelligent beam tracing antenna.</w:t>
      </w:r>
    </w:p>
    <w:p w14:paraId="2DF0B42C" w14:textId="75CBB71C" w:rsidR="00C47885" w:rsidRPr="009548C0" w:rsidRDefault="00C47885" w:rsidP="004D75BA">
      <w:pPr>
        <w:spacing w:before="100" w:beforeAutospacing="1" w:after="100" w:afterAutospacing="1" w:line="259" w:lineRule="auto"/>
        <w:jc w:val="both"/>
        <w:rPr>
          <w:rFonts w:eastAsia="SimSun"/>
          <w:lang w:eastAsia="zh-CN"/>
        </w:rPr>
      </w:pPr>
      <w:r w:rsidRPr="009548C0">
        <w:rPr>
          <w:rFonts w:eastAsia="SimSun"/>
          <w:lang w:eastAsia="zh-CN"/>
        </w:rPr>
        <w:t xml:space="preserve">When a tower/pole on which a passive antenna is installed shakes due to wind or exposure to sunlight, the beam of the passive antenna deviates from its original transmitting direction, causing RSL deterioration at the receiver end. </w:t>
      </w:r>
    </w:p>
    <w:p w14:paraId="063CBC47" w14:textId="53D86EBA" w:rsidR="00C47885" w:rsidRPr="009548C0" w:rsidRDefault="00C47885" w:rsidP="004D75BA">
      <w:pPr>
        <w:spacing w:before="100" w:beforeAutospacing="1" w:after="100" w:afterAutospacing="1" w:line="259" w:lineRule="auto"/>
        <w:jc w:val="both"/>
        <w:rPr>
          <w:rFonts w:eastAsia="SimSun"/>
          <w:lang w:eastAsia="zh-CN"/>
        </w:rPr>
      </w:pPr>
      <w:r w:rsidRPr="009548C0">
        <w:rPr>
          <w:rFonts w:eastAsia="SimSun"/>
          <w:lang w:eastAsia="zh-CN"/>
        </w:rPr>
        <w:t xml:space="preserve">An intelligent beam tracing antenna can detect the direction parameters of antenna shaking. The direction parameters include the direction and angle that the antenna is shaking. </w:t>
      </w:r>
    </w:p>
    <w:p w14:paraId="630F9D6C" w14:textId="6CF7DE97" w:rsidR="00C47885" w:rsidRPr="009548C0" w:rsidRDefault="00C47885" w:rsidP="004D75BA">
      <w:pPr>
        <w:spacing w:before="100" w:beforeAutospacing="1" w:after="100" w:afterAutospacing="1" w:line="259" w:lineRule="auto"/>
        <w:jc w:val="both"/>
        <w:rPr>
          <w:rFonts w:eastAsia="SimSun"/>
          <w:lang w:eastAsia="zh-CN"/>
        </w:rPr>
      </w:pPr>
      <w:r w:rsidRPr="009548C0">
        <w:rPr>
          <w:rFonts w:eastAsia="SimSun"/>
          <w:lang w:eastAsia="zh-CN"/>
        </w:rPr>
        <w:t>When the structure is swaying, the intelligent beam tracing antenna can adjust its reflector or sub-reflector according to the direction and angle that the antenna is shaking, and the feed source is kept still. Therefore, the beam of the intelligent beam tracing antenna deflects to the direction opposite to the shaking.</w:t>
      </w:r>
    </w:p>
    <w:p w14:paraId="691729D3" w14:textId="77777777" w:rsidR="00C47885" w:rsidRPr="009548C0" w:rsidRDefault="00C47885" w:rsidP="004D75BA">
      <w:pPr>
        <w:spacing w:before="100" w:beforeAutospacing="1" w:after="100" w:afterAutospacing="1" w:line="259" w:lineRule="auto"/>
        <w:jc w:val="both"/>
        <w:rPr>
          <w:rFonts w:eastAsia="SimSun"/>
          <w:lang w:eastAsia="zh-CN"/>
        </w:rPr>
      </w:pPr>
      <w:r w:rsidRPr="009548C0">
        <w:rPr>
          <w:rFonts w:eastAsia="SimSun"/>
          <w:lang w:eastAsia="zh-CN"/>
        </w:rPr>
        <w:t>In this way, the intelligent beam tracking antenna can minimize the degradation of FWS link performance.</w:t>
      </w:r>
    </w:p>
    <w:p w14:paraId="38AC6B94" w14:textId="77777777" w:rsidR="00C47885" w:rsidRPr="009548C0" w:rsidRDefault="00C47885" w:rsidP="00C47885">
      <w:pPr>
        <w:spacing w:before="100" w:beforeAutospacing="1" w:after="100" w:afterAutospacing="1" w:line="259" w:lineRule="auto"/>
        <w:rPr>
          <w:rFonts w:eastAsia="SimSun"/>
          <w:b/>
          <w:lang w:eastAsia="zh-CN"/>
        </w:rPr>
      </w:pPr>
      <w:r w:rsidRPr="009548C0">
        <w:rPr>
          <w:rFonts w:eastAsia="SimSun"/>
          <w:b/>
          <w:lang w:eastAsia="zh-CN"/>
        </w:rPr>
        <w:t>3.2 Field trial</w:t>
      </w:r>
    </w:p>
    <w:p w14:paraId="49A7E422" w14:textId="2AC84B91" w:rsidR="00C47885" w:rsidRPr="009548C0" w:rsidRDefault="00C47885" w:rsidP="004D75BA">
      <w:pPr>
        <w:spacing w:before="100" w:beforeAutospacing="1" w:after="100" w:afterAutospacing="1" w:line="259" w:lineRule="auto"/>
        <w:jc w:val="both"/>
        <w:rPr>
          <w:rFonts w:eastAsia="SimSun"/>
          <w:lang w:eastAsia="zh-CN"/>
        </w:rPr>
      </w:pPr>
      <w:r w:rsidRPr="009548C0">
        <w:rPr>
          <w:rFonts w:eastAsia="SimSun"/>
          <w:lang w:eastAsia="zh-CN"/>
        </w:rPr>
        <w:t>An intelligent beam tracking antenna with an adjustable range of</w:t>
      </w:r>
      <m:oMath>
        <m:r>
          <w:rPr>
            <w:rFonts w:ascii="Cambria Math" w:eastAsia="SimSun" w:hAnsi="Cambria Math"/>
            <w:lang w:eastAsia="zh-CN"/>
          </w:rPr>
          <m:t xml:space="preserve"> </m:t>
        </m:r>
        <m:r>
          <m:rPr>
            <m:sty m:val="p"/>
          </m:rPr>
          <w:rPr>
            <w:rFonts w:ascii="Cambria Math" w:eastAsia="SimSun" w:hAnsi="Cambria Math"/>
            <w:lang w:eastAsia="zh-CN"/>
          </w:rPr>
          <m:t>±1.5°</m:t>
        </m:r>
      </m:oMath>
      <w:r w:rsidRPr="009548C0">
        <w:rPr>
          <w:rFonts w:eastAsia="SimSun"/>
          <w:lang w:eastAsia="zh-CN"/>
        </w:rPr>
        <w:t xml:space="preserve"> was produced</w:t>
      </w:r>
      <w:r w:rsidR="00C2665F" w:rsidRPr="009548C0">
        <w:rPr>
          <w:rFonts w:eastAsia="SimSun"/>
          <w:lang w:eastAsia="zh-CN"/>
        </w:rPr>
        <w:t>.</w:t>
      </w:r>
      <w:r w:rsidRPr="009548C0">
        <w:rPr>
          <w:rFonts w:eastAsia="SimSun"/>
          <w:lang w:eastAsia="zh-CN"/>
        </w:rPr>
        <w:t xml:space="preserve"> To verify its compensation effectiveness, a field trial was done in Russia.</w:t>
      </w:r>
    </w:p>
    <w:p w14:paraId="48E7BE3F" w14:textId="6107D3E3" w:rsidR="00C47885" w:rsidRPr="009548C0" w:rsidRDefault="00C47885" w:rsidP="004D75BA">
      <w:pPr>
        <w:spacing w:before="100" w:beforeAutospacing="1" w:after="100" w:afterAutospacing="1" w:line="259" w:lineRule="auto"/>
        <w:jc w:val="both"/>
        <w:rPr>
          <w:rFonts w:eastAsia="SimSun"/>
          <w:lang w:eastAsia="zh-CN"/>
        </w:rPr>
      </w:pPr>
      <w:r w:rsidRPr="009548C0">
        <w:rPr>
          <w:rFonts w:eastAsia="SimSun"/>
          <w:lang w:eastAsia="zh-CN"/>
        </w:rPr>
        <w:t xml:space="preserve">The link information is </w:t>
      </w:r>
      <w:r w:rsidR="00C2665F" w:rsidRPr="009548C0">
        <w:rPr>
          <w:rFonts w:eastAsia="SimSun"/>
          <w:lang w:eastAsia="zh-CN"/>
        </w:rPr>
        <w:t xml:space="preserve">indicated </w:t>
      </w:r>
      <w:r w:rsidRPr="009548C0">
        <w:rPr>
          <w:rFonts w:eastAsia="SimSun"/>
          <w:lang w:eastAsia="zh-CN"/>
        </w:rPr>
        <w:t>in Fig 2.2 and the sites information is in Table 2.1. The antenna installation is shown in Fig 2.3.</w:t>
      </w:r>
    </w:p>
    <w:p w14:paraId="7D7A652E" w14:textId="77777777" w:rsidR="00C47885" w:rsidRPr="009548C0" w:rsidRDefault="00C47885" w:rsidP="00C47885">
      <w:pPr>
        <w:spacing w:before="100" w:beforeAutospacing="1" w:after="100" w:afterAutospacing="1" w:line="259" w:lineRule="auto"/>
        <w:jc w:val="center"/>
        <w:rPr>
          <w:rFonts w:eastAsia="SimSun"/>
          <w:lang w:eastAsia="zh-CN"/>
        </w:rPr>
      </w:pPr>
      <w:r w:rsidRPr="009548C0">
        <w:rPr>
          <w:rFonts w:eastAsia="MS PGothic"/>
          <w:noProof/>
          <w:lang w:eastAsia="ja-JP"/>
        </w:rPr>
        <w:lastRenderedPageBreak/>
        <w:drawing>
          <wp:inline distT="0" distB="0" distL="0" distR="0" wp14:anchorId="7A5CCAD1" wp14:editId="54DDB0C1">
            <wp:extent cx="5824855" cy="1414780"/>
            <wp:effectExtent l="0" t="0" r="4445" b="0"/>
            <wp:docPr id="4" name="图片 4" descr="草, グリーン, 乗る, ストリ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草, グリーン, 乗る, ストリート が含まれている画像&#10;&#10;自動的に生成された説明"/>
                    <pic:cNvPicPr>
                      <a:picLocks noChangeAspect="1"/>
                    </pic:cNvPicPr>
                  </pic:nvPicPr>
                  <pic:blipFill>
                    <a:blip r:embed="rId26"/>
                    <a:stretch>
                      <a:fillRect/>
                    </a:stretch>
                  </pic:blipFill>
                  <pic:spPr>
                    <a:xfrm>
                      <a:off x="0" y="0"/>
                      <a:ext cx="5824855" cy="1414780"/>
                    </a:xfrm>
                    <a:prstGeom prst="rect">
                      <a:avLst/>
                    </a:prstGeom>
                  </pic:spPr>
                </pic:pic>
              </a:graphicData>
            </a:graphic>
          </wp:inline>
        </w:drawing>
      </w:r>
    </w:p>
    <w:p w14:paraId="5B887DEF" w14:textId="77777777" w:rsidR="00C47885" w:rsidRPr="009548C0" w:rsidRDefault="00C47885" w:rsidP="00C47885">
      <w:pPr>
        <w:spacing w:before="240" w:after="160" w:line="259" w:lineRule="auto"/>
        <w:jc w:val="center"/>
        <w:rPr>
          <w:rFonts w:eastAsia="SimSun"/>
          <w:lang w:eastAsia="zh-CN"/>
        </w:rPr>
      </w:pPr>
      <w:r w:rsidRPr="009548C0">
        <w:rPr>
          <w:rFonts w:eastAsia="SimSun"/>
          <w:lang w:eastAsia="zh-CN"/>
        </w:rPr>
        <w:t>Fig 2.2 Link information.</w:t>
      </w:r>
    </w:p>
    <w:p w14:paraId="1E542D24" w14:textId="77777777" w:rsidR="00C47885" w:rsidRPr="009548C0" w:rsidRDefault="00C47885" w:rsidP="00C47885">
      <w:pPr>
        <w:spacing w:before="240" w:after="160" w:line="259" w:lineRule="auto"/>
        <w:jc w:val="center"/>
        <w:rPr>
          <w:rFonts w:eastAsia="SimSun"/>
          <w:lang w:eastAsia="zh-CN"/>
        </w:rPr>
      </w:pPr>
    </w:p>
    <w:p w14:paraId="1E548676" w14:textId="77777777" w:rsidR="00C47885" w:rsidRPr="009548C0" w:rsidRDefault="00C47885" w:rsidP="00C47885">
      <w:pPr>
        <w:spacing w:before="240" w:after="160" w:line="259" w:lineRule="auto"/>
        <w:jc w:val="center"/>
        <w:rPr>
          <w:rFonts w:eastAsia="SimSun"/>
          <w:lang w:eastAsia="zh-CN"/>
        </w:rPr>
      </w:pPr>
      <w:r w:rsidRPr="009548C0">
        <w:rPr>
          <w:rFonts w:eastAsia="SimSun"/>
          <w:lang w:eastAsia="zh-CN"/>
        </w:rPr>
        <w:t>Table 2.1 Sites information</w:t>
      </w:r>
    </w:p>
    <w:tbl>
      <w:tblPr>
        <w:tblW w:w="8300" w:type="dxa"/>
        <w:jc w:val="center"/>
        <w:tblCellMar>
          <w:left w:w="0" w:type="dxa"/>
          <w:right w:w="0" w:type="dxa"/>
        </w:tblCellMar>
        <w:tblLook w:val="04A0" w:firstRow="1" w:lastRow="0" w:firstColumn="1" w:lastColumn="0" w:noHBand="0" w:noVBand="1"/>
      </w:tblPr>
      <w:tblGrid>
        <w:gridCol w:w="2480"/>
        <w:gridCol w:w="3060"/>
        <w:gridCol w:w="2760"/>
      </w:tblGrid>
      <w:tr w:rsidR="00C47885" w:rsidRPr="009548C0" w14:paraId="5EFFDD93" w14:textId="77777777" w:rsidTr="00ED3F78">
        <w:trPr>
          <w:trHeight w:val="340"/>
          <w:jc w:val="center"/>
        </w:trPr>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BB7222D" w14:textId="77777777" w:rsidR="00C47885" w:rsidRPr="009548C0" w:rsidRDefault="00C47885" w:rsidP="00ED3F78">
            <w:pPr>
              <w:spacing w:before="240" w:after="160" w:line="259" w:lineRule="auto"/>
              <w:jc w:val="center"/>
              <w:rPr>
                <w:rFonts w:eastAsia="SimSun"/>
                <w:lang w:eastAsia="zh-CN"/>
              </w:rPr>
            </w:pP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BA6F2DD" w14:textId="77777777" w:rsidR="00C47885" w:rsidRPr="009548C0" w:rsidRDefault="00C47885" w:rsidP="00ED3F78">
            <w:pPr>
              <w:spacing w:before="240" w:after="160" w:line="259" w:lineRule="auto"/>
              <w:jc w:val="center"/>
              <w:rPr>
                <w:rFonts w:eastAsia="SimSun"/>
                <w:lang w:eastAsia="zh-CN"/>
              </w:rPr>
            </w:pPr>
            <w:r w:rsidRPr="009548C0">
              <w:rPr>
                <w:rFonts w:eastAsia="SimSun"/>
                <w:lang w:val="en-GB" w:eastAsia="zh-CN"/>
              </w:rPr>
              <w:t> Site 1</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EBFCBF2" w14:textId="77777777" w:rsidR="00C47885" w:rsidRPr="009548C0" w:rsidRDefault="00C47885" w:rsidP="00ED3F78">
            <w:pPr>
              <w:spacing w:before="240" w:after="160" w:line="259" w:lineRule="auto"/>
              <w:jc w:val="center"/>
              <w:rPr>
                <w:rFonts w:eastAsia="SimSun"/>
                <w:lang w:eastAsia="zh-CN"/>
              </w:rPr>
            </w:pPr>
            <w:r w:rsidRPr="009548C0">
              <w:rPr>
                <w:rFonts w:eastAsia="SimSun"/>
                <w:lang w:val="en-GB" w:eastAsia="zh-CN"/>
              </w:rPr>
              <w:t>Site 2</w:t>
            </w:r>
          </w:p>
        </w:tc>
      </w:tr>
      <w:tr w:rsidR="00C47885" w:rsidRPr="009548C0" w14:paraId="7A927052" w14:textId="77777777" w:rsidTr="00ED3F78">
        <w:trPr>
          <w:trHeight w:val="340"/>
          <w:jc w:val="center"/>
        </w:trPr>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8E4485E" w14:textId="77777777" w:rsidR="00C47885" w:rsidRPr="009548C0" w:rsidRDefault="00C47885" w:rsidP="004D75BA">
            <w:pPr>
              <w:spacing w:line="259" w:lineRule="auto"/>
              <w:jc w:val="center"/>
              <w:rPr>
                <w:rFonts w:eastAsia="MS Mincho"/>
                <w:lang w:eastAsia="ja-JP"/>
              </w:rPr>
            </w:pPr>
            <w:r w:rsidRPr="009548C0">
              <w:rPr>
                <w:rFonts w:eastAsia="MS Mincho"/>
                <w:lang w:eastAsia="ja-JP"/>
              </w:rPr>
              <w:t>Site type</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8B8EA36" w14:textId="77777777" w:rsidR="00C47885" w:rsidRPr="009548C0" w:rsidRDefault="00C47885" w:rsidP="004D75BA">
            <w:pPr>
              <w:spacing w:line="259" w:lineRule="auto"/>
              <w:jc w:val="center"/>
              <w:rPr>
                <w:rFonts w:eastAsia="MS Mincho"/>
                <w:lang w:eastAsia="ja-JP"/>
              </w:rPr>
            </w:pPr>
            <w:r w:rsidRPr="009548C0">
              <w:rPr>
                <w:rFonts w:eastAsia="MS Mincho"/>
                <w:lang w:eastAsia="ja-JP"/>
              </w:rPr>
              <w:t>Monopole</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8FDC59A" w14:textId="77777777" w:rsidR="00C47885" w:rsidRPr="009548C0" w:rsidRDefault="00C47885" w:rsidP="004D75BA">
            <w:pPr>
              <w:spacing w:line="259" w:lineRule="auto"/>
              <w:jc w:val="center"/>
              <w:rPr>
                <w:rFonts w:eastAsia="MS Mincho"/>
                <w:lang w:eastAsia="ja-JP"/>
              </w:rPr>
            </w:pPr>
            <w:r w:rsidRPr="009548C0">
              <w:rPr>
                <w:rFonts w:eastAsia="MS Mincho"/>
                <w:lang w:eastAsia="ja-JP"/>
              </w:rPr>
              <w:t>self-Supporting Tower</w:t>
            </w:r>
          </w:p>
        </w:tc>
      </w:tr>
      <w:tr w:rsidR="00C47885" w:rsidRPr="009548C0" w14:paraId="1D3C2644" w14:textId="77777777" w:rsidTr="00ED3F78">
        <w:trPr>
          <w:trHeight w:val="340"/>
          <w:jc w:val="center"/>
        </w:trPr>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EBEFA6" w14:textId="77777777" w:rsidR="00C47885" w:rsidRPr="009548C0" w:rsidRDefault="00C47885" w:rsidP="004D75BA">
            <w:pPr>
              <w:spacing w:line="259" w:lineRule="auto"/>
              <w:jc w:val="center"/>
              <w:rPr>
                <w:rFonts w:eastAsia="MS Mincho"/>
                <w:lang w:eastAsia="ja-JP"/>
              </w:rPr>
            </w:pPr>
            <w:r w:rsidRPr="009548C0">
              <w:rPr>
                <w:rFonts w:eastAsia="MS Mincho"/>
                <w:lang w:eastAsia="ja-JP"/>
              </w:rPr>
              <w:t>Link distance</w:t>
            </w:r>
          </w:p>
        </w:tc>
        <w:tc>
          <w:tcPr>
            <w:tcW w:w="58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C55A8DF" w14:textId="77777777" w:rsidR="00C47885" w:rsidRPr="009548C0" w:rsidRDefault="00C47885" w:rsidP="004D75BA">
            <w:pPr>
              <w:spacing w:line="259" w:lineRule="auto"/>
              <w:jc w:val="center"/>
              <w:rPr>
                <w:rFonts w:eastAsia="MS Mincho"/>
                <w:lang w:eastAsia="ja-JP"/>
              </w:rPr>
            </w:pPr>
            <w:r w:rsidRPr="009548C0">
              <w:rPr>
                <w:rFonts w:eastAsia="MS Mincho"/>
                <w:lang w:eastAsia="ja-JP"/>
              </w:rPr>
              <w:t>4.3 km</w:t>
            </w:r>
          </w:p>
        </w:tc>
      </w:tr>
      <w:tr w:rsidR="00C47885" w:rsidRPr="009548C0" w14:paraId="718DB36E" w14:textId="77777777" w:rsidTr="00ED3F78">
        <w:trPr>
          <w:trHeight w:val="340"/>
          <w:jc w:val="center"/>
        </w:trPr>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94BB79" w14:textId="77777777" w:rsidR="00C47885" w:rsidRPr="009548C0" w:rsidRDefault="00C47885" w:rsidP="004D75BA">
            <w:pPr>
              <w:spacing w:line="259" w:lineRule="auto"/>
              <w:jc w:val="center"/>
              <w:rPr>
                <w:rFonts w:eastAsia="MS Mincho"/>
                <w:lang w:eastAsia="ja-JP"/>
              </w:rPr>
            </w:pPr>
            <w:r w:rsidRPr="009548C0">
              <w:rPr>
                <w:rFonts w:eastAsia="MS Mincho"/>
                <w:lang w:eastAsia="ja-JP"/>
              </w:rPr>
              <w:t>Link configuration</w:t>
            </w:r>
          </w:p>
        </w:tc>
        <w:tc>
          <w:tcPr>
            <w:tcW w:w="58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FE8D05A" w14:textId="77777777" w:rsidR="00C47885" w:rsidRPr="009548C0" w:rsidRDefault="00C47885" w:rsidP="004D75BA">
            <w:pPr>
              <w:spacing w:line="259" w:lineRule="auto"/>
              <w:jc w:val="center"/>
              <w:rPr>
                <w:rFonts w:eastAsia="MS Mincho"/>
                <w:lang w:eastAsia="ja-JP"/>
              </w:rPr>
            </w:pPr>
            <w:r w:rsidRPr="009548C0">
              <w:rPr>
                <w:rFonts w:eastAsia="MS Mincho"/>
                <w:lang w:eastAsia="ja-JP"/>
              </w:rPr>
              <w:t>1+0 E-band</w:t>
            </w:r>
          </w:p>
        </w:tc>
      </w:tr>
      <w:tr w:rsidR="00C47885" w:rsidRPr="009548C0" w14:paraId="0FAB19FE" w14:textId="77777777" w:rsidTr="00ED3F78">
        <w:trPr>
          <w:trHeight w:val="340"/>
          <w:jc w:val="center"/>
        </w:trPr>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4297FA4" w14:textId="77777777" w:rsidR="00C47885" w:rsidRPr="009548C0" w:rsidRDefault="00C47885" w:rsidP="004D75BA">
            <w:pPr>
              <w:spacing w:line="259" w:lineRule="auto"/>
              <w:jc w:val="center"/>
              <w:rPr>
                <w:rFonts w:eastAsia="MS Mincho"/>
                <w:lang w:eastAsia="ja-JP"/>
              </w:rPr>
            </w:pPr>
            <w:r w:rsidRPr="009548C0">
              <w:rPr>
                <w:rFonts w:eastAsia="MS Mincho"/>
                <w:lang w:eastAsia="ja-JP"/>
              </w:rPr>
              <w:t>Antenna size</w:t>
            </w:r>
          </w:p>
        </w:tc>
        <w:tc>
          <w:tcPr>
            <w:tcW w:w="58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129A03" w14:textId="77777777" w:rsidR="00C47885" w:rsidRPr="009548C0" w:rsidRDefault="00C47885" w:rsidP="004D75BA">
            <w:pPr>
              <w:spacing w:line="259" w:lineRule="auto"/>
              <w:jc w:val="center"/>
              <w:rPr>
                <w:rFonts w:eastAsia="MS Mincho"/>
                <w:lang w:eastAsia="ja-JP"/>
              </w:rPr>
            </w:pPr>
            <w:r w:rsidRPr="009548C0">
              <w:rPr>
                <w:rFonts w:eastAsia="MS Mincho"/>
                <w:lang w:eastAsia="ja-JP"/>
              </w:rPr>
              <w:t>0.6 m</w:t>
            </w:r>
          </w:p>
        </w:tc>
      </w:tr>
      <w:tr w:rsidR="00C47885" w:rsidRPr="009548C0" w14:paraId="3275B017" w14:textId="77777777" w:rsidTr="00ED3F78">
        <w:trPr>
          <w:trHeight w:val="340"/>
          <w:jc w:val="center"/>
        </w:trPr>
        <w:tc>
          <w:tcPr>
            <w:tcW w:w="2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210E1E4" w14:textId="77777777" w:rsidR="00C47885" w:rsidRPr="009548C0" w:rsidRDefault="00C47885" w:rsidP="004D75BA">
            <w:pPr>
              <w:spacing w:line="259" w:lineRule="auto"/>
              <w:jc w:val="center"/>
              <w:rPr>
                <w:rFonts w:eastAsia="MS Mincho"/>
                <w:lang w:eastAsia="ja-JP"/>
              </w:rPr>
            </w:pPr>
            <w:r w:rsidRPr="009548C0">
              <w:rPr>
                <w:rFonts w:eastAsia="MS Mincho"/>
                <w:lang w:eastAsia="ja-JP"/>
              </w:rPr>
              <w:t>Antenna height</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CB6BFA5" w14:textId="77777777" w:rsidR="00C47885" w:rsidRPr="009548C0" w:rsidRDefault="00C47885" w:rsidP="004D75BA">
            <w:pPr>
              <w:spacing w:line="259" w:lineRule="auto"/>
              <w:jc w:val="center"/>
              <w:rPr>
                <w:rFonts w:eastAsia="MS Mincho"/>
                <w:lang w:eastAsia="ja-JP"/>
              </w:rPr>
            </w:pPr>
            <w:r w:rsidRPr="009548C0">
              <w:rPr>
                <w:rFonts w:eastAsia="MS Mincho"/>
                <w:lang w:eastAsia="ja-JP"/>
              </w:rPr>
              <w:t>36 m</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9E2F24A" w14:textId="77777777" w:rsidR="00C47885" w:rsidRPr="009548C0" w:rsidRDefault="00C47885" w:rsidP="004D75BA">
            <w:pPr>
              <w:spacing w:line="259" w:lineRule="auto"/>
              <w:jc w:val="center"/>
              <w:rPr>
                <w:rFonts w:eastAsia="MS Mincho"/>
                <w:lang w:eastAsia="ja-JP"/>
              </w:rPr>
            </w:pPr>
            <w:r w:rsidRPr="009548C0">
              <w:rPr>
                <w:rFonts w:eastAsia="MS Mincho"/>
                <w:lang w:eastAsia="ja-JP"/>
              </w:rPr>
              <w:t>27 m</w:t>
            </w:r>
          </w:p>
        </w:tc>
      </w:tr>
    </w:tbl>
    <w:p w14:paraId="67F12677" w14:textId="77777777" w:rsidR="00C47885" w:rsidRPr="009548C0" w:rsidRDefault="00C47885" w:rsidP="00C47885">
      <w:pPr>
        <w:spacing w:before="240" w:after="160" w:line="259" w:lineRule="auto"/>
        <w:jc w:val="center"/>
        <w:rPr>
          <w:lang w:eastAsia="zh-CN"/>
        </w:rPr>
      </w:pPr>
      <w:r w:rsidRPr="009548C0">
        <w:rPr>
          <w:rFonts w:eastAsia="SimSun"/>
          <w:noProof/>
          <w:lang w:eastAsia="ja-JP"/>
        </w:rPr>
        <w:drawing>
          <wp:inline distT="0" distB="0" distL="0" distR="0" wp14:anchorId="57D2CDA1" wp14:editId="4D277A72">
            <wp:extent cx="1457960" cy="3202940"/>
            <wp:effectExtent l="0" t="0" r="8890" b="0"/>
            <wp:docPr id="65" name="Picture 13" descr="信号と街路灯&#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3" descr="信号と街路灯&#10;&#10;低い精度で自動的に生成された説明"/>
                    <pic:cNvPicPr>
                      <a:picLocks noChangeAspect="1"/>
                    </pic:cNvPicPr>
                  </pic:nvPicPr>
                  <pic:blipFill>
                    <a:blip r:embed="rId27"/>
                    <a:stretch>
                      <a:fillRect/>
                    </a:stretch>
                  </pic:blipFill>
                  <pic:spPr>
                    <a:xfrm>
                      <a:off x="0" y="0"/>
                      <a:ext cx="1485837" cy="3264069"/>
                    </a:xfrm>
                    <a:prstGeom prst="rect">
                      <a:avLst/>
                    </a:prstGeom>
                  </pic:spPr>
                </pic:pic>
              </a:graphicData>
            </a:graphic>
          </wp:inline>
        </w:drawing>
      </w:r>
      <w:r w:rsidRPr="009548C0">
        <w:rPr>
          <w:lang w:eastAsia="zh-CN"/>
        </w:rPr>
        <w:t xml:space="preserve">        </w:t>
      </w:r>
      <w:r w:rsidRPr="009548C0">
        <w:rPr>
          <w:noProof/>
          <w:lang w:eastAsia="ja-JP"/>
        </w:rPr>
        <w:drawing>
          <wp:inline distT="0" distB="0" distL="0" distR="0" wp14:anchorId="7E9142E6" wp14:editId="25C06971">
            <wp:extent cx="3422650" cy="3199765"/>
            <wp:effectExtent l="0" t="0" r="6350" b="635"/>
            <wp:docPr id="19" name="图片 19" descr="座る, 記号, 大きい,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座る, 記号, 大きい, テーブル が含まれている画像&#10;&#10;自動的に生成された説明"/>
                    <pic:cNvPicPr>
                      <a:picLocks noChangeAspect="1"/>
                    </pic:cNvPicPr>
                  </pic:nvPicPr>
                  <pic:blipFill>
                    <a:blip r:embed="rId28"/>
                    <a:stretch>
                      <a:fillRect/>
                    </a:stretch>
                  </pic:blipFill>
                  <pic:spPr>
                    <a:xfrm>
                      <a:off x="0" y="0"/>
                      <a:ext cx="3445212" cy="3221133"/>
                    </a:xfrm>
                    <a:prstGeom prst="rect">
                      <a:avLst/>
                    </a:prstGeom>
                  </pic:spPr>
                </pic:pic>
              </a:graphicData>
            </a:graphic>
          </wp:inline>
        </w:drawing>
      </w:r>
    </w:p>
    <w:p w14:paraId="295D8158" w14:textId="77777777" w:rsidR="00C47885" w:rsidRPr="009548C0" w:rsidRDefault="00C47885" w:rsidP="00C47885">
      <w:pPr>
        <w:spacing w:before="240" w:after="160" w:line="259" w:lineRule="auto"/>
        <w:jc w:val="center"/>
        <w:rPr>
          <w:rFonts w:eastAsia="SimSun"/>
          <w:lang w:eastAsia="zh-CN"/>
        </w:rPr>
      </w:pPr>
      <w:r w:rsidRPr="009548C0">
        <w:rPr>
          <w:lang w:eastAsia="zh-CN"/>
        </w:rPr>
        <w:t>Fig 2.3 Antenna installation.</w:t>
      </w:r>
    </w:p>
    <w:p w14:paraId="0337C5D8" w14:textId="0D22A782" w:rsidR="00C47885" w:rsidRPr="009548C0" w:rsidRDefault="00C47885" w:rsidP="004D75BA">
      <w:pPr>
        <w:spacing w:before="240" w:after="160" w:line="259" w:lineRule="auto"/>
        <w:jc w:val="both"/>
        <w:rPr>
          <w:rFonts w:eastAsia="SimSun"/>
          <w:lang w:eastAsia="zh-CN"/>
        </w:rPr>
      </w:pPr>
      <w:r w:rsidRPr="009548C0">
        <w:rPr>
          <w:rFonts w:eastAsia="SimSun"/>
          <w:lang w:eastAsia="zh-CN"/>
        </w:rPr>
        <w:t>A field trial was done in Dec 2020 and Jan 2021. The link with the</w:t>
      </w:r>
      <w:r w:rsidRPr="009548C0">
        <w:t xml:space="preserve"> </w:t>
      </w:r>
      <w:r w:rsidRPr="009548C0">
        <w:rPr>
          <w:rFonts w:eastAsia="SimSun"/>
          <w:lang w:eastAsia="zh-CN"/>
        </w:rPr>
        <w:t>enabled intelligent beam tracking ability was tested in Dec 2020, and with disabled intelligent beam tracking ability was tested in Jan 2021. The RSL was detected and recorded separately as shown in Fig 2.4 and Fig 2.5, respectively. (Red line represents the maximum RSL level and the blue line represents the minimum level recorded in every 15 minute</w:t>
      </w:r>
      <w:r w:rsidR="00C35499" w:rsidRPr="009548C0">
        <w:rPr>
          <w:rFonts w:eastAsia="SimSun"/>
          <w:lang w:eastAsia="zh-CN"/>
        </w:rPr>
        <w:t>s</w:t>
      </w:r>
      <w:r w:rsidRPr="009548C0">
        <w:rPr>
          <w:rFonts w:eastAsia="SimSun"/>
          <w:lang w:eastAsia="zh-CN"/>
        </w:rPr>
        <w:t>).</w:t>
      </w:r>
    </w:p>
    <w:p w14:paraId="0DAD9DC7" w14:textId="77777777" w:rsidR="00C47885" w:rsidRPr="009548C0" w:rsidRDefault="00C47885" w:rsidP="00C47885">
      <w:pPr>
        <w:spacing w:before="240" w:after="160" w:line="259" w:lineRule="auto"/>
        <w:jc w:val="center"/>
        <w:rPr>
          <w:rFonts w:eastAsia="SimSun"/>
          <w:lang w:eastAsia="zh-CN"/>
        </w:rPr>
      </w:pPr>
      <w:r w:rsidRPr="009548C0">
        <w:rPr>
          <w:rFonts w:eastAsia="SimSun"/>
          <w:lang w:eastAsia="zh-CN"/>
        </w:rPr>
        <w:lastRenderedPageBreak/>
        <w:t xml:space="preserve"> </w:t>
      </w:r>
      <w:r w:rsidRPr="009548C0">
        <w:rPr>
          <w:rFonts w:eastAsia="SimSun"/>
          <w:noProof/>
          <w:lang w:eastAsia="ja-JP"/>
        </w:rPr>
        <w:drawing>
          <wp:inline distT="0" distB="0" distL="0" distR="0" wp14:anchorId="6199DF80" wp14:editId="67202E54">
            <wp:extent cx="5831205" cy="2570480"/>
            <wp:effectExtent l="0" t="0" r="0" b="1270"/>
            <wp:docPr id="3" name="图片 6" descr="グラフィカル ユーザー インターフェイス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3" name="图片 6" descr="グラフィカル ユーザー インターフェイス が含まれている画像&#10;&#10;自動的に生成された説明"/>
                    <pic:cNvPicPr/>
                  </pic:nvPicPr>
                  <pic:blipFill>
                    <a:blip r:embed="rId29"/>
                    <a:stretch>
                      <a:fillRect/>
                    </a:stretch>
                  </pic:blipFill>
                  <pic:spPr>
                    <a:xfrm>
                      <a:off x="0" y="0"/>
                      <a:ext cx="6057934" cy="2670509"/>
                    </a:xfrm>
                    <a:prstGeom prst="rect">
                      <a:avLst/>
                    </a:prstGeom>
                  </pic:spPr>
                </pic:pic>
              </a:graphicData>
            </a:graphic>
          </wp:inline>
        </w:drawing>
      </w:r>
    </w:p>
    <w:p w14:paraId="588A9883" w14:textId="0580DA61" w:rsidR="00C47885" w:rsidRPr="009548C0" w:rsidRDefault="00C47885" w:rsidP="00C47885">
      <w:pPr>
        <w:spacing w:before="240" w:after="160" w:line="259" w:lineRule="auto"/>
        <w:jc w:val="center"/>
        <w:rPr>
          <w:rFonts w:eastAsia="SimSun"/>
          <w:lang w:eastAsia="zh-CN"/>
        </w:rPr>
      </w:pPr>
      <w:r w:rsidRPr="009548C0">
        <w:rPr>
          <w:rFonts w:eastAsia="SimSun"/>
          <w:lang w:eastAsia="zh-CN"/>
        </w:rPr>
        <w:t>Fig 2.4 RSL test in Dec 2020 with enabled intelligent beam tracking ability.</w:t>
      </w:r>
    </w:p>
    <w:p w14:paraId="5809B36D" w14:textId="77777777" w:rsidR="00C47885" w:rsidRPr="009548C0" w:rsidRDefault="00C47885" w:rsidP="00C47885">
      <w:pPr>
        <w:spacing w:before="240" w:after="160" w:line="259" w:lineRule="auto"/>
        <w:jc w:val="center"/>
        <w:rPr>
          <w:rFonts w:eastAsia="SimSun"/>
          <w:lang w:eastAsia="zh-CN"/>
        </w:rPr>
      </w:pPr>
    </w:p>
    <w:p w14:paraId="23FCA43E" w14:textId="77777777" w:rsidR="00C47885" w:rsidRPr="009548C0" w:rsidRDefault="00C47885" w:rsidP="00C47885">
      <w:pPr>
        <w:spacing w:before="240" w:after="160" w:line="259" w:lineRule="auto"/>
        <w:jc w:val="center"/>
        <w:rPr>
          <w:rFonts w:eastAsia="SimSun"/>
          <w:lang w:eastAsia="zh-CN"/>
        </w:rPr>
      </w:pPr>
      <w:r w:rsidRPr="009548C0">
        <w:rPr>
          <w:rFonts w:eastAsia="SimSun"/>
          <w:noProof/>
          <w:lang w:eastAsia="ja-JP"/>
        </w:rPr>
        <w:drawing>
          <wp:inline distT="0" distB="0" distL="0" distR="0" wp14:anchorId="5394BAFE" wp14:editId="0BD6730D">
            <wp:extent cx="5824855" cy="2172335"/>
            <wp:effectExtent l="0" t="0" r="4445" b="0"/>
            <wp:docPr id="17" name="Picture 17"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グラフィカル ユーザー インターフェイス, アプリケーション, テーブル, Excel&#10;&#10;自動的に生成された説明"/>
                    <pic:cNvPicPr>
                      <a:picLocks noChangeAspect="1"/>
                    </pic:cNvPicPr>
                  </pic:nvPicPr>
                  <pic:blipFill>
                    <a:blip r:embed="rId30"/>
                    <a:stretch>
                      <a:fillRect/>
                    </a:stretch>
                  </pic:blipFill>
                  <pic:spPr>
                    <a:xfrm>
                      <a:off x="0" y="0"/>
                      <a:ext cx="5824855" cy="2172335"/>
                    </a:xfrm>
                    <a:prstGeom prst="rect">
                      <a:avLst/>
                    </a:prstGeom>
                  </pic:spPr>
                </pic:pic>
              </a:graphicData>
            </a:graphic>
          </wp:inline>
        </w:drawing>
      </w:r>
      <w:r w:rsidRPr="009548C0">
        <w:rPr>
          <w:rFonts w:eastAsia="SimSun"/>
          <w:lang w:eastAsia="zh-CN"/>
        </w:rPr>
        <w:t xml:space="preserve"> </w:t>
      </w:r>
    </w:p>
    <w:p w14:paraId="2E35ACC0" w14:textId="3CD092CC" w:rsidR="00C47885" w:rsidRPr="009548C0" w:rsidRDefault="00C47885" w:rsidP="00C47885">
      <w:pPr>
        <w:spacing w:before="240" w:after="160" w:line="259" w:lineRule="auto"/>
        <w:jc w:val="center"/>
        <w:rPr>
          <w:rFonts w:eastAsia="SimSun"/>
          <w:lang w:eastAsia="zh-CN"/>
        </w:rPr>
      </w:pPr>
      <w:r w:rsidRPr="009548C0">
        <w:rPr>
          <w:rFonts w:eastAsia="SimSun"/>
          <w:lang w:eastAsia="zh-CN"/>
        </w:rPr>
        <w:t>Fig 2.5 RSL test in Jan 2021 with disabled intelligent beam tracking ability.</w:t>
      </w:r>
    </w:p>
    <w:p w14:paraId="5C310D80" w14:textId="324719D3" w:rsidR="00C47885" w:rsidRPr="009548C0" w:rsidRDefault="00C47885" w:rsidP="004D75BA">
      <w:pPr>
        <w:spacing w:before="240" w:after="160" w:line="259" w:lineRule="auto"/>
        <w:jc w:val="both"/>
        <w:rPr>
          <w:rFonts w:eastAsia="SimSun"/>
          <w:lang w:eastAsia="zh-CN"/>
        </w:rPr>
      </w:pPr>
      <w:r w:rsidRPr="009548C0">
        <w:rPr>
          <w:rFonts w:eastAsia="SimSun"/>
          <w:lang w:eastAsia="zh-CN"/>
        </w:rPr>
        <w:t xml:space="preserve">From the </w:t>
      </w:r>
      <w:r w:rsidR="00406A5E" w:rsidRPr="009548C0">
        <w:rPr>
          <w:rFonts w:eastAsia="SimSun"/>
          <w:lang w:eastAsia="zh-CN"/>
        </w:rPr>
        <w:t xml:space="preserve">test </w:t>
      </w:r>
      <w:r w:rsidRPr="009548C0">
        <w:rPr>
          <w:rFonts w:eastAsia="SimSun"/>
          <w:lang w:eastAsia="zh-CN"/>
        </w:rPr>
        <w:t xml:space="preserve">results shown in Fig. 2.5 (with disabled intelligent beam tracking), a degradation due to wind (blue circle when red line was constant and blue line dropped due to antenna quick movement by wind gusts) and </w:t>
      </w:r>
      <w:r w:rsidR="00A64261" w:rsidRPr="009548C0">
        <w:rPr>
          <w:rFonts w:eastAsia="SimSun"/>
          <w:lang w:eastAsia="zh-CN"/>
        </w:rPr>
        <w:t xml:space="preserve">due </w:t>
      </w:r>
      <w:r w:rsidRPr="009548C0">
        <w:rPr>
          <w:rFonts w:eastAsia="SimSun"/>
          <w:lang w:eastAsia="zh-CN"/>
        </w:rPr>
        <w:t>to solar radiation (red circle when both lines slowly moved up and down simultaneously) of approximately 20 dB was observed.</w:t>
      </w:r>
    </w:p>
    <w:p w14:paraId="60DFD9D7" w14:textId="67144B65" w:rsidR="00C47885" w:rsidRPr="009548C0" w:rsidRDefault="00C47885" w:rsidP="004D75BA">
      <w:pPr>
        <w:spacing w:after="160" w:line="259" w:lineRule="auto"/>
        <w:jc w:val="both"/>
        <w:rPr>
          <w:rFonts w:eastAsia="SimSun"/>
          <w:lang w:eastAsia="zh-CN"/>
        </w:rPr>
      </w:pPr>
      <w:r w:rsidRPr="009548C0">
        <w:rPr>
          <w:rFonts w:eastAsia="SimSun"/>
          <w:lang w:eastAsia="zh-CN"/>
        </w:rPr>
        <w:t xml:space="preserve">In contrast, Fig. 2.4 shows a </w:t>
      </w:r>
      <w:proofErr w:type="gramStart"/>
      <w:r w:rsidRPr="009548C0">
        <w:rPr>
          <w:rFonts w:eastAsia="SimSun"/>
          <w:lang w:eastAsia="zh-CN"/>
        </w:rPr>
        <w:t>stable link performances</w:t>
      </w:r>
      <w:proofErr w:type="gramEnd"/>
      <w:r w:rsidRPr="009548C0">
        <w:rPr>
          <w:rFonts w:eastAsia="SimSun"/>
          <w:lang w:eastAsia="zh-CN"/>
        </w:rPr>
        <w:t xml:space="preserve"> with the RSL fluctuation in a range of 3 dB when the intelligent beam tracking ability was enabled.</w:t>
      </w:r>
    </w:p>
    <w:p w14:paraId="06B4EDFE" w14:textId="109D468C" w:rsidR="00C47885" w:rsidRPr="009548C0" w:rsidRDefault="00C47885" w:rsidP="00C47885">
      <w:pPr>
        <w:spacing w:before="240" w:line="259" w:lineRule="auto"/>
        <w:jc w:val="center"/>
        <w:rPr>
          <w:rFonts w:eastAsia="SimSun"/>
          <w:b/>
          <w:lang w:eastAsia="zh-CN"/>
        </w:rPr>
      </w:pPr>
    </w:p>
    <w:p w14:paraId="661AD76D" w14:textId="7CA82F10" w:rsidR="00C47885" w:rsidRPr="009548C0" w:rsidRDefault="00C47885" w:rsidP="00C47885">
      <w:pPr>
        <w:spacing w:before="240" w:line="259" w:lineRule="auto"/>
        <w:jc w:val="center"/>
        <w:rPr>
          <w:rFonts w:eastAsia="SimSun"/>
          <w:b/>
          <w:lang w:eastAsia="zh-CN"/>
        </w:rPr>
      </w:pPr>
    </w:p>
    <w:p w14:paraId="5B228095" w14:textId="55ABB310" w:rsidR="004D75BA" w:rsidRPr="009548C0" w:rsidRDefault="004D75BA" w:rsidP="00C47885">
      <w:pPr>
        <w:spacing w:before="240" w:line="259" w:lineRule="auto"/>
        <w:jc w:val="center"/>
        <w:rPr>
          <w:rFonts w:eastAsia="SimSun"/>
          <w:b/>
          <w:lang w:eastAsia="zh-CN"/>
        </w:rPr>
      </w:pPr>
    </w:p>
    <w:p w14:paraId="37014BF9" w14:textId="77777777" w:rsidR="004D75BA" w:rsidRPr="009548C0" w:rsidRDefault="004D75BA" w:rsidP="00C47885">
      <w:pPr>
        <w:spacing w:before="240" w:line="259" w:lineRule="auto"/>
        <w:jc w:val="center"/>
        <w:rPr>
          <w:rFonts w:eastAsia="SimSun"/>
          <w:b/>
          <w:lang w:eastAsia="zh-CN"/>
        </w:rPr>
      </w:pPr>
    </w:p>
    <w:p w14:paraId="2EC76C9B" w14:textId="77777777" w:rsidR="00C47885" w:rsidRPr="009548C0" w:rsidRDefault="00C47885" w:rsidP="00C47885">
      <w:pPr>
        <w:spacing w:before="240" w:line="259" w:lineRule="auto"/>
        <w:jc w:val="center"/>
        <w:rPr>
          <w:lang w:eastAsia="zh-CN"/>
        </w:rPr>
      </w:pPr>
      <w:r w:rsidRPr="009548C0">
        <w:rPr>
          <w:lang w:eastAsia="zh-CN"/>
        </w:rPr>
        <w:lastRenderedPageBreak/>
        <w:t>Annex 3</w:t>
      </w:r>
    </w:p>
    <w:p w14:paraId="339E4163" w14:textId="77777777" w:rsidR="00C47885" w:rsidRPr="009548C0" w:rsidRDefault="00C47885" w:rsidP="00C47885">
      <w:pPr>
        <w:spacing w:before="240" w:line="259" w:lineRule="auto"/>
        <w:jc w:val="center"/>
        <w:rPr>
          <w:b/>
          <w:lang w:eastAsia="zh-CN"/>
        </w:rPr>
      </w:pPr>
      <w:r w:rsidRPr="009548C0">
        <w:rPr>
          <w:b/>
          <w:lang w:eastAsia="zh-CN"/>
        </w:rPr>
        <w:t>Link budget evaluation</w:t>
      </w:r>
    </w:p>
    <w:p w14:paraId="593F4CF4" w14:textId="1B1022A4" w:rsidR="00C47885" w:rsidRPr="009548C0" w:rsidRDefault="00C47885" w:rsidP="004D75BA">
      <w:pPr>
        <w:spacing w:before="100" w:beforeAutospacing="1" w:after="100" w:afterAutospacing="1" w:line="259" w:lineRule="auto"/>
        <w:jc w:val="both"/>
        <w:rPr>
          <w:rFonts w:eastAsia="SimSun"/>
          <w:lang w:eastAsia="zh-CN"/>
        </w:rPr>
      </w:pPr>
      <w:r w:rsidRPr="009548C0">
        <w:rPr>
          <w:rFonts w:eastAsia="SimSun"/>
          <w:lang w:eastAsia="zh-CN"/>
        </w:rPr>
        <w:t xml:space="preserve">Herein, the effects of atmospheric environment, including atmospheric attenuation, rain attenuation, and wind, on fixed wireless links are evaluated. Examples of link budget evaluation in terms of signal-to-noise ratio and maximum channel capacity for fixed point-to-point wireless links are described. </w:t>
      </w:r>
    </w:p>
    <w:p w14:paraId="6C780C3F" w14:textId="77777777" w:rsidR="00C47885" w:rsidRPr="009548C0" w:rsidRDefault="00C47885" w:rsidP="0062141D">
      <w:pPr>
        <w:pStyle w:val="ListParagraph"/>
        <w:numPr>
          <w:ilvl w:val="0"/>
          <w:numId w:val="6"/>
        </w:numPr>
        <w:spacing w:before="100" w:beforeAutospacing="1" w:after="100" w:afterAutospacing="1" w:line="259" w:lineRule="auto"/>
        <w:jc w:val="both"/>
        <w:rPr>
          <w:rFonts w:eastAsia="SimSun"/>
          <w:b/>
          <w:bCs/>
          <w:lang w:eastAsia="zh-CN"/>
        </w:rPr>
      </w:pPr>
      <w:r w:rsidRPr="009548C0">
        <w:rPr>
          <w:rFonts w:eastAsia="SimSun"/>
          <w:b/>
          <w:bCs/>
          <w:lang w:eastAsia="zh-CN"/>
        </w:rPr>
        <w:t>Clear atmospheric attenuation</w:t>
      </w:r>
    </w:p>
    <w:p w14:paraId="547AC465" w14:textId="77777777" w:rsidR="00C47885" w:rsidRPr="009548C0" w:rsidRDefault="00C47885" w:rsidP="004D75BA">
      <w:pPr>
        <w:spacing w:before="100" w:beforeAutospacing="1" w:after="100" w:afterAutospacing="1" w:line="259" w:lineRule="auto"/>
        <w:jc w:val="both"/>
        <w:rPr>
          <w:rFonts w:eastAsia="SimSun"/>
          <w:lang w:eastAsia="zh-CN"/>
        </w:rPr>
      </w:pPr>
      <w:r w:rsidRPr="009548C0">
        <w:rPr>
          <w:rFonts w:eastAsia="SimSun"/>
          <w:lang w:eastAsia="zh-CN"/>
        </w:rPr>
        <w:t xml:space="preserve">Even in a clear atmosphere the electromagnetic waves are attenuated owing to oscillations of atmospheric gas and water molecules initiated by the electromagnetic waves. Since these molecules are a basic part of the atmosphere, this attenuation cannot be avoided. The amount of the attenuation in the clear atmosphere depends on the frequency difference between the electromagnetic wave and the resonance of the molecules. If the frequency of the wave coincides with the resonance frequency, the attenuation becomes a relative maximum. </w:t>
      </w:r>
    </w:p>
    <w:p w14:paraId="04CD4C1C" w14:textId="06E587E4" w:rsidR="00C47885" w:rsidRPr="009548C0" w:rsidRDefault="00C47885" w:rsidP="004D75BA">
      <w:pPr>
        <w:spacing w:line="259" w:lineRule="auto"/>
        <w:jc w:val="both"/>
      </w:pPr>
      <w:r w:rsidRPr="009548C0">
        <w:t xml:space="preserve">The gaseous attenuation </w:t>
      </w:r>
      <w:r w:rsidRPr="009548C0">
        <w:rPr>
          <w:i/>
          <w:iCs/>
        </w:rPr>
        <w:t>A</w:t>
      </w:r>
      <w:r w:rsidRPr="009548C0">
        <w:rPr>
          <w:i/>
          <w:iCs/>
          <w:vertAlign w:val="subscript"/>
        </w:rPr>
        <w:t>gas</w:t>
      </w:r>
      <w:r w:rsidRPr="009548C0">
        <w:t xml:space="preserve"> (dB) is calculated following the ITU-R Recommendation P.676 as follows:</w:t>
      </w:r>
    </w:p>
    <w:p w14:paraId="52ED737C" w14:textId="77777777" w:rsidR="00C47885" w:rsidRPr="009548C0" w:rsidRDefault="006D6DF8" w:rsidP="004D75BA">
      <w:pPr>
        <w:tabs>
          <w:tab w:val="left" w:pos="7513"/>
        </w:tabs>
        <w:spacing w:line="259" w:lineRule="auto"/>
        <w:jc w:val="both"/>
      </w:pPr>
      <m:oMathPara>
        <m:oMath>
          <m:eqArr>
            <m:eqArrPr>
              <m:maxDist m:val="1"/>
              <m:ctrlPr>
                <w:rPr>
                  <w:rFonts w:ascii="Cambria Math" w:hAnsi="Cambria Math"/>
                  <w:i/>
                </w:rPr>
              </m:ctrlPr>
            </m:eqArrPr>
            <m:e>
              <m:sSub>
                <m:sSubPr>
                  <m:ctrlPr>
                    <w:rPr>
                      <w:rFonts w:ascii="Cambria Math" w:hAnsi="Cambria Math"/>
                      <w:i/>
                    </w:rPr>
                  </m:ctrlPr>
                </m:sSubPr>
                <m:e>
                  <m:r>
                    <w:rPr>
                      <w:rFonts w:ascii="Cambria Math"/>
                    </w:rPr>
                    <m:t>A</m:t>
                  </m:r>
                </m:e>
                <m:sub>
                  <m:r>
                    <w:rPr>
                      <w:rFonts w:ascii="Cambria Math"/>
                    </w:rPr>
                    <m:t>gas</m:t>
                  </m:r>
                </m:sub>
              </m:sSub>
              <m:r>
                <w:rPr>
                  <w:rFonts w:ascii="Cambria Math"/>
                </w:rPr>
                <m:t>=γ</m:t>
              </m:r>
              <m:sSub>
                <m:sSubPr>
                  <m:ctrlPr>
                    <w:rPr>
                      <w:rFonts w:ascii="Cambria Math" w:hAnsi="Cambria Math"/>
                      <w:i/>
                    </w:rPr>
                  </m:ctrlPr>
                </m:sSubPr>
                <m:e>
                  <m:r>
                    <w:rPr>
                      <w:rFonts w:ascii="Cambria Math"/>
                    </w:rPr>
                    <m:t>r</m:t>
                  </m:r>
                </m:e>
                <m:sub>
                  <m:r>
                    <w:rPr>
                      <w:rFonts w:ascii="Cambria Math"/>
                    </w:rPr>
                    <m:t>0</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rPr>
                        <m:t>γ</m:t>
                      </m:r>
                    </m:e>
                    <m:sub>
                      <m:r>
                        <w:rPr>
                          <w:rFonts w:ascii="Cambria Math"/>
                        </w:rPr>
                        <m:t>o</m:t>
                      </m:r>
                    </m:sub>
                  </m:sSub>
                  <m:r>
                    <w:rPr>
                      <w:rFonts w:ascii="Cambria Math"/>
                    </w:rPr>
                    <m:t>+</m:t>
                  </m:r>
                  <m:sSub>
                    <m:sSubPr>
                      <m:ctrlPr>
                        <w:rPr>
                          <w:rFonts w:ascii="Cambria Math" w:hAnsi="Cambria Math"/>
                          <w:i/>
                        </w:rPr>
                      </m:ctrlPr>
                    </m:sSubPr>
                    <m:e>
                      <m:r>
                        <w:rPr>
                          <w:rFonts w:ascii="Cambria Math"/>
                        </w:rPr>
                        <m:t>γ</m:t>
                      </m:r>
                    </m:e>
                    <m:sub>
                      <m:r>
                        <w:rPr>
                          <w:rFonts w:ascii="Cambria Math"/>
                        </w:rPr>
                        <m:t>w</m:t>
                      </m:r>
                    </m:sub>
                  </m:sSub>
                </m:e>
              </m:d>
              <m:r>
                <w:rPr>
                  <w:rFonts w:ascii="MS Mincho" w:eastAsia="MS Mincho" w:hAnsi="MS Mincho" w:cs="MS Mincho" w:hint="eastAsia"/>
                </w:rPr>
                <m:t>⋅</m:t>
              </m:r>
              <m:sSub>
                <m:sSubPr>
                  <m:ctrlPr>
                    <w:rPr>
                      <w:rFonts w:ascii="Cambria Math" w:hAnsi="Cambria Math"/>
                      <w:i/>
                    </w:rPr>
                  </m:ctrlPr>
                </m:sSubPr>
                <m:e>
                  <m:r>
                    <w:rPr>
                      <w:rFonts w:ascii="Cambria Math"/>
                    </w:rPr>
                    <m:t>r</m:t>
                  </m:r>
                </m:e>
                <m:sub>
                  <m:r>
                    <w:rPr>
                      <w:rFonts w:ascii="Cambria Math"/>
                    </w:rPr>
                    <m:t>0</m:t>
                  </m:r>
                </m:sub>
              </m:sSub>
              <m:r>
                <w:rPr>
                  <w:rFonts w:ascii="Cambria Math"/>
                </w:rPr>
                <m:t>=</m:t>
              </m:r>
              <m:d>
                <m:dPr>
                  <m:begChr m:val="{"/>
                  <m:endChr m:val="}"/>
                  <m:ctrlPr>
                    <w:rPr>
                      <w:rFonts w:ascii="Cambria Math" w:hAnsi="Cambria Math"/>
                      <w:i/>
                    </w:rPr>
                  </m:ctrlPr>
                </m:dPr>
                <m:e>
                  <m:r>
                    <w:rPr>
                      <w:rFonts w:ascii="Cambria Math"/>
                    </w:rPr>
                    <m:t>0.1820f</m:t>
                  </m:r>
                  <m:d>
                    <m:dPr>
                      <m:begChr m:val="["/>
                      <m:endChr m:val="]"/>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Oxygen</m:t>
                          </m:r>
                        </m:sub>
                        <m:sup>
                          <m:r>
                            <w:rPr>
                              <w:rFonts w:ascii="Cambria Math"/>
                            </w:rPr>
                            <m:t>″</m:t>
                          </m:r>
                        </m:sup>
                      </m:sSubSup>
                      <m:d>
                        <m:dPr>
                          <m:ctrlPr>
                            <w:rPr>
                              <w:rFonts w:ascii="Cambria Math" w:hAnsi="Cambria Math"/>
                              <w:i/>
                            </w:rPr>
                          </m:ctrlPr>
                        </m:dPr>
                        <m:e>
                          <m:r>
                            <w:rPr>
                              <w:rFonts w:ascii="Cambria Math"/>
                            </w:rPr>
                            <m:t>f</m:t>
                          </m:r>
                        </m:e>
                      </m:d>
                      <m:r>
                        <w:rPr>
                          <w:rFonts w:ascii="Cambria Math"/>
                        </w:rPr>
                        <m:t>+</m:t>
                      </m:r>
                      <m:sSubSup>
                        <m:sSubSupPr>
                          <m:ctrlPr>
                            <w:rPr>
                              <w:rFonts w:ascii="Cambria Math" w:hAnsi="Cambria Math"/>
                              <w:i/>
                            </w:rPr>
                          </m:ctrlPr>
                        </m:sSubSupPr>
                        <m:e>
                          <m:r>
                            <w:rPr>
                              <w:rFonts w:ascii="Cambria Math"/>
                            </w:rPr>
                            <m:t>N</m:t>
                          </m:r>
                        </m:e>
                        <m:sub>
                          <m:r>
                            <w:rPr>
                              <w:rFonts w:ascii="Cambria Math"/>
                            </w:rPr>
                            <m:t>Water Vapor</m:t>
                          </m:r>
                        </m:sub>
                        <m:sup>
                          <m:r>
                            <w:rPr>
                              <w:rFonts w:ascii="Cambria Math"/>
                            </w:rPr>
                            <m:t>″</m:t>
                          </m:r>
                        </m:sup>
                      </m:sSubSup>
                      <m:d>
                        <m:dPr>
                          <m:ctrlPr>
                            <w:rPr>
                              <w:rFonts w:ascii="Cambria Math" w:hAnsi="Cambria Math"/>
                              <w:i/>
                            </w:rPr>
                          </m:ctrlPr>
                        </m:dPr>
                        <m:e>
                          <m:r>
                            <w:rPr>
                              <w:rFonts w:ascii="Cambria Math"/>
                            </w:rPr>
                            <m:t>f</m:t>
                          </m:r>
                        </m:e>
                      </m:d>
                    </m:e>
                  </m:d>
                </m:e>
              </m:d>
              <m:r>
                <w:rPr>
                  <w:rFonts w:ascii="MS Mincho" w:eastAsia="MS Mincho" w:hAnsi="MS Mincho" w:cs="MS Mincho" w:hint="eastAsia"/>
                </w:rPr>
                <m:t>⋅</m:t>
              </m:r>
              <m:sSub>
                <m:sSubPr>
                  <m:ctrlPr>
                    <w:rPr>
                      <w:rFonts w:ascii="Cambria Math" w:hAnsi="Cambria Math"/>
                      <w:i/>
                    </w:rPr>
                  </m:ctrlPr>
                </m:sSubPr>
                <m:e>
                  <m:r>
                    <w:rPr>
                      <w:rFonts w:ascii="Cambria Math"/>
                    </w:rPr>
                    <m:t>r</m:t>
                  </m:r>
                </m:e>
                <m:sub>
                  <m:r>
                    <w:rPr>
                      <w:rFonts w:ascii="Cambria Math"/>
                    </w:rPr>
                    <m:t>0</m:t>
                  </m:r>
                </m:sub>
              </m:sSub>
              <m:r>
                <w:rPr>
                  <w:rFonts w:ascii="Cambria Math" w:hAnsi="Cambria Math"/>
                </w:rPr>
                <m:t xml:space="preserve"> </m:t>
              </m:r>
              <m:r>
                <w:rPr>
                  <w:rFonts w:ascii="Cambria Math"/>
                </w:rPr>
                <m:t>#</m:t>
              </m:r>
              <m:d>
                <m:dPr>
                  <m:ctrlPr>
                    <w:rPr>
                      <w:rFonts w:ascii="Cambria Math" w:hAnsi="Cambria Math"/>
                      <w:i/>
                    </w:rPr>
                  </m:ctrlPr>
                </m:dPr>
                <m:e>
                  <m:r>
                    <w:rPr>
                      <w:rFonts w:ascii="Cambria Math" w:hAnsi="Cambria Math"/>
                    </w:rPr>
                    <m:t>3.1</m:t>
                  </m:r>
                </m:e>
              </m:d>
            </m:e>
          </m:eqArr>
        </m:oMath>
      </m:oMathPara>
    </w:p>
    <w:p w14:paraId="7A74476A" w14:textId="2E9AECFA" w:rsidR="00C47885" w:rsidRPr="009548C0" w:rsidRDefault="00C47885" w:rsidP="004D75BA">
      <w:pPr>
        <w:spacing w:line="259" w:lineRule="auto"/>
        <w:jc w:val="both"/>
      </w:pPr>
      <w:r w:rsidRPr="009548C0">
        <w:t xml:space="preserve">where </w:t>
      </w:r>
      <w:r w:rsidRPr="009548C0">
        <w:rPr>
          <w:i/>
          <w:iCs/>
        </w:rPr>
        <w:t>f</w:t>
      </w:r>
      <w:r w:rsidRPr="009548C0">
        <w:t xml:space="preserve"> is the carrier frequency, </w:t>
      </w:r>
      <w:r w:rsidRPr="009548C0">
        <w:rPr>
          <w:i/>
          <w:iCs/>
        </w:rPr>
        <w:t>r</w:t>
      </w:r>
      <w:r w:rsidRPr="009548C0">
        <w:rPr>
          <w:i/>
          <w:iCs/>
          <w:vertAlign w:val="subscript"/>
        </w:rPr>
        <w:t>0</w:t>
      </w:r>
      <w:r w:rsidRPr="009548C0">
        <w:rPr>
          <w:vertAlign w:val="subscript"/>
        </w:rPr>
        <w:t xml:space="preserve"> </w:t>
      </w:r>
      <w:r w:rsidRPr="009548C0">
        <w:t xml:space="preserve">is the transmission distance, </w:t>
      </w:r>
      <w:r w:rsidRPr="009548C0">
        <w:rPr>
          <w:rFonts w:ascii="Symbol" w:hAnsi="Symbol"/>
          <w:i/>
          <w:iCs/>
        </w:rPr>
        <w:t></w:t>
      </w:r>
      <w:r w:rsidRPr="009548C0">
        <w:t xml:space="preserve"> is the specific attenuation which is the accumulation effect from oxygen (or dry air, </w:t>
      </w:r>
      <w:r w:rsidRPr="009548C0">
        <w:rPr>
          <w:rFonts w:ascii="Symbol" w:hAnsi="Symbol"/>
          <w:i/>
          <w:iCs/>
        </w:rPr>
        <w:t></w:t>
      </w:r>
      <w:r w:rsidRPr="009548C0">
        <w:rPr>
          <w:i/>
          <w:iCs/>
          <w:vertAlign w:val="subscript"/>
        </w:rPr>
        <w:t>o</w:t>
      </w:r>
      <w:r w:rsidRPr="009548C0">
        <w:t>) and water vapor (</w:t>
      </w:r>
      <w:r w:rsidRPr="009548C0">
        <w:rPr>
          <w:rFonts w:ascii="Symbol" w:hAnsi="Symbol"/>
          <w:i/>
          <w:iCs/>
        </w:rPr>
        <w:t></w:t>
      </w:r>
      <w:r w:rsidRPr="009548C0">
        <w:rPr>
          <w:i/>
          <w:iCs/>
          <w:vertAlign w:val="subscript"/>
        </w:rPr>
        <w:t>w</w:t>
      </w:r>
      <w:r w:rsidRPr="009548C0">
        <w:t xml:space="preserve">). </w:t>
      </w:r>
      <w:r w:rsidRPr="009548C0">
        <w:rPr>
          <w:i/>
          <w:iCs/>
        </w:rPr>
        <w:t>N</w:t>
      </w:r>
      <w:r w:rsidRPr="009548C0">
        <w:rPr>
          <w:i/>
          <w:iCs/>
          <w:vertAlign w:val="superscript"/>
        </w:rPr>
        <w:t>’’</w:t>
      </w:r>
      <w:r w:rsidRPr="009548C0">
        <w:rPr>
          <w:i/>
          <w:iCs/>
          <w:vertAlign w:val="subscript"/>
        </w:rPr>
        <w:t>(Oxygen)</w:t>
      </w:r>
      <w:r w:rsidRPr="009548C0">
        <w:rPr>
          <w:i/>
          <w:iCs/>
        </w:rPr>
        <w:t>(f)</w:t>
      </w:r>
      <w:r w:rsidRPr="009548C0">
        <w:t xml:space="preserve"> and </w:t>
      </w:r>
      <w:r w:rsidRPr="009548C0">
        <w:rPr>
          <w:i/>
          <w:iCs/>
        </w:rPr>
        <w:t>N</w:t>
      </w:r>
      <w:r w:rsidRPr="009548C0">
        <w:rPr>
          <w:i/>
          <w:iCs/>
          <w:vertAlign w:val="superscript"/>
        </w:rPr>
        <w:t>’’</w:t>
      </w:r>
      <w:r w:rsidRPr="009548C0">
        <w:rPr>
          <w:i/>
          <w:iCs/>
          <w:vertAlign w:val="subscript"/>
        </w:rPr>
        <w:t>(Water Vapor)</w:t>
      </w:r>
      <w:r w:rsidRPr="009548C0">
        <w:rPr>
          <w:i/>
          <w:iCs/>
        </w:rPr>
        <w:t>(f)</w:t>
      </w:r>
      <w:r w:rsidRPr="009548C0">
        <w:t xml:space="preserve">  are the imaginary parts of the frequency-dependent complex </w:t>
      </w:r>
      <w:proofErr w:type="spellStart"/>
      <w:r w:rsidRPr="009548C0">
        <w:t>refractivities</w:t>
      </w:r>
      <w:proofErr w:type="spellEnd"/>
      <w:r w:rsidRPr="009548C0">
        <w:t xml:space="preserve"> which can be expressed as follows,</w:t>
      </w:r>
    </w:p>
    <w:p w14:paraId="59E4B8E0" w14:textId="77777777" w:rsidR="00C47885" w:rsidRPr="009548C0" w:rsidRDefault="006D6DF8" w:rsidP="004D75BA">
      <w:pPr>
        <w:spacing w:line="259" w:lineRule="auto"/>
        <w:jc w:val="both"/>
      </w:pPr>
      <m:oMathPara>
        <m:oMath>
          <m:eqArr>
            <m:eqArrPr>
              <m:maxDist m:val="1"/>
              <m:ctrlPr>
                <w:rPr>
                  <w:rFonts w:ascii="Cambria Math" w:hAnsi="Cambria Math"/>
                  <w:i/>
                </w:rPr>
              </m:ctrlPr>
            </m:eqArrPr>
            <m:e>
              <m:m>
                <m:mPr>
                  <m:mcs>
                    <m:mc>
                      <m:mcPr>
                        <m:count m:val="1"/>
                        <m:mcJc m:val="center"/>
                      </m:mcPr>
                    </m:mc>
                  </m:mcs>
                  <m:ctrlPr>
                    <w:rPr>
                      <w:rFonts w:ascii="Cambria Math" w:hAnsi="Cambria Math"/>
                      <w:i/>
                    </w:rPr>
                  </m:ctrlPr>
                </m:mPr>
                <m:mr>
                  <m:e>
                    <m:sSubSup>
                      <m:sSubSupPr>
                        <m:ctrlPr>
                          <w:rPr>
                            <w:rFonts w:ascii="Cambria Math" w:hAnsi="Cambria Math"/>
                            <w:i/>
                          </w:rPr>
                        </m:ctrlPr>
                      </m:sSubSupPr>
                      <m:e>
                        <m:r>
                          <w:rPr>
                            <w:rFonts w:ascii="Cambria Math"/>
                          </w:rPr>
                          <m:t>N</m:t>
                        </m:r>
                      </m:e>
                      <m:sub>
                        <m:r>
                          <w:rPr>
                            <w:rFonts w:ascii="Cambria Math"/>
                          </w:rPr>
                          <m:t>Oxygen</m:t>
                        </m:r>
                      </m:sub>
                      <m:sup>
                        <m:r>
                          <w:rPr>
                            <w:rFonts w:ascii="Cambria Math"/>
                          </w:rPr>
                          <m:t>″</m:t>
                        </m:r>
                      </m:sup>
                    </m:sSubSup>
                    <m:d>
                      <m:dPr>
                        <m:ctrlPr>
                          <w:rPr>
                            <w:rFonts w:ascii="Cambria Math" w:hAnsi="Cambria Math"/>
                            <w:i/>
                          </w:rPr>
                        </m:ctrlPr>
                      </m:dPr>
                      <m:e>
                        <m:r>
                          <w:rPr>
                            <w:rFonts w:ascii="Cambria Math"/>
                          </w:rPr>
                          <m:t>f</m:t>
                        </m:r>
                      </m:e>
                    </m:d>
                    <m:r>
                      <w:rPr>
                        <w:rFonts w:ascii="Cambria Math"/>
                      </w:rPr>
                      <m:t>=</m:t>
                    </m:r>
                    <m:nary>
                      <m:naryPr>
                        <m:chr m:val="∑"/>
                        <m:supHide m:val="1"/>
                        <m:ctrlPr>
                          <w:rPr>
                            <w:rFonts w:ascii="Cambria Math" w:hAnsi="Cambria Math"/>
                            <w:i/>
                          </w:rPr>
                        </m:ctrlPr>
                      </m:naryPr>
                      <m:sub>
                        <m:r>
                          <w:rPr>
                            <w:rFonts w:ascii="Cambria Math"/>
                          </w:rPr>
                          <m:t>i</m:t>
                        </m:r>
                        <m:d>
                          <m:dPr>
                            <m:ctrlPr>
                              <w:rPr>
                                <w:rFonts w:ascii="Cambria Math" w:hAnsi="Cambria Math"/>
                                <w:i/>
                              </w:rPr>
                            </m:ctrlPr>
                          </m:dPr>
                          <m:e>
                            <m:r>
                              <w:rPr>
                                <w:rFonts w:ascii="Cambria Math"/>
                              </w:rPr>
                              <m:t>Oxygen</m:t>
                            </m:r>
                          </m:e>
                        </m:d>
                      </m:sub>
                      <m:sup/>
                      <m:e>
                        <m:sSub>
                          <m:sSubPr>
                            <m:ctrlPr>
                              <w:rPr>
                                <w:rFonts w:ascii="Cambria Math" w:hAnsi="Cambria Math"/>
                                <w:i/>
                              </w:rPr>
                            </m:ctrlPr>
                          </m:sSubPr>
                          <m:e>
                            <m:r>
                              <w:rPr>
                                <w:rFonts w:ascii="Cambria Math"/>
                              </w:rPr>
                              <m:t>S</m:t>
                            </m:r>
                          </m:e>
                          <m:sub>
                            <m:r>
                              <w:rPr>
                                <w:rFonts w:ascii="Cambria Math"/>
                              </w:rPr>
                              <m:t>i</m:t>
                            </m:r>
                          </m:sub>
                        </m:sSub>
                        <m:sSub>
                          <m:sSubPr>
                            <m:ctrlPr>
                              <w:rPr>
                                <w:rFonts w:ascii="Cambria Math" w:hAnsi="Cambria Math"/>
                                <w:i/>
                              </w:rPr>
                            </m:ctrlPr>
                          </m:sSubPr>
                          <m:e>
                            <m:r>
                              <w:rPr>
                                <w:rFonts w:ascii="Cambria Math"/>
                              </w:rPr>
                              <m:t>F</m:t>
                            </m:r>
                          </m:e>
                          <m:sub>
                            <m:r>
                              <w:rPr>
                                <w:rFonts w:ascii="Cambria Math"/>
                              </w:rPr>
                              <m:t>i</m:t>
                            </m:r>
                          </m:sub>
                        </m:sSub>
                        <m:r>
                          <w:rPr>
                            <w:rFonts w:ascii="Cambria Math"/>
                          </w:rPr>
                          <m:t>+</m:t>
                        </m:r>
                      </m:e>
                    </m:nary>
                    <m:sSubSup>
                      <m:sSubSupPr>
                        <m:ctrlPr>
                          <w:rPr>
                            <w:rFonts w:ascii="Cambria Math" w:hAnsi="Cambria Math"/>
                            <w:i/>
                          </w:rPr>
                        </m:ctrlPr>
                      </m:sSubSupPr>
                      <m:e>
                        <m:r>
                          <w:rPr>
                            <w:rFonts w:ascii="Cambria Math"/>
                          </w:rPr>
                          <m:t>N</m:t>
                        </m:r>
                      </m:e>
                      <m:sub>
                        <m:r>
                          <w:rPr>
                            <w:rFonts w:ascii="Cambria Math"/>
                          </w:rPr>
                          <m:t>D</m:t>
                        </m:r>
                      </m:sub>
                      <m:sup>
                        <m:r>
                          <w:rPr>
                            <w:rFonts w:ascii="Cambria Math"/>
                          </w:rPr>
                          <m:t>″</m:t>
                        </m:r>
                      </m:sup>
                    </m:sSubSup>
                    <m:d>
                      <m:dPr>
                        <m:ctrlPr>
                          <w:rPr>
                            <w:rFonts w:ascii="Cambria Math" w:hAnsi="Cambria Math"/>
                            <w:i/>
                          </w:rPr>
                        </m:ctrlPr>
                      </m:dPr>
                      <m:e>
                        <m:r>
                          <w:rPr>
                            <w:rFonts w:ascii="Cambria Math"/>
                          </w:rPr>
                          <m:t>f</m:t>
                        </m:r>
                      </m:e>
                    </m:d>
                  </m:e>
                </m:mr>
                <m:mr>
                  <m:e>
                    <m:sSubSup>
                      <m:sSubSupPr>
                        <m:ctrlPr>
                          <w:rPr>
                            <w:rFonts w:ascii="Cambria Math" w:hAnsi="Cambria Math"/>
                            <w:i/>
                          </w:rPr>
                        </m:ctrlPr>
                      </m:sSubSupPr>
                      <m:e>
                        <m:r>
                          <w:rPr>
                            <w:rFonts w:ascii="Cambria Math"/>
                          </w:rPr>
                          <m:t>N</m:t>
                        </m:r>
                      </m:e>
                      <m:sub>
                        <m:r>
                          <w:rPr>
                            <w:rFonts w:ascii="Cambria Math"/>
                          </w:rPr>
                          <m:t>Water Vapor</m:t>
                        </m:r>
                      </m:sub>
                      <m:sup>
                        <m:r>
                          <w:rPr>
                            <w:rFonts w:ascii="Cambria Math"/>
                          </w:rPr>
                          <m:t>″</m:t>
                        </m:r>
                      </m:sup>
                    </m:sSubSup>
                    <m:d>
                      <m:dPr>
                        <m:ctrlPr>
                          <w:rPr>
                            <w:rFonts w:ascii="Cambria Math" w:hAnsi="Cambria Math"/>
                            <w:i/>
                          </w:rPr>
                        </m:ctrlPr>
                      </m:dPr>
                      <m:e>
                        <m:r>
                          <w:rPr>
                            <w:rFonts w:ascii="Cambria Math"/>
                          </w:rPr>
                          <m:t>f</m:t>
                        </m:r>
                      </m:e>
                    </m:d>
                    <m:r>
                      <w:rPr>
                        <w:rFonts w:ascii="Cambria Math"/>
                      </w:rPr>
                      <m:t>=</m:t>
                    </m:r>
                    <m:nary>
                      <m:naryPr>
                        <m:chr m:val="∑"/>
                        <m:supHide m:val="1"/>
                        <m:ctrlPr>
                          <w:rPr>
                            <w:rFonts w:ascii="Cambria Math" w:hAnsi="Cambria Math"/>
                            <w:i/>
                          </w:rPr>
                        </m:ctrlPr>
                      </m:naryPr>
                      <m:sub>
                        <m:r>
                          <w:rPr>
                            <w:rFonts w:ascii="Cambria Math"/>
                          </w:rPr>
                          <m:t>i</m:t>
                        </m:r>
                        <m:d>
                          <m:dPr>
                            <m:ctrlPr>
                              <w:rPr>
                                <w:rFonts w:ascii="Cambria Math" w:hAnsi="Cambria Math"/>
                                <w:i/>
                              </w:rPr>
                            </m:ctrlPr>
                          </m:dPr>
                          <m:e>
                            <m:r>
                              <w:rPr>
                                <w:rFonts w:ascii="Cambria Math"/>
                              </w:rPr>
                              <m:t>Water Vapor</m:t>
                            </m:r>
                          </m:e>
                        </m:d>
                      </m:sub>
                      <m:sup/>
                      <m:e>
                        <m:sSub>
                          <m:sSubPr>
                            <m:ctrlPr>
                              <w:rPr>
                                <w:rFonts w:ascii="Cambria Math" w:hAnsi="Cambria Math"/>
                                <w:i/>
                              </w:rPr>
                            </m:ctrlPr>
                          </m:sSubPr>
                          <m:e>
                            <m:r>
                              <w:rPr>
                                <w:rFonts w:ascii="Cambria Math"/>
                              </w:rPr>
                              <m:t>S</m:t>
                            </m:r>
                          </m:e>
                          <m:sub>
                            <m:r>
                              <w:rPr>
                                <w:rFonts w:ascii="Cambria Math"/>
                              </w:rPr>
                              <m:t>i</m:t>
                            </m:r>
                          </m:sub>
                        </m:sSub>
                        <m:sSub>
                          <m:sSubPr>
                            <m:ctrlPr>
                              <w:rPr>
                                <w:rFonts w:ascii="Cambria Math" w:hAnsi="Cambria Math"/>
                                <w:i/>
                              </w:rPr>
                            </m:ctrlPr>
                          </m:sSubPr>
                          <m:e>
                            <m:r>
                              <w:rPr>
                                <w:rFonts w:ascii="Cambria Math"/>
                              </w:rPr>
                              <m:t>F</m:t>
                            </m:r>
                          </m:e>
                          <m:sub>
                            <m:r>
                              <w:rPr>
                                <w:rFonts w:ascii="Cambria Math"/>
                              </w:rPr>
                              <m:t>i</m:t>
                            </m:r>
                          </m:sub>
                        </m:sSub>
                      </m:e>
                    </m:nary>
                  </m:e>
                </m:mr>
              </m:m>
              <m:r>
                <m:rPr>
                  <m:sty m:val="p"/>
                </m:rPr>
                <w:rPr>
                  <w:rFonts w:ascii="Cambria Math" w:hAnsi="Cambria Math"/>
                </w:rPr>
                <m:t xml:space="preserve"> </m:t>
              </m:r>
              <m:r>
                <w:rPr>
                  <w:rFonts w:ascii="Cambria Math"/>
                </w:rPr>
                <m:t xml:space="preserve"> #</m:t>
              </m:r>
              <m:d>
                <m:dPr>
                  <m:ctrlPr>
                    <w:rPr>
                      <w:rFonts w:ascii="Cambria Math" w:hAnsi="Cambria Math"/>
                      <w:i/>
                    </w:rPr>
                  </m:ctrlPr>
                </m:dPr>
                <m:e>
                  <m:r>
                    <w:rPr>
                      <w:rFonts w:ascii="Cambria Math"/>
                    </w:rPr>
                    <m:t>3.2</m:t>
                  </m:r>
                </m:e>
              </m:d>
            </m:e>
          </m:eqArr>
        </m:oMath>
      </m:oMathPara>
    </w:p>
    <w:p w14:paraId="36953D85" w14:textId="77777777" w:rsidR="00C47885" w:rsidRPr="009548C0" w:rsidRDefault="00C47885" w:rsidP="004D75BA">
      <w:pPr>
        <w:spacing w:line="259" w:lineRule="auto"/>
        <w:jc w:val="both"/>
      </w:pPr>
      <w:r w:rsidRPr="009548C0">
        <w:t xml:space="preserve">where </w:t>
      </w:r>
      <w:r w:rsidRPr="009548C0">
        <w:rPr>
          <w:i/>
          <w:iCs/>
        </w:rPr>
        <w:t>S</w:t>
      </w:r>
      <w:r w:rsidRPr="009548C0">
        <w:rPr>
          <w:i/>
          <w:iCs/>
          <w:vertAlign w:val="subscript"/>
        </w:rPr>
        <w:t>i</w:t>
      </w:r>
      <w:r w:rsidRPr="009548C0">
        <w:t xml:space="preserve"> is the strength of the </w:t>
      </w:r>
      <w:proofErr w:type="spellStart"/>
      <w:r w:rsidRPr="009548C0">
        <w:rPr>
          <w:i/>
          <w:iCs/>
        </w:rPr>
        <w:t>i</w:t>
      </w:r>
      <w:r w:rsidRPr="009548C0">
        <w:rPr>
          <w:i/>
          <w:iCs/>
          <w:vertAlign w:val="superscript"/>
        </w:rPr>
        <w:t>th</w:t>
      </w:r>
      <w:proofErr w:type="spellEnd"/>
      <w:r w:rsidRPr="009548C0">
        <w:t xml:space="preserve"> oxygen or water vapor line, </w:t>
      </w:r>
      <w:r w:rsidRPr="009548C0">
        <w:rPr>
          <w:i/>
          <w:iCs/>
        </w:rPr>
        <w:t>F</w:t>
      </w:r>
      <w:r w:rsidRPr="009548C0">
        <w:rPr>
          <w:i/>
          <w:iCs/>
          <w:vertAlign w:val="subscript"/>
        </w:rPr>
        <w:t>i</w:t>
      </w:r>
      <w:r w:rsidRPr="009548C0">
        <w:t xml:space="preserve"> is the line shape factor of the oxygen or water vapor, </w:t>
      </w:r>
      <w:r w:rsidRPr="009548C0">
        <w:rPr>
          <w:i/>
          <w:iCs/>
        </w:rPr>
        <w:t>N</w:t>
      </w:r>
      <w:r w:rsidRPr="009548C0">
        <w:rPr>
          <w:i/>
          <w:iCs/>
          <w:vertAlign w:val="superscript"/>
        </w:rPr>
        <w:t>’’</w:t>
      </w:r>
      <w:r w:rsidRPr="009548C0">
        <w:rPr>
          <w:i/>
          <w:iCs/>
          <w:vertAlign w:val="subscript"/>
        </w:rPr>
        <w:t>(D)</w:t>
      </w:r>
      <w:r w:rsidRPr="009548C0">
        <w:rPr>
          <w:i/>
          <w:iCs/>
        </w:rPr>
        <w:t xml:space="preserve">(f) </w:t>
      </w:r>
      <w:r w:rsidRPr="009548C0">
        <w:t xml:space="preserve">is the dry continuum from pressure-induced nitrogen absorption which can be expressed by, </w:t>
      </w:r>
    </w:p>
    <w:p w14:paraId="1665F07C" w14:textId="77777777" w:rsidR="00C47885" w:rsidRPr="009548C0" w:rsidRDefault="006D6DF8" w:rsidP="00C47885">
      <w:pPr>
        <w:spacing w:line="259" w:lineRule="auto"/>
        <w:jc w:val="center"/>
      </w:pPr>
      <m:oMathPara>
        <m:oMath>
          <m:sSub>
            <m:sSubPr>
              <m:ctrlPr>
                <w:rPr>
                  <w:rFonts w:ascii="Cambria Math" w:hAnsi="Cambria Math"/>
                  <w:i/>
                </w:rPr>
              </m:ctrlPr>
            </m:sSubPr>
            <m:e>
              <m:r>
                <w:rPr>
                  <w:rFonts w:ascii="Cambria Math"/>
                </w:rPr>
                <m:t>S</m:t>
              </m:r>
            </m:e>
            <m:sub>
              <m:r>
                <w:rPr>
                  <w:rFonts w:ascii="Cambria Math"/>
                </w:rPr>
                <m:t>i</m:t>
              </m:r>
              <m:d>
                <m:dPr>
                  <m:ctrlPr>
                    <w:rPr>
                      <w:rFonts w:ascii="Cambria Math" w:hAnsi="Cambria Math"/>
                      <w:i/>
                    </w:rPr>
                  </m:ctrlPr>
                </m:dPr>
                <m:e>
                  <m:r>
                    <w:rPr>
                      <w:rFonts w:ascii="Cambria Math"/>
                    </w:rPr>
                    <m:t>oxygen</m:t>
                  </m:r>
                </m:e>
              </m:d>
            </m:sub>
          </m:sSub>
          <m:r>
            <w:rPr>
              <w:rFonts w:ascii="Cambria Math"/>
            </w:rPr>
            <m:t>=</m:t>
          </m:r>
          <m:sSub>
            <m:sSubPr>
              <m:ctrlPr>
                <w:rPr>
                  <w:rFonts w:ascii="Cambria Math" w:hAnsi="Cambria Math"/>
                  <w:i/>
                </w:rPr>
              </m:ctrlPr>
            </m:sSubPr>
            <m:e>
              <m:r>
                <w:rPr>
                  <w:rFonts w:ascii="Cambria Math"/>
                </w:rPr>
                <m:t>a</m:t>
              </m:r>
            </m:e>
            <m:sub>
              <m:r>
                <w:rPr>
                  <w:rFonts w:ascii="Cambria Math"/>
                </w:rPr>
                <m:t>1</m:t>
              </m:r>
            </m:sub>
          </m:sSub>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7</m:t>
              </m:r>
            </m:sup>
          </m:sSup>
          <m:r>
            <w:rPr>
              <w:rFonts w:ascii="MS Mincho" w:eastAsia="MS Mincho" w:hAnsi="MS Mincho" w:cs="MS Mincho" w:hint="eastAsia"/>
            </w:rPr>
            <m:t>⋅</m:t>
          </m:r>
          <m:r>
            <w:rPr>
              <w:rFonts w:ascii="Cambria Math"/>
            </w:rPr>
            <m:t>p</m:t>
          </m:r>
          <m:r>
            <w:rPr>
              <w:rFonts w:ascii="MS Mincho" w:eastAsia="MS Mincho" w:hAnsi="MS Mincho" w:cs="MS Mincho" w:hint="eastAsia"/>
            </w:rPr>
            <m:t>⋅</m:t>
          </m:r>
          <m:sSup>
            <m:sSupPr>
              <m:ctrlPr>
                <w:rPr>
                  <w:rFonts w:ascii="Cambria Math" w:hAnsi="Cambria Math"/>
                  <w:i/>
                </w:rPr>
              </m:ctrlPr>
            </m:sSupPr>
            <m:e>
              <m:r>
                <w:rPr>
                  <w:rFonts w:ascii="Cambria Math"/>
                </w:rPr>
                <m:t>θ</m:t>
              </m:r>
            </m:e>
            <m:sup>
              <m:r>
                <w:rPr>
                  <w:rFonts w:ascii="Cambria Math"/>
                </w:rPr>
                <m:t>3</m:t>
              </m:r>
            </m:sup>
          </m:sSup>
          <m:r>
            <w:rPr>
              <w:rFonts w:ascii="MS Mincho" w:eastAsia="MS Mincho" w:hAnsi="MS Mincho" w:cs="MS Mincho" w:hint="eastAsia"/>
            </w:rPr>
            <m:t>⋅</m:t>
          </m:r>
          <m:func>
            <m:funcPr>
              <m:ctrlPr>
                <w:rPr>
                  <w:rFonts w:ascii="Cambria Math" w:hAnsi="Cambria Math"/>
                  <w:i/>
                </w:rPr>
              </m:ctrlPr>
            </m:funcPr>
            <m:fName>
              <m:r>
                <w:rPr>
                  <w:rFonts w:ascii="Cambria Math"/>
                </w:rPr>
                <m:t>exp</m:t>
              </m:r>
            </m:fName>
            <m:e>
              <m:d>
                <m:dPr>
                  <m:begChr m:val="["/>
                  <m:endChr m:val="]"/>
                  <m:ctrlPr>
                    <w:rPr>
                      <w:rFonts w:ascii="Cambria Math" w:hAnsi="Cambria Math"/>
                      <w:i/>
                    </w:rPr>
                  </m:ctrlPr>
                </m:dPr>
                <m:e>
                  <m:sSub>
                    <m:sSubPr>
                      <m:ctrlPr>
                        <w:rPr>
                          <w:rFonts w:ascii="Cambria Math" w:hAnsi="Cambria Math"/>
                          <w:i/>
                        </w:rPr>
                      </m:ctrlPr>
                    </m:sSubPr>
                    <m:e>
                      <m:r>
                        <w:rPr>
                          <w:rFonts w:ascii="Cambria Math"/>
                        </w:rPr>
                        <m:t>a</m:t>
                      </m:r>
                    </m:e>
                    <m:sub>
                      <m:r>
                        <w:rPr>
                          <w:rFonts w:ascii="Cambria Math"/>
                        </w:rPr>
                        <m:t>2</m:t>
                      </m:r>
                    </m:sub>
                  </m:sSub>
                  <m:d>
                    <m:dPr>
                      <m:ctrlPr>
                        <w:rPr>
                          <w:rFonts w:ascii="Cambria Math" w:hAnsi="Cambria Math"/>
                          <w:i/>
                        </w:rPr>
                      </m:ctrlPr>
                    </m:dPr>
                    <m:e>
                      <m:r>
                        <w:rPr>
                          <w:rFonts w:ascii="Cambria Math"/>
                        </w:rPr>
                        <m:t>1</m:t>
                      </m:r>
                      <m:r>
                        <w:rPr>
                          <w:rFonts w:ascii="Cambria Math"/>
                        </w:rPr>
                        <m:t>-</m:t>
                      </m:r>
                      <m:r>
                        <w:rPr>
                          <w:rFonts w:ascii="Cambria Math"/>
                        </w:rPr>
                        <m:t>θ</m:t>
                      </m:r>
                    </m:e>
                  </m:d>
                </m:e>
              </m:d>
            </m:e>
          </m:func>
        </m:oMath>
      </m:oMathPara>
    </w:p>
    <w:p w14:paraId="5FC77E5E" w14:textId="77777777" w:rsidR="00C47885" w:rsidRPr="009548C0" w:rsidRDefault="006D6DF8" w:rsidP="00C47885">
      <w:pPr>
        <w:spacing w:line="259" w:lineRule="auto"/>
        <w:jc w:val="center"/>
      </w:pPr>
      <m:oMathPara>
        <m:oMathParaPr>
          <m:jc m:val="center"/>
        </m:oMathParaPr>
        <m:oMath>
          <m:sSub>
            <m:sSubPr>
              <m:ctrlPr>
                <w:rPr>
                  <w:rFonts w:ascii="Cambria Math" w:hAnsi="Cambria Math"/>
                  <w:i/>
                </w:rPr>
              </m:ctrlPr>
            </m:sSubPr>
            <m:e>
              <m:r>
                <w:rPr>
                  <w:rFonts w:ascii="Cambria Math"/>
                </w:rPr>
                <m:t>S</m:t>
              </m:r>
            </m:e>
            <m:sub>
              <m:r>
                <w:rPr>
                  <w:rFonts w:ascii="Cambria Math"/>
                </w:rPr>
                <m:t>i</m:t>
              </m:r>
              <m:d>
                <m:dPr>
                  <m:ctrlPr>
                    <w:rPr>
                      <w:rFonts w:ascii="Cambria Math" w:hAnsi="Cambria Math"/>
                      <w:i/>
                    </w:rPr>
                  </m:ctrlPr>
                </m:dPr>
                <m:e>
                  <m:r>
                    <w:rPr>
                      <w:rFonts w:ascii="Cambria Math"/>
                    </w:rPr>
                    <m:t>water vapor</m:t>
                  </m:r>
                </m:e>
              </m:d>
            </m:sub>
          </m:sSub>
          <m:r>
            <w:rPr>
              <w:rFonts w:ascii="Cambria Math"/>
            </w:rPr>
            <m:t>=</m:t>
          </m:r>
          <m:sSub>
            <m:sSubPr>
              <m:ctrlPr>
                <w:rPr>
                  <w:rFonts w:ascii="Cambria Math" w:hAnsi="Cambria Math"/>
                  <w:i/>
                </w:rPr>
              </m:ctrlPr>
            </m:sSubPr>
            <m:e>
              <m:r>
                <w:rPr>
                  <w:rFonts w:ascii="Cambria Math"/>
                </w:rPr>
                <m:t>b</m:t>
              </m:r>
            </m:e>
            <m:sub>
              <m:r>
                <w:rPr>
                  <w:rFonts w:ascii="Cambria Math"/>
                </w:rPr>
                <m:t>1</m:t>
              </m:r>
            </m:sub>
          </m:sSub>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1</m:t>
              </m:r>
            </m:sup>
          </m:sSup>
          <m:r>
            <w:rPr>
              <w:rFonts w:ascii="MS Mincho" w:eastAsia="MS Mincho" w:hAnsi="MS Mincho" w:cs="MS Mincho" w:hint="eastAsia"/>
            </w:rPr>
            <m:t>⋅</m:t>
          </m:r>
          <m:r>
            <w:rPr>
              <w:rFonts w:ascii="Cambria Math"/>
            </w:rPr>
            <m:t>e</m:t>
          </m:r>
          <m:r>
            <w:rPr>
              <w:rFonts w:ascii="MS Mincho" w:eastAsia="MS Mincho" w:hAnsi="MS Mincho" w:cs="MS Mincho" w:hint="eastAsia"/>
            </w:rPr>
            <m:t>⋅</m:t>
          </m:r>
          <m:sSup>
            <m:sSupPr>
              <m:ctrlPr>
                <w:rPr>
                  <w:rFonts w:ascii="Cambria Math" w:hAnsi="Cambria Math"/>
                  <w:i/>
                </w:rPr>
              </m:ctrlPr>
            </m:sSupPr>
            <m:e>
              <m:r>
                <w:rPr>
                  <w:rFonts w:ascii="Cambria Math"/>
                </w:rPr>
                <m:t>θ</m:t>
              </m:r>
            </m:e>
            <m:sup>
              <m:r>
                <w:rPr>
                  <w:rFonts w:ascii="Cambria Math"/>
                </w:rPr>
                <m:t>3.5</m:t>
              </m:r>
            </m:sup>
          </m:sSup>
          <m:r>
            <w:rPr>
              <w:rFonts w:ascii="MS Mincho" w:eastAsia="MS Mincho" w:hAnsi="MS Mincho" w:cs="MS Mincho" w:hint="eastAsia"/>
            </w:rPr>
            <m:t>⋅</m:t>
          </m:r>
          <m:func>
            <m:funcPr>
              <m:ctrlPr>
                <w:rPr>
                  <w:rFonts w:ascii="Cambria Math" w:hAnsi="Cambria Math"/>
                  <w:i/>
                </w:rPr>
              </m:ctrlPr>
            </m:funcPr>
            <m:fName>
              <m:r>
                <w:rPr>
                  <w:rFonts w:ascii="Cambria Math"/>
                </w:rPr>
                <m:t>exp</m:t>
              </m:r>
            </m:fName>
            <m:e>
              <m:d>
                <m:dPr>
                  <m:begChr m:val="["/>
                  <m:endChr m:val="]"/>
                  <m:ctrlPr>
                    <w:rPr>
                      <w:rFonts w:ascii="Cambria Math" w:hAnsi="Cambria Math"/>
                      <w:i/>
                    </w:rPr>
                  </m:ctrlPr>
                </m:dPr>
                <m:e>
                  <m:sSub>
                    <m:sSubPr>
                      <m:ctrlPr>
                        <w:rPr>
                          <w:rFonts w:ascii="Cambria Math" w:hAnsi="Cambria Math"/>
                          <w:i/>
                        </w:rPr>
                      </m:ctrlPr>
                    </m:sSubPr>
                    <m:e>
                      <m:r>
                        <w:rPr>
                          <w:rFonts w:ascii="Cambria Math"/>
                        </w:rPr>
                        <m:t>b</m:t>
                      </m:r>
                    </m:e>
                    <m:sub>
                      <m:r>
                        <w:rPr>
                          <w:rFonts w:ascii="Cambria Math"/>
                        </w:rPr>
                        <m:t>2</m:t>
                      </m:r>
                    </m:sub>
                  </m:sSub>
                  <m:d>
                    <m:dPr>
                      <m:ctrlPr>
                        <w:rPr>
                          <w:rFonts w:ascii="Cambria Math" w:hAnsi="Cambria Math"/>
                          <w:i/>
                        </w:rPr>
                      </m:ctrlPr>
                    </m:dPr>
                    <m:e>
                      <m:r>
                        <w:rPr>
                          <w:rFonts w:ascii="Cambria Math"/>
                        </w:rPr>
                        <m:t>1</m:t>
                      </m:r>
                      <m:r>
                        <w:rPr>
                          <w:rFonts w:ascii="Cambria Math"/>
                        </w:rPr>
                        <m:t>-</m:t>
                      </m:r>
                      <m:r>
                        <w:rPr>
                          <w:rFonts w:ascii="Cambria Math"/>
                        </w:rPr>
                        <m:t>θ</m:t>
                      </m:r>
                    </m:e>
                  </m:d>
                </m:e>
              </m:d>
            </m:e>
          </m:func>
          <m:r>
            <m:rPr>
              <m:sty m:val="p"/>
            </m:rPr>
            <w:rPr>
              <w:rFonts w:ascii="Cambria Math"/>
            </w:rPr>
            <w:br/>
          </m:r>
        </m:oMath>
        <m:oMath>
          <m:eqArr>
            <m:eqArrPr>
              <m:maxDist m:val="1"/>
              <m:ctrlPr>
                <w:rPr>
                  <w:rFonts w:ascii="Cambria Math" w:hAnsi="Cambria Math"/>
                  <w:i/>
                </w:rPr>
              </m:ctrlPr>
            </m:eqArrPr>
            <m:e>
              <m:sSub>
                <m:sSubPr>
                  <m:ctrlPr>
                    <w:rPr>
                      <w:rFonts w:ascii="Cambria Math" w:hAnsi="Cambria Math"/>
                      <w:i/>
                    </w:rPr>
                  </m:ctrlPr>
                </m:sSubPr>
                <m:e>
                  <m:r>
                    <w:rPr>
                      <w:rFonts w:ascii="Cambria Math"/>
                    </w:rPr>
                    <m:t>F</m:t>
                  </m:r>
                </m:e>
                <m:sub>
                  <m:r>
                    <w:rPr>
                      <w:rFonts w:ascii="Cambria Math"/>
                    </w:rPr>
                    <m:t>i</m:t>
                  </m:r>
                </m:sub>
              </m:sSub>
              <m:r>
                <w:rPr>
                  <w:rFonts w:ascii="Cambria Math"/>
                </w:rPr>
                <m:t>=</m:t>
              </m:r>
              <m:f>
                <m:fPr>
                  <m:ctrlPr>
                    <w:rPr>
                      <w:rFonts w:ascii="Cambria Math" w:hAnsi="Cambria Math"/>
                      <w:i/>
                    </w:rPr>
                  </m:ctrlPr>
                </m:fPr>
                <m:num>
                  <m:r>
                    <w:rPr>
                      <w:rFonts w:ascii="Cambria Math"/>
                    </w:rPr>
                    <m:t>f</m:t>
                  </m:r>
                </m:num>
                <m:den>
                  <m:sSub>
                    <m:sSubPr>
                      <m:ctrlPr>
                        <w:rPr>
                          <w:rFonts w:ascii="Cambria Math" w:hAnsi="Cambria Math"/>
                          <w:i/>
                        </w:rPr>
                      </m:ctrlPr>
                    </m:sSubPr>
                    <m:e>
                      <m:r>
                        <w:rPr>
                          <w:rFonts w:ascii="Cambria Math"/>
                        </w:rPr>
                        <m:t>f</m:t>
                      </m:r>
                    </m:e>
                    <m:sub>
                      <m:r>
                        <w:rPr>
                          <w:rFonts w:ascii="Cambria Math"/>
                        </w:rPr>
                        <m:t>i</m:t>
                      </m:r>
                    </m:sub>
                  </m:sSub>
                </m:den>
              </m:f>
              <m:r>
                <w:rPr>
                  <w:rFonts w:ascii="MS Mincho" w:eastAsia="MS Mincho" w:hAnsi="MS Mincho" w:cs="MS Mincho" w:hint="eastAsia"/>
                </w:rPr>
                <m:t>⋅</m:t>
              </m:r>
              <m:d>
                <m:dPr>
                  <m:begChr m:val="["/>
                  <m:endChr m:val="]"/>
                  <m:ctrlPr>
                    <w:rPr>
                      <w:rFonts w:ascii="Cambria Math" w:hAnsi="Cambria Math"/>
                      <w:i/>
                    </w:rPr>
                  </m:ctrlPr>
                </m:dPr>
                <m:e>
                  <m:f>
                    <m:fPr>
                      <m:ctrlPr>
                        <w:rPr>
                          <w:rFonts w:ascii="Cambria Math" w:hAnsi="Cambria Math"/>
                          <w:i/>
                        </w:rPr>
                      </m:ctrlPr>
                    </m:fPr>
                    <m:num>
                      <m:r>
                        <w:rPr>
                          <w:rFonts w:ascii="Cambria Math"/>
                        </w:rPr>
                        <m:t>Δf</m:t>
                      </m:r>
                      <m:r>
                        <w:rPr>
                          <w:rFonts w:ascii="Cambria Math"/>
                        </w:rPr>
                        <m:t>-</m:t>
                      </m:r>
                      <m:r>
                        <w:rPr>
                          <w:rFonts w:ascii="Cambria Math"/>
                        </w:rPr>
                        <m:t>δ</m:t>
                      </m:r>
                      <m:d>
                        <m:dPr>
                          <m:ctrlPr>
                            <w:rPr>
                              <w:rFonts w:ascii="Cambria Math" w:hAnsi="Cambria Math"/>
                              <w:i/>
                            </w:rPr>
                          </m:ctrlPr>
                        </m:dPr>
                        <m:e>
                          <m:sSub>
                            <m:sSubPr>
                              <m:ctrlPr>
                                <w:rPr>
                                  <w:rFonts w:ascii="Cambria Math" w:hAnsi="Cambria Math"/>
                                  <w:i/>
                                </w:rPr>
                              </m:ctrlPr>
                            </m:sSubPr>
                            <m:e>
                              <m:r>
                                <w:rPr>
                                  <w:rFonts w:ascii="Cambria Math"/>
                                </w:rPr>
                                <m:t>f</m:t>
                              </m:r>
                            </m:e>
                            <m:sub>
                              <m:r>
                                <w:rPr>
                                  <w:rFonts w:ascii="Cambria Math"/>
                                </w:rPr>
                                <m:t>i</m:t>
                              </m:r>
                            </m:sub>
                          </m:sSub>
                          <m:r>
                            <w:rPr>
                              <w:rFonts w:ascii="Cambria Math"/>
                            </w:rPr>
                            <m:t>-</m:t>
                          </m:r>
                          <m:r>
                            <w:rPr>
                              <w:rFonts w:ascii="Cambria Math"/>
                            </w:rPr>
                            <m:t>f</m:t>
                          </m:r>
                        </m:e>
                      </m:d>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rPr>
                                    <m:t>f</m:t>
                                  </m:r>
                                </m:e>
                                <m:sub>
                                  <m:r>
                                    <w:rPr>
                                      <w:rFonts w:ascii="Cambria Math"/>
                                    </w:rPr>
                                    <m:t>i</m:t>
                                  </m:r>
                                </m:sub>
                              </m:sSub>
                              <m:r>
                                <w:rPr>
                                  <w:rFonts w:ascii="Cambria Math"/>
                                </w:rPr>
                                <m:t>-</m:t>
                              </m:r>
                              <m:r>
                                <w:rPr>
                                  <w:rFonts w:ascii="Cambria Math"/>
                                </w:rPr>
                                <m:t>f</m:t>
                              </m:r>
                            </m:e>
                          </m:d>
                        </m:e>
                        <m:sup>
                          <m:r>
                            <w:rPr>
                              <w:rFonts w:ascii="Cambria Math"/>
                            </w:rPr>
                            <m:t>2</m:t>
                          </m:r>
                        </m:sup>
                      </m:sSup>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Δf</m:t>
                              </m:r>
                            </m:e>
                          </m:d>
                        </m:e>
                        <m:sup>
                          <m:r>
                            <w:rPr>
                              <w:rFonts w:ascii="Cambria Math"/>
                            </w:rPr>
                            <m:t>2</m:t>
                          </m:r>
                        </m:sup>
                      </m:sSup>
                    </m:den>
                  </m:f>
                  <m:r>
                    <w:rPr>
                      <w:rFonts w:ascii="Cambria Math"/>
                    </w:rPr>
                    <m:t>+</m:t>
                  </m:r>
                  <m:f>
                    <m:fPr>
                      <m:ctrlPr>
                        <w:rPr>
                          <w:rFonts w:ascii="Cambria Math" w:hAnsi="Cambria Math"/>
                          <w:i/>
                        </w:rPr>
                      </m:ctrlPr>
                    </m:fPr>
                    <m:num>
                      <m:r>
                        <w:rPr>
                          <w:rFonts w:ascii="Cambria Math"/>
                        </w:rPr>
                        <m:t>Δf</m:t>
                      </m:r>
                      <m:r>
                        <w:rPr>
                          <w:rFonts w:ascii="Cambria Math"/>
                        </w:rPr>
                        <m:t>-</m:t>
                      </m:r>
                      <m:r>
                        <w:rPr>
                          <w:rFonts w:ascii="Cambria Math"/>
                        </w:rPr>
                        <m:t>δ</m:t>
                      </m:r>
                      <m:d>
                        <m:dPr>
                          <m:ctrlPr>
                            <w:rPr>
                              <w:rFonts w:ascii="Cambria Math" w:hAnsi="Cambria Math"/>
                              <w:i/>
                            </w:rPr>
                          </m:ctrlPr>
                        </m:dPr>
                        <m:e>
                          <m:sSub>
                            <m:sSubPr>
                              <m:ctrlPr>
                                <w:rPr>
                                  <w:rFonts w:ascii="Cambria Math" w:hAnsi="Cambria Math"/>
                                  <w:i/>
                                </w:rPr>
                              </m:ctrlPr>
                            </m:sSubPr>
                            <m:e>
                              <m:r>
                                <w:rPr>
                                  <w:rFonts w:ascii="Cambria Math"/>
                                </w:rPr>
                                <m:t>f</m:t>
                              </m:r>
                            </m:e>
                            <m:sub>
                              <m:r>
                                <w:rPr>
                                  <w:rFonts w:ascii="Cambria Math"/>
                                </w:rPr>
                                <m:t>i</m:t>
                              </m:r>
                            </m:sub>
                          </m:sSub>
                          <m:r>
                            <w:rPr>
                              <w:rFonts w:ascii="Cambria Math"/>
                            </w:rPr>
                            <m:t>+f</m:t>
                          </m:r>
                        </m:e>
                      </m:d>
                    </m:num>
                    <m:den>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rPr>
                                    <m:t>f</m:t>
                                  </m:r>
                                </m:e>
                                <m:sub>
                                  <m:r>
                                    <w:rPr>
                                      <w:rFonts w:ascii="Cambria Math"/>
                                    </w:rPr>
                                    <m:t>i</m:t>
                                  </m:r>
                                </m:sub>
                              </m:sSub>
                              <m:r>
                                <w:rPr>
                                  <w:rFonts w:ascii="Cambria Math"/>
                                </w:rPr>
                                <m:t>+f</m:t>
                              </m:r>
                            </m:e>
                          </m:d>
                        </m:e>
                        <m:sup>
                          <m:r>
                            <w:rPr>
                              <w:rFonts w:ascii="Cambria Math"/>
                            </w:rPr>
                            <m:t>2</m:t>
                          </m:r>
                        </m:sup>
                      </m:sSup>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Δf</m:t>
                              </m:r>
                            </m:e>
                          </m:d>
                        </m:e>
                        <m:sup>
                          <m:r>
                            <w:rPr>
                              <w:rFonts w:ascii="Cambria Math"/>
                            </w:rPr>
                            <m:t>2</m:t>
                          </m:r>
                        </m:sup>
                      </m:sSup>
                    </m:den>
                  </m:f>
                </m:e>
              </m:d>
              <m:r>
                <w:rPr>
                  <w:rFonts w:ascii="Cambria Math"/>
                </w:rPr>
                <m:t xml:space="preserve"> #</m:t>
              </m:r>
              <m:d>
                <m:dPr>
                  <m:ctrlPr>
                    <w:rPr>
                      <w:rFonts w:ascii="Cambria Math" w:hAnsi="Cambria Math"/>
                      <w:i/>
                    </w:rPr>
                  </m:ctrlPr>
                </m:dPr>
                <m:e>
                  <m:r>
                    <w:rPr>
                      <w:rFonts w:ascii="Cambria Math"/>
                    </w:rPr>
                    <m:t>3.3</m:t>
                  </m:r>
                </m:e>
              </m:d>
            </m:e>
          </m:eqArr>
          <m:r>
            <m:rPr>
              <m:sty m:val="p"/>
            </m:rPr>
            <w:rPr>
              <w:rFonts w:ascii="Cambria Math"/>
            </w:rPr>
            <w:br/>
          </m:r>
        </m:oMath>
        <m:oMath>
          <m:sSubSup>
            <m:sSubSupPr>
              <m:ctrlPr>
                <w:rPr>
                  <w:rFonts w:ascii="Cambria Math" w:hAnsi="Cambria Math"/>
                  <w:i/>
                </w:rPr>
              </m:ctrlPr>
            </m:sSubSupPr>
            <m:e>
              <m:r>
                <w:rPr>
                  <w:rFonts w:ascii="Cambria Math"/>
                </w:rPr>
                <m:t>N</m:t>
              </m:r>
            </m:e>
            <m:sub>
              <m:r>
                <w:rPr>
                  <w:rFonts w:ascii="Cambria Math"/>
                </w:rPr>
                <m:t>D</m:t>
              </m:r>
            </m:sub>
            <m:sup>
              <m:r>
                <w:rPr>
                  <w:rFonts w:ascii="Cambria Math"/>
                </w:rPr>
                <m:t>″</m:t>
              </m:r>
            </m:sup>
          </m:sSubSup>
          <m:d>
            <m:dPr>
              <m:ctrlPr>
                <w:rPr>
                  <w:rFonts w:ascii="Cambria Math" w:hAnsi="Cambria Math"/>
                  <w:i/>
                </w:rPr>
              </m:ctrlPr>
            </m:dPr>
            <m:e>
              <m:r>
                <w:rPr>
                  <w:rFonts w:ascii="Cambria Math"/>
                </w:rPr>
                <m:t>f</m:t>
              </m:r>
            </m:e>
          </m:d>
          <m:r>
            <w:rPr>
              <w:rFonts w:ascii="Cambria Math"/>
            </w:rPr>
            <m:t>=f</m:t>
          </m:r>
          <m:r>
            <w:rPr>
              <w:rFonts w:ascii="MS Mincho" w:eastAsia="MS Mincho" w:hAnsi="MS Mincho" w:cs="MS Mincho" w:hint="eastAsia"/>
            </w:rPr>
            <m:t>⋅</m:t>
          </m:r>
          <m:r>
            <w:rPr>
              <w:rFonts w:ascii="Cambria Math"/>
            </w:rPr>
            <m:t>p</m:t>
          </m:r>
          <m:r>
            <w:rPr>
              <w:rFonts w:ascii="MS Mincho" w:eastAsia="MS Mincho" w:hAnsi="MS Mincho" w:cs="MS Mincho" w:hint="eastAsia"/>
            </w:rPr>
            <m:t>⋅</m:t>
          </m:r>
          <m:sSup>
            <m:sSupPr>
              <m:ctrlPr>
                <w:rPr>
                  <w:rFonts w:ascii="Cambria Math" w:hAnsi="Cambria Math"/>
                  <w:i/>
                </w:rPr>
              </m:ctrlPr>
            </m:sSupPr>
            <m:e>
              <m:r>
                <w:rPr>
                  <w:rFonts w:ascii="Cambria Math"/>
                </w:rPr>
                <m:t>θ</m:t>
              </m:r>
            </m:e>
            <m:sup>
              <m:r>
                <w:rPr>
                  <w:rFonts w:ascii="Cambria Math"/>
                </w:rPr>
                <m:t>2</m:t>
              </m:r>
            </m:sup>
          </m:sSup>
          <m:r>
            <w:rPr>
              <w:rFonts w:ascii="MS Mincho" w:eastAsia="MS Mincho" w:hAnsi="MS Mincho" w:cs="MS Mincho" w:hint="eastAsia"/>
            </w:rPr>
            <m:t>⋅</m:t>
          </m:r>
          <m:d>
            <m:dPr>
              <m:begChr m:val="{"/>
              <m:endChr m:val="}"/>
              <m:ctrlPr>
                <w:rPr>
                  <w:rFonts w:ascii="Cambria Math" w:hAnsi="Cambria Math"/>
                  <w:i/>
                </w:rPr>
              </m:ctrlPr>
            </m:dPr>
            <m:e>
              <m:f>
                <m:fPr>
                  <m:ctrlPr>
                    <w:rPr>
                      <w:rFonts w:ascii="Cambria Math" w:hAnsi="Cambria Math"/>
                      <w:i/>
                    </w:rPr>
                  </m:ctrlPr>
                </m:fPr>
                <m:num>
                  <m:r>
                    <w:rPr>
                      <w:rFonts w:ascii="Cambria Math"/>
                    </w:rPr>
                    <m:t>6.14</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5</m:t>
                      </m:r>
                    </m:sup>
                  </m:sSup>
                </m:num>
                <m:den>
                  <m:r>
                    <w:rPr>
                      <w:rFonts w:ascii="Cambria Math"/>
                    </w:rPr>
                    <m:t>d</m:t>
                  </m:r>
                  <m:r>
                    <w:rPr>
                      <w:rFonts w:ascii="MS Mincho" w:eastAsia="MS Mincho" w:hAnsi="MS Mincho" w:cs="MS Mincho" w:hint="eastAsia"/>
                    </w:rPr>
                    <m:t>⋅</m:t>
                  </m:r>
                  <m:d>
                    <m:dPr>
                      <m:begChr m:val="["/>
                      <m:endChr m:val="]"/>
                      <m:ctrlPr>
                        <w:rPr>
                          <w:rFonts w:ascii="Cambria Math" w:hAnsi="Cambria Math"/>
                          <w:i/>
                        </w:rPr>
                      </m:ctrlPr>
                    </m:dPr>
                    <m:e>
                      <m:r>
                        <w:rPr>
                          <w:rFonts w:asci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rPr>
                                    <m:t>f</m:t>
                                  </m:r>
                                </m:num>
                                <m:den>
                                  <m:r>
                                    <w:rPr>
                                      <w:rFonts w:ascii="Cambria Math"/>
                                    </w:rPr>
                                    <m:t>d</m:t>
                                  </m:r>
                                </m:den>
                              </m:f>
                            </m:e>
                          </m:d>
                        </m:e>
                        <m:sup>
                          <m:r>
                            <w:rPr>
                              <w:rFonts w:ascii="Cambria Math"/>
                            </w:rPr>
                            <m:t>2</m:t>
                          </m:r>
                        </m:sup>
                      </m:sSup>
                    </m:e>
                  </m:d>
                </m:den>
              </m:f>
              <m:r>
                <w:rPr>
                  <w:rFonts w:ascii="Cambria Math"/>
                </w:rPr>
                <m:t>+</m:t>
              </m:r>
              <m:f>
                <m:fPr>
                  <m:ctrlPr>
                    <w:rPr>
                      <w:rFonts w:ascii="Cambria Math" w:hAnsi="Cambria Math"/>
                      <w:i/>
                    </w:rPr>
                  </m:ctrlPr>
                </m:fPr>
                <m:num>
                  <m:r>
                    <w:rPr>
                      <w:rFonts w:ascii="Cambria Math"/>
                    </w:rPr>
                    <m:t>1.4</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12</m:t>
                      </m:r>
                    </m:sup>
                  </m:sSup>
                  <m:r>
                    <w:rPr>
                      <w:rFonts w:ascii="MS Mincho" w:eastAsia="MS Mincho" w:hAnsi="MS Mincho" w:cs="MS Mincho" w:hint="eastAsia"/>
                    </w:rPr>
                    <m:t>⋅</m:t>
                  </m:r>
                  <m:r>
                    <w:rPr>
                      <w:rFonts w:ascii="Cambria Math"/>
                    </w:rPr>
                    <m:t>p</m:t>
                  </m:r>
                  <m:r>
                    <w:rPr>
                      <w:rFonts w:ascii="MS Mincho" w:eastAsia="MS Mincho" w:hAnsi="MS Mincho" w:cs="MS Mincho" w:hint="eastAsia"/>
                    </w:rPr>
                    <m:t>⋅</m:t>
                  </m:r>
                  <m:sSup>
                    <m:sSupPr>
                      <m:ctrlPr>
                        <w:rPr>
                          <w:rFonts w:ascii="Cambria Math" w:hAnsi="Cambria Math"/>
                          <w:i/>
                        </w:rPr>
                      </m:ctrlPr>
                    </m:sSupPr>
                    <m:e>
                      <m:r>
                        <w:rPr>
                          <w:rFonts w:ascii="Cambria Math"/>
                        </w:rPr>
                        <m:t>θ</m:t>
                      </m:r>
                    </m:e>
                    <m:sup>
                      <m:r>
                        <w:rPr>
                          <w:rFonts w:ascii="Cambria Math"/>
                        </w:rPr>
                        <m:t>1.5</m:t>
                      </m:r>
                    </m:sup>
                  </m:sSup>
                </m:num>
                <m:den>
                  <m:r>
                    <w:rPr>
                      <w:rFonts w:ascii="Cambria Math"/>
                    </w:rPr>
                    <m:t>1+1.9</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5</m:t>
                      </m:r>
                    </m:sup>
                  </m:sSup>
                  <m:r>
                    <w:rPr>
                      <w:rFonts w:ascii="MS Mincho" w:eastAsia="MS Mincho" w:hAnsi="MS Mincho" w:cs="MS Mincho" w:hint="eastAsia"/>
                    </w:rPr>
                    <m:t>⋅</m:t>
                  </m:r>
                  <m:sSup>
                    <m:sSupPr>
                      <m:ctrlPr>
                        <w:rPr>
                          <w:rFonts w:ascii="Cambria Math" w:hAnsi="Cambria Math"/>
                          <w:i/>
                        </w:rPr>
                      </m:ctrlPr>
                    </m:sSupPr>
                    <m:e>
                      <m:r>
                        <w:rPr>
                          <w:rFonts w:ascii="Cambria Math"/>
                        </w:rPr>
                        <m:t>f</m:t>
                      </m:r>
                    </m:e>
                    <m:sup>
                      <m:r>
                        <w:rPr>
                          <w:rFonts w:ascii="Cambria Math"/>
                        </w:rPr>
                        <m:t>1.5</m:t>
                      </m:r>
                    </m:sup>
                  </m:sSup>
                </m:den>
              </m:f>
            </m:e>
          </m:d>
          <m:r>
            <w:rPr>
              <w:rFonts w:ascii="Cambria Math" w:hAnsi="Cambria Math"/>
            </w:rPr>
            <m:t>,</m:t>
          </m:r>
        </m:oMath>
      </m:oMathPara>
    </w:p>
    <w:p w14:paraId="0347B445" w14:textId="77777777" w:rsidR="00C47885" w:rsidRPr="009548C0" w:rsidRDefault="00C47885" w:rsidP="00C47885">
      <w:pPr>
        <w:spacing w:line="259" w:lineRule="auto"/>
      </w:pPr>
      <w:r w:rsidRPr="009548C0">
        <w:t>where the parameters are described as follows,</w:t>
      </w:r>
    </w:p>
    <w:p w14:paraId="70DB5F8E" w14:textId="77777777" w:rsidR="00C47885" w:rsidRPr="009548C0" w:rsidRDefault="00C47885" w:rsidP="00C47885">
      <w:pPr>
        <w:spacing w:line="259" w:lineRule="auto"/>
        <w:jc w:val="center"/>
      </w:pPr>
      <m:oMathPara>
        <m:oMath>
          <m:r>
            <w:rPr>
              <w:rFonts w:ascii="Cambria Math"/>
            </w:rPr>
            <w:lastRenderedPageBreak/>
            <m:t xml:space="preserve">p: </m:t>
          </m:r>
          <m:r>
            <m:rPr>
              <m:nor/>
            </m:rPr>
            <w:rPr>
              <w:rFonts w:ascii="Cambria Math"/>
            </w:rPr>
            <m:t xml:space="preserve">dry air pressure </m:t>
          </m:r>
          <m:r>
            <m:rPr>
              <m:sty m:val="p"/>
            </m:rPr>
            <w:rPr>
              <w:rFonts w:ascii="Cambria Math"/>
            </w:rPr>
            <m:t>(</m:t>
          </m:r>
          <m:r>
            <m:rPr>
              <m:nor/>
            </m:rPr>
            <w:rPr>
              <w:rFonts w:ascii="Cambria Math"/>
            </w:rPr>
            <m:t>hPa</m:t>
          </m:r>
          <m:r>
            <m:rPr>
              <m:sty m:val="p"/>
            </m:rPr>
            <w:rPr>
              <w:rFonts w:ascii="Cambria Math"/>
            </w:rPr>
            <m:t>)</m:t>
          </m:r>
          <m:r>
            <m:rPr>
              <m:sty m:val="p"/>
            </m:rPr>
            <w:rPr>
              <w:rFonts w:ascii="Cambria Math"/>
            </w:rPr>
            <w:br/>
          </m:r>
        </m:oMath>
        <m:oMath>
          <m:r>
            <w:rPr>
              <w:rFonts w:ascii="Cambria Math"/>
            </w:rPr>
            <m:t>e=</m:t>
          </m:r>
          <m:f>
            <m:fPr>
              <m:ctrlPr>
                <w:rPr>
                  <w:rFonts w:ascii="Cambria Math" w:hAnsi="Cambria Math"/>
                  <w:i/>
                </w:rPr>
              </m:ctrlPr>
            </m:fPr>
            <m:num>
              <m:r>
                <w:rPr>
                  <w:rFonts w:ascii="Cambria Math"/>
                </w:rPr>
                <m:t>ρT</m:t>
              </m:r>
            </m:num>
            <m:den>
              <m:r>
                <w:rPr>
                  <w:rFonts w:ascii="Cambria Math"/>
                </w:rPr>
                <m:t>216.7</m:t>
              </m:r>
            </m:den>
          </m:f>
          <m:r>
            <m:rPr>
              <m:nor/>
            </m:rPr>
            <w:rPr>
              <w:rFonts w:ascii="Cambria Math" w:eastAsiaTheme="minorEastAsia" w:hint="eastAsia"/>
              <w:lang w:eastAsia="ja-JP"/>
            </w:rPr>
            <m:t>:</m:t>
          </m:r>
          <m:r>
            <m:rPr>
              <m:nor/>
            </m:rPr>
            <w:rPr>
              <w:rFonts w:ascii="Cambria Math" w:eastAsiaTheme="minorEastAsia"/>
              <w:lang w:eastAsia="ja-JP"/>
            </w:rPr>
            <m:t xml:space="preserve"> </m:t>
          </m:r>
          <m:r>
            <m:rPr>
              <m:nor/>
            </m:rPr>
            <w:rPr>
              <w:rFonts w:ascii="Cambria Math"/>
            </w:rPr>
            <m:t xml:space="preserve">water vapor partial pressure </m:t>
          </m:r>
          <m:r>
            <m:rPr>
              <m:sty m:val="p"/>
            </m:rPr>
            <w:rPr>
              <w:rFonts w:ascii="Cambria Math"/>
            </w:rPr>
            <m:t>(</m:t>
          </m:r>
          <m:r>
            <m:rPr>
              <m:nor/>
            </m:rPr>
            <w:rPr>
              <w:rFonts w:ascii="Cambria Math"/>
            </w:rPr>
            <m:t>hPa</m:t>
          </m:r>
          <m:r>
            <m:rPr>
              <m:sty m:val="p"/>
            </m:rPr>
            <w:rPr>
              <w:rFonts w:ascii="Cambria Math"/>
            </w:rPr>
            <m:t>)</m:t>
          </m:r>
          <m:r>
            <m:rPr>
              <m:sty m:val="p"/>
            </m:rPr>
            <w:rPr>
              <w:rFonts w:ascii="Cambria Math"/>
            </w:rPr>
            <w:br/>
          </m:r>
        </m:oMath>
        <m:oMath>
          <m:r>
            <w:rPr>
              <w:rFonts w:ascii="Cambria Math"/>
            </w:rPr>
            <m:t>θ=</m:t>
          </m:r>
          <m:f>
            <m:fPr>
              <m:ctrlPr>
                <w:rPr>
                  <w:rFonts w:ascii="Cambria Math" w:hAnsi="Cambria Math"/>
                  <w:i/>
                </w:rPr>
              </m:ctrlPr>
            </m:fPr>
            <m:num>
              <m:r>
                <w:rPr>
                  <w:rFonts w:ascii="Cambria Math"/>
                </w:rPr>
                <m:t>300</m:t>
              </m:r>
            </m:num>
            <m:den>
              <m:r>
                <w:rPr>
                  <w:rFonts w:ascii="Cambria Math"/>
                </w:rPr>
                <m:t>T</m:t>
              </m:r>
            </m:den>
          </m:f>
          <m:r>
            <m:rPr>
              <m:sty m:val="p"/>
            </m:rPr>
            <w:rPr>
              <w:rFonts w:ascii="Cambria Math"/>
            </w:rPr>
            <w:br/>
          </m:r>
        </m:oMath>
        <m:oMath>
          <m:r>
            <w:rPr>
              <w:rFonts w:ascii="Cambria Math"/>
            </w:rPr>
            <m:t xml:space="preserve">T: </m:t>
          </m:r>
          <m:r>
            <m:rPr>
              <m:nor/>
            </m:rPr>
            <w:rPr>
              <w:rFonts w:ascii="Cambria Math"/>
            </w:rPr>
            <m:t xml:space="preserve">absolute temperature </m:t>
          </m:r>
          <m:r>
            <m:rPr>
              <m:sty m:val="p"/>
            </m:rPr>
            <w:rPr>
              <w:rFonts w:ascii="Cambria Math"/>
            </w:rPr>
            <m:t>(</m:t>
          </m:r>
          <m:r>
            <w:rPr>
              <w:rFonts w:ascii="Cambria Math"/>
            </w:rPr>
            <m:t>K)</m:t>
          </m:r>
          <m:r>
            <m:rPr>
              <m:sty m:val="p"/>
            </m:rPr>
            <w:rPr>
              <w:rFonts w:ascii="Cambria Math"/>
            </w:rPr>
            <w:br/>
          </m:r>
        </m:oMath>
        <m:oMath>
          <m:r>
            <w:rPr>
              <w:rFonts w:ascii="Cambria Math"/>
            </w:rPr>
            <m:t xml:space="preserve">Δf: </m:t>
          </m:r>
          <m:r>
            <m:rPr>
              <m:nor/>
            </m:rPr>
            <w:rPr>
              <w:rFonts w:ascii="Cambria Math"/>
            </w:rPr>
            <m:t>width of the line</m:t>
          </m:r>
          <m:r>
            <m:rPr>
              <m:sty m:val="p"/>
            </m:rPr>
            <w:rPr>
              <w:rFonts w:ascii="Cambria Math"/>
            </w:rPr>
            <w:br/>
          </m:r>
        </m:oMath>
        <m:oMath>
          <m:r>
            <w:rPr>
              <w:rFonts w:ascii="Cambria Math"/>
            </w:rPr>
            <m:t xml:space="preserve">δ: </m:t>
          </m:r>
          <m:r>
            <m:rPr>
              <m:nor/>
            </m:rPr>
            <w:rPr>
              <w:rFonts w:ascii="Cambria Math"/>
            </w:rPr>
            <m:t>correction factor</m:t>
          </m:r>
          <m:r>
            <m:rPr>
              <m:sty m:val="p"/>
            </m:rPr>
            <w:rPr>
              <w:rFonts w:ascii="Cambria Math"/>
            </w:rPr>
            <w:br/>
          </m:r>
        </m:oMath>
        <m:oMath>
          <m:r>
            <w:rPr>
              <w:rFonts w:ascii="Cambria Math"/>
            </w:rPr>
            <m:t xml:space="preserve">d: </m:t>
          </m:r>
          <m:r>
            <m:rPr>
              <m:nor/>
            </m:rPr>
            <w:rPr>
              <w:rFonts w:ascii="Cambria Math"/>
            </w:rPr>
            <m:t>width parameter for the Debye spectrum</m:t>
          </m:r>
          <m:r>
            <m:rPr>
              <m:sty m:val="p"/>
            </m:rPr>
            <w:rPr>
              <w:rFonts w:ascii="Cambria Math"/>
            </w:rPr>
            <w:br/>
          </m:r>
        </m:oMath>
        <m:oMath>
          <m:sSub>
            <m:sSubPr>
              <m:ctrlPr>
                <w:rPr>
                  <w:rFonts w:ascii="Cambria Math" w:hAnsi="Cambria Math"/>
                  <w:i/>
                </w:rPr>
              </m:ctrlPr>
            </m:sSubPr>
            <m:e>
              <m:r>
                <w:rPr>
                  <w:rFonts w:ascii="Cambria Math"/>
                </w:rPr>
                <m:t>a</m:t>
              </m:r>
            </m:e>
            <m:sub>
              <m:r>
                <w:rPr>
                  <w:rFonts w:ascii="Cambria Math"/>
                </w:rPr>
                <m:t>i</m:t>
              </m:r>
            </m:sub>
          </m:sSub>
          <m:r>
            <w:rPr>
              <w:rFonts w:ascii="Cambria Math"/>
            </w:rPr>
            <m:t xml:space="preserve">: </m:t>
          </m:r>
          <m:r>
            <m:rPr>
              <m:nor/>
            </m:rPr>
            <w:rPr>
              <w:rFonts w:ascii="Cambria Math"/>
            </w:rPr>
            <m:t>spectroscopic data for oxygen attenuation</m:t>
          </m:r>
          <m:r>
            <m:rPr>
              <m:sty m:val="p"/>
            </m:rPr>
            <w:rPr>
              <w:rFonts w:ascii="Cambria Math"/>
            </w:rPr>
            <w:br/>
          </m:r>
        </m:oMath>
        <m:oMath>
          <m:sSub>
            <m:sSubPr>
              <m:ctrlPr>
                <w:rPr>
                  <w:rFonts w:ascii="Cambria Math" w:hAnsi="Cambria Math"/>
                  <w:i/>
                </w:rPr>
              </m:ctrlPr>
            </m:sSubPr>
            <m:e>
              <m:r>
                <w:rPr>
                  <w:rFonts w:ascii="Cambria Math"/>
                </w:rPr>
                <m:t>b</m:t>
              </m:r>
            </m:e>
            <m:sub>
              <m:r>
                <w:rPr>
                  <w:rFonts w:ascii="Cambria Math"/>
                </w:rPr>
                <m:t>i</m:t>
              </m:r>
            </m:sub>
          </m:sSub>
          <m:r>
            <w:rPr>
              <w:rFonts w:ascii="Cambria Math"/>
            </w:rPr>
            <m:t xml:space="preserve">: </m:t>
          </m:r>
          <m:r>
            <m:rPr>
              <m:nor/>
            </m:rPr>
            <w:rPr>
              <w:rFonts w:ascii="Cambria Math"/>
            </w:rPr>
            <m:t>spectroscopic data for water vapor attenuation</m:t>
          </m:r>
        </m:oMath>
      </m:oMathPara>
    </w:p>
    <w:p w14:paraId="2AEDB609" w14:textId="77777777" w:rsidR="00C47885" w:rsidRPr="009548C0" w:rsidRDefault="00C47885" w:rsidP="00C47885">
      <w:pPr>
        <w:spacing w:line="259" w:lineRule="auto"/>
      </w:pPr>
      <w:r w:rsidRPr="009548C0">
        <w:t xml:space="preserve">Other parameters inside </w:t>
      </w:r>
      <w:r w:rsidRPr="009548C0">
        <w:rPr>
          <w:i/>
          <w:iCs/>
        </w:rPr>
        <w:t>S</w:t>
      </w:r>
      <w:r w:rsidRPr="009548C0">
        <w:rPr>
          <w:i/>
          <w:iCs/>
          <w:vertAlign w:val="subscript"/>
        </w:rPr>
        <w:t>i</w:t>
      </w:r>
      <w:r w:rsidRPr="009548C0">
        <w:t xml:space="preserve">, </w:t>
      </w:r>
      <w:r w:rsidRPr="009548C0">
        <w:rPr>
          <w:i/>
          <w:iCs/>
        </w:rPr>
        <w:t>F</w:t>
      </w:r>
      <w:r w:rsidRPr="009548C0">
        <w:rPr>
          <w:i/>
          <w:iCs/>
          <w:vertAlign w:val="subscript"/>
        </w:rPr>
        <w:t>i</w:t>
      </w:r>
      <w:r w:rsidRPr="009548C0">
        <w:t xml:space="preserve"> and </w:t>
      </w:r>
      <w:r w:rsidRPr="009548C0">
        <w:rPr>
          <w:i/>
          <w:iCs/>
        </w:rPr>
        <w:t>N</w:t>
      </w:r>
      <w:r w:rsidRPr="009548C0">
        <w:rPr>
          <w:i/>
          <w:iCs/>
          <w:vertAlign w:val="superscript"/>
        </w:rPr>
        <w:t>’’</w:t>
      </w:r>
      <w:r w:rsidRPr="009548C0">
        <w:rPr>
          <w:i/>
          <w:iCs/>
          <w:vertAlign w:val="subscript"/>
        </w:rPr>
        <w:t>(D)</w:t>
      </w:r>
      <w:r w:rsidRPr="009548C0">
        <w:rPr>
          <w:i/>
          <w:iCs/>
        </w:rPr>
        <w:t>(f)</w:t>
      </w:r>
      <w:r w:rsidRPr="009548C0">
        <w:t xml:space="preserve"> functions are as follows,</w:t>
      </w:r>
    </w:p>
    <w:p w14:paraId="7C6D53F4" w14:textId="77777777" w:rsidR="00C47885" w:rsidRPr="009548C0" w:rsidRDefault="00C47885" w:rsidP="00C47885">
      <w:pPr>
        <w:spacing w:line="259" w:lineRule="auto"/>
        <w:jc w:val="center"/>
        <w:rPr>
          <w:rFonts w:eastAsiaTheme="minorEastAsia"/>
          <w:lang w:eastAsia="ja-JP"/>
        </w:rPr>
      </w:pPr>
      <m:oMathPara>
        <m:oMathParaPr>
          <m:jc m:val="center"/>
        </m:oMathParaPr>
        <m:oMath>
          <m:r>
            <w:rPr>
              <w:rFonts w:ascii="Cambria Math"/>
            </w:rPr>
            <m:t>Δ</m:t>
          </m:r>
          <m:sSub>
            <m:sSubPr>
              <m:ctrlPr>
                <w:rPr>
                  <w:rFonts w:ascii="Cambria Math" w:hAnsi="Cambria Math"/>
                  <w:i/>
                </w:rPr>
              </m:ctrlPr>
            </m:sSubPr>
            <m:e>
              <m:r>
                <w:rPr>
                  <w:rFonts w:ascii="Cambria Math"/>
                </w:rPr>
                <m:t>f</m:t>
              </m:r>
            </m:e>
            <m:sub>
              <m:d>
                <m:dPr>
                  <m:ctrlPr>
                    <w:rPr>
                      <w:rFonts w:ascii="Cambria Math" w:hAnsi="Cambria Math"/>
                      <w:i/>
                    </w:rPr>
                  </m:ctrlPr>
                </m:dPr>
                <m:e>
                  <m:r>
                    <w:rPr>
                      <w:rFonts w:ascii="Cambria Math"/>
                    </w:rPr>
                    <m:t>oxygen</m:t>
                  </m:r>
                </m:e>
              </m:d>
            </m:sub>
          </m:sSub>
          <m:r>
            <w:rPr>
              <w:rFonts w:ascii="Cambria Math"/>
            </w:rPr>
            <m:t>=</m:t>
          </m:r>
          <m:sSub>
            <m:sSubPr>
              <m:ctrlPr>
                <w:rPr>
                  <w:rFonts w:ascii="Cambria Math" w:hAnsi="Cambria Math"/>
                  <w:i/>
                </w:rPr>
              </m:ctrlPr>
            </m:sSubPr>
            <m:e>
              <m:r>
                <w:rPr>
                  <w:rFonts w:ascii="Cambria Math"/>
                </w:rPr>
                <m:t>a</m:t>
              </m:r>
            </m:e>
            <m:sub>
              <m:r>
                <w:rPr>
                  <w:rFonts w:ascii="Cambria Math"/>
                </w:rPr>
                <m:t>3</m:t>
              </m:r>
            </m:sub>
          </m:sSub>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4</m:t>
              </m:r>
            </m:sup>
          </m:sSup>
          <m:r>
            <w:rPr>
              <w:rFonts w:ascii="MS Mincho" w:eastAsia="MS Mincho" w:hAnsi="MS Mincho" w:cs="MS Mincho" w:hint="eastAsia"/>
            </w:rPr>
            <m:t>⋅</m:t>
          </m:r>
          <m:d>
            <m:dPr>
              <m:begChr m:val="["/>
              <m:endChr m:val="]"/>
              <m:ctrlPr>
                <w:rPr>
                  <w:rFonts w:ascii="Cambria Math" w:hAnsi="Cambria Math"/>
                  <w:i/>
                </w:rPr>
              </m:ctrlPr>
            </m:dPr>
            <m:e>
              <m:r>
                <w:rPr>
                  <w:rFonts w:ascii="Cambria Math"/>
                </w:rPr>
                <m:t>p</m:t>
              </m:r>
              <m:r>
                <w:rPr>
                  <w:rFonts w:ascii="MS Mincho" w:eastAsia="MS Mincho" w:hAnsi="MS Mincho" w:cs="MS Mincho" w:hint="eastAsia"/>
                </w:rPr>
                <m:t>⋅</m:t>
              </m:r>
              <m:sSup>
                <m:sSupPr>
                  <m:ctrlPr>
                    <w:rPr>
                      <w:rFonts w:ascii="Cambria Math" w:hAnsi="Cambria Math"/>
                      <w:i/>
                    </w:rPr>
                  </m:ctrlPr>
                </m:sSupPr>
                <m:e>
                  <m:r>
                    <w:rPr>
                      <w:rFonts w:ascii="Cambria Math"/>
                    </w:rPr>
                    <m:t>θ</m:t>
                  </m:r>
                </m:e>
                <m:sup>
                  <m:d>
                    <m:dPr>
                      <m:ctrlPr>
                        <w:rPr>
                          <w:rFonts w:ascii="Cambria Math" w:hAnsi="Cambria Math"/>
                          <w:i/>
                        </w:rPr>
                      </m:ctrlPr>
                    </m:dPr>
                    <m:e>
                      <m:r>
                        <w:rPr>
                          <w:rFonts w:ascii="Cambria Math"/>
                        </w:rPr>
                        <m:t>0.8</m:t>
                      </m:r>
                      <m:r>
                        <w:rPr>
                          <w:rFonts w:ascii="Cambria Math"/>
                        </w:rPr>
                        <m:t>-</m:t>
                      </m:r>
                      <m:sSub>
                        <m:sSubPr>
                          <m:ctrlPr>
                            <w:rPr>
                              <w:rFonts w:ascii="Cambria Math" w:hAnsi="Cambria Math"/>
                              <w:i/>
                            </w:rPr>
                          </m:ctrlPr>
                        </m:sSubPr>
                        <m:e>
                          <m:r>
                            <w:rPr>
                              <w:rFonts w:ascii="Cambria Math"/>
                            </w:rPr>
                            <m:t>a</m:t>
                          </m:r>
                        </m:e>
                        <m:sub>
                          <m:r>
                            <w:rPr>
                              <w:rFonts w:ascii="Cambria Math"/>
                            </w:rPr>
                            <m:t>4</m:t>
                          </m:r>
                        </m:sub>
                      </m:sSub>
                    </m:e>
                  </m:d>
                </m:sup>
              </m:sSup>
              <m:r>
                <w:rPr>
                  <w:rFonts w:ascii="Cambria Math"/>
                </w:rPr>
                <m:t>+1.1</m:t>
              </m:r>
              <m:r>
                <w:rPr>
                  <w:rFonts w:ascii="MS Mincho" w:eastAsia="MS Mincho" w:hAnsi="MS Mincho" w:cs="MS Mincho" w:hint="eastAsia"/>
                </w:rPr>
                <m:t>⋅</m:t>
              </m:r>
              <m:r>
                <w:rPr>
                  <w:rFonts w:ascii="Cambria Math"/>
                </w:rPr>
                <m:t>e</m:t>
              </m:r>
              <m:r>
                <w:rPr>
                  <w:rFonts w:ascii="MS Mincho" w:eastAsia="MS Mincho" w:hAnsi="MS Mincho" w:cs="MS Mincho" w:hint="eastAsia"/>
                </w:rPr>
                <m:t>⋅</m:t>
              </m:r>
              <m:r>
                <w:rPr>
                  <w:rFonts w:ascii="Cambria Math"/>
                </w:rPr>
                <m:t>θ</m:t>
              </m:r>
            </m:e>
          </m:d>
          <m:r>
            <w:rPr>
              <w:rFonts w:asci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rPr>
                        <m:t>Δf</m:t>
                      </m:r>
                    </m:e>
                  </m:d>
                </m:e>
                <m:sup>
                  <m:r>
                    <w:rPr>
                      <w:rFonts w:ascii="Cambria Math"/>
                    </w:rPr>
                    <m:t>2</m:t>
                  </m:r>
                </m:sup>
              </m:sSup>
              <m:r>
                <w:rPr>
                  <w:rFonts w:ascii="Cambria Math"/>
                </w:rPr>
                <m:t>+2.25</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6</m:t>
                  </m:r>
                </m:sup>
              </m:sSup>
            </m:e>
          </m:rad>
          <m:r>
            <m:rPr>
              <m:sty m:val="p"/>
            </m:rPr>
            <w:rPr>
              <w:rFonts w:ascii="Cambria Math"/>
            </w:rPr>
            <w:br/>
          </m:r>
        </m:oMath>
        <m:oMath>
          <m:eqArr>
            <m:eqArrPr>
              <m:maxDist m:val="1"/>
              <m:ctrlPr>
                <w:rPr>
                  <w:rFonts w:ascii="Cambria Math" w:hAnsi="Cambria Math"/>
                  <w:i/>
                </w:rPr>
              </m:ctrlPr>
            </m:eqArrPr>
            <m:e>
              <m:r>
                <w:rPr>
                  <w:rFonts w:ascii="Cambria Math"/>
                </w:rPr>
                <m:t>Δ</m:t>
              </m:r>
              <m:sSub>
                <m:sSubPr>
                  <m:ctrlPr>
                    <w:rPr>
                      <w:rFonts w:ascii="Cambria Math" w:hAnsi="Cambria Math"/>
                      <w:i/>
                    </w:rPr>
                  </m:ctrlPr>
                </m:sSubPr>
                <m:e>
                  <m:r>
                    <w:rPr>
                      <w:rFonts w:ascii="Cambria Math"/>
                    </w:rPr>
                    <m:t>f</m:t>
                  </m:r>
                </m:e>
                <m:sub>
                  <m:d>
                    <m:dPr>
                      <m:ctrlPr>
                        <w:rPr>
                          <w:rFonts w:ascii="Cambria Math" w:hAnsi="Cambria Math"/>
                          <w:i/>
                        </w:rPr>
                      </m:ctrlPr>
                    </m:dPr>
                    <m:e>
                      <m:r>
                        <w:rPr>
                          <w:rFonts w:ascii="Cambria Math"/>
                        </w:rPr>
                        <m:t>water vapor</m:t>
                      </m:r>
                    </m:e>
                  </m:d>
                </m:sub>
              </m:sSub>
              <m:r>
                <w:rPr>
                  <w:rFonts w:ascii="Cambria Math"/>
                </w:rPr>
                <m:t>=</m:t>
              </m:r>
              <m:sSub>
                <m:sSubPr>
                  <m:ctrlPr>
                    <w:rPr>
                      <w:rFonts w:ascii="Cambria Math" w:hAnsi="Cambria Math"/>
                      <w:i/>
                    </w:rPr>
                  </m:ctrlPr>
                </m:sSubPr>
                <m:e>
                  <m:r>
                    <w:rPr>
                      <w:rFonts w:ascii="Cambria Math"/>
                    </w:rPr>
                    <m:t>b</m:t>
                  </m:r>
                </m:e>
                <m:sub>
                  <m:r>
                    <w:rPr>
                      <w:rFonts w:ascii="Cambria Math"/>
                    </w:rPr>
                    <m:t>3</m:t>
                  </m:r>
                </m:sub>
              </m:sSub>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4</m:t>
                  </m:r>
                </m:sup>
              </m:sSup>
              <m:r>
                <w:rPr>
                  <w:rFonts w:ascii="MS Mincho" w:eastAsia="MS Mincho" w:hAnsi="MS Mincho" w:cs="MS Mincho" w:hint="eastAsia"/>
                </w:rPr>
                <m:t>⋅</m:t>
              </m:r>
              <m:d>
                <m:dPr>
                  <m:begChr m:val="["/>
                  <m:endChr m:val="]"/>
                  <m:ctrlPr>
                    <w:rPr>
                      <w:rFonts w:ascii="Cambria Math" w:hAnsi="Cambria Math"/>
                      <w:i/>
                    </w:rPr>
                  </m:ctrlPr>
                </m:dPr>
                <m:e>
                  <m:r>
                    <w:rPr>
                      <w:rFonts w:ascii="Cambria Math"/>
                    </w:rPr>
                    <m:t>p</m:t>
                  </m:r>
                  <m:r>
                    <w:rPr>
                      <w:rFonts w:ascii="MS Mincho" w:eastAsia="MS Mincho" w:hAnsi="MS Mincho" w:cs="MS Mincho" w:hint="eastAsia"/>
                    </w:rPr>
                    <m:t>⋅</m:t>
                  </m:r>
                  <m:sSup>
                    <m:sSupPr>
                      <m:ctrlPr>
                        <w:rPr>
                          <w:rFonts w:ascii="Cambria Math" w:hAnsi="Cambria Math"/>
                          <w:i/>
                        </w:rPr>
                      </m:ctrlPr>
                    </m:sSupPr>
                    <m:e>
                      <m:r>
                        <w:rPr>
                          <w:rFonts w:ascii="Cambria Math"/>
                        </w:rPr>
                        <m:t>θ</m:t>
                      </m:r>
                    </m:e>
                    <m:sup>
                      <m:sSub>
                        <m:sSubPr>
                          <m:ctrlPr>
                            <w:rPr>
                              <w:rFonts w:ascii="Cambria Math" w:hAnsi="Cambria Math"/>
                              <w:i/>
                            </w:rPr>
                          </m:ctrlPr>
                        </m:sSubPr>
                        <m:e>
                          <m:r>
                            <w:rPr>
                              <w:rFonts w:ascii="Cambria Math"/>
                            </w:rPr>
                            <m:t>b</m:t>
                          </m:r>
                        </m:e>
                        <m:sub>
                          <m:r>
                            <w:rPr>
                              <w:rFonts w:ascii="Cambria Math"/>
                            </w:rPr>
                            <m:t>4</m:t>
                          </m:r>
                        </m:sub>
                      </m:sSub>
                    </m:sup>
                  </m:sSup>
                  <m:r>
                    <w:rPr>
                      <w:rFonts w:ascii="Cambria Math"/>
                    </w:rPr>
                    <m:t>+</m:t>
                  </m:r>
                  <m:sSub>
                    <m:sSubPr>
                      <m:ctrlPr>
                        <w:rPr>
                          <w:rFonts w:ascii="Cambria Math" w:hAnsi="Cambria Math"/>
                          <w:i/>
                        </w:rPr>
                      </m:ctrlPr>
                    </m:sSubPr>
                    <m:e>
                      <m:r>
                        <w:rPr>
                          <w:rFonts w:ascii="Cambria Math"/>
                        </w:rPr>
                        <m:t>b</m:t>
                      </m:r>
                    </m:e>
                    <m:sub>
                      <m:r>
                        <w:rPr>
                          <w:rFonts w:ascii="Cambria Math"/>
                        </w:rPr>
                        <m:t>5</m:t>
                      </m:r>
                    </m:sub>
                  </m:sSub>
                  <m:r>
                    <w:rPr>
                      <w:rFonts w:ascii="MS Mincho" w:eastAsia="MS Mincho" w:hAnsi="MS Mincho" w:cs="MS Mincho" w:hint="eastAsia"/>
                    </w:rPr>
                    <m:t>⋅</m:t>
                  </m:r>
                  <m:r>
                    <w:rPr>
                      <w:rFonts w:ascii="Cambria Math"/>
                    </w:rPr>
                    <m:t>e</m:t>
                  </m:r>
                  <m:r>
                    <w:rPr>
                      <w:rFonts w:ascii="MS Mincho" w:eastAsia="MS Mincho" w:hAnsi="MS Mincho" w:cs="MS Mincho" w:hint="eastAsia"/>
                    </w:rPr>
                    <m:t>⋅</m:t>
                  </m:r>
                  <m:sSup>
                    <m:sSupPr>
                      <m:ctrlPr>
                        <w:rPr>
                          <w:rFonts w:ascii="Cambria Math" w:hAnsi="Cambria Math"/>
                          <w:i/>
                        </w:rPr>
                      </m:ctrlPr>
                    </m:sSupPr>
                    <m:e>
                      <m:r>
                        <w:rPr>
                          <w:rFonts w:ascii="Cambria Math"/>
                        </w:rPr>
                        <m:t>θ</m:t>
                      </m:r>
                    </m:e>
                    <m:sup>
                      <m:sSub>
                        <m:sSubPr>
                          <m:ctrlPr>
                            <w:rPr>
                              <w:rFonts w:ascii="Cambria Math" w:hAnsi="Cambria Math"/>
                              <w:i/>
                            </w:rPr>
                          </m:ctrlPr>
                        </m:sSubPr>
                        <m:e>
                          <m:r>
                            <w:rPr>
                              <w:rFonts w:ascii="Cambria Math"/>
                            </w:rPr>
                            <m:t>b</m:t>
                          </m:r>
                        </m:e>
                        <m:sub>
                          <m:r>
                            <w:rPr>
                              <w:rFonts w:ascii="Cambria Math"/>
                            </w:rPr>
                            <m:t>6</m:t>
                          </m:r>
                        </m:sub>
                      </m:sSub>
                    </m:sup>
                  </m:sSup>
                </m:e>
              </m:d>
              <m:ctrlPr>
                <w:rPr>
                  <w:rFonts w:ascii="Cambria Math" w:eastAsia="Cambria Math" w:hAnsi="Cambria Math" w:cs="Cambria Math"/>
                  <w:i/>
                </w:rPr>
              </m:ctrlPr>
            </m:e>
            <m:e>
              <m:r>
                <w:rPr>
                  <w:rFonts w:ascii="Cambria Math"/>
                </w:rPr>
                <m:t>=0.535</m:t>
              </m:r>
              <m:r>
                <w:rPr>
                  <w:rFonts w:ascii="MS Mincho" w:eastAsia="MS Mincho" w:hAnsi="MS Mincho" w:cs="MS Mincho" w:hint="eastAsia"/>
                </w:rPr>
                <m:t>⋅</m:t>
              </m:r>
              <m:r>
                <w:rPr>
                  <w:rFonts w:ascii="Cambria Math"/>
                </w:rPr>
                <m:t>Δf+</m:t>
              </m:r>
              <m:rad>
                <m:radPr>
                  <m:degHide m:val="1"/>
                  <m:ctrlPr>
                    <w:rPr>
                      <w:rFonts w:ascii="Cambria Math" w:hAnsi="Cambria Math"/>
                      <w:i/>
                    </w:rPr>
                  </m:ctrlPr>
                </m:radPr>
                <m:deg/>
                <m:e>
                  <m:r>
                    <w:rPr>
                      <w:rFonts w:ascii="Cambria Math"/>
                    </w:rPr>
                    <m:t>0.217</m:t>
                  </m:r>
                  <m:r>
                    <w:rPr>
                      <w:rFonts w:ascii="MS Mincho" w:eastAsia="MS Mincho" w:hAnsi="MS Mincho" w:cs="MS Mincho" w:hint="eastAsia"/>
                    </w:rPr>
                    <m:t>⋅</m:t>
                  </m:r>
                  <m:sSup>
                    <m:sSupPr>
                      <m:ctrlPr>
                        <w:rPr>
                          <w:rFonts w:ascii="Cambria Math" w:hAnsi="Cambria Math"/>
                          <w:i/>
                        </w:rPr>
                      </m:ctrlPr>
                    </m:sSupPr>
                    <m:e>
                      <m:d>
                        <m:dPr>
                          <m:ctrlPr>
                            <w:rPr>
                              <w:rFonts w:ascii="Cambria Math" w:hAnsi="Cambria Math"/>
                              <w:i/>
                            </w:rPr>
                          </m:ctrlPr>
                        </m:dPr>
                        <m:e>
                          <m:r>
                            <w:rPr>
                              <w:rFonts w:ascii="Cambria Math"/>
                            </w:rPr>
                            <m:t>Δf</m:t>
                          </m:r>
                        </m:e>
                      </m:d>
                    </m:e>
                    <m:sup>
                      <m:r>
                        <w:rPr>
                          <w:rFonts w:ascii="Cambria Math"/>
                        </w:rPr>
                        <m:t>2</m:t>
                      </m:r>
                    </m:sup>
                  </m:sSup>
                  <m:r>
                    <w:rPr>
                      <w:rFonts w:ascii="Cambria Math"/>
                    </w:rPr>
                    <m:t>+</m:t>
                  </m:r>
                  <m:f>
                    <m:fPr>
                      <m:ctrlPr>
                        <w:rPr>
                          <w:rFonts w:ascii="Cambria Math" w:hAnsi="Cambria Math"/>
                          <w:i/>
                        </w:rPr>
                      </m:ctrlPr>
                    </m:fPr>
                    <m:num>
                      <m:r>
                        <w:rPr>
                          <w:rFonts w:ascii="Cambria Math"/>
                        </w:rPr>
                        <m:t>2.1316</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12</m:t>
                          </m:r>
                        </m:sup>
                      </m:sSup>
                      <m:r>
                        <w:rPr>
                          <w:rFonts w:ascii="MS Mincho" w:eastAsia="MS Mincho" w:hAnsi="MS Mincho" w:cs="MS Mincho" w:hint="eastAsia"/>
                        </w:rPr>
                        <m:t>⋅</m:t>
                      </m:r>
                      <m:sSup>
                        <m:sSupPr>
                          <m:ctrlPr>
                            <w:rPr>
                              <w:rFonts w:ascii="Cambria Math" w:hAnsi="Cambria Math"/>
                              <w:i/>
                            </w:rPr>
                          </m:ctrlPr>
                        </m:sSupPr>
                        <m:e>
                          <m:sSub>
                            <m:sSubPr>
                              <m:ctrlPr>
                                <w:rPr>
                                  <w:rFonts w:ascii="Cambria Math" w:hAnsi="Cambria Math"/>
                                  <w:i/>
                                </w:rPr>
                              </m:ctrlPr>
                            </m:sSubPr>
                            <m:e>
                              <m:r>
                                <w:rPr>
                                  <w:rFonts w:ascii="Cambria Math"/>
                                </w:rPr>
                                <m:t>f</m:t>
                              </m:r>
                            </m:e>
                            <m:sub>
                              <m:r>
                                <w:rPr>
                                  <w:rFonts w:ascii="Cambria Math"/>
                                </w:rPr>
                                <m:t>i</m:t>
                              </m:r>
                            </m:sub>
                          </m:sSub>
                        </m:e>
                        <m:sup>
                          <m:r>
                            <w:rPr>
                              <w:rFonts w:ascii="Cambria Math"/>
                            </w:rPr>
                            <m:t>2</m:t>
                          </m:r>
                        </m:sup>
                      </m:sSup>
                    </m:num>
                    <m:den>
                      <m:r>
                        <w:rPr>
                          <w:rFonts w:ascii="Cambria Math"/>
                        </w:rPr>
                        <m:t>θ</m:t>
                      </m:r>
                    </m:den>
                  </m:f>
                </m:e>
              </m:rad>
              <m:r>
                <w:rPr>
                  <w:rFonts w:ascii="Cambria Math"/>
                </w:rPr>
                <m:t xml:space="preserve"> #</m:t>
              </m:r>
              <m:d>
                <m:dPr>
                  <m:ctrlPr>
                    <w:rPr>
                      <w:rFonts w:ascii="Cambria Math" w:hAnsi="Cambria Math"/>
                      <w:i/>
                    </w:rPr>
                  </m:ctrlPr>
                </m:dPr>
                <m:e>
                  <m:r>
                    <w:rPr>
                      <w:rFonts w:ascii="Cambria Math"/>
                    </w:rPr>
                    <m:t>3.4</m:t>
                  </m:r>
                </m:e>
              </m:d>
            </m:e>
          </m:eqArr>
          <m:r>
            <m:rPr>
              <m:sty m:val="p"/>
            </m:rPr>
            <w:rPr>
              <w:rFonts w:ascii="Cambria Math"/>
            </w:rPr>
            <w:br/>
          </m:r>
        </m:oMath>
        <m:oMath>
          <m:sSub>
            <m:sSubPr>
              <m:ctrlPr>
                <w:rPr>
                  <w:rFonts w:ascii="Cambria Math" w:hAnsi="Cambria Math"/>
                  <w:i/>
                </w:rPr>
              </m:ctrlPr>
            </m:sSubPr>
            <m:e>
              <m:r>
                <w:rPr>
                  <w:rFonts w:ascii="Cambria Math"/>
                </w:rPr>
                <m:t>δ</m:t>
              </m:r>
            </m:e>
            <m:sub>
              <m:d>
                <m:dPr>
                  <m:ctrlPr>
                    <w:rPr>
                      <w:rFonts w:ascii="Cambria Math" w:hAnsi="Cambria Math"/>
                      <w:i/>
                    </w:rPr>
                  </m:ctrlPr>
                </m:dPr>
                <m:e>
                  <m:r>
                    <w:rPr>
                      <w:rFonts w:ascii="Cambria Math"/>
                    </w:rPr>
                    <m:t>oxygen</m:t>
                  </m:r>
                </m:e>
              </m:d>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rPr>
                    <m:t>a</m:t>
                  </m:r>
                </m:e>
                <m:sub>
                  <m:r>
                    <w:rPr>
                      <w:rFonts w:ascii="Cambria Math"/>
                    </w:rPr>
                    <m:t>5</m:t>
                  </m:r>
                </m:sub>
              </m:sSub>
              <m:r>
                <w:rPr>
                  <w:rFonts w:ascii="Cambria Math"/>
                </w:rPr>
                <m:t>+</m:t>
              </m:r>
              <m:sSub>
                <m:sSubPr>
                  <m:ctrlPr>
                    <w:rPr>
                      <w:rFonts w:ascii="Cambria Math" w:hAnsi="Cambria Math"/>
                      <w:i/>
                    </w:rPr>
                  </m:ctrlPr>
                </m:sSubPr>
                <m:e>
                  <m:r>
                    <w:rPr>
                      <w:rFonts w:ascii="Cambria Math"/>
                    </w:rPr>
                    <m:t>a</m:t>
                  </m:r>
                </m:e>
                <m:sub>
                  <m:r>
                    <w:rPr>
                      <w:rFonts w:ascii="Cambria Math"/>
                    </w:rPr>
                    <m:t>6</m:t>
                  </m:r>
                </m:sub>
              </m:sSub>
              <m:r>
                <w:rPr>
                  <w:rFonts w:ascii="MS Mincho" w:eastAsia="MS Mincho" w:hAnsi="MS Mincho" w:cs="MS Mincho" w:hint="eastAsia"/>
                </w:rPr>
                <m:t>⋅</m:t>
              </m:r>
              <m:r>
                <w:rPr>
                  <w:rFonts w:ascii="Cambria Math"/>
                </w:rPr>
                <m:t>θ</m:t>
              </m:r>
            </m:e>
          </m:d>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4</m:t>
              </m:r>
            </m:sup>
          </m:sSup>
          <m:r>
            <w:rPr>
              <w:rFonts w:ascii="MS Mincho" w:eastAsia="MS Mincho" w:hAnsi="MS Mincho" w:cs="MS Mincho" w:hint="eastAsia"/>
            </w:rPr>
            <m:t>⋅</m:t>
          </m:r>
          <m:d>
            <m:dPr>
              <m:ctrlPr>
                <w:rPr>
                  <w:rFonts w:ascii="Cambria Math" w:hAnsi="Cambria Math"/>
                  <w:i/>
                </w:rPr>
              </m:ctrlPr>
            </m:dPr>
            <m:e>
              <m:r>
                <w:rPr>
                  <w:rFonts w:ascii="Cambria Math"/>
                </w:rPr>
                <m:t>p+e</m:t>
              </m:r>
            </m:e>
          </m:d>
          <m:r>
            <w:rPr>
              <w:rFonts w:ascii="MS Mincho" w:eastAsia="MS Mincho" w:hAnsi="MS Mincho" w:cs="MS Mincho" w:hint="eastAsia"/>
            </w:rPr>
            <m:t>⋅</m:t>
          </m:r>
          <m:sSup>
            <m:sSupPr>
              <m:ctrlPr>
                <w:rPr>
                  <w:rFonts w:ascii="Cambria Math" w:hAnsi="Cambria Math"/>
                  <w:i/>
                </w:rPr>
              </m:ctrlPr>
            </m:sSupPr>
            <m:e>
              <m:r>
                <w:rPr>
                  <w:rFonts w:ascii="Cambria Math"/>
                </w:rPr>
                <m:t>θ</m:t>
              </m:r>
            </m:e>
            <m:sup>
              <m:r>
                <w:rPr>
                  <w:rFonts w:ascii="Cambria Math"/>
                </w:rPr>
                <m:t>0.8</m:t>
              </m:r>
            </m:sup>
          </m:sSup>
          <m:r>
            <m:rPr>
              <m:sty m:val="p"/>
            </m:rPr>
            <w:rPr>
              <w:rFonts w:ascii="Cambria Math"/>
            </w:rPr>
            <w:br/>
          </m:r>
        </m:oMath>
        <m:oMath>
          <m:sSub>
            <m:sSubPr>
              <m:ctrlPr>
                <w:rPr>
                  <w:rFonts w:ascii="Cambria Math" w:hAnsi="Cambria Math"/>
                  <w:i/>
                </w:rPr>
              </m:ctrlPr>
            </m:sSubPr>
            <m:e>
              <m:r>
                <w:rPr>
                  <w:rFonts w:ascii="Cambria Math"/>
                </w:rPr>
                <m:t>δ</m:t>
              </m:r>
            </m:e>
            <m:sub>
              <m:d>
                <m:dPr>
                  <m:ctrlPr>
                    <w:rPr>
                      <w:rFonts w:ascii="Cambria Math" w:hAnsi="Cambria Math"/>
                      <w:i/>
                    </w:rPr>
                  </m:ctrlPr>
                </m:dPr>
                <m:e>
                  <m:r>
                    <w:rPr>
                      <w:rFonts w:ascii="Cambria Math"/>
                    </w:rPr>
                    <m:t>water vapor</m:t>
                  </m:r>
                </m:e>
              </m:d>
            </m:sub>
          </m:sSub>
          <m:r>
            <w:rPr>
              <w:rFonts w:ascii="Cambria Math"/>
            </w:rPr>
            <m:t>=0</m:t>
          </m:r>
          <m:r>
            <m:rPr>
              <m:sty m:val="p"/>
            </m:rPr>
            <w:rPr>
              <w:rFonts w:ascii="Cambria Math"/>
            </w:rPr>
            <w:br/>
          </m:r>
        </m:oMath>
        <m:oMath>
          <m:r>
            <w:rPr>
              <w:rFonts w:ascii="Cambria Math"/>
            </w:rPr>
            <m:t>d=5.6</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4</m:t>
              </m:r>
            </m:sup>
          </m:sSup>
          <m:r>
            <w:rPr>
              <w:rFonts w:ascii="MS Mincho" w:eastAsia="MS Mincho" w:hAnsi="MS Mincho" w:cs="MS Mincho" w:hint="eastAsia"/>
            </w:rPr>
            <m:t>⋅</m:t>
          </m:r>
          <m:d>
            <m:dPr>
              <m:ctrlPr>
                <w:rPr>
                  <w:rFonts w:ascii="Cambria Math" w:hAnsi="Cambria Math"/>
                  <w:i/>
                </w:rPr>
              </m:ctrlPr>
            </m:dPr>
            <m:e>
              <m:r>
                <w:rPr>
                  <w:rFonts w:ascii="Cambria Math"/>
                </w:rPr>
                <m:t>p+e</m:t>
              </m:r>
            </m:e>
          </m:d>
          <m:r>
            <w:rPr>
              <w:rFonts w:ascii="MS Mincho" w:eastAsia="MS Mincho" w:hAnsi="MS Mincho" w:cs="MS Mincho" w:hint="eastAsia"/>
            </w:rPr>
            <m:t>⋅</m:t>
          </m:r>
          <m:sSup>
            <m:sSupPr>
              <m:ctrlPr>
                <w:rPr>
                  <w:rFonts w:ascii="Cambria Math" w:hAnsi="Cambria Math"/>
                  <w:i/>
                </w:rPr>
              </m:ctrlPr>
            </m:sSupPr>
            <m:e>
              <m:r>
                <w:rPr>
                  <w:rFonts w:ascii="Cambria Math"/>
                </w:rPr>
                <m:t>θ</m:t>
              </m:r>
            </m:e>
            <m:sup>
              <m:r>
                <w:rPr>
                  <w:rFonts w:ascii="Cambria Math"/>
                </w:rPr>
                <m:t>0.8</m:t>
              </m:r>
            </m:sup>
          </m:sSup>
        </m:oMath>
      </m:oMathPara>
    </w:p>
    <w:p w14:paraId="093AABEF" w14:textId="77777777" w:rsidR="00C47885" w:rsidRPr="009548C0" w:rsidRDefault="00C47885" w:rsidP="004D75BA">
      <w:pPr>
        <w:spacing w:line="259" w:lineRule="auto"/>
        <w:jc w:val="both"/>
      </w:pPr>
      <w:r w:rsidRPr="009548C0">
        <w:t xml:space="preserve">Using equation (3.1), clear atmospheric attenuations for different transmission distances in a standard atmosphere (temperature of 288.15 K and air pressure of 1013.25 </w:t>
      </w:r>
      <w:proofErr w:type="spellStart"/>
      <w:r w:rsidRPr="009548C0">
        <w:t>hPa</w:t>
      </w:r>
      <w:proofErr w:type="spellEnd"/>
      <w:r w:rsidRPr="009548C0">
        <w:t xml:space="preserve">) for fixed wireless links at carrier frequencies 75.375 and 85.375 GHz are calculated as shown in Fig. 3.1. </w:t>
      </w:r>
    </w:p>
    <w:p w14:paraId="2AE29FB4" w14:textId="77777777" w:rsidR="00C47885" w:rsidRPr="009548C0" w:rsidRDefault="00C47885" w:rsidP="00C47885">
      <w:pPr>
        <w:spacing w:before="180" w:after="100" w:line="259" w:lineRule="auto"/>
        <w:jc w:val="center"/>
      </w:pPr>
      <w:r w:rsidRPr="009548C0">
        <w:rPr>
          <w:noProof/>
        </w:rPr>
        <w:object w:dxaOrig="6856" w:dyaOrig="5242" w14:anchorId="7BE17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9.5pt;height:211.5pt;mso-width-percent:0;mso-height-percent:0;mso-width-percent:0;mso-height-percent:0" o:ole="">
            <v:imagedata r:id="rId31" o:title="" croptop="6087f" cropbottom="3925f" cropleft="5822f" cropright="7857f"/>
          </v:shape>
          <o:OLEObject Type="Embed" ProgID="Origin95.Graph" ShapeID="_x0000_i1025" DrawAspect="Content" ObjectID="_1710320589" r:id="rId32"/>
        </w:object>
      </w:r>
    </w:p>
    <w:p w14:paraId="531598DA" w14:textId="77777777" w:rsidR="00C47885" w:rsidRPr="009548C0" w:rsidRDefault="00C47885" w:rsidP="00C47885">
      <w:pPr>
        <w:spacing w:line="259" w:lineRule="auto"/>
        <w:jc w:val="center"/>
      </w:pPr>
      <w:r w:rsidRPr="009548C0">
        <w:t>Figure 3.1. Clear atmospheric attenuation.</w:t>
      </w:r>
    </w:p>
    <w:p w14:paraId="7E95C293" w14:textId="77777777" w:rsidR="00C47885" w:rsidRPr="009548C0" w:rsidRDefault="00C47885" w:rsidP="0062141D">
      <w:pPr>
        <w:pStyle w:val="ListParagraph"/>
        <w:numPr>
          <w:ilvl w:val="0"/>
          <w:numId w:val="6"/>
        </w:numPr>
        <w:spacing w:before="100" w:beforeAutospacing="1" w:after="100" w:afterAutospacing="1" w:line="259" w:lineRule="auto"/>
        <w:jc w:val="both"/>
        <w:rPr>
          <w:b/>
          <w:bCs/>
        </w:rPr>
      </w:pPr>
      <w:r w:rsidRPr="009548C0">
        <w:rPr>
          <w:b/>
          <w:bCs/>
        </w:rPr>
        <w:t>Rain attenuation</w:t>
      </w:r>
    </w:p>
    <w:p w14:paraId="52568A5F" w14:textId="7E6095C1" w:rsidR="00C47885" w:rsidRPr="009548C0" w:rsidRDefault="00C47885" w:rsidP="004D75BA">
      <w:pPr>
        <w:spacing w:line="259" w:lineRule="auto"/>
        <w:jc w:val="both"/>
      </w:pPr>
      <w:r w:rsidRPr="009548C0">
        <w:t xml:space="preserve">The attenuation due to rain </w:t>
      </w:r>
      <w:r w:rsidRPr="009548C0">
        <w:rPr>
          <w:i/>
          <w:iCs/>
        </w:rPr>
        <w:t>A</w:t>
      </w:r>
      <w:r w:rsidRPr="009548C0">
        <w:rPr>
          <w:i/>
          <w:iCs/>
          <w:vertAlign w:val="subscript"/>
        </w:rPr>
        <w:t>rain</w:t>
      </w:r>
      <w:r w:rsidRPr="009548C0">
        <w:rPr>
          <w:i/>
          <w:iCs/>
        </w:rPr>
        <w:t xml:space="preserve"> </w:t>
      </w:r>
      <w:r w:rsidRPr="009548C0">
        <w:t>(dB) can be calculated using the ITU-R Recommendation P.838 as follows,</w:t>
      </w:r>
    </w:p>
    <w:p w14:paraId="5D0739D9" w14:textId="77777777" w:rsidR="00C47885" w:rsidRPr="009548C0" w:rsidRDefault="006D6DF8" w:rsidP="004D75BA">
      <w:pPr>
        <w:pStyle w:val="ListParagraph"/>
        <w:spacing w:line="259" w:lineRule="auto"/>
        <w:ind w:left="360"/>
        <w:jc w:val="both"/>
      </w:pPr>
      <m:oMathPara>
        <m:oMath>
          <m:eqArr>
            <m:eqArrPr>
              <m:maxDist m:val="1"/>
              <m:ctrlPr>
                <w:rPr>
                  <w:rFonts w:ascii="Cambria Math" w:hAnsi="Cambria Math"/>
                  <w:i/>
                </w:rPr>
              </m:ctrlPr>
            </m:eqArrPr>
            <m:e>
              <m:sSub>
                <m:sSubPr>
                  <m:ctrlPr>
                    <w:rPr>
                      <w:rFonts w:ascii="Cambria Math" w:hAnsi="Cambria Math"/>
                      <w:i/>
                    </w:rPr>
                  </m:ctrlPr>
                </m:sSubPr>
                <m:e>
                  <m:r>
                    <w:rPr>
                      <w:rFonts w:ascii="Cambria Math"/>
                    </w:rPr>
                    <m:t>A</m:t>
                  </m:r>
                </m:e>
                <m:sub>
                  <m:r>
                    <w:rPr>
                      <w:rFonts w:ascii="Cambria Math"/>
                    </w:rPr>
                    <m:t>rain</m:t>
                  </m:r>
                </m:sub>
              </m:sSub>
              <m:r>
                <w:rPr>
                  <w:rFonts w:ascii="Cambria Math"/>
                </w:rPr>
                <m:t>=</m:t>
              </m:r>
              <m:sSub>
                <m:sSubPr>
                  <m:ctrlPr>
                    <w:rPr>
                      <w:rFonts w:ascii="Cambria Math" w:hAnsi="Cambria Math"/>
                      <w:i/>
                    </w:rPr>
                  </m:ctrlPr>
                </m:sSubPr>
                <m:e>
                  <m:r>
                    <w:rPr>
                      <w:rFonts w:ascii="Cambria Math"/>
                    </w:rPr>
                    <m:t>γ</m:t>
                  </m:r>
                </m:e>
                <m:sub>
                  <m:r>
                    <w:rPr>
                      <w:rFonts w:ascii="Cambria Math"/>
                    </w:rPr>
                    <m:t>R</m:t>
                  </m:r>
                </m:sub>
              </m:sSub>
              <m:sSub>
                <m:sSubPr>
                  <m:ctrlPr>
                    <w:rPr>
                      <w:rFonts w:ascii="Cambria Math" w:hAnsi="Cambria Math"/>
                      <w:i/>
                    </w:rPr>
                  </m:ctrlPr>
                </m:sSubPr>
                <m:e>
                  <m:r>
                    <w:rPr>
                      <w:rFonts w:ascii="Cambria Math"/>
                    </w:rPr>
                    <m:t>r</m:t>
                  </m:r>
                </m:e>
                <m:sub>
                  <m:r>
                    <w:rPr>
                      <w:rFonts w:ascii="Cambria Math"/>
                    </w:rPr>
                    <m:t>0</m:t>
                  </m:r>
                </m:sub>
              </m:sSub>
              <m:r>
                <w:rPr>
                  <w:rFonts w:ascii="Cambria Math"/>
                </w:rPr>
                <m:t>=k</m:t>
              </m:r>
              <m:sSup>
                <m:sSupPr>
                  <m:ctrlPr>
                    <w:rPr>
                      <w:rFonts w:ascii="Cambria Math" w:hAnsi="Cambria Math"/>
                      <w:i/>
                    </w:rPr>
                  </m:ctrlPr>
                </m:sSupPr>
                <m:e>
                  <m:r>
                    <w:rPr>
                      <w:rFonts w:ascii="Cambria Math"/>
                    </w:rPr>
                    <m:t>R</m:t>
                  </m:r>
                </m:e>
                <m:sup>
                  <m:r>
                    <w:rPr>
                      <w:rFonts w:ascii="Cambria Math"/>
                    </w:rPr>
                    <m:t>α</m:t>
                  </m:r>
                </m:sup>
              </m:sSup>
              <m:sSub>
                <m:sSubPr>
                  <m:ctrlPr>
                    <w:rPr>
                      <w:rFonts w:ascii="Cambria Math" w:hAnsi="Cambria Math"/>
                      <w:i/>
                    </w:rPr>
                  </m:ctrlPr>
                </m:sSubPr>
                <m:e>
                  <m:r>
                    <w:rPr>
                      <w:rFonts w:ascii="Cambria Math"/>
                    </w:rPr>
                    <m:t>r</m:t>
                  </m:r>
                </m:e>
                <m:sub>
                  <m:r>
                    <w:rPr>
                      <w:rFonts w:ascii="Cambria Math"/>
                    </w:rPr>
                    <m:t>0</m:t>
                  </m:r>
                </m:sub>
              </m:sSub>
              <m:r>
                <w:rPr>
                  <w:rFonts w:ascii="Cambria Math" w:hAnsi="Cambria Math"/>
                </w:rPr>
                <m:t xml:space="preserve"> </m:t>
              </m:r>
              <m:r>
                <w:rPr>
                  <w:rFonts w:ascii="Cambria Math"/>
                </w:rPr>
                <m:t>#</m:t>
              </m:r>
              <m:d>
                <m:dPr>
                  <m:ctrlPr>
                    <w:rPr>
                      <w:rFonts w:ascii="Cambria Math" w:hAnsi="Cambria Math"/>
                      <w:i/>
                    </w:rPr>
                  </m:ctrlPr>
                </m:dPr>
                <m:e>
                  <m:r>
                    <w:rPr>
                      <w:rFonts w:ascii="Cambria Math" w:hAnsi="Cambria Math"/>
                    </w:rPr>
                    <m:t>3.5</m:t>
                  </m:r>
                </m:e>
              </m:d>
            </m:e>
          </m:eqArr>
        </m:oMath>
      </m:oMathPara>
    </w:p>
    <w:p w14:paraId="794323C7" w14:textId="77777777" w:rsidR="00C47885" w:rsidRPr="009548C0" w:rsidRDefault="00C47885" w:rsidP="004D75BA">
      <w:pPr>
        <w:spacing w:line="259" w:lineRule="auto"/>
        <w:jc w:val="both"/>
      </w:pPr>
      <w:r w:rsidRPr="009548C0">
        <w:t xml:space="preserve">where </w:t>
      </w:r>
      <w:r w:rsidRPr="009548C0">
        <w:rPr>
          <w:i/>
          <w:iCs/>
        </w:rPr>
        <w:t>r</w:t>
      </w:r>
      <w:r w:rsidRPr="009548C0">
        <w:rPr>
          <w:i/>
          <w:iCs/>
          <w:vertAlign w:val="subscript"/>
        </w:rPr>
        <w:t>0</w:t>
      </w:r>
      <w:r w:rsidRPr="009548C0">
        <w:rPr>
          <w:vertAlign w:val="subscript"/>
        </w:rPr>
        <w:t xml:space="preserve"> </w:t>
      </w:r>
      <w:r w:rsidRPr="009548C0">
        <w:t xml:space="preserve">is the transmission distance, </w:t>
      </w:r>
      <w:r w:rsidRPr="009548C0">
        <w:rPr>
          <w:rFonts w:ascii="Symbol" w:hAnsi="Symbol"/>
          <w:i/>
          <w:iCs/>
        </w:rPr>
        <w:t></w:t>
      </w:r>
      <w:r w:rsidRPr="009548C0">
        <w:rPr>
          <w:i/>
          <w:iCs/>
          <w:vertAlign w:val="subscript"/>
        </w:rPr>
        <w:t>R</w:t>
      </w:r>
      <w:r w:rsidRPr="009548C0">
        <w:t xml:space="preserve"> is the rain-related specific attenuation, </w:t>
      </w:r>
      <w:r w:rsidRPr="009548C0">
        <w:rPr>
          <w:i/>
          <w:iCs/>
        </w:rPr>
        <w:t>R</w:t>
      </w:r>
      <w:r w:rsidRPr="009548C0">
        <w:t xml:space="preserve"> is the rain rate (mm/h). Parameters </w:t>
      </w:r>
      <w:r w:rsidRPr="009548C0">
        <w:rPr>
          <w:i/>
          <w:iCs/>
        </w:rPr>
        <w:t>k</w:t>
      </w:r>
      <w:r w:rsidRPr="009548C0">
        <w:t xml:space="preserve"> and </w:t>
      </w:r>
      <w:r w:rsidRPr="009548C0">
        <w:rPr>
          <w:rFonts w:ascii="Symbol" w:hAnsi="Symbol"/>
          <w:i/>
          <w:iCs/>
        </w:rPr>
        <w:t></w:t>
      </w:r>
      <w:r w:rsidRPr="009548C0">
        <w:t xml:space="preserve"> can be calculated from the following equations:</w:t>
      </w:r>
    </w:p>
    <w:p w14:paraId="1FC0835A" w14:textId="77777777" w:rsidR="00C47885" w:rsidRPr="009548C0" w:rsidRDefault="006D6DF8" w:rsidP="00C47885">
      <w:pPr>
        <w:spacing w:line="259" w:lineRule="auto"/>
        <w:jc w:val="center"/>
      </w:pPr>
      <m:oMathPara>
        <m:oMath>
          <m:eqArr>
            <m:eqArrPr>
              <m:maxDist m:val="1"/>
              <m:ctrlPr>
                <w:rPr>
                  <w:rFonts w:ascii="Cambria Math" w:hAnsi="Cambria Math"/>
                  <w:i/>
                </w:rPr>
              </m:ctrlPr>
            </m:eqArrPr>
            <m:e>
              <m:r>
                <w:rPr>
                  <w:rFonts w:ascii="Cambria Math"/>
                </w:rPr>
                <m:t xml:space="preserve"> </m:t>
              </m:r>
              <m:m>
                <m:mPr>
                  <m:mcs>
                    <m:mc>
                      <m:mcPr>
                        <m:count m:val="1"/>
                        <m:mcJc m:val="center"/>
                      </m:mcPr>
                    </m:mc>
                  </m:mcs>
                  <m:ctrlPr>
                    <w:rPr>
                      <w:rFonts w:ascii="Cambria Math" w:hAnsi="Cambria Math"/>
                      <w:i/>
                    </w:rPr>
                  </m:ctrlPr>
                </m:mPr>
                <m:mr>
                  <m:e>
                    <m:func>
                      <m:funcPr>
                        <m:ctrlPr>
                          <w:rPr>
                            <w:rFonts w:ascii="Cambria Math" w:hAnsi="Cambria Math"/>
                            <w:i/>
                          </w:rPr>
                        </m:ctrlPr>
                      </m:funcPr>
                      <m:fName>
                        <m:sSub>
                          <m:sSubPr>
                            <m:ctrlPr>
                              <w:rPr>
                                <w:rFonts w:ascii="Cambria Math" w:hAnsi="Cambria Math"/>
                                <w:i/>
                              </w:rPr>
                            </m:ctrlPr>
                          </m:sSubPr>
                          <m:e>
                            <m:r>
                              <w:rPr>
                                <w:rFonts w:ascii="Cambria Math"/>
                              </w:rPr>
                              <m:t>log</m:t>
                            </m:r>
                          </m:e>
                          <m:sub>
                            <m:r>
                              <w:rPr>
                                <w:rFonts w:ascii="Cambria Math"/>
                              </w:rPr>
                              <m:t>10</m:t>
                            </m:r>
                          </m:sub>
                        </m:sSub>
                      </m:fName>
                      <m:e>
                        <m:r>
                          <w:rPr>
                            <w:rFonts w:ascii="Cambria Math"/>
                          </w:rPr>
                          <m:t>k</m:t>
                        </m:r>
                      </m:e>
                    </m:func>
                    <m:r>
                      <w:rPr>
                        <w:rFonts w:ascii="Cambria Math"/>
                      </w:rPr>
                      <m:t>=</m:t>
                    </m:r>
                    <m:nary>
                      <m:naryPr>
                        <m:chr m:val="∑"/>
                        <m:ctrlPr>
                          <w:rPr>
                            <w:rFonts w:ascii="Cambria Math" w:hAnsi="Cambria Math"/>
                            <w:i/>
                          </w:rPr>
                        </m:ctrlPr>
                      </m:naryPr>
                      <m:sub>
                        <m:r>
                          <w:rPr>
                            <w:rFonts w:ascii="Cambria Math"/>
                          </w:rPr>
                          <m:t>j=1</m:t>
                        </m:r>
                      </m:sub>
                      <m:sup>
                        <m:r>
                          <w:rPr>
                            <w:rFonts w:ascii="Cambria Math"/>
                          </w:rPr>
                          <m:t>4</m:t>
                        </m:r>
                      </m:sup>
                      <m:e>
                        <m:d>
                          <m:dPr>
                            <m:begChr m:val="["/>
                            <m:endChr m:val="]"/>
                            <m:ctrlPr>
                              <w:rPr>
                                <w:rFonts w:ascii="Cambria Math" w:hAnsi="Cambria Math"/>
                                <w:i/>
                              </w:rPr>
                            </m:ctrlPr>
                          </m:dPr>
                          <m:e>
                            <m:sSub>
                              <m:sSubPr>
                                <m:ctrlPr>
                                  <w:rPr>
                                    <w:rFonts w:ascii="Cambria Math" w:hAnsi="Cambria Math"/>
                                    <w:i/>
                                  </w:rPr>
                                </m:ctrlPr>
                              </m:sSubPr>
                              <m:e>
                                <m:r>
                                  <w:rPr>
                                    <w:rFonts w:ascii="Cambria Math"/>
                                  </w:rPr>
                                  <m:t>a</m:t>
                                </m:r>
                              </m:e>
                              <m:sub>
                                <m:r>
                                  <w:rPr>
                                    <w:rFonts w:ascii="Cambria Math"/>
                                  </w:rPr>
                                  <m:t>j</m:t>
                                </m:r>
                              </m:sub>
                            </m:sSub>
                            <m:r>
                              <w:rPr>
                                <w:rFonts w:ascii="Cambria Math" w:eastAsia="MS Mincho" w:hAnsi="Cambria Math" w:cs="MS Mincho" w:hint="eastAsia"/>
                              </w:rPr>
                              <m:t>⋅</m:t>
                            </m:r>
                            <m:sSup>
                              <m:sSupPr>
                                <m:ctrlPr>
                                  <w:rPr>
                                    <w:rFonts w:ascii="Cambria Math" w:hAnsi="Cambria Math"/>
                                    <w:i/>
                                  </w:rPr>
                                </m:ctrlPr>
                              </m:sSupPr>
                              <m:e>
                                <m:r>
                                  <w:rPr>
                                    <w:rFonts w:ascii="Cambria Math"/>
                                  </w:rPr>
                                  <m:t>e</m:t>
                                </m:r>
                              </m:e>
                              <m:sup>
                                <m:r>
                                  <w:rPr>
                                    <w:rFonts w:asci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w:rPr>
                                                        <w:rFonts w:ascii="Cambria Math"/>
                                                      </w:rPr>
                                                      <m:t>log</m:t>
                                                    </m:r>
                                                  </m:e>
                                                  <m:sub>
                                                    <m:r>
                                                      <w:rPr>
                                                        <w:rFonts w:ascii="Cambria Math"/>
                                                      </w:rPr>
                                                      <m:t>10</m:t>
                                                    </m:r>
                                                  </m:sub>
                                                </m:sSub>
                                              </m:fName>
                                              <m:e>
                                                <m:r>
                                                  <w:rPr>
                                                    <w:rFonts w:ascii="Cambria Math"/>
                                                  </w:rPr>
                                                  <m:t>f</m:t>
                                                </m:r>
                                              </m:e>
                                            </m:func>
                                            <m:r>
                                              <w:rPr>
                                                <w:rFonts w:ascii="Cambria Math"/>
                                              </w:rPr>
                                              <m:t>-</m:t>
                                            </m:r>
                                            <m:sSub>
                                              <m:sSubPr>
                                                <m:ctrlPr>
                                                  <w:rPr>
                                                    <w:rFonts w:ascii="Cambria Math" w:hAnsi="Cambria Math"/>
                                                    <w:i/>
                                                  </w:rPr>
                                                </m:ctrlPr>
                                              </m:sSubPr>
                                              <m:e>
                                                <m:r>
                                                  <w:rPr>
                                                    <w:rFonts w:ascii="Cambria Math"/>
                                                  </w:rPr>
                                                  <m:t>b</m:t>
                                                </m:r>
                                              </m:e>
                                              <m:sub>
                                                <m:r>
                                                  <w:rPr>
                                                    <w:rFonts w:ascii="Cambria Math"/>
                                                  </w:rPr>
                                                  <m:t>j</m:t>
                                                </m:r>
                                              </m:sub>
                                            </m:sSub>
                                          </m:num>
                                          <m:den>
                                            <m:sSub>
                                              <m:sSubPr>
                                                <m:ctrlPr>
                                                  <w:rPr>
                                                    <w:rFonts w:ascii="Cambria Math" w:hAnsi="Cambria Math"/>
                                                    <w:i/>
                                                  </w:rPr>
                                                </m:ctrlPr>
                                              </m:sSubPr>
                                              <m:e>
                                                <m:r>
                                                  <w:rPr>
                                                    <w:rFonts w:ascii="Cambria Math"/>
                                                  </w:rPr>
                                                  <m:t>c</m:t>
                                                </m:r>
                                              </m:e>
                                              <m:sub>
                                                <m:r>
                                                  <w:rPr>
                                                    <w:rFonts w:ascii="Cambria Math"/>
                                                  </w:rPr>
                                                  <m:t>j</m:t>
                                                </m:r>
                                              </m:sub>
                                            </m:sSub>
                                          </m:den>
                                        </m:f>
                                      </m:e>
                                    </m:d>
                                  </m:e>
                                  <m:sup>
                                    <m:r>
                                      <w:rPr>
                                        <w:rFonts w:ascii="Cambria Math"/>
                                      </w:rPr>
                                      <m:t>2</m:t>
                                    </m:r>
                                  </m:sup>
                                </m:sSup>
                              </m:sup>
                            </m:sSup>
                          </m:e>
                        </m:d>
                      </m:e>
                    </m:nary>
                    <m:r>
                      <w:rPr>
                        <w:rFonts w:ascii="Cambria Math"/>
                      </w:rPr>
                      <m:t>+</m:t>
                    </m:r>
                    <m:sSub>
                      <m:sSubPr>
                        <m:ctrlPr>
                          <w:rPr>
                            <w:rFonts w:ascii="Cambria Math" w:hAnsi="Cambria Math"/>
                            <w:i/>
                          </w:rPr>
                        </m:ctrlPr>
                      </m:sSubPr>
                      <m:e>
                        <m:r>
                          <w:rPr>
                            <w:rFonts w:ascii="Cambria Math"/>
                          </w:rPr>
                          <m:t>m</m:t>
                        </m:r>
                      </m:e>
                      <m:sub>
                        <m:r>
                          <w:rPr>
                            <w:rFonts w:ascii="Cambria Math"/>
                          </w:rPr>
                          <m:t>k</m:t>
                        </m:r>
                      </m:sub>
                    </m:sSub>
                    <m:r>
                      <w:rPr>
                        <w:rFonts w:ascii="Cambria Math" w:eastAsia="MS Mincho" w:hAnsi="Cambria Math" w:cs="MS Mincho" w:hint="eastAsia"/>
                      </w:rPr>
                      <m:t>⋅</m:t>
                    </m:r>
                    <m:func>
                      <m:funcPr>
                        <m:ctrlPr>
                          <w:rPr>
                            <w:rFonts w:ascii="Cambria Math" w:hAnsi="Cambria Math"/>
                            <w:i/>
                          </w:rPr>
                        </m:ctrlPr>
                      </m:funcPr>
                      <m:fName>
                        <m:sSub>
                          <m:sSubPr>
                            <m:ctrlPr>
                              <w:rPr>
                                <w:rFonts w:ascii="Cambria Math" w:hAnsi="Cambria Math"/>
                                <w:i/>
                              </w:rPr>
                            </m:ctrlPr>
                          </m:sSubPr>
                          <m:e>
                            <m:r>
                              <w:rPr>
                                <w:rFonts w:ascii="Cambria Math"/>
                              </w:rPr>
                              <m:t>log</m:t>
                            </m:r>
                          </m:e>
                          <m:sub>
                            <m:r>
                              <w:rPr>
                                <w:rFonts w:ascii="Cambria Math"/>
                              </w:rPr>
                              <m:t>10</m:t>
                            </m:r>
                          </m:sub>
                        </m:sSub>
                      </m:fName>
                      <m:e>
                        <m:r>
                          <w:rPr>
                            <w:rFonts w:ascii="Cambria Math"/>
                          </w:rPr>
                          <m:t>f</m:t>
                        </m:r>
                      </m:e>
                    </m:func>
                    <m:r>
                      <w:rPr>
                        <w:rFonts w:ascii="Cambria Math"/>
                      </w:rPr>
                      <m:t>+</m:t>
                    </m:r>
                    <m:sSub>
                      <m:sSubPr>
                        <m:ctrlPr>
                          <w:rPr>
                            <w:rFonts w:ascii="Cambria Math" w:hAnsi="Cambria Math"/>
                            <w:i/>
                          </w:rPr>
                        </m:ctrlPr>
                      </m:sSubPr>
                      <m:e>
                        <m:r>
                          <w:rPr>
                            <w:rFonts w:ascii="Cambria Math"/>
                          </w:rPr>
                          <m:t>c</m:t>
                        </m:r>
                      </m:e>
                      <m:sub>
                        <m:r>
                          <w:rPr>
                            <w:rFonts w:ascii="Cambria Math"/>
                          </w:rPr>
                          <m:t>k</m:t>
                        </m:r>
                      </m:sub>
                    </m:sSub>
                  </m:e>
                </m:mr>
                <m:mr>
                  <m:e>
                    <m:r>
                      <w:rPr>
                        <w:rFonts w:ascii="Cambria Math"/>
                      </w:rPr>
                      <m:t>α=</m:t>
                    </m:r>
                    <m:nary>
                      <m:naryPr>
                        <m:chr m:val="∑"/>
                        <m:ctrlPr>
                          <w:rPr>
                            <w:rFonts w:ascii="Cambria Math" w:hAnsi="Cambria Math"/>
                            <w:i/>
                          </w:rPr>
                        </m:ctrlPr>
                      </m:naryPr>
                      <m:sub>
                        <m:r>
                          <w:rPr>
                            <w:rFonts w:ascii="Cambria Math"/>
                          </w:rPr>
                          <m:t>j=1</m:t>
                        </m:r>
                      </m:sub>
                      <m:sup>
                        <m:r>
                          <w:rPr>
                            <w:rFonts w:ascii="Cambria Math"/>
                          </w:rPr>
                          <m:t>5</m:t>
                        </m:r>
                      </m:sup>
                      <m:e>
                        <m:d>
                          <m:dPr>
                            <m:begChr m:val="["/>
                            <m:endChr m:val="]"/>
                            <m:ctrlPr>
                              <w:rPr>
                                <w:rFonts w:ascii="Cambria Math" w:hAnsi="Cambria Math"/>
                                <w:i/>
                              </w:rPr>
                            </m:ctrlPr>
                          </m:dPr>
                          <m:e>
                            <m:sSub>
                              <m:sSubPr>
                                <m:ctrlPr>
                                  <w:rPr>
                                    <w:rFonts w:ascii="Cambria Math" w:hAnsi="Cambria Math"/>
                                    <w:i/>
                                  </w:rPr>
                                </m:ctrlPr>
                              </m:sSubPr>
                              <m:e>
                                <m:r>
                                  <w:rPr>
                                    <w:rFonts w:ascii="Cambria Math"/>
                                  </w:rPr>
                                  <m:t>a</m:t>
                                </m:r>
                              </m:e>
                              <m:sub>
                                <m:r>
                                  <w:rPr>
                                    <w:rFonts w:ascii="Cambria Math"/>
                                  </w:rPr>
                                  <m:t>j</m:t>
                                </m:r>
                              </m:sub>
                            </m:sSub>
                            <m:r>
                              <w:rPr>
                                <w:rFonts w:ascii="Cambria Math" w:eastAsia="MS Mincho" w:hAnsi="Cambria Math" w:cs="MS Mincho" w:hint="eastAsia"/>
                              </w:rPr>
                              <m:t>⋅</m:t>
                            </m:r>
                            <m:sSup>
                              <m:sSupPr>
                                <m:ctrlPr>
                                  <w:rPr>
                                    <w:rFonts w:ascii="Cambria Math" w:hAnsi="Cambria Math"/>
                                    <w:i/>
                                  </w:rPr>
                                </m:ctrlPr>
                              </m:sSupPr>
                              <m:e>
                                <m:r>
                                  <w:rPr>
                                    <w:rFonts w:ascii="Cambria Math"/>
                                  </w:rPr>
                                  <m:t>e</m:t>
                                </m:r>
                              </m:e>
                              <m:sup>
                                <m:r>
                                  <w:rPr>
                                    <w:rFonts w:asci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w:rPr>
                                                        <w:rFonts w:ascii="Cambria Math"/>
                                                      </w:rPr>
                                                      <m:t>log</m:t>
                                                    </m:r>
                                                  </m:e>
                                                  <m:sub>
                                                    <m:r>
                                                      <w:rPr>
                                                        <w:rFonts w:ascii="Cambria Math"/>
                                                      </w:rPr>
                                                      <m:t>10</m:t>
                                                    </m:r>
                                                  </m:sub>
                                                </m:sSub>
                                              </m:fName>
                                              <m:e>
                                                <m:r>
                                                  <w:rPr>
                                                    <w:rFonts w:ascii="Cambria Math"/>
                                                  </w:rPr>
                                                  <m:t>f</m:t>
                                                </m:r>
                                              </m:e>
                                            </m:func>
                                            <m:r>
                                              <w:rPr>
                                                <w:rFonts w:ascii="Cambria Math"/>
                                              </w:rPr>
                                              <m:t>-</m:t>
                                            </m:r>
                                            <m:sSub>
                                              <m:sSubPr>
                                                <m:ctrlPr>
                                                  <w:rPr>
                                                    <w:rFonts w:ascii="Cambria Math" w:hAnsi="Cambria Math"/>
                                                    <w:i/>
                                                  </w:rPr>
                                                </m:ctrlPr>
                                              </m:sSubPr>
                                              <m:e>
                                                <m:r>
                                                  <w:rPr>
                                                    <w:rFonts w:ascii="Cambria Math"/>
                                                  </w:rPr>
                                                  <m:t>b</m:t>
                                                </m:r>
                                              </m:e>
                                              <m:sub>
                                                <m:r>
                                                  <w:rPr>
                                                    <w:rFonts w:ascii="Cambria Math"/>
                                                  </w:rPr>
                                                  <m:t>j</m:t>
                                                </m:r>
                                              </m:sub>
                                            </m:sSub>
                                          </m:num>
                                          <m:den>
                                            <m:sSub>
                                              <m:sSubPr>
                                                <m:ctrlPr>
                                                  <w:rPr>
                                                    <w:rFonts w:ascii="Cambria Math" w:hAnsi="Cambria Math"/>
                                                    <w:i/>
                                                  </w:rPr>
                                                </m:ctrlPr>
                                              </m:sSubPr>
                                              <m:e>
                                                <m:r>
                                                  <w:rPr>
                                                    <w:rFonts w:ascii="Cambria Math"/>
                                                  </w:rPr>
                                                  <m:t>c</m:t>
                                                </m:r>
                                              </m:e>
                                              <m:sub>
                                                <m:r>
                                                  <w:rPr>
                                                    <w:rFonts w:ascii="Cambria Math"/>
                                                  </w:rPr>
                                                  <m:t>j</m:t>
                                                </m:r>
                                              </m:sub>
                                            </m:sSub>
                                          </m:den>
                                        </m:f>
                                      </m:e>
                                    </m:d>
                                  </m:e>
                                  <m:sup>
                                    <m:r>
                                      <w:rPr>
                                        <w:rFonts w:ascii="Cambria Math"/>
                                      </w:rPr>
                                      <m:t>2</m:t>
                                    </m:r>
                                  </m:sup>
                                </m:sSup>
                              </m:sup>
                            </m:sSup>
                          </m:e>
                        </m:d>
                      </m:e>
                    </m:nary>
                    <m:r>
                      <w:rPr>
                        <w:rFonts w:ascii="Cambria Math"/>
                      </w:rPr>
                      <m:t>+</m:t>
                    </m:r>
                    <m:sSub>
                      <m:sSubPr>
                        <m:ctrlPr>
                          <w:rPr>
                            <w:rFonts w:ascii="Cambria Math" w:hAnsi="Cambria Math"/>
                            <w:i/>
                          </w:rPr>
                        </m:ctrlPr>
                      </m:sSubPr>
                      <m:e>
                        <m:r>
                          <w:rPr>
                            <w:rFonts w:ascii="Cambria Math"/>
                          </w:rPr>
                          <m:t>m</m:t>
                        </m:r>
                      </m:e>
                      <m:sub>
                        <m:r>
                          <w:rPr>
                            <w:rFonts w:ascii="Cambria Math"/>
                          </w:rPr>
                          <m:t>α</m:t>
                        </m:r>
                      </m:sub>
                    </m:sSub>
                    <m:r>
                      <w:rPr>
                        <w:rFonts w:ascii="Cambria Math" w:eastAsia="MS Mincho" w:hAnsi="Cambria Math" w:cs="MS Mincho" w:hint="eastAsia"/>
                      </w:rPr>
                      <m:t>⋅</m:t>
                    </m:r>
                    <m:func>
                      <m:funcPr>
                        <m:ctrlPr>
                          <w:rPr>
                            <w:rFonts w:ascii="Cambria Math" w:hAnsi="Cambria Math"/>
                            <w:i/>
                          </w:rPr>
                        </m:ctrlPr>
                      </m:funcPr>
                      <m:fName>
                        <m:sSub>
                          <m:sSubPr>
                            <m:ctrlPr>
                              <w:rPr>
                                <w:rFonts w:ascii="Cambria Math" w:hAnsi="Cambria Math"/>
                                <w:i/>
                              </w:rPr>
                            </m:ctrlPr>
                          </m:sSubPr>
                          <m:e>
                            <m:r>
                              <w:rPr>
                                <w:rFonts w:ascii="Cambria Math"/>
                              </w:rPr>
                              <m:t>log</m:t>
                            </m:r>
                          </m:e>
                          <m:sub>
                            <m:r>
                              <w:rPr>
                                <w:rFonts w:ascii="Cambria Math"/>
                              </w:rPr>
                              <m:t>10</m:t>
                            </m:r>
                          </m:sub>
                        </m:sSub>
                      </m:fName>
                      <m:e>
                        <m:r>
                          <w:rPr>
                            <w:rFonts w:ascii="Cambria Math"/>
                          </w:rPr>
                          <m:t>f</m:t>
                        </m:r>
                      </m:e>
                    </m:func>
                    <m:r>
                      <w:rPr>
                        <w:rFonts w:ascii="Cambria Math"/>
                      </w:rPr>
                      <m:t>+</m:t>
                    </m:r>
                    <m:sSub>
                      <m:sSubPr>
                        <m:ctrlPr>
                          <w:rPr>
                            <w:rFonts w:ascii="Cambria Math" w:hAnsi="Cambria Math"/>
                            <w:i/>
                          </w:rPr>
                        </m:ctrlPr>
                      </m:sSubPr>
                      <m:e>
                        <m:r>
                          <w:rPr>
                            <w:rFonts w:ascii="Cambria Math"/>
                          </w:rPr>
                          <m:t>c</m:t>
                        </m:r>
                      </m:e>
                      <m:sub>
                        <m:r>
                          <w:rPr>
                            <w:rFonts w:ascii="Cambria Math"/>
                          </w:rPr>
                          <m:t>α</m:t>
                        </m:r>
                      </m:sub>
                    </m:sSub>
                  </m:e>
                </m:mr>
              </m:m>
              <m:r>
                <w:rPr>
                  <w:rFonts w:ascii="Cambria Math"/>
                </w:rPr>
                <m:t>,#</m:t>
              </m:r>
              <m:d>
                <m:dPr>
                  <m:ctrlPr>
                    <w:rPr>
                      <w:rFonts w:ascii="Cambria Math" w:hAnsi="Cambria Math"/>
                      <w:i/>
                    </w:rPr>
                  </m:ctrlPr>
                </m:dPr>
                <m:e>
                  <m:r>
                    <w:rPr>
                      <w:rFonts w:ascii="Cambria Math"/>
                    </w:rPr>
                    <m:t>3.6</m:t>
                  </m:r>
                </m:e>
              </m:d>
            </m:e>
          </m:eqArr>
        </m:oMath>
      </m:oMathPara>
    </w:p>
    <w:p w14:paraId="377BE97D" w14:textId="77777777" w:rsidR="00C47885" w:rsidRPr="009548C0" w:rsidRDefault="00C47885" w:rsidP="00C47885">
      <w:pPr>
        <w:spacing w:line="259" w:lineRule="auto"/>
      </w:pPr>
      <w:r w:rsidRPr="009548C0">
        <w:t>where:</w:t>
      </w:r>
    </w:p>
    <w:p w14:paraId="27B9396D" w14:textId="77777777" w:rsidR="00C47885" w:rsidRPr="009548C0" w:rsidRDefault="00C47885" w:rsidP="00C47885">
      <w:pPr>
        <w:pStyle w:val="ListParagraph"/>
        <w:spacing w:line="259" w:lineRule="auto"/>
        <w:ind w:left="360"/>
      </w:pPr>
      <m:oMathPara>
        <m:oMath>
          <m:r>
            <w:rPr>
              <w:rFonts w:ascii="Cambria Math"/>
            </w:rPr>
            <m:t xml:space="preserve">f: </m:t>
          </m:r>
          <m:r>
            <m:rPr>
              <m:nor/>
            </m:rPr>
            <w:rPr>
              <w:rFonts w:ascii="Cambria Math"/>
            </w:rPr>
            <m:t xml:space="preserve">frequency </m:t>
          </m:r>
          <m:r>
            <m:rPr>
              <m:sty m:val="p"/>
            </m:rPr>
            <w:rPr>
              <w:rFonts w:ascii="Cambria Math"/>
            </w:rPr>
            <m:t>(</m:t>
          </m:r>
          <m:r>
            <m:rPr>
              <m:nor/>
            </m:rPr>
            <w:rPr>
              <w:rFonts w:ascii="Cambria Math"/>
            </w:rPr>
            <m:t>GHz</m:t>
          </m:r>
          <m:r>
            <m:rPr>
              <m:sty m:val="p"/>
            </m:rPr>
            <w:rPr>
              <w:rFonts w:ascii="Cambria Math"/>
            </w:rPr>
            <m:t>)</m:t>
          </m:r>
          <m:r>
            <m:rPr>
              <m:sty m:val="p"/>
            </m:rPr>
            <w:rPr>
              <w:rFonts w:ascii="Cambria Math"/>
            </w:rPr>
            <w:br/>
          </m:r>
        </m:oMath>
        <m:oMath>
          <m:r>
            <w:rPr>
              <w:rFonts w:ascii="Cambria Math"/>
            </w:rPr>
            <m:t xml:space="preserve">k: </m:t>
          </m:r>
          <m:r>
            <m:rPr>
              <m:nor/>
            </m:rPr>
            <w:rPr>
              <w:rFonts w:ascii="Cambria Math"/>
            </w:rPr>
            <m:t xml:space="preserve">either </m:t>
          </m:r>
          <m:sSub>
            <m:sSubPr>
              <m:ctrlPr>
                <w:rPr>
                  <w:rFonts w:ascii="Cambria Math" w:hAnsi="Cambria Math"/>
                </w:rPr>
              </m:ctrlPr>
            </m:sSubPr>
            <m:e>
              <m:r>
                <w:rPr>
                  <w:rFonts w:ascii="Cambria Math"/>
                </w:rPr>
                <m:t>k</m:t>
              </m:r>
            </m:e>
            <m:sub>
              <m:r>
                <w:rPr>
                  <w:rFonts w:ascii="Cambria Math"/>
                </w:rPr>
                <m:t>H</m:t>
              </m:r>
              <m:ctrlPr>
                <w:rPr>
                  <w:rFonts w:ascii="Cambria Math" w:hAnsi="Cambria Math"/>
                  <w:i/>
                </w:rPr>
              </m:ctrlPr>
            </m:sub>
          </m:sSub>
          <m:r>
            <w:rPr>
              <w:rFonts w:ascii="Cambria Math"/>
            </w:rPr>
            <m:t>(</m:t>
          </m:r>
          <m:r>
            <m:rPr>
              <m:nor/>
            </m:rPr>
            <w:rPr>
              <w:rFonts w:ascii="Cambria Math"/>
            </w:rPr>
            <m:t>horizontal polarization</m:t>
          </m:r>
          <m:r>
            <m:rPr>
              <m:sty m:val="p"/>
            </m:rPr>
            <w:rPr>
              <w:rFonts w:ascii="Cambria Math"/>
            </w:rPr>
            <m:t>)</m:t>
          </m:r>
          <m:r>
            <m:rPr>
              <m:nor/>
            </m:rPr>
            <w:rPr>
              <w:rFonts w:ascii="Cambria Math"/>
            </w:rPr>
            <m:t xml:space="preserve"> or </m:t>
          </m:r>
          <m:sSub>
            <m:sSubPr>
              <m:ctrlPr>
                <w:rPr>
                  <w:rFonts w:ascii="Cambria Math" w:hAnsi="Cambria Math"/>
                </w:rPr>
              </m:ctrlPr>
            </m:sSubPr>
            <m:e>
              <m:r>
                <w:rPr>
                  <w:rFonts w:ascii="Cambria Math"/>
                </w:rPr>
                <m:t>k</m:t>
              </m:r>
            </m:e>
            <m:sub>
              <m:r>
                <w:rPr>
                  <w:rFonts w:ascii="Cambria Math"/>
                </w:rPr>
                <m:t>V</m:t>
              </m:r>
              <m:ctrlPr>
                <w:rPr>
                  <w:rFonts w:ascii="Cambria Math" w:hAnsi="Cambria Math"/>
                  <w:i/>
                </w:rPr>
              </m:ctrlPr>
            </m:sub>
          </m:sSub>
          <m:r>
            <w:rPr>
              <w:rFonts w:ascii="Cambria Math"/>
            </w:rPr>
            <m:t xml:space="preserve"> (</m:t>
          </m:r>
          <m:r>
            <m:rPr>
              <m:nor/>
            </m:rPr>
            <w:rPr>
              <w:rFonts w:ascii="Cambria Math"/>
            </w:rPr>
            <m:t>vertical polarization</m:t>
          </m:r>
          <m:r>
            <m:rPr>
              <m:sty m:val="p"/>
            </m:rPr>
            <w:rPr>
              <w:rFonts w:ascii="Cambria Math"/>
            </w:rPr>
            <m:t>)</m:t>
          </m:r>
          <m:r>
            <w:rPr>
              <w:rFonts w:ascii="Cambria Math"/>
            </w:rPr>
            <m:t xml:space="preserve"> </m:t>
          </m:r>
          <m:r>
            <m:rPr>
              <m:sty m:val="p"/>
            </m:rPr>
            <w:rPr>
              <w:rFonts w:ascii="Cambria Math"/>
            </w:rPr>
            <w:br/>
          </m:r>
        </m:oMath>
        <m:oMath>
          <m:r>
            <w:rPr>
              <w:rFonts w:ascii="Cambria Math"/>
            </w:rPr>
            <m:t xml:space="preserve">α: </m:t>
          </m:r>
          <m:r>
            <m:rPr>
              <m:nor/>
            </m:rPr>
            <w:rPr>
              <w:rFonts w:ascii="Cambria Math"/>
            </w:rPr>
            <m:t xml:space="preserve">either </m:t>
          </m:r>
          <m:sSub>
            <m:sSubPr>
              <m:ctrlPr>
                <w:rPr>
                  <w:rFonts w:ascii="Cambria Math" w:hAnsi="Cambria Math"/>
                </w:rPr>
              </m:ctrlPr>
            </m:sSubPr>
            <m:e>
              <m:r>
                <w:rPr>
                  <w:rFonts w:ascii="Cambria Math"/>
                </w:rPr>
                <m:t>α</m:t>
              </m:r>
            </m:e>
            <m:sub>
              <m:r>
                <w:rPr>
                  <w:rFonts w:ascii="Cambria Math"/>
                </w:rPr>
                <m:t>H</m:t>
              </m:r>
              <m:ctrlPr>
                <w:rPr>
                  <w:rFonts w:ascii="Cambria Math" w:hAnsi="Cambria Math"/>
                  <w:i/>
                </w:rPr>
              </m:ctrlPr>
            </m:sub>
          </m:sSub>
          <m:r>
            <w:rPr>
              <w:rFonts w:ascii="Cambria Math"/>
            </w:rPr>
            <m:t>(</m:t>
          </m:r>
          <m:r>
            <m:rPr>
              <m:nor/>
            </m:rPr>
            <w:rPr>
              <w:rFonts w:ascii="Cambria Math"/>
            </w:rPr>
            <m:t>horizontal polarization</m:t>
          </m:r>
          <m:r>
            <m:rPr>
              <m:sty m:val="p"/>
            </m:rPr>
            <w:rPr>
              <w:rFonts w:ascii="Cambria Math"/>
            </w:rPr>
            <m:t>)</m:t>
          </m:r>
          <m:r>
            <m:rPr>
              <m:nor/>
            </m:rPr>
            <w:rPr>
              <w:rFonts w:ascii="Cambria Math"/>
            </w:rPr>
            <m:t xml:space="preserve"> or </m:t>
          </m:r>
          <m:sSub>
            <m:sSubPr>
              <m:ctrlPr>
                <w:rPr>
                  <w:rFonts w:ascii="Cambria Math" w:hAnsi="Cambria Math"/>
                </w:rPr>
              </m:ctrlPr>
            </m:sSubPr>
            <m:e>
              <m:r>
                <w:rPr>
                  <w:rFonts w:ascii="Cambria Math"/>
                </w:rPr>
                <m:t>α</m:t>
              </m:r>
            </m:e>
            <m:sub>
              <m:r>
                <w:rPr>
                  <w:rFonts w:ascii="Cambria Math"/>
                </w:rPr>
                <m:t>V</m:t>
              </m:r>
              <m:ctrlPr>
                <w:rPr>
                  <w:rFonts w:ascii="Cambria Math" w:hAnsi="Cambria Math"/>
                  <w:i/>
                </w:rPr>
              </m:ctrlPr>
            </m:sub>
          </m:sSub>
          <m:r>
            <w:rPr>
              <w:rFonts w:ascii="Cambria Math"/>
            </w:rPr>
            <m:t xml:space="preserve"> (</m:t>
          </m:r>
          <m:r>
            <m:rPr>
              <m:nor/>
            </m:rPr>
            <w:rPr>
              <w:rFonts w:ascii="Cambria Math"/>
            </w:rPr>
            <m:t>vertical polarization</m:t>
          </m:r>
          <m:r>
            <m:rPr>
              <m:sty m:val="p"/>
            </m:rPr>
            <w:rPr>
              <w:rFonts w:ascii="Cambria Math"/>
            </w:rPr>
            <m:t>)</m:t>
          </m:r>
          <m:r>
            <w:rPr>
              <w:rFonts w:ascii="Cambria Math"/>
            </w:rPr>
            <m:t xml:space="preserve"> </m:t>
          </m:r>
          <m:r>
            <m:rPr>
              <m:sty m:val="p"/>
            </m:rPr>
            <w:rPr>
              <w:rFonts w:ascii="Cambria Math"/>
            </w:rPr>
            <w:br/>
          </m:r>
        </m:oMath>
        <m:oMath>
          <m:sSub>
            <m:sSubPr>
              <m:ctrlPr>
                <w:rPr>
                  <w:rFonts w:ascii="Cambria Math" w:hAnsi="Cambria Math"/>
                  <w:i/>
                </w:rPr>
              </m:ctrlPr>
            </m:sSubPr>
            <m:e>
              <m:r>
                <w:rPr>
                  <w:rFonts w:ascii="Cambria Math"/>
                </w:rPr>
                <m:t>a</m:t>
              </m:r>
            </m:e>
            <m:sub>
              <m:r>
                <w:rPr>
                  <w:rFonts w:ascii="Cambria Math"/>
                </w:rPr>
                <m:t>j</m:t>
              </m:r>
            </m:sub>
          </m:sSub>
          <m:r>
            <w:rPr>
              <w:rFonts w:ascii="Cambria Math"/>
            </w:rPr>
            <m:t>,</m:t>
          </m:r>
          <m:sSub>
            <m:sSubPr>
              <m:ctrlPr>
                <w:rPr>
                  <w:rFonts w:ascii="Cambria Math" w:hAnsi="Cambria Math"/>
                  <w:i/>
                </w:rPr>
              </m:ctrlPr>
            </m:sSubPr>
            <m:e>
              <m:r>
                <w:rPr>
                  <w:rFonts w:ascii="Cambria Math"/>
                </w:rPr>
                <m:t>b</m:t>
              </m:r>
            </m:e>
            <m:sub>
              <m:r>
                <w:rPr>
                  <w:rFonts w:ascii="Cambria Math"/>
                </w:rPr>
                <m:t>j</m:t>
              </m:r>
            </m:sub>
          </m:sSub>
          <m:r>
            <w:rPr>
              <w:rFonts w:ascii="Cambria Math"/>
            </w:rPr>
            <m:t>,</m:t>
          </m:r>
          <m:sSub>
            <m:sSubPr>
              <m:ctrlPr>
                <w:rPr>
                  <w:rFonts w:ascii="Cambria Math" w:hAnsi="Cambria Math"/>
                  <w:i/>
                </w:rPr>
              </m:ctrlPr>
            </m:sSubPr>
            <m:e>
              <m:r>
                <w:rPr>
                  <w:rFonts w:ascii="Cambria Math"/>
                </w:rPr>
                <m:t>c</m:t>
              </m:r>
            </m:e>
            <m:sub>
              <m:r>
                <w:rPr>
                  <w:rFonts w:ascii="Cambria Math"/>
                </w:rPr>
                <m:t>j</m:t>
              </m:r>
            </m:sub>
          </m:sSub>
          <m:r>
            <w:rPr>
              <w:rFonts w:ascii="Cambria Math"/>
            </w:rPr>
            <m:t>,</m:t>
          </m:r>
          <m:sSub>
            <m:sSubPr>
              <m:ctrlPr>
                <w:rPr>
                  <w:rFonts w:ascii="Cambria Math" w:hAnsi="Cambria Math"/>
                  <w:i/>
                </w:rPr>
              </m:ctrlPr>
            </m:sSubPr>
            <m:e>
              <m:r>
                <w:rPr>
                  <w:rFonts w:ascii="Cambria Math"/>
                </w:rPr>
                <m:t>m</m:t>
              </m:r>
            </m:e>
            <m:sub>
              <m:r>
                <w:rPr>
                  <w:rFonts w:ascii="Cambria Math"/>
                </w:rPr>
                <m:t>k</m:t>
              </m:r>
            </m:sub>
          </m:sSub>
          <m:r>
            <w:rPr>
              <w:rFonts w:ascii="Cambria Math"/>
            </w:rPr>
            <m:t>,</m:t>
          </m:r>
          <m:sSub>
            <m:sSubPr>
              <m:ctrlPr>
                <w:rPr>
                  <w:rFonts w:ascii="Cambria Math" w:hAnsi="Cambria Math"/>
                  <w:i/>
                </w:rPr>
              </m:ctrlPr>
            </m:sSubPr>
            <m:e>
              <m:r>
                <w:rPr>
                  <w:rFonts w:ascii="Cambria Math"/>
                </w:rPr>
                <m:t>c</m:t>
              </m:r>
            </m:e>
            <m:sub>
              <m:r>
                <w:rPr>
                  <w:rFonts w:ascii="Cambria Math"/>
                </w:rPr>
                <m:t>k</m:t>
              </m:r>
            </m:sub>
          </m:sSub>
          <m:r>
            <w:rPr>
              <w:rFonts w:ascii="Cambria Math"/>
            </w:rPr>
            <m:t>,</m:t>
          </m:r>
          <m:sSub>
            <m:sSubPr>
              <m:ctrlPr>
                <w:rPr>
                  <w:rFonts w:ascii="Cambria Math" w:hAnsi="Cambria Math"/>
                  <w:i/>
                </w:rPr>
              </m:ctrlPr>
            </m:sSubPr>
            <m:e>
              <m:r>
                <w:rPr>
                  <w:rFonts w:ascii="Cambria Math"/>
                </w:rPr>
                <m:t>m</m:t>
              </m:r>
            </m:e>
            <m:sub>
              <m:r>
                <w:rPr>
                  <w:rFonts w:ascii="Cambria Math"/>
                </w:rPr>
                <m:t>α</m:t>
              </m:r>
            </m:sub>
          </m:sSub>
          <m:r>
            <w:rPr>
              <w:rFonts w:ascii="Cambria Math"/>
            </w:rPr>
            <m:t>,</m:t>
          </m:r>
          <m:sSub>
            <m:sSubPr>
              <m:ctrlPr>
                <w:rPr>
                  <w:rFonts w:ascii="Cambria Math" w:hAnsi="Cambria Math"/>
                  <w:i/>
                </w:rPr>
              </m:ctrlPr>
            </m:sSubPr>
            <m:e>
              <m:r>
                <w:rPr>
                  <w:rFonts w:ascii="Cambria Math"/>
                </w:rPr>
                <m:t>c</m:t>
              </m:r>
            </m:e>
            <m:sub>
              <m:r>
                <w:rPr>
                  <w:rFonts w:ascii="Cambria Math"/>
                </w:rPr>
                <m:t>α</m:t>
              </m:r>
            </m:sub>
          </m:sSub>
          <m:r>
            <w:rPr>
              <w:rFonts w:ascii="Cambria Math"/>
            </w:rPr>
            <m:t xml:space="preserve">: </m:t>
          </m:r>
          <m:r>
            <m:rPr>
              <m:nor/>
            </m:rPr>
            <w:rPr>
              <w:rFonts w:ascii="Cambria Math"/>
            </w:rPr>
            <m:t xml:space="preserve">coefficients for calculating </m:t>
          </m:r>
          <m:sSub>
            <m:sSubPr>
              <m:ctrlPr>
                <w:rPr>
                  <w:rFonts w:ascii="Cambria Math" w:hAnsi="Cambria Math"/>
                </w:rPr>
              </m:ctrlPr>
            </m:sSubPr>
            <m:e>
              <m:r>
                <w:rPr>
                  <w:rFonts w:ascii="Cambria Math"/>
                </w:rPr>
                <m:t>k</m:t>
              </m:r>
            </m:e>
            <m:sub>
              <m:r>
                <w:rPr>
                  <w:rFonts w:ascii="Cambria Math"/>
                </w:rPr>
                <m:t>H</m:t>
              </m:r>
              <m:ctrlPr>
                <w:rPr>
                  <w:rFonts w:ascii="Cambria Math" w:hAnsi="Cambria Math"/>
                  <w:i/>
                </w:rPr>
              </m:ctrlPr>
            </m:sub>
          </m:sSub>
          <m:r>
            <w:rPr>
              <w:rFonts w:ascii="Cambria Math"/>
            </w:rPr>
            <m:t>,</m:t>
          </m:r>
          <m:sSub>
            <m:sSubPr>
              <m:ctrlPr>
                <w:rPr>
                  <w:rFonts w:ascii="Cambria Math" w:hAnsi="Cambria Math"/>
                  <w:i/>
                </w:rPr>
              </m:ctrlPr>
            </m:sSubPr>
            <m:e>
              <m:r>
                <w:rPr>
                  <w:rFonts w:ascii="Cambria Math"/>
                </w:rPr>
                <m:t>k</m:t>
              </m:r>
            </m:e>
            <m:sub>
              <m:r>
                <w:rPr>
                  <w:rFonts w:ascii="Cambria Math"/>
                </w:rPr>
                <m:t>V</m:t>
              </m:r>
            </m:sub>
          </m:sSub>
          <m:r>
            <w:rPr>
              <w:rFonts w:ascii="Cambria Math"/>
            </w:rPr>
            <m:t>,</m:t>
          </m:r>
          <m:sSub>
            <m:sSubPr>
              <m:ctrlPr>
                <w:rPr>
                  <w:rFonts w:ascii="Cambria Math" w:hAnsi="Cambria Math"/>
                  <w:i/>
                </w:rPr>
              </m:ctrlPr>
            </m:sSubPr>
            <m:e>
              <m:r>
                <w:rPr>
                  <w:rFonts w:ascii="Cambria Math"/>
                </w:rPr>
                <m:t>α</m:t>
              </m:r>
            </m:e>
            <m:sub>
              <m:r>
                <w:rPr>
                  <w:rFonts w:ascii="Cambria Math"/>
                </w:rPr>
                <m:t>H</m:t>
              </m:r>
            </m:sub>
          </m:sSub>
          <m:r>
            <w:rPr>
              <w:rFonts w:ascii="Cambria Math"/>
            </w:rPr>
            <m:t>,</m:t>
          </m:r>
          <m:sSub>
            <m:sSubPr>
              <m:ctrlPr>
                <w:rPr>
                  <w:rFonts w:ascii="Cambria Math" w:hAnsi="Cambria Math"/>
                  <w:i/>
                </w:rPr>
              </m:ctrlPr>
            </m:sSubPr>
            <m:e>
              <m:r>
                <w:rPr>
                  <w:rFonts w:ascii="Cambria Math"/>
                </w:rPr>
                <m:t>α</m:t>
              </m:r>
            </m:e>
            <m:sub>
              <m:r>
                <w:rPr>
                  <w:rFonts w:ascii="Cambria Math"/>
                </w:rPr>
                <m:t>V</m:t>
              </m:r>
            </m:sub>
          </m:sSub>
        </m:oMath>
      </m:oMathPara>
    </w:p>
    <w:p w14:paraId="07DCDC59" w14:textId="77777777" w:rsidR="00C47885" w:rsidRPr="009548C0" w:rsidRDefault="00C47885" w:rsidP="00C47885">
      <w:pPr>
        <w:spacing w:line="259" w:lineRule="auto"/>
      </w:pPr>
      <w:r w:rsidRPr="009548C0">
        <w:t xml:space="preserve">The rain attenuations of fixed wireless links using carrier frequencies at 75.375 and 85.375 GHz for different distances are shown in Fig. 3.2. </w:t>
      </w:r>
    </w:p>
    <w:p w14:paraId="3EFDFC54" w14:textId="77777777" w:rsidR="00C47885" w:rsidRPr="009548C0" w:rsidRDefault="00C47885" w:rsidP="00C47885">
      <w:pPr>
        <w:spacing w:before="180" w:after="100" w:line="259" w:lineRule="auto"/>
        <w:jc w:val="center"/>
      </w:pPr>
      <w:r w:rsidRPr="009548C0">
        <w:rPr>
          <w:noProof/>
        </w:rPr>
        <w:object w:dxaOrig="6856" w:dyaOrig="5242" w14:anchorId="129D4516">
          <v:shape id="_x0000_i1026" type="#_x0000_t75" alt="" style="width:248pt;height:196pt;mso-width-percent:0;mso-height-percent:0;mso-width-percent:0;mso-height-percent:0" o:ole="">
            <v:imagedata r:id="rId33" o:title="" croptop="5950f" cropbottom="3938f" cropleft="3690f" cropright="7752f"/>
          </v:shape>
          <o:OLEObject Type="Embed" ProgID="Origin95.Graph" ShapeID="_x0000_i1026" DrawAspect="Content" ObjectID="_1710320590" r:id="rId34"/>
        </w:object>
      </w:r>
    </w:p>
    <w:p w14:paraId="30C5EC9F" w14:textId="77777777" w:rsidR="00C47885" w:rsidRPr="009548C0" w:rsidRDefault="00C47885" w:rsidP="00C47885">
      <w:pPr>
        <w:spacing w:line="259" w:lineRule="auto"/>
        <w:jc w:val="center"/>
      </w:pPr>
      <w:r w:rsidRPr="009548C0">
        <w:t>Figure 3.2. Rain attenuation of fixed wireless link.</w:t>
      </w:r>
    </w:p>
    <w:p w14:paraId="34135BE4" w14:textId="77777777" w:rsidR="00C47885" w:rsidRPr="009548C0" w:rsidRDefault="00C47885" w:rsidP="0062141D">
      <w:pPr>
        <w:pStyle w:val="ListParagraph"/>
        <w:numPr>
          <w:ilvl w:val="0"/>
          <w:numId w:val="6"/>
        </w:numPr>
        <w:spacing w:before="100" w:beforeAutospacing="1" w:after="100" w:afterAutospacing="1" w:line="259" w:lineRule="auto"/>
        <w:jc w:val="both"/>
        <w:rPr>
          <w:b/>
          <w:bCs/>
        </w:rPr>
      </w:pPr>
      <w:r w:rsidRPr="009548C0">
        <w:rPr>
          <w:b/>
          <w:bCs/>
        </w:rPr>
        <w:t>Wind effect</w:t>
      </w:r>
    </w:p>
    <w:p w14:paraId="5EFE3727" w14:textId="2FC044B5" w:rsidR="00B531A1" w:rsidRPr="009548C0" w:rsidRDefault="000C2E46" w:rsidP="004D75BA">
      <w:pPr>
        <w:spacing w:line="259" w:lineRule="auto"/>
        <w:jc w:val="both"/>
        <w:rPr>
          <w:color w:val="000000" w:themeColor="text1"/>
        </w:rPr>
      </w:pPr>
      <w:r w:rsidRPr="009548C0">
        <w:rPr>
          <w:color w:val="000000" w:themeColor="text1"/>
        </w:rPr>
        <w:t>T</w:t>
      </w:r>
      <w:r w:rsidR="006B56E7" w:rsidRPr="009548C0">
        <w:rPr>
          <w:color w:val="000000" w:themeColor="text1"/>
        </w:rPr>
        <w:t xml:space="preserve">he performance degradation </w:t>
      </w:r>
      <w:r w:rsidR="001F5C13" w:rsidRPr="009548C0">
        <w:rPr>
          <w:color w:val="000000" w:themeColor="text1"/>
        </w:rPr>
        <w:t xml:space="preserve">due to wind </w:t>
      </w:r>
      <w:r w:rsidR="006B56E7" w:rsidRPr="009548C0">
        <w:rPr>
          <w:color w:val="000000" w:themeColor="text1"/>
        </w:rPr>
        <w:t xml:space="preserve">of a fixed wireless link </w:t>
      </w:r>
      <w:r w:rsidR="001F5C13" w:rsidRPr="009548C0">
        <w:rPr>
          <w:color w:val="000000" w:themeColor="text1"/>
        </w:rPr>
        <w:t xml:space="preserve">using a general pole structure </w:t>
      </w:r>
      <w:r w:rsidRPr="009548C0">
        <w:rPr>
          <w:color w:val="000000" w:themeColor="text1"/>
        </w:rPr>
        <w:t>is described by in Annex 1</w:t>
      </w:r>
      <w:r w:rsidR="006B56E7" w:rsidRPr="009548C0">
        <w:rPr>
          <w:color w:val="000000" w:themeColor="text1"/>
        </w:rPr>
        <w:t xml:space="preserve">. </w:t>
      </w:r>
      <w:r w:rsidR="00A65575" w:rsidRPr="009548C0">
        <w:rPr>
          <w:color w:val="000000" w:themeColor="text1"/>
        </w:rPr>
        <w:t xml:space="preserve">Other types of structure have different parameters and wind gusts will have other consequences on the received power attenuation. </w:t>
      </w:r>
      <w:r w:rsidR="0049232F" w:rsidRPr="009548C0">
        <w:rPr>
          <w:color w:val="000000" w:themeColor="text1"/>
        </w:rPr>
        <w:t>Here, t</w:t>
      </w:r>
      <w:r w:rsidR="006B56E7" w:rsidRPr="009548C0">
        <w:rPr>
          <w:color w:val="000000" w:themeColor="text1"/>
        </w:rPr>
        <w:t xml:space="preserve">o give an example </w:t>
      </w:r>
      <w:r w:rsidR="005961A0" w:rsidRPr="009548C0">
        <w:rPr>
          <w:color w:val="000000" w:themeColor="text1"/>
        </w:rPr>
        <w:t>of</w:t>
      </w:r>
      <w:r w:rsidR="006B56E7" w:rsidRPr="009548C0">
        <w:rPr>
          <w:color w:val="000000" w:themeColor="text1"/>
        </w:rPr>
        <w:t xml:space="preserve"> applying the model in the link budget calculation, we </w:t>
      </w:r>
      <w:r w:rsidR="00F22289" w:rsidRPr="009548C0">
        <w:rPr>
          <w:color w:val="000000" w:themeColor="text1"/>
        </w:rPr>
        <w:t>present</w:t>
      </w:r>
      <w:r w:rsidR="00F463B3" w:rsidRPr="009548C0">
        <w:rPr>
          <w:color w:val="000000" w:themeColor="text1"/>
        </w:rPr>
        <w:t xml:space="preserve"> the calculation for</w:t>
      </w:r>
      <w:r w:rsidR="006B56E7" w:rsidRPr="009548C0">
        <w:rPr>
          <w:color w:val="000000" w:themeColor="text1"/>
        </w:rPr>
        <w:t xml:space="preserve"> </w:t>
      </w:r>
      <w:r w:rsidR="00F463B3" w:rsidRPr="009548C0">
        <w:rPr>
          <w:color w:val="000000" w:themeColor="text1"/>
        </w:rPr>
        <w:t>a</w:t>
      </w:r>
      <w:r w:rsidR="006B56E7" w:rsidRPr="009548C0">
        <w:rPr>
          <w:color w:val="000000" w:themeColor="text1"/>
        </w:rPr>
        <w:t xml:space="preserve"> </w:t>
      </w:r>
      <w:r w:rsidR="00FA1FF9" w:rsidRPr="009548C0">
        <w:rPr>
          <w:color w:val="000000" w:themeColor="text1"/>
        </w:rPr>
        <w:t xml:space="preserve">specific </w:t>
      </w:r>
      <w:r w:rsidR="006B56E7" w:rsidRPr="009548C0">
        <w:rPr>
          <w:color w:val="000000" w:themeColor="text1"/>
        </w:rPr>
        <w:t xml:space="preserve">pole structure with the coefficients described </w:t>
      </w:r>
      <w:r w:rsidR="0049232F" w:rsidRPr="009548C0">
        <w:rPr>
          <w:color w:val="000000" w:themeColor="text1"/>
        </w:rPr>
        <w:t>by</w:t>
      </w:r>
      <w:r w:rsidR="006B56E7" w:rsidRPr="009548C0">
        <w:rPr>
          <w:color w:val="000000" w:themeColor="text1"/>
        </w:rPr>
        <w:t xml:space="preserve"> </w:t>
      </w:r>
      <w:r w:rsidR="001707CB" w:rsidRPr="009548C0">
        <w:rPr>
          <w:color w:val="000000" w:themeColor="text1"/>
        </w:rPr>
        <w:t xml:space="preserve">Case 2 in </w:t>
      </w:r>
      <w:r w:rsidR="006B56E7" w:rsidRPr="009548C0">
        <w:rPr>
          <w:color w:val="000000" w:themeColor="text1"/>
        </w:rPr>
        <w:t xml:space="preserve">Table 1.2 of Annex 1. For other types of pole structure, </w:t>
      </w:r>
      <w:r w:rsidR="00B531A1" w:rsidRPr="009548C0">
        <w:rPr>
          <w:color w:val="000000" w:themeColor="text1"/>
        </w:rPr>
        <w:t>it is</w:t>
      </w:r>
      <w:r w:rsidR="006B56E7" w:rsidRPr="009548C0">
        <w:rPr>
          <w:color w:val="000000" w:themeColor="text1"/>
        </w:rPr>
        <w:t xml:space="preserve"> </w:t>
      </w:r>
      <w:r w:rsidR="00B531A1" w:rsidRPr="009548C0">
        <w:rPr>
          <w:color w:val="000000" w:themeColor="text1"/>
        </w:rPr>
        <w:t xml:space="preserve">possible to </w:t>
      </w:r>
      <w:r w:rsidR="006B56E7" w:rsidRPr="009548C0">
        <w:rPr>
          <w:color w:val="000000" w:themeColor="text1"/>
        </w:rPr>
        <w:t xml:space="preserve">apply the model for </w:t>
      </w:r>
      <w:r w:rsidR="00F463B3" w:rsidRPr="009548C0">
        <w:rPr>
          <w:color w:val="000000" w:themeColor="text1"/>
        </w:rPr>
        <w:t xml:space="preserve">the </w:t>
      </w:r>
      <w:r w:rsidR="006B56E7" w:rsidRPr="009548C0">
        <w:rPr>
          <w:color w:val="000000" w:themeColor="text1"/>
        </w:rPr>
        <w:t xml:space="preserve">calculation by </w:t>
      </w:r>
      <w:r w:rsidR="00FA1FF9" w:rsidRPr="009548C0">
        <w:rPr>
          <w:color w:val="000000" w:themeColor="text1"/>
        </w:rPr>
        <w:t>using</w:t>
      </w:r>
      <w:r w:rsidR="006B56E7" w:rsidRPr="009548C0">
        <w:rPr>
          <w:color w:val="000000" w:themeColor="text1"/>
        </w:rPr>
        <w:t xml:space="preserve"> </w:t>
      </w:r>
      <w:r w:rsidR="00FA1FF9" w:rsidRPr="009548C0">
        <w:rPr>
          <w:color w:val="000000" w:themeColor="text1"/>
        </w:rPr>
        <w:t>corresponding</w:t>
      </w:r>
      <w:r w:rsidR="006B56E7" w:rsidRPr="009548C0">
        <w:rPr>
          <w:color w:val="000000" w:themeColor="text1"/>
        </w:rPr>
        <w:t xml:space="preserve"> coefficients that </w:t>
      </w:r>
      <w:r w:rsidR="00FA1FF9" w:rsidRPr="009548C0">
        <w:rPr>
          <w:color w:val="000000" w:themeColor="text1"/>
        </w:rPr>
        <w:t>represent</w:t>
      </w:r>
      <w:r w:rsidR="006B56E7" w:rsidRPr="009548C0">
        <w:rPr>
          <w:color w:val="000000" w:themeColor="text1"/>
        </w:rPr>
        <w:t xml:space="preserve"> the structure. </w:t>
      </w:r>
    </w:p>
    <w:p w14:paraId="65B90248" w14:textId="660B6A69" w:rsidR="00C47885" w:rsidRPr="009548C0" w:rsidRDefault="00C47885" w:rsidP="004D75BA">
      <w:pPr>
        <w:spacing w:line="259" w:lineRule="auto"/>
        <w:jc w:val="both"/>
        <w:rPr>
          <w:color w:val="000000" w:themeColor="text1"/>
        </w:rPr>
      </w:pPr>
      <w:r w:rsidRPr="009548C0">
        <w:rPr>
          <w:color w:val="000000" w:themeColor="text1"/>
        </w:rPr>
        <w:t>As described in Annex 1, when concerning the wind effect, the static inclination angle due to wind can be expressed as follows,</w:t>
      </w:r>
    </w:p>
    <w:p w14:paraId="059976CD" w14:textId="77777777" w:rsidR="00C47885" w:rsidRPr="009548C0" w:rsidRDefault="006D6DF8" w:rsidP="004D75BA">
      <w:pPr>
        <w:spacing w:line="259" w:lineRule="auto"/>
        <w:jc w:val="both"/>
        <w:rPr>
          <w:color w:val="000000" w:themeColor="text1"/>
        </w:rPr>
      </w:pPr>
      <m:oMathPara>
        <m:oMath>
          <m:eqArr>
            <m:eqArrPr>
              <m:maxDist m:val="1"/>
              <m:ctrlPr>
                <w:rPr>
                  <w:rFonts w:ascii="Cambria Math" w:hAnsi="Cambria Math"/>
                  <w:i/>
                  <w:color w:val="000000" w:themeColor="text1"/>
                </w:rPr>
              </m:ctrlPr>
            </m:eqArrPr>
            <m:e>
              <m:sSub>
                <m:sSubPr>
                  <m:ctrlPr>
                    <w:rPr>
                      <w:rFonts w:ascii="Cambria Math" w:hAnsi="Cambria Math"/>
                      <w:i/>
                      <w:color w:val="000000" w:themeColor="text1"/>
                    </w:rPr>
                  </m:ctrlPr>
                </m:sSubPr>
                <m:e>
                  <m:r>
                    <w:rPr>
                      <w:rFonts w:ascii="Cambria Math"/>
                      <w:color w:val="000000" w:themeColor="text1"/>
                    </w:rPr>
                    <m:t>θ</m:t>
                  </m:r>
                </m:e>
                <m:sub>
                  <m:r>
                    <w:rPr>
                      <w:rFonts w:ascii="Cambria Math"/>
                      <w:color w:val="000000" w:themeColor="text1"/>
                    </w:rPr>
                    <m:t>s</m:t>
                  </m:r>
                </m:sub>
              </m:sSub>
              <m:r>
                <w:rPr>
                  <w:rFonts w:asci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color w:val="000000" w:themeColor="text1"/>
                        </w:rPr>
                        <m:t>C</m:t>
                      </m:r>
                    </m:e>
                    <m:sub>
                      <m:r>
                        <w:rPr>
                          <w:rFonts w:ascii="Cambria Math"/>
                          <w:color w:val="000000" w:themeColor="text1"/>
                        </w:rPr>
                        <m:t>1</m:t>
                      </m:r>
                    </m:sub>
                  </m:sSub>
                  <m:sSub>
                    <m:sSubPr>
                      <m:ctrlPr>
                        <w:rPr>
                          <w:rFonts w:ascii="Cambria Math" w:hAnsi="Cambria Math"/>
                          <w:i/>
                          <w:color w:val="000000" w:themeColor="text1"/>
                        </w:rPr>
                      </m:ctrlPr>
                    </m:sSubPr>
                    <m:e>
                      <m:r>
                        <w:rPr>
                          <w:rFonts w:ascii="Cambria Math"/>
                          <w:color w:val="000000" w:themeColor="text1"/>
                        </w:rPr>
                        <m:t>A</m:t>
                      </m:r>
                    </m:e>
                    <m:sub>
                      <m:r>
                        <w:rPr>
                          <w:rFonts w:ascii="Cambria Math"/>
                          <w:color w:val="000000" w:themeColor="text1"/>
                        </w:rPr>
                        <m:t>1</m:t>
                      </m:r>
                    </m:sub>
                  </m:sSub>
                  <m:r>
                    <w:rPr>
                      <w:rFonts w:ascii="Cambria Math"/>
                      <w:color w:val="000000" w:themeColor="text1"/>
                    </w:rPr>
                    <m:t>+3</m:t>
                  </m:r>
                  <m:sSub>
                    <m:sSubPr>
                      <m:ctrlPr>
                        <w:rPr>
                          <w:rFonts w:ascii="Cambria Math" w:hAnsi="Cambria Math"/>
                          <w:i/>
                          <w:color w:val="000000" w:themeColor="text1"/>
                        </w:rPr>
                      </m:ctrlPr>
                    </m:sSubPr>
                    <m:e>
                      <m:r>
                        <w:rPr>
                          <w:rFonts w:ascii="Cambria Math"/>
                          <w:color w:val="000000" w:themeColor="text1"/>
                        </w:rPr>
                        <m:t>C</m:t>
                      </m:r>
                    </m:e>
                    <m:sub>
                      <m:r>
                        <w:rPr>
                          <w:rFonts w:ascii="Cambria Math"/>
                          <w:color w:val="000000" w:themeColor="text1"/>
                        </w:rPr>
                        <m:t>2</m:t>
                      </m:r>
                    </m:sub>
                  </m:sSub>
                  <m:sSub>
                    <m:sSubPr>
                      <m:ctrlPr>
                        <w:rPr>
                          <w:rFonts w:ascii="Cambria Math" w:hAnsi="Cambria Math"/>
                          <w:i/>
                          <w:color w:val="000000" w:themeColor="text1"/>
                        </w:rPr>
                      </m:ctrlPr>
                    </m:sSubPr>
                    <m:e>
                      <m:r>
                        <w:rPr>
                          <w:rFonts w:ascii="Cambria Math"/>
                          <w:color w:val="000000" w:themeColor="text1"/>
                        </w:rPr>
                        <m:t>A</m:t>
                      </m:r>
                    </m:e>
                    <m:sub>
                      <m:r>
                        <w:rPr>
                          <w:rFonts w:ascii="Cambria Math"/>
                          <w:color w:val="000000" w:themeColor="text1"/>
                        </w:rPr>
                        <m:t>2</m:t>
                      </m:r>
                    </m:sub>
                  </m:sSub>
                </m:e>
              </m:d>
              <m:r>
                <w:rPr>
                  <w:rFonts w:ascii="Cambria Math" w:eastAsia="MS Mincho" w:hAnsi="Cambria Math" w:cs="MS Mincho" w:hint="eastAsia"/>
                  <w:color w:val="000000" w:themeColor="text1"/>
                </w:rPr>
                <m:t>⋅</m:t>
              </m:r>
              <m:f>
                <m:fPr>
                  <m:ctrlPr>
                    <w:rPr>
                      <w:rFonts w:ascii="Cambria Math" w:hAnsi="Cambria Math"/>
                      <w:i/>
                      <w:color w:val="000000" w:themeColor="text1"/>
                    </w:rPr>
                  </m:ctrlPr>
                </m:fPr>
                <m:num>
                  <m:r>
                    <w:rPr>
                      <w:rFonts w:ascii="Cambria Math"/>
                      <w:color w:val="000000" w:themeColor="text1"/>
                    </w:rPr>
                    <m:t>ρ</m:t>
                  </m:r>
                  <m:sSup>
                    <m:sSupPr>
                      <m:ctrlPr>
                        <w:rPr>
                          <w:rFonts w:ascii="Cambria Math" w:hAnsi="Cambria Math"/>
                          <w:i/>
                          <w:color w:val="000000" w:themeColor="text1"/>
                        </w:rPr>
                      </m:ctrlPr>
                    </m:sSupPr>
                    <m:e>
                      <m:r>
                        <w:rPr>
                          <w:rFonts w:ascii="Cambria Math"/>
                          <w:color w:val="000000" w:themeColor="text1"/>
                        </w:rPr>
                        <m:t>l</m:t>
                      </m:r>
                    </m:e>
                    <m:sup>
                      <m:r>
                        <w:rPr>
                          <w:rFonts w:ascii="Cambria Math"/>
                          <w:color w:val="000000" w:themeColor="text1"/>
                        </w:rPr>
                        <m:t>2</m:t>
                      </m:r>
                    </m:sup>
                  </m:sSup>
                </m:num>
                <m:den>
                  <m:r>
                    <w:rPr>
                      <w:rFonts w:ascii="Cambria Math"/>
                      <w:color w:val="000000" w:themeColor="text1"/>
                    </w:rPr>
                    <m:t>12EI</m:t>
                  </m:r>
                </m:den>
              </m:f>
              <m:sSup>
                <m:sSupPr>
                  <m:ctrlPr>
                    <w:rPr>
                      <w:rFonts w:ascii="Cambria Math" w:hAnsi="Cambria Math"/>
                      <w:i/>
                      <w:color w:val="000000" w:themeColor="text1"/>
                    </w:rPr>
                  </m:ctrlPr>
                </m:sSupPr>
                <m:e>
                  <m:r>
                    <w:rPr>
                      <w:rFonts w:ascii="Cambria Math"/>
                      <w:color w:val="000000" w:themeColor="text1"/>
                    </w:rPr>
                    <m:t>v</m:t>
                  </m:r>
                </m:e>
                <m:sup>
                  <m:r>
                    <w:rPr>
                      <w:rFonts w:ascii="Cambria Math"/>
                      <w:color w:val="000000" w:themeColor="text1"/>
                    </w:rPr>
                    <m:t>2</m:t>
                  </m:r>
                </m:sup>
              </m:sSup>
              <m:r>
                <w:rPr>
                  <w:rFonts w:ascii="Cambria Math" w:eastAsia="MS Mincho" w:hAnsi="Cambria Math" w:cs="MS Mincho" w:hint="eastAsia"/>
                  <w:color w:val="000000" w:themeColor="text1"/>
                </w:rPr>
                <m:t>⋅</m:t>
              </m:r>
              <m:f>
                <m:fPr>
                  <m:ctrlPr>
                    <w:rPr>
                      <w:rFonts w:ascii="Cambria Math" w:hAnsi="Cambria Math"/>
                      <w:i/>
                      <w:color w:val="000000" w:themeColor="text1"/>
                    </w:rPr>
                  </m:ctrlPr>
                </m:fPr>
                <m:num>
                  <m:r>
                    <w:rPr>
                      <w:rFonts w:ascii="Cambria Math"/>
                      <w:color w:val="000000" w:themeColor="text1"/>
                    </w:rPr>
                    <m:t>180</m:t>
                  </m:r>
                </m:num>
                <m:den>
                  <m:r>
                    <w:rPr>
                      <w:rFonts w:ascii="Cambria Math"/>
                      <w:color w:val="000000" w:themeColor="text1"/>
                    </w:rPr>
                    <m:t>π</m:t>
                  </m:r>
                </m:den>
              </m:f>
              <m:r>
                <w:rPr>
                  <w:rFonts w:ascii="Cambria Math"/>
                  <w:color w:val="000000" w:themeColor="text1"/>
                </w:rPr>
                <m:t>≡</m:t>
              </m:r>
              <m:sSub>
                <m:sSubPr>
                  <m:ctrlPr>
                    <w:rPr>
                      <w:rFonts w:ascii="Cambria Math" w:hAnsi="Cambria Math"/>
                      <w:i/>
                      <w:color w:val="000000" w:themeColor="text1"/>
                    </w:rPr>
                  </m:ctrlPr>
                </m:sSubPr>
                <m:e>
                  <m:r>
                    <w:rPr>
                      <w:rFonts w:ascii="Cambria Math"/>
                      <w:color w:val="000000" w:themeColor="text1"/>
                    </w:rPr>
                    <m:t>C</m:t>
                  </m:r>
                </m:e>
                <m:sub>
                  <m:r>
                    <w:rPr>
                      <w:rFonts w:ascii="Cambria Math"/>
                      <w:color w:val="000000" w:themeColor="text1"/>
                    </w:rPr>
                    <m:t>s</m:t>
                  </m:r>
                </m:sub>
              </m:sSub>
              <m:r>
                <w:rPr>
                  <w:rFonts w:ascii="Cambria Math" w:eastAsia="MS Mincho" w:hAnsi="Cambria Math" w:cs="MS Mincho" w:hint="eastAsia"/>
                  <w:color w:val="000000" w:themeColor="text1"/>
                </w:rPr>
                <m:t>⋅</m:t>
              </m:r>
              <m:sSup>
                <m:sSupPr>
                  <m:ctrlPr>
                    <w:rPr>
                      <w:rFonts w:ascii="Cambria Math" w:hAnsi="Cambria Math"/>
                      <w:i/>
                      <w:color w:val="000000" w:themeColor="text1"/>
                    </w:rPr>
                  </m:ctrlPr>
                </m:sSupPr>
                <m:e>
                  <m:r>
                    <w:rPr>
                      <w:rFonts w:ascii="Cambria Math"/>
                      <w:color w:val="000000" w:themeColor="text1"/>
                    </w:rPr>
                    <m:t>v</m:t>
                  </m:r>
                </m:e>
                <m:sup>
                  <m:r>
                    <w:rPr>
                      <w:rFonts w:ascii="Cambria Math"/>
                      <w:color w:val="000000" w:themeColor="text1"/>
                    </w:rPr>
                    <m:t>2</m:t>
                  </m:r>
                </m:sup>
              </m:sSup>
              <m:r>
                <w:rPr>
                  <w:rFonts w:ascii="Cambria Math"/>
                  <w:color w:val="000000" w:themeColor="text1"/>
                </w:rPr>
                <m:t xml:space="preserve">  </m:t>
              </m:r>
              <m:d>
                <m:dPr>
                  <m:ctrlPr>
                    <w:rPr>
                      <w:rFonts w:ascii="Cambria Math" w:hAnsi="Cambria Math"/>
                      <w:i/>
                      <w:color w:val="000000" w:themeColor="text1"/>
                    </w:rPr>
                  </m:ctrlPr>
                </m:dPr>
                <m:e>
                  <m:r>
                    <m:rPr>
                      <m:sty m:val="p"/>
                    </m:rPr>
                    <w:rPr>
                      <w:rFonts w:ascii="Cambria Math"/>
                      <w:color w:val="000000" w:themeColor="text1"/>
                    </w:rPr>
                    <m:t>deg</m:t>
                  </m:r>
                </m:e>
              </m:d>
              <m:r>
                <w:rPr>
                  <w:rFonts w:ascii="Cambria Math"/>
                  <w:color w:val="000000" w:themeColor="text1"/>
                </w:rPr>
                <m:t>, #</m:t>
              </m:r>
              <m:d>
                <m:dPr>
                  <m:ctrlPr>
                    <w:rPr>
                      <w:rFonts w:ascii="Cambria Math" w:hAnsi="Cambria Math"/>
                      <w:i/>
                      <w:color w:val="000000" w:themeColor="text1"/>
                    </w:rPr>
                  </m:ctrlPr>
                </m:dPr>
                <m:e>
                  <m:r>
                    <w:rPr>
                      <w:rFonts w:ascii="Cambria Math"/>
                      <w:color w:val="000000" w:themeColor="text1"/>
                    </w:rPr>
                    <m:t>3.7</m:t>
                  </m:r>
                </m:e>
              </m:d>
            </m:e>
          </m:eqArr>
        </m:oMath>
      </m:oMathPara>
    </w:p>
    <w:p w14:paraId="6B6F4680" w14:textId="5A5E140F" w:rsidR="00C47885" w:rsidRPr="009548C0" w:rsidRDefault="00F931EF" w:rsidP="004D75BA">
      <w:pPr>
        <w:spacing w:line="259" w:lineRule="auto"/>
        <w:jc w:val="both"/>
        <w:rPr>
          <w:color w:val="000000" w:themeColor="text1"/>
        </w:rPr>
      </w:pPr>
      <w:r w:rsidRPr="009548C0">
        <w:rPr>
          <w:color w:val="000000" w:themeColor="text1"/>
        </w:rPr>
        <w:t>W</w:t>
      </w:r>
      <w:r w:rsidR="00C47885" w:rsidRPr="009548C0">
        <w:rPr>
          <w:color w:val="000000" w:themeColor="text1"/>
        </w:rPr>
        <w:t>here</w:t>
      </w:r>
      <w:r w:rsidRPr="009548C0">
        <w:rPr>
          <w:color w:val="000000" w:themeColor="text1"/>
        </w:rPr>
        <w:t xml:space="preserve"> the coefficients for the specific case described in Table 1.2 of Annex 1 are as follows,</w:t>
      </w:r>
    </w:p>
    <w:p w14:paraId="26F086E6" w14:textId="77777777" w:rsidR="00C47885" w:rsidRPr="009548C0" w:rsidRDefault="006D6DF8" w:rsidP="00C47885">
      <w:pPr>
        <w:spacing w:line="259" w:lineRule="auto"/>
        <w:jc w:val="center"/>
        <w:rPr>
          <w:color w:val="000000" w:themeColor="text1"/>
        </w:rPr>
      </w:pPr>
      <m:oMathPara>
        <m:oMath>
          <m:sSub>
            <m:sSubPr>
              <m:ctrlPr>
                <w:rPr>
                  <w:rFonts w:ascii="Cambria Math" w:hAnsi="Cambria Math"/>
                  <w:i/>
                  <w:color w:val="000000" w:themeColor="text1"/>
                </w:rPr>
              </m:ctrlPr>
            </m:sSubPr>
            <m:e>
              <m:r>
                <w:rPr>
                  <w:rFonts w:ascii="Cambria Math"/>
                  <w:color w:val="000000" w:themeColor="text1"/>
                </w:rPr>
                <m:t>C</m:t>
              </m:r>
            </m:e>
            <m:sub>
              <m:r>
                <w:rPr>
                  <w:rFonts w:ascii="Cambria Math"/>
                  <w:color w:val="000000" w:themeColor="text1"/>
                </w:rPr>
                <m:t>1</m:t>
              </m:r>
            </m:sub>
          </m:sSub>
          <m:r>
            <w:rPr>
              <w:rFonts w:ascii="Cambria Math"/>
              <w:color w:val="000000" w:themeColor="text1"/>
            </w:rPr>
            <m:t xml:space="preserve">=0.8: </m:t>
          </m:r>
          <m:r>
            <m:rPr>
              <m:nor/>
            </m:rPr>
            <w:rPr>
              <w:rFonts w:ascii="Cambria Math"/>
              <w:color w:val="000000" w:themeColor="text1"/>
            </w:rPr>
            <m:t>drag coefficient of the pole</m:t>
          </m:r>
          <m:r>
            <m:rPr>
              <m:sty m:val="p"/>
            </m:rPr>
            <w:rPr>
              <w:rFonts w:ascii="Cambria Math"/>
              <w:color w:val="000000" w:themeColor="text1"/>
            </w:rPr>
            <w:br/>
          </m:r>
        </m:oMath>
        <m:oMath>
          <m:sSub>
            <m:sSubPr>
              <m:ctrlPr>
                <w:rPr>
                  <w:rFonts w:ascii="Cambria Math" w:hAnsi="Cambria Math"/>
                  <w:i/>
                  <w:color w:val="000000" w:themeColor="text1"/>
                </w:rPr>
              </m:ctrlPr>
            </m:sSubPr>
            <m:e>
              <m:r>
                <w:rPr>
                  <w:rFonts w:ascii="Cambria Math"/>
                  <w:color w:val="000000" w:themeColor="text1"/>
                </w:rPr>
                <m:t>A</m:t>
              </m:r>
            </m:e>
            <m:sub>
              <m:r>
                <w:rPr>
                  <w:rFonts w:ascii="Cambria Math"/>
                  <w:color w:val="000000" w:themeColor="text1"/>
                </w:rPr>
                <m:t>1</m:t>
              </m:r>
            </m:sub>
          </m:sSub>
          <m:r>
            <w:rPr>
              <w:rFonts w:ascii="Cambria Math"/>
              <w:color w:val="000000" w:themeColor="text1"/>
            </w:rPr>
            <m:t xml:space="preserve">=0.445 </m:t>
          </m:r>
          <m:d>
            <m:dPr>
              <m:ctrlPr>
                <w:rPr>
                  <w:rFonts w:ascii="Cambria Math" w:hAnsi="Cambria Math"/>
                  <w:i/>
                  <w:color w:val="000000" w:themeColor="text1"/>
                </w:rPr>
              </m:ctrlPr>
            </m:dPr>
            <m:e>
              <m:sSup>
                <m:sSupPr>
                  <m:ctrlPr>
                    <w:rPr>
                      <w:rFonts w:ascii="Cambria Math" w:hAnsi="Cambria Math"/>
                      <w:i/>
                      <w:color w:val="000000" w:themeColor="text1"/>
                    </w:rPr>
                  </m:ctrlPr>
                </m:sSupPr>
                <m:e>
                  <m:r>
                    <m:rPr>
                      <m:nor/>
                    </m:rPr>
                    <w:rPr>
                      <w:rFonts w:ascii="Cambria Math"/>
                      <w:color w:val="000000" w:themeColor="text1"/>
                    </w:rPr>
                    <m:t>m</m:t>
                  </m:r>
                </m:e>
                <m:sup>
                  <m:r>
                    <m:rPr>
                      <m:nor/>
                    </m:rPr>
                    <w:rPr>
                      <w:rFonts w:ascii="Cambria Math"/>
                      <w:color w:val="000000" w:themeColor="text1"/>
                    </w:rPr>
                    <m:t>2</m:t>
                  </m:r>
                </m:sup>
              </m:sSup>
            </m:e>
          </m:d>
          <m:r>
            <w:rPr>
              <w:rFonts w:ascii="Cambria Math"/>
              <w:color w:val="000000" w:themeColor="text1"/>
            </w:rPr>
            <m:t xml:space="preserve">: </m:t>
          </m:r>
          <m:r>
            <m:rPr>
              <m:nor/>
            </m:rPr>
            <w:rPr>
              <w:rFonts w:ascii="Cambria Math"/>
              <w:color w:val="000000" w:themeColor="text1"/>
            </w:rPr>
            <m:t>wind receiving area of the pole</m:t>
          </m:r>
          <m:r>
            <m:rPr>
              <m:sty m:val="p"/>
            </m:rPr>
            <w:rPr>
              <w:rFonts w:ascii="Cambria Math"/>
              <w:color w:val="000000" w:themeColor="text1"/>
            </w:rPr>
            <w:br/>
          </m:r>
        </m:oMath>
        <m:oMath>
          <m:sSub>
            <m:sSubPr>
              <m:ctrlPr>
                <w:rPr>
                  <w:rFonts w:ascii="Cambria Math" w:hAnsi="Cambria Math"/>
                  <w:i/>
                  <w:color w:val="000000" w:themeColor="text1"/>
                </w:rPr>
              </m:ctrlPr>
            </m:sSubPr>
            <m:e>
              <m:r>
                <w:rPr>
                  <w:rFonts w:ascii="Cambria Math"/>
                  <w:color w:val="000000" w:themeColor="text1"/>
                </w:rPr>
                <m:t>C</m:t>
              </m:r>
            </m:e>
            <m:sub>
              <m:r>
                <w:rPr>
                  <w:rFonts w:ascii="Cambria Math"/>
                  <w:color w:val="000000" w:themeColor="text1"/>
                </w:rPr>
                <m:t>2</m:t>
              </m:r>
            </m:sub>
          </m:sSub>
          <m:r>
            <w:rPr>
              <w:rFonts w:ascii="Cambria Math"/>
              <w:color w:val="000000" w:themeColor="text1"/>
            </w:rPr>
            <m:t xml:space="preserve">=1.1: </m:t>
          </m:r>
          <m:r>
            <m:rPr>
              <m:nor/>
            </m:rPr>
            <w:rPr>
              <w:rFonts w:ascii="Cambria Math"/>
              <w:color w:val="000000" w:themeColor="text1"/>
            </w:rPr>
            <m:t>drag coefficient of the antenna</m:t>
          </m:r>
          <m:r>
            <m:rPr>
              <m:sty m:val="p"/>
            </m:rPr>
            <w:rPr>
              <w:rFonts w:ascii="Cambria Math"/>
              <w:color w:val="000000" w:themeColor="text1"/>
            </w:rPr>
            <w:br/>
          </m:r>
        </m:oMath>
        <m:oMath>
          <m:sSub>
            <m:sSubPr>
              <m:ctrlPr>
                <w:rPr>
                  <w:rFonts w:ascii="Cambria Math" w:hAnsi="Cambria Math"/>
                  <w:i/>
                  <w:color w:val="000000" w:themeColor="text1"/>
                </w:rPr>
              </m:ctrlPr>
            </m:sSubPr>
            <m:e>
              <m:r>
                <w:rPr>
                  <w:rFonts w:ascii="Cambria Math"/>
                  <w:color w:val="000000" w:themeColor="text1"/>
                </w:rPr>
                <m:t>A</m:t>
              </m:r>
            </m:e>
            <m:sub>
              <m:r>
                <w:rPr>
                  <w:rFonts w:ascii="Cambria Math"/>
                  <w:color w:val="000000" w:themeColor="text1"/>
                </w:rPr>
                <m:t>2</m:t>
              </m:r>
            </m:sub>
          </m:sSub>
          <m:r>
            <w:rPr>
              <w:rFonts w:ascii="Cambria Math"/>
              <w:color w:val="000000" w:themeColor="text1"/>
            </w:rPr>
            <m:t xml:space="preserve">=0.0804 </m:t>
          </m:r>
          <m:d>
            <m:dPr>
              <m:ctrlPr>
                <w:rPr>
                  <w:rFonts w:ascii="Cambria Math" w:hAnsi="Cambria Math"/>
                  <w:i/>
                  <w:color w:val="000000" w:themeColor="text1"/>
                </w:rPr>
              </m:ctrlPr>
            </m:dPr>
            <m:e>
              <m:sSup>
                <m:sSupPr>
                  <m:ctrlPr>
                    <w:rPr>
                      <w:rFonts w:ascii="Cambria Math" w:hAnsi="Cambria Math"/>
                      <w:i/>
                      <w:color w:val="000000" w:themeColor="text1"/>
                    </w:rPr>
                  </m:ctrlPr>
                </m:sSupPr>
                <m:e>
                  <m:r>
                    <m:rPr>
                      <m:nor/>
                    </m:rPr>
                    <w:rPr>
                      <w:rFonts w:ascii="Cambria Math"/>
                      <w:color w:val="000000" w:themeColor="text1"/>
                    </w:rPr>
                    <m:t>m</m:t>
                  </m:r>
                </m:e>
                <m:sup>
                  <m:r>
                    <m:rPr>
                      <m:nor/>
                    </m:rPr>
                    <w:rPr>
                      <w:rFonts w:ascii="Cambria Math"/>
                      <w:color w:val="000000" w:themeColor="text1"/>
                    </w:rPr>
                    <m:t>2</m:t>
                  </m:r>
                </m:sup>
              </m:sSup>
            </m:e>
          </m:d>
          <m:r>
            <m:rPr>
              <m:nor/>
            </m:rPr>
            <w:rPr>
              <w:rFonts w:ascii="Cambria Math"/>
              <w:color w:val="000000" w:themeColor="text1"/>
            </w:rPr>
            <m:t>: wind receiving area of the antenna</m:t>
          </m:r>
          <m:r>
            <m:rPr>
              <m:sty m:val="p"/>
            </m:rPr>
            <w:rPr>
              <w:rFonts w:ascii="Cambria Math"/>
              <w:color w:val="000000" w:themeColor="text1"/>
            </w:rPr>
            <w:br/>
          </m:r>
        </m:oMath>
        <m:oMath>
          <m:r>
            <w:rPr>
              <w:rFonts w:ascii="Cambria Math"/>
              <w:color w:val="000000" w:themeColor="text1"/>
            </w:rPr>
            <m:t>E=2.05</m:t>
          </m:r>
          <m:r>
            <w:rPr>
              <w:rFonts w:ascii="Cambria Math"/>
              <w:color w:val="000000" w:themeColor="text1"/>
            </w:rPr>
            <m:t>×</m:t>
          </m:r>
          <m:r>
            <w:rPr>
              <w:rFonts w:ascii="Cambria Math"/>
              <w:color w:val="000000" w:themeColor="text1"/>
            </w:rPr>
            <m:t>1</m:t>
          </m:r>
          <m:sSup>
            <m:sSupPr>
              <m:ctrlPr>
                <w:rPr>
                  <w:rFonts w:ascii="Cambria Math" w:hAnsi="Cambria Math"/>
                  <w:i/>
                  <w:color w:val="000000" w:themeColor="text1"/>
                </w:rPr>
              </m:ctrlPr>
            </m:sSupPr>
            <m:e>
              <m:r>
                <w:rPr>
                  <w:rFonts w:ascii="Cambria Math"/>
                  <w:color w:val="000000" w:themeColor="text1"/>
                </w:rPr>
                <m:t>0</m:t>
              </m:r>
            </m:e>
            <m:sup>
              <m:r>
                <w:rPr>
                  <w:rFonts w:ascii="Cambria Math"/>
                  <w:color w:val="000000" w:themeColor="text1"/>
                </w:rPr>
                <m:t>11</m:t>
              </m:r>
            </m:sup>
          </m:sSup>
          <m:d>
            <m:dPr>
              <m:ctrlPr>
                <w:rPr>
                  <w:rFonts w:ascii="Cambria Math" w:hAnsi="Cambria Math"/>
                  <w:color w:val="000000" w:themeColor="text1"/>
                </w:rPr>
              </m:ctrlPr>
            </m:dPr>
            <m:e>
              <m:r>
                <m:rPr>
                  <m:nor/>
                </m:rPr>
                <w:rPr>
                  <w:rFonts w:ascii="Cambria Math"/>
                  <w:color w:val="000000" w:themeColor="text1"/>
                </w:rPr>
                <m:t>Pa</m:t>
              </m:r>
            </m:e>
          </m:d>
          <m:r>
            <w:rPr>
              <w:rFonts w:ascii="Cambria Math"/>
              <w:color w:val="000000" w:themeColor="text1"/>
            </w:rPr>
            <m:t xml:space="preserve">: </m:t>
          </m:r>
          <m:r>
            <m:rPr>
              <m:nor/>
            </m:rPr>
            <w:rPr>
              <w:rFonts w:ascii="Cambria Math"/>
              <w:color w:val="000000" w:themeColor="text1"/>
            </w:rPr>
            <m:t>Young's modulus</m:t>
          </m:r>
          <m:r>
            <m:rPr>
              <m:sty m:val="p"/>
            </m:rPr>
            <w:rPr>
              <w:rFonts w:ascii="Cambria Math"/>
              <w:color w:val="000000" w:themeColor="text1"/>
            </w:rPr>
            <w:br/>
          </m:r>
        </m:oMath>
        <m:oMath>
          <m:r>
            <w:rPr>
              <w:rFonts w:ascii="Cambria Math"/>
              <w:color w:val="000000" w:themeColor="text1"/>
            </w:rPr>
            <m:t>I=1.01</m:t>
          </m:r>
          <m:r>
            <w:rPr>
              <w:rFonts w:ascii="Cambria Math"/>
              <w:color w:val="000000" w:themeColor="text1"/>
            </w:rPr>
            <m:t>×</m:t>
          </m:r>
          <m:r>
            <w:rPr>
              <w:rFonts w:ascii="Cambria Math"/>
              <w:color w:val="000000" w:themeColor="text1"/>
            </w:rPr>
            <m:t>1</m:t>
          </m:r>
          <m:sSup>
            <m:sSupPr>
              <m:ctrlPr>
                <w:rPr>
                  <w:rFonts w:ascii="Cambria Math" w:hAnsi="Cambria Math"/>
                  <w:i/>
                  <w:color w:val="000000" w:themeColor="text1"/>
                </w:rPr>
              </m:ctrlPr>
            </m:sSupPr>
            <m:e>
              <m:r>
                <w:rPr>
                  <w:rFonts w:ascii="Cambria Math"/>
                  <w:color w:val="000000" w:themeColor="text1"/>
                </w:rPr>
                <m:t>0</m:t>
              </m:r>
            </m:e>
            <m:sup>
              <m:r>
                <w:rPr>
                  <w:rFonts w:ascii="Cambria Math"/>
                  <w:color w:val="000000" w:themeColor="text1"/>
                </w:rPr>
                <m:t>-</m:t>
              </m:r>
              <m:r>
                <w:rPr>
                  <w:rFonts w:ascii="Cambria Math"/>
                  <w:color w:val="000000" w:themeColor="text1"/>
                </w:rPr>
                <m:t>6</m:t>
              </m:r>
            </m:sup>
          </m:sSup>
          <m:r>
            <w:rPr>
              <w:rFonts w:ascii="Cambria Math"/>
              <w:color w:val="000000" w:themeColor="text1"/>
            </w:rPr>
            <m:t xml:space="preserve"> </m:t>
          </m:r>
          <m:d>
            <m:dPr>
              <m:ctrlPr>
                <w:rPr>
                  <w:rFonts w:ascii="Cambria Math" w:hAnsi="Cambria Math"/>
                  <w:i/>
                  <w:color w:val="000000" w:themeColor="text1"/>
                </w:rPr>
              </m:ctrlPr>
            </m:dPr>
            <m:e>
              <m:sSup>
                <m:sSupPr>
                  <m:ctrlPr>
                    <w:rPr>
                      <w:rFonts w:ascii="Cambria Math" w:hAnsi="Cambria Math"/>
                      <w:i/>
                      <w:color w:val="000000" w:themeColor="text1"/>
                    </w:rPr>
                  </m:ctrlPr>
                </m:sSupPr>
                <m:e>
                  <m:r>
                    <m:rPr>
                      <m:nor/>
                    </m:rPr>
                    <w:rPr>
                      <w:rFonts w:ascii="Cambria Math"/>
                      <w:color w:val="000000" w:themeColor="text1"/>
                    </w:rPr>
                    <m:t>m</m:t>
                  </m:r>
                </m:e>
                <m:sup>
                  <m:r>
                    <m:rPr>
                      <m:nor/>
                    </m:rPr>
                    <w:rPr>
                      <w:rFonts w:ascii="Cambria Math"/>
                      <w:color w:val="000000" w:themeColor="text1"/>
                    </w:rPr>
                    <m:t>4</m:t>
                  </m:r>
                </m:sup>
              </m:sSup>
            </m:e>
          </m:d>
          <m:r>
            <m:rPr>
              <m:nor/>
            </m:rPr>
            <w:rPr>
              <w:rFonts w:ascii="Cambria Math"/>
              <w:color w:val="000000" w:themeColor="text1"/>
            </w:rPr>
            <m:t>: second moment of area</m:t>
          </m:r>
          <m:r>
            <m:rPr>
              <m:sty m:val="p"/>
            </m:rPr>
            <w:rPr>
              <w:rFonts w:ascii="Cambria Math"/>
              <w:color w:val="000000" w:themeColor="text1"/>
            </w:rPr>
            <w:br/>
          </m:r>
        </m:oMath>
        <m:oMath>
          <m:r>
            <w:rPr>
              <w:rFonts w:ascii="Cambria Math"/>
              <w:color w:val="000000" w:themeColor="text1"/>
            </w:rPr>
            <m:t xml:space="preserve">l=5 </m:t>
          </m:r>
          <m:d>
            <m:dPr>
              <m:ctrlPr>
                <w:rPr>
                  <w:rFonts w:ascii="Cambria Math" w:hAnsi="Cambria Math"/>
                  <w:i/>
                  <w:color w:val="000000" w:themeColor="text1"/>
                </w:rPr>
              </m:ctrlPr>
            </m:dPr>
            <m:e>
              <m:r>
                <m:rPr>
                  <m:nor/>
                </m:rPr>
                <w:rPr>
                  <w:rFonts w:ascii="Cambria Math"/>
                  <w:color w:val="000000" w:themeColor="text1"/>
                </w:rPr>
                <m:t>m</m:t>
              </m:r>
            </m:e>
          </m:d>
          <m:r>
            <m:rPr>
              <m:nor/>
            </m:rPr>
            <w:rPr>
              <w:rFonts w:ascii="Cambria Math"/>
              <w:color w:val="000000" w:themeColor="text1"/>
            </w:rPr>
            <m:t>: length of the pole</m:t>
          </m:r>
        </m:oMath>
      </m:oMathPara>
    </w:p>
    <w:p w14:paraId="7473FCB2" w14:textId="77777777" w:rsidR="00C47885" w:rsidRPr="009548C0" w:rsidRDefault="00C47885" w:rsidP="00C47885">
      <w:pPr>
        <w:spacing w:line="259" w:lineRule="auto"/>
        <w:rPr>
          <w:color w:val="FF0000"/>
        </w:rPr>
      </w:pPr>
    </w:p>
    <w:p w14:paraId="20B21C05" w14:textId="77777777" w:rsidR="00C47885" w:rsidRPr="009548C0" w:rsidRDefault="00C47885" w:rsidP="004D75BA">
      <w:pPr>
        <w:spacing w:line="259" w:lineRule="auto"/>
        <w:jc w:val="both"/>
      </w:pPr>
      <w:r w:rsidRPr="009548C0">
        <w:t xml:space="preserve">In addition to static inclination angle, the pole also vibrates by wind at a natural frequency of 2.3 Hz, which results in a dynamic inclination angle. The dynamic inclination angle </w:t>
      </w:r>
      <w:r w:rsidRPr="009548C0">
        <w:rPr>
          <w:rFonts w:ascii="Symbol" w:hAnsi="Symbol"/>
          <w:i/>
          <w:iCs/>
        </w:rPr>
        <w:t></w:t>
      </w:r>
      <w:r w:rsidRPr="009548C0">
        <w:rPr>
          <w:i/>
          <w:iCs/>
          <w:vertAlign w:val="subscript"/>
        </w:rPr>
        <w:t>d</w:t>
      </w:r>
      <w:r w:rsidRPr="009548C0">
        <w:t xml:space="preserve"> can be expressed as,</w:t>
      </w:r>
    </w:p>
    <w:p w14:paraId="6BE9C042" w14:textId="77777777" w:rsidR="00C47885" w:rsidRPr="009548C0" w:rsidRDefault="006D6DF8" w:rsidP="00C47885">
      <w:pPr>
        <w:spacing w:line="259" w:lineRule="auto"/>
        <w:jc w:val="center"/>
        <w:rPr>
          <w:rFonts w:eastAsiaTheme="minorEastAsia"/>
          <w:lang w:eastAsia="ja-JP"/>
        </w:rPr>
      </w:pPr>
      <m:oMath>
        <m:eqArr>
          <m:eqArrPr>
            <m:maxDist m:val="1"/>
            <m:ctrlPr>
              <w:rPr>
                <w:rFonts w:ascii="Cambria Math" w:eastAsiaTheme="minorEastAsia" w:hAnsi="Cambria Math"/>
                <w:i/>
              </w:rPr>
            </m:ctrlPr>
          </m:eqArrPr>
          <m:e>
            <m:r>
              <w:rPr>
                <w:rFonts w:ascii="Cambria Math" w:eastAsiaTheme="minorEastAsia" w:hAnsi="Cambria Math"/>
              </w:rPr>
              <m:t xml:space="preserve"> </m:t>
            </m:r>
            <m:m>
              <m:mPr>
                <m:mcs>
                  <m:mc>
                    <m:mcPr>
                      <m:count m:val="1"/>
                      <m:mcJc m:val="center"/>
                    </m:mcPr>
                  </m:mc>
                </m:mcs>
                <m:ctrlPr>
                  <w:rPr>
                    <w:rFonts w:ascii="Cambria Math" w:eastAsiaTheme="minorEastAsia" w:hAnsi="Cambria Math"/>
                    <w:i/>
                  </w:rPr>
                </m:ctrlPr>
              </m:mPr>
              <m:mr>
                <m:e>
                  <m:sSub>
                    <m:sSubPr>
                      <m:ctrlPr>
                        <w:rPr>
                          <w:rFonts w:ascii="Cambria Math" w:hAnsi="Cambria Math"/>
                          <w:i/>
                        </w:rPr>
                      </m:ctrlPr>
                    </m:sSubPr>
                    <m:e>
                      <m:r>
                        <w:rPr>
                          <w:rFonts w:ascii="Cambria Math"/>
                        </w:rPr>
                        <m:t>θ</m:t>
                      </m:r>
                    </m:e>
                    <m:sub>
                      <m:r>
                        <w:rPr>
                          <w:rFonts w:ascii="Cambria Math"/>
                        </w:rPr>
                        <m:t>d</m:t>
                      </m:r>
                    </m:sub>
                  </m:sSub>
                  <m:r>
                    <w:rPr>
                      <w:rFonts w:ascii="Cambria Math"/>
                    </w:rPr>
                    <m:t>≡</m:t>
                  </m:r>
                  <m:sSub>
                    <m:sSubPr>
                      <m:ctrlPr>
                        <w:rPr>
                          <w:rFonts w:ascii="Cambria Math" w:hAnsi="Cambria Math"/>
                          <w:i/>
                        </w:rPr>
                      </m:ctrlPr>
                    </m:sSubPr>
                    <m:e>
                      <m:r>
                        <w:rPr>
                          <w:rFonts w:ascii="Cambria Math"/>
                        </w:rPr>
                        <m:t>C</m:t>
                      </m:r>
                    </m:e>
                    <m:sub>
                      <m:r>
                        <w:rPr>
                          <w:rFonts w:ascii="Cambria Math"/>
                        </w:rPr>
                        <m:t>d</m:t>
                      </m:r>
                    </m:sub>
                  </m:sSub>
                  <m:r>
                    <w:rPr>
                      <w:rFonts w:ascii="Cambria Math" w:eastAsia="MS Mincho" w:hAnsi="Cambria Math" w:cs="MS Mincho" w:hint="eastAsia"/>
                    </w:rPr>
                    <m:t>⋅</m:t>
                  </m:r>
                  <m:sSup>
                    <m:sSupPr>
                      <m:ctrlPr>
                        <w:rPr>
                          <w:rFonts w:ascii="Cambria Math" w:hAnsi="Cambria Math"/>
                          <w:i/>
                        </w:rPr>
                      </m:ctrlPr>
                    </m:sSupPr>
                    <m:e>
                      <m:r>
                        <w:rPr>
                          <w:rFonts w:ascii="Cambria Math"/>
                        </w:rPr>
                        <m:t>v</m:t>
                      </m:r>
                    </m:e>
                    <m:sup>
                      <m:r>
                        <w:rPr>
                          <w:rFonts w:ascii="Cambria Math"/>
                        </w:rPr>
                        <m:t>2</m:t>
                      </m:r>
                    </m:sup>
                  </m:sSup>
                  <m:r>
                    <w:rPr>
                      <w:rFonts w:ascii="Cambria Math"/>
                    </w:rPr>
                    <m:t xml:space="preserve">  </m:t>
                  </m:r>
                  <m:d>
                    <m:dPr>
                      <m:ctrlPr>
                        <w:rPr>
                          <w:rFonts w:ascii="Cambria Math" w:hAnsi="Cambria Math"/>
                          <w:i/>
                        </w:rPr>
                      </m:ctrlPr>
                    </m:dPr>
                    <m:e>
                      <m:r>
                        <m:rPr>
                          <m:nor/>
                        </m:rPr>
                        <w:rPr>
                          <w:rFonts w:ascii="Cambria Math"/>
                        </w:rPr>
                        <m:t>deg</m:t>
                      </m:r>
                    </m:e>
                  </m:d>
                </m:e>
              </m:mr>
              <m:mr>
                <m:e>
                  <m:sSub>
                    <m:sSubPr>
                      <m:ctrlPr>
                        <w:rPr>
                          <w:rFonts w:ascii="Cambria Math" w:hAnsi="Cambria Math"/>
                          <w:i/>
                        </w:rPr>
                      </m:ctrlPr>
                    </m:sSubPr>
                    <m:e>
                      <m:r>
                        <w:rPr>
                          <w:rFonts w:ascii="Cambria Math"/>
                        </w:rPr>
                        <m:t>C</m:t>
                      </m:r>
                    </m:e>
                    <m:sub>
                      <m:r>
                        <w:rPr>
                          <w:rFonts w:ascii="Cambria Math"/>
                        </w:rPr>
                        <m:t>d</m:t>
                      </m:r>
                    </m:sub>
                  </m:sSub>
                  <m:r>
                    <w:rPr>
                      <w:rFonts w:ascii="Cambria Math"/>
                    </w:rPr>
                    <m:t>=4.6</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4</m:t>
                      </m:r>
                    </m:sup>
                  </m:sSup>
                  <m:r>
                    <w:rPr>
                      <w:rFonts w:ascii="Cambria Math"/>
                    </w:rPr>
                    <m:t xml:space="preserve">  </m:t>
                  </m:r>
                  <m:d>
                    <m:dPr>
                      <m:ctrlPr>
                        <w:rPr>
                          <w:rFonts w:ascii="Cambria Math" w:hAnsi="Cambria Math"/>
                          <w:i/>
                        </w:rPr>
                      </m:ctrlPr>
                    </m:dPr>
                    <m:e>
                      <m:f>
                        <m:fPr>
                          <m:ctrlPr>
                            <w:rPr>
                              <w:rFonts w:ascii="Cambria Math" w:hAnsi="Cambria Math"/>
                              <w:i/>
                            </w:rPr>
                          </m:ctrlPr>
                        </m:fPr>
                        <m:num>
                          <m:r>
                            <m:rPr>
                              <m:nor/>
                            </m:rPr>
                            <w:rPr>
                              <w:rFonts w:ascii="Cambria Math"/>
                            </w:rPr>
                            <m:t>deg</m:t>
                          </m:r>
                        </m:num>
                        <m:den>
                          <m:sSup>
                            <m:sSupPr>
                              <m:ctrlPr>
                                <w:rPr>
                                  <w:rFonts w:ascii="Cambria Math" w:hAnsi="Cambria Math"/>
                                  <w:i/>
                                </w:rPr>
                              </m:ctrlPr>
                            </m:sSupPr>
                            <m:e>
                              <m:d>
                                <m:dPr>
                                  <m:ctrlPr>
                                    <w:rPr>
                                      <w:rFonts w:ascii="Cambria Math" w:hAnsi="Cambria Math"/>
                                      <w:i/>
                                    </w:rPr>
                                  </m:ctrlPr>
                                </m:dPr>
                                <m:e>
                                  <m:r>
                                    <m:rPr>
                                      <m:nor/>
                                    </m:rPr>
                                    <w:rPr>
                                      <w:rFonts w:ascii="Cambria Math"/>
                                    </w:rPr>
                                    <m:t>m/s</m:t>
                                  </m:r>
                                </m:e>
                              </m:d>
                            </m:e>
                            <m:sup>
                              <m:r>
                                <m:rPr>
                                  <m:nor/>
                                </m:rPr>
                                <w:rPr>
                                  <w:rFonts w:ascii="Cambria Math"/>
                                </w:rPr>
                                <m:t>2</m:t>
                              </m:r>
                            </m:sup>
                          </m:sSup>
                        </m:den>
                      </m:f>
                    </m:e>
                  </m:d>
                </m:e>
              </m:mr>
            </m:m>
            <m:r>
              <w:rPr>
                <w:rFonts w:ascii="Cambria Math"/>
              </w:rPr>
              <m:t>#</m:t>
            </m:r>
            <m:d>
              <m:dPr>
                <m:ctrlPr>
                  <w:rPr>
                    <w:rFonts w:ascii="Cambria Math" w:eastAsiaTheme="minorEastAsia" w:hAnsi="Cambria Math"/>
                    <w:i/>
                  </w:rPr>
                </m:ctrlPr>
              </m:dPr>
              <m:e>
                <m:r>
                  <w:rPr>
                    <w:rFonts w:ascii="Cambria Math" w:eastAsiaTheme="minorEastAsia" w:hAnsi="Cambria Math"/>
                  </w:rPr>
                  <m:t>3.8</m:t>
                </m:r>
              </m:e>
            </m:d>
            <m:ctrlPr>
              <w:rPr>
                <w:rFonts w:ascii="Cambria Math" w:hAnsi="Cambria Math"/>
                <w:i/>
              </w:rPr>
            </m:ctrlPr>
          </m:e>
        </m:eqArr>
      </m:oMath>
      <w:r w:rsidR="00C47885" w:rsidRPr="009548C0">
        <w:rPr>
          <w:rFonts w:eastAsiaTheme="minorEastAsia" w:hint="eastAsia"/>
          <w:lang w:eastAsia="ja-JP"/>
        </w:rPr>
        <w:t xml:space="preserve"> </w:t>
      </w:r>
    </w:p>
    <w:p w14:paraId="01819905" w14:textId="77777777" w:rsidR="00C47885" w:rsidRPr="009548C0" w:rsidRDefault="00C47885" w:rsidP="00C47885">
      <w:pPr>
        <w:spacing w:line="259" w:lineRule="auto"/>
      </w:pPr>
      <w:r w:rsidRPr="009548C0">
        <w:t xml:space="preserve">where </w:t>
      </w:r>
      <w:r w:rsidRPr="009548C0">
        <w:rPr>
          <w:i/>
          <w:iCs/>
        </w:rPr>
        <w:t>C</w:t>
      </w:r>
      <w:r w:rsidRPr="009548C0">
        <w:rPr>
          <w:i/>
          <w:iCs/>
          <w:vertAlign w:val="subscript"/>
        </w:rPr>
        <w:t>d</w:t>
      </w:r>
      <w:r w:rsidRPr="009548C0">
        <w:t xml:space="preserve"> is the dynamic wind load coefficient. Additionally, </w:t>
      </w:r>
      <w:bookmarkStart w:id="6" w:name="_Hlk77932378"/>
      <w:r w:rsidRPr="009548C0">
        <w:t>the initial alignment error</w:t>
      </w:r>
      <w:bookmarkEnd w:id="6"/>
      <w:r w:rsidRPr="009548C0">
        <w:t xml:space="preserve"> </w:t>
      </w:r>
      <w:r w:rsidRPr="009548C0">
        <w:rPr>
          <w:rFonts w:ascii="Symbol" w:hAnsi="Symbol"/>
          <w:i/>
          <w:iCs/>
        </w:rPr>
        <w:t></w:t>
      </w:r>
      <w:r w:rsidRPr="009548C0">
        <w:rPr>
          <w:i/>
          <w:iCs/>
          <w:vertAlign w:val="subscript"/>
        </w:rPr>
        <w:t>0</w:t>
      </w:r>
      <w:r w:rsidRPr="009548C0">
        <w:t xml:space="preserve"> also affects the inclination angle. Therefore, the accumulated inclination angle can be expressed by,</w:t>
      </w:r>
    </w:p>
    <w:p w14:paraId="63D7FDCD" w14:textId="77777777" w:rsidR="00C47885" w:rsidRPr="009548C0" w:rsidRDefault="006D6DF8" w:rsidP="00C47885">
      <w:pPr>
        <w:spacing w:line="259" w:lineRule="auto"/>
        <w:jc w:val="center"/>
      </w:pPr>
      <m:oMathPara>
        <m:oMath>
          <m:eqArr>
            <m:eqArrPr>
              <m:maxDist m:val="1"/>
              <m:ctrlPr>
                <w:rPr>
                  <w:rFonts w:ascii="Cambria Math" w:hAnsi="Cambria Math"/>
                  <w:i/>
                </w:rPr>
              </m:ctrlPr>
            </m:eqArrPr>
            <m:e>
              <m:r>
                <w:rPr>
                  <w:rFonts w:ascii="Cambria Math"/>
                </w:rPr>
                <m:t>θ=</m:t>
              </m:r>
              <m:sSub>
                <m:sSubPr>
                  <m:ctrlPr>
                    <w:rPr>
                      <w:rFonts w:ascii="Cambria Math" w:hAnsi="Cambria Math"/>
                      <w:i/>
                    </w:rPr>
                  </m:ctrlPr>
                </m:sSubPr>
                <m:e>
                  <m:r>
                    <w:rPr>
                      <w:rFonts w:ascii="Cambria Math"/>
                    </w:rPr>
                    <m:t>θ</m:t>
                  </m:r>
                </m:e>
                <m:sub>
                  <m:r>
                    <w:rPr>
                      <w:rFonts w:ascii="Cambria Math"/>
                    </w:rPr>
                    <m:t>0</m:t>
                  </m:r>
                </m:sub>
              </m:sSub>
              <m:r>
                <w:rPr>
                  <w:rFonts w:ascii="Cambria Math"/>
                </w:rPr>
                <m:t>+</m:t>
              </m:r>
              <m:sSub>
                <m:sSubPr>
                  <m:ctrlPr>
                    <w:rPr>
                      <w:rFonts w:ascii="Cambria Math" w:hAnsi="Cambria Math"/>
                      <w:i/>
                    </w:rPr>
                  </m:ctrlPr>
                </m:sSubPr>
                <m:e>
                  <m:r>
                    <w:rPr>
                      <w:rFonts w:ascii="Cambria Math"/>
                    </w:rPr>
                    <m:t>θ</m:t>
                  </m:r>
                </m:e>
                <m:sub>
                  <m:r>
                    <w:rPr>
                      <w:rFonts w:ascii="Cambria Math"/>
                    </w:rPr>
                    <m:t>s</m:t>
                  </m:r>
                </m:sub>
              </m:sSub>
              <m:r>
                <w:rPr>
                  <w:rFonts w:ascii="Cambria Math"/>
                </w:rPr>
                <m:t>+</m:t>
              </m:r>
              <m:sSub>
                <m:sSubPr>
                  <m:ctrlPr>
                    <w:rPr>
                      <w:rFonts w:ascii="Cambria Math" w:hAnsi="Cambria Math"/>
                      <w:i/>
                    </w:rPr>
                  </m:ctrlPr>
                </m:sSubPr>
                <m:e>
                  <m:r>
                    <w:rPr>
                      <w:rFonts w:ascii="Cambria Math"/>
                    </w:rPr>
                    <m:t>θ</m:t>
                  </m:r>
                </m:e>
                <m:sub>
                  <m:r>
                    <w:rPr>
                      <w:rFonts w:ascii="Cambria Math"/>
                    </w:rPr>
                    <m:t>d</m:t>
                  </m:r>
                </m:sub>
              </m:sSub>
              <m:r>
                <w:rPr>
                  <w:rFonts w:ascii="Cambria Math"/>
                </w:rPr>
                <m:t>=</m:t>
              </m:r>
              <m:sSub>
                <m:sSubPr>
                  <m:ctrlPr>
                    <w:rPr>
                      <w:rFonts w:ascii="Cambria Math" w:hAnsi="Cambria Math"/>
                      <w:i/>
                    </w:rPr>
                  </m:ctrlPr>
                </m:sSubPr>
                <m:e>
                  <m:r>
                    <w:rPr>
                      <w:rFonts w:ascii="Cambria Math"/>
                    </w:rPr>
                    <m:t>θ</m:t>
                  </m:r>
                </m:e>
                <m:sub>
                  <m:r>
                    <w:rPr>
                      <w:rFonts w:ascii="Cambria Math"/>
                    </w:rPr>
                    <m:t>0</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rPr>
                        <m:t>C</m:t>
                      </m:r>
                    </m:e>
                    <m:sub>
                      <m:r>
                        <w:rPr>
                          <w:rFonts w:ascii="Cambria Math"/>
                        </w:rPr>
                        <m:t>s</m:t>
                      </m:r>
                    </m:sub>
                  </m:sSub>
                  <m:r>
                    <w:rPr>
                      <w:rFonts w:ascii="Cambria Math"/>
                    </w:rPr>
                    <m:t>+</m:t>
                  </m:r>
                  <m:sSub>
                    <m:sSubPr>
                      <m:ctrlPr>
                        <w:rPr>
                          <w:rFonts w:ascii="Cambria Math" w:hAnsi="Cambria Math"/>
                          <w:i/>
                        </w:rPr>
                      </m:ctrlPr>
                    </m:sSubPr>
                    <m:e>
                      <m:r>
                        <w:rPr>
                          <w:rFonts w:ascii="Cambria Math"/>
                        </w:rPr>
                        <m:t>C</m:t>
                      </m:r>
                    </m:e>
                    <m:sub>
                      <m:r>
                        <w:rPr>
                          <w:rFonts w:ascii="Cambria Math"/>
                        </w:rPr>
                        <m:t>d</m:t>
                      </m:r>
                    </m:sub>
                  </m:sSub>
                </m:e>
              </m:d>
              <m:r>
                <w:rPr>
                  <w:rFonts w:ascii="Cambria Math" w:eastAsia="MS Mincho" w:hAnsi="Cambria Math" w:cs="MS Mincho" w:hint="eastAsia"/>
                </w:rPr>
                <m:t>⋅</m:t>
              </m:r>
              <m:sSup>
                <m:sSupPr>
                  <m:ctrlPr>
                    <w:rPr>
                      <w:rFonts w:ascii="Cambria Math" w:hAnsi="Cambria Math"/>
                      <w:i/>
                    </w:rPr>
                  </m:ctrlPr>
                </m:sSupPr>
                <m:e>
                  <m:d>
                    <m:dPr>
                      <m:begChr m:val="["/>
                      <m:endChr m:val="]"/>
                      <m:ctrlPr>
                        <w:rPr>
                          <w:rFonts w:ascii="Cambria Math" w:hAnsi="Cambria Math"/>
                          <w:i/>
                        </w:rPr>
                      </m:ctrlPr>
                    </m:dPr>
                    <m:e>
                      <m:r>
                        <w:rPr>
                          <w:rFonts w:ascii="Cambria Math"/>
                        </w:rPr>
                        <m:t>v</m:t>
                      </m:r>
                      <m:d>
                        <m:dPr>
                          <m:ctrlPr>
                            <w:rPr>
                              <w:rFonts w:ascii="Cambria Math" w:hAnsi="Cambria Math"/>
                              <w:i/>
                            </w:rPr>
                          </m:ctrlPr>
                        </m:dPr>
                        <m:e>
                          <m:r>
                            <w:rPr>
                              <w:rFonts w:ascii="Cambria Math"/>
                            </w:rPr>
                            <m:t>p</m:t>
                          </m:r>
                        </m:e>
                      </m:d>
                    </m:e>
                  </m:d>
                </m:e>
                <m:sup>
                  <m:r>
                    <w:rPr>
                      <w:rFonts w:ascii="Cambria Math"/>
                    </w:rPr>
                    <m:t>2</m:t>
                  </m:r>
                </m:sup>
              </m:sSup>
              <m:r>
                <w:rPr>
                  <w:rFonts w:ascii="Cambria Math"/>
                </w:rPr>
                <m:t>. #</m:t>
              </m:r>
              <m:d>
                <m:dPr>
                  <m:ctrlPr>
                    <w:rPr>
                      <w:rFonts w:ascii="Cambria Math" w:hAnsi="Cambria Math"/>
                      <w:i/>
                    </w:rPr>
                  </m:ctrlPr>
                </m:dPr>
                <m:e>
                  <m:r>
                    <w:rPr>
                      <w:rFonts w:ascii="Cambria Math"/>
                    </w:rPr>
                    <m:t>3.9</m:t>
                  </m:r>
                </m:e>
              </m:d>
            </m:e>
          </m:eqArr>
        </m:oMath>
      </m:oMathPara>
    </w:p>
    <w:p w14:paraId="70308906" w14:textId="77777777" w:rsidR="00C47885" w:rsidRPr="009548C0" w:rsidRDefault="00C47885" w:rsidP="00C47885">
      <w:pPr>
        <w:spacing w:line="259" w:lineRule="auto"/>
      </w:pPr>
      <w:r w:rsidRPr="009548C0">
        <w:t>The wind speed is related to probability which can be expressed by the Weibull distribution as follows,</w:t>
      </w:r>
    </w:p>
    <w:p w14:paraId="11059189" w14:textId="77777777" w:rsidR="00C47885" w:rsidRPr="009548C0" w:rsidRDefault="006D6DF8" w:rsidP="00C47885">
      <w:pPr>
        <w:spacing w:line="259" w:lineRule="auto"/>
        <w:jc w:val="center"/>
      </w:pPr>
      <m:oMathPara>
        <m:oMath>
          <m:eqArr>
            <m:eqArrPr>
              <m:maxDist m:val="1"/>
              <m:ctrlPr>
                <w:rPr>
                  <w:rFonts w:ascii="Cambria Math" w:hAnsi="Cambria Math"/>
                  <w:i/>
                </w:rPr>
              </m:ctrlPr>
            </m:eqArrPr>
            <m:e>
              <m:r>
                <w:rPr>
                  <w:rFonts w:ascii="Cambria Math"/>
                </w:rPr>
                <m:t>p</m:t>
              </m:r>
              <m:d>
                <m:dPr>
                  <m:ctrlPr>
                    <w:rPr>
                      <w:rFonts w:ascii="Cambria Math" w:hAnsi="Cambria Math"/>
                      <w:i/>
                    </w:rPr>
                  </m:ctrlPr>
                </m:dPr>
                <m:e>
                  <m:r>
                    <w:rPr>
                      <w:rFonts w:ascii="Cambria Math"/>
                    </w:rPr>
                    <m:t>v</m:t>
                  </m:r>
                </m:e>
              </m:d>
              <m:r>
                <w:rPr>
                  <w:rFonts w:ascii="Cambria Math"/>
                </w:rPr>
                <m:t>=1</m:t>
              </m:r>
              <m:r>
                <w:rPr>
                  <w:rFonts w:ascii="Cambria Math"/>
                </w:rPr>
                <m:t>-</m:t>
              </m:r>
              <m:sSup>
                <m:sSupPr>
                  <m:ctrlPr>
                    <w:rPr>
                      <w:rFonts w:ascii="Cambria Math" w:hAnsi="Cambria Math"/>
                      <w:i/>
                    </w:rPr>
                  </m:ctrlPr>
                </m:sSupPr>
                <m:e>
                  <m:r>
                    <w:rPr>
                      <w:rFonts w:ascii="Cambria Math"/>
                    </w:rPr>
                    <m:t>e</m:t>
                  </m:r>
                </m:e>
                <m:sup>
                  <m:r>
                    <w:rPr>
                      <w:rFonts w:asci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rPr>
                                <m:t>v</m:t>
                              </m:r>
                            </m:num>
                            <m:den>
                              <m:r>
                                <w:rPr>
                                  <w:rFonts w:ascii="Cambria Math"/>
                                </w:rPr>
                                <m:t>c</m:t>
                              </m:r>
                            </m:den>
                          </m:f>
                        </m:e>
                      </m:d>
                    </m:e>
                    <m:sup>
                      <m:r>
                        <w:rPr>
                          <w:rFonts w:ascii="Cambria Math"/>
                        </w:rPr>
                        <m:t>k</m:t>
                      </m:r>
                    </m:sup>
                  </m:sSup>
                </m:sup>
              </m:sSup>
              <m:r>
                <w:rPr>
                  <w:rFonts w:ascii="Cambria Math" w:hAnsi="Cambria Math"/>
                </w:rPr>
                <m:t xml:space="preserve"> </m:t>
              </m:r>
              <m:r>
                <w:rPr>
                  <w:rFonts w:ascii="Cambria Math"/>
                </w:rPr>
                <m:t>#</m:t>
              </m:r>
              <m:d>
                <m:dPr>
                  <m:ctrlPr>
                    <w:rPr>
                      <w:rFonts w:ascii="Cambria Math" w:hAnsi="Cambria Math"/>
                      <w:i/>
                    </w:rPr>
                  </m:ctrlPr>
                </m:dPr>
                <m:e>
                  <m:r>
                    <w:rPr>
                      <w:rFonts w:ascii="Cambria Math" w:hAnsi="Cambria Math"/>
                    </w:rPr>
                    <m:t>3.10</m:t>
                  </m:r>
                </m:e>
              </m:d>
            </m:e>
          </m:eqArr>
        </m:oMath>
      </m:oMathPara>
    </w:p>
    <w:p w14:paraId="1DACED0B" w14:textId="77777777" w:rsidR="00C47885" w:rsidRPr="009548C0" w:rsidRDefault="00C47885" w:rsidP="004D75BA">
      <w:pPr>
        <w:spacing w:line="259" w:lineRule="auto"/>
        <w:jc w:val="both"/>
      </w:pPr>
      <w:r w:rsidRPr="009548C0">
        <w:t>Using the mentioned equation, a maximum wind speed of 17.8 m/s can be obtained for an accumulated probability of 99.999%,</w:t>
      </w:r>
    </w:p>
    <w:p w14:paraId="0E0E8249" w14:textId="77777777" w:rsidR="00C47885" w:rsidRPr="009548C0" w:rsidRDefault="006D6DF8" w:rsidP="004D75BA">
      <w:pPr>
        <w:spacing w:line="259" w:lineRule="auto"/>
        <w:jc w:val="both"/>
      </w:pPr>
      <m:oMathPara>
        <m:oMath>
          <m:eqArr>
            <m:eqArrPr>
              <m:maxDist m:val="1"/>
              <m:ctrlPr>
                <w:rPr>
                  <w:rFonts w:ascii="Cambria Math" w:hAnsi="Cambria Math"/>
                  <w:i/>
                </w:rPr>
              </m:ctrlPr>
            </m:eqArrPr>
            <m:e>
              <m:r>
                <w:rPr>
                  <w:rFonts w:ascii="Cambria Math"/>
                </w:rPr>
                <m:t>v</m:t>
              </m:r>
              <m:d>
                <m:dPr>
                  <m:ctrlPr>
                    <w:rPr>
                      <w:rFonts w:ascii="Cambria Math" w:hAnsi="Cambria Math"/>
                      <w:i/>
                    </w:rPr>
                  </m:ctrlPr>
                </m:dPr>
                <m:e>
                  <m:r>
                    <w:rPr>
                      <w:rFonts w:ascii="Cambria Math"/>
                    </w:rPr>
                    <m:t>p=99.999%</m:t>
                  </m:r>
                </m:e>
              </m:d>
              <m:r>
                <w:rPr>
                  <w:rFonts w:ascii="Cambria Math"/>
                </w:rPr>
                <m:t xml:space="preserve">=17.8 </m:t>
              </m:r>
              <m:d>
                <m:dPr>
                  <m:ctrlPr>
                    <w:rPr>
                      <w:rFonts w:ascii="Cambria Math" w:hAnsi="Cambria Math"/>
                      <w:i/>
                    </w:rPr>
                  </m:ctrlPr>
                </m:dPr>
                <m:e>
                  <m:r>
                    <m:rPr>
                      <m:nor/>
                    </m:rPr>
                    <w:rPr>
                      <w:rFonts w:ascii="Cambria Math"/>
                    </w:rPr>
                    <m:t>m/s</m:t>
                  </m:r>
                </m:e>
              </m:d>
              <m:r>
                <w:rPr>
                  <w:rFonts w:ascii="Cambria Math"/>
                </w:rPr>
                <m:t xml:space="preserve"> #</m:t>
              </m:r>
              <m:d>
                <m:dPr>
                  <m:ctrlPr>
                    <w:rPr>
                      <w:rFonts w:ascii="Cambria Math" w:hAnsi="Cambria Math"/>
                      <w:i/>
                    </w:rPr>
                  </m:ctrlPr>
                </m:dPr>
                <m:e>
                  <m:r>
                    <w:rPr>
                      <w:rFonts w:ascii="Cambria Math"/>
                    </w:rPr>
                    <m:t>3.11</m:t>
                  </m:r>
                </m:e>
              </m:d>
            </m:e>
          </m:eqArr>
        </m:oMath>
      </m:oMathPara>
    </w:p>
    <w:p w14:paraId="5DA8E257" w14:textId="77777777" w:rsidR="00C47885" w:rsidRPr="009548C0" w:rsidRDefault="00C47885" w:rsidP="004D75BA">
      <w:pPr>
        <w:spacing w:line="259" w:lineRule="auto"/>
        <w:jc w:val="both"/>
      </w:pPr>
      <w:r w:rsidRPr="009548C0">
        <w:t>Considering the parameters of Case 2 in Table 1.2 of Annex 1, the inclination angle for this specific case can be calculated as,</w:t>
      </w:r>
    </w:p>
    <w:p w14:paraId="330009CF" w14:textId="77777777" w:rsidR="00C47885" w:rsidRPr="009548C0" w:rsidRDefault="006D6DF8" w:rsidP="00C47885">
      <w:pPr>
        <w:spacing w:line="259" w:lineRule="auto"/>
        <w:jc w:val="center"/>
      </w:pPr>
      <m:oMathPara>
        <m:oMath>
          <m:sSub>
            <m:sSubPr>
              <m:ctrlPr>
                <w:rPr>
                  <w:rFonts w:ascii="Cambria Math" w:hAnsi="Cambria Math"/>
                  <w:i/>
                </w:rPr>
              </m:ctrlPr>
            </m:sSubPr>
            <m:e>
              <m:r>
                <w:rPr>
                  <w:rFonts w:ascii="Cambria Math"/>
                </w:rPr>
                <m:t>θ</m:t>
              </m:r>
            </m:e>
            <m:sub>
              <m:r>
                <w:rPr>
                  <w:rFonts w:ascii="Cambria Math"/>
                </w:rPr>
                <m:t>0</m:t>
              </m:r>
            </m:sub>
          </m:sSub>
          <m:r>
            <w:rPr>
              <w:rFonts w:ascii="Cambria Math"/>
            </w:rPr>
            <m:t>=0.2</m:t>
          </m:r>
          <m:d>
            <m:dPr>
              <m:ctrlPr>
                <w:rPr>
                  <w:rFonts w:ascii="Cambria Math" w:hAnsi="Cambria Math"/>
                  <w:i/>
                </w:rPr>
              </m:ctrlPr>
            </m:dPr>
            <m:e>
              <m:r>
                <m:rPr>
                  <m:nor/>
                </m:rPr>
                <w:rPr>
                  <w:rFonts w:ascii="Cambria Math"/>
                </w:rPr>
                <m:t>deg: initial axis misalignment</m:t>
              </m:r>
              <m:ctrlPr>
                <w:rPr>
                  <w:rFonts w:ascii="Cambria Math" w:hAnsi="Cambria Math"/>
                </w:rPr>
              </m:ctrlPr>
            </m:e>
          </m:d>
          <m:r>
            <m:rPr>
              <m:sty m:val="p"/>
            </m:rPr>
            <w:rPr>
              <w:rFonts w:ascii="Cambria Math"/>
            </w:rPr>
            <w:br/>
          </m:r>
        </m:oMath>
        <m:oMath>
          <m:r>
            <w:rPr>
              <w:rFonts w:ascii="Cambria Math"/>
            </w:rPr>
            <m:t>θ=</m:t>
          </m:r>
          <m:sSub>
            <m:sSubPr>
              <m:ctrlPr>
                <w:rPr>
                  <w:rFonts w:ascii="Cambria Math" w:hAnsi="Cambria Math"/>
                  <w:i/>
                </w:rPr>
              </m:ctrlPr>
            </m:sSubPr>
            <m:e>
              <m:r>
                <w:rPr>
                  <w:rFonts w:ascii="Cambria Math"/>
                </w:rPr>
                <m:t>θ</m:t>
              </m:r>
            </m:e>
            <m:sub>
              <m:r>
                <w:rPr>
                  <w:rFonts w:ascii="Cambria Math"/>
                </w:rPr>
                <m:t>0</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rPr>
                    <m:t>C</m:t>
                  </m:r>
                </m:e>
                <m:sub>
                  <m:r>
                    <w:rPr>
                      <w:rFonts w:ascii="Cambria Math"/>
                    </w:rPr>
                    <m:t>s</m:t>
                  </m:r>
                </m:sub>
              </m:sSub>
              <m:r>
                <w:rPr>
                  <w:rFonts w:ascii="Cambria Math"/>
                </w:rPr>
                <m:t>+</m:t>
              </m:r>
              <m:sSub>
                <m:sSubPr>
                  <m:ctrlPr>
                    <w:rPr>
                      <w:rFonts w:ascii="Cambria Math" w:hAnsi="Cambria Math"/>
                      <w:i/>
                    </w:rPr>
                  </m:ctrlPr>
                </m:sSubPr>
                <m:e>
                  <m:r>
                    <w:rPr>
                      <w:rFonts w:ascii="Cambria Math"/>
                    </w:rPr>
                    <m:t>C</m:t>
                  </m:r>
                </m:e>
                <m:sub>
                  <m:r>
                    <w:rPr>
                      <w:rFonts w:ascii="Cambria Math"/>
                    </w:rPr>
                    <m:t>d</m:t>
                  </m:r>
                </m:sub>
              </m:sSub>
            </m:e>
          </m:d>
          <m:r>
            <w:rPr>
              <w:rFonts w:ascii="Cambria Math" w:eastAsia="MS Mincho" w:hAnsi="Cambria Math" w:cs="MS Mincho" w:hint="eastAsia"/>
            </w:rPr>
            <m:t>⋅</m:t>
          </m:r>
          <m:sSup>
            <m:sSupPr>
              <m:ctrlPr>
                <w:rPr>
                  <w:rFonts w:ascii="Cambria Math" w:hAnsi="Cambria Math"/>
                  <w:i/>
                </w:rPr>
              </m:ctrlPr>
            </m:sSupPr>
            <m:e>
              <m:d>
                <m:dPr>
                  <m:begChr m:val="["/>
                  <m:endChr m:val="]"/>
                  <m:ctrlPr>
                    <w:rPr>
                      <w:rFonts w:ascii="Cambria Math" w:hAnsi="Cambria Math"/>
                      <w:i/>
                    </w:rPr>
                  </m:ctrlPr>
                </m:dPr>
                <m:e>
                  <m:r>
                    <w:rPr>
                      <w:rFonts w:ascii="Cambria Math"/>
                    </w:rPr>
                    <m:t>v</m:t>
                  </m:r>
                  <m:d>
                    <m:dPr>
                      <m:ctrlPr>
                        <w:rPr>
                          <w:rFonts w:ascii="Cambria Math" w:hAnsi="Cambria Math"/>
                          <w:i/>
                        </w:rPr>
                      </m:ctrlPr>
                    </m:dPr>
                    <m:e>
                      <m:r>
                        <w:rPr>
                          <w:rFonts w:ascii="Cambria Math"/>
                        </w:rPr>
                        <m:t>p</m:t>
                      </m:r>
                    </m:e>
                  </m:d>
                </m:e>
              </m:d>
            </m:e>
            <m:sup>
              <m:r>
                <w:rPr>
                  <w:rFonts w:ascii="Cambria Math"/>
                </w:rPr>
                <m:t>2</m:t>
              </m:r>
            </m:sup>
          </m:sSup>
          <m:r>
            <m:rPr>
              <m:sty m:val="p"/>
            </m:rPr>
            <w:rPr>
              <w:rFonts w:ascii="Cambria Math"/>
            </w:rPr>
            <w:br/>
          </m:r>
        </m:oMath>
        <m:oMath>
          <m:r>
            <w:rPr>
              <w:rFonts w:ascii="Cambria Math"/>
            </w:rPr>
            <m:t>=</m:t>
          </m:r>
          <m:sSub>
            <m:sSubPr>
              <m:ctrlPr>
                <w:rPr>
                  <w:rFonts w:ascii="Cambria Math" w:hAnsi="Cambria Math"/>
                  <w:i/>
                </w:rPr>
              </m:ctrlPr>
            </m:sSubPr>
            <m:e>
              <m:r>
                <w:rPr>
                  <w:rFonts w:ascii="Cambria Math"/>
                </w:rPr>
                <m:t>θ</m:t>
              </m:r>
            </m:e>
            <m:sub>
              <m:r>
                <w:rPr>
                  <w:rFonts w:ascii="Cambria Math"/>
                </w:rPr>
                <m:t>0</m:t>
              </m:r>
            </m:sub>
          </m:sSub>
          <m:r>
            <w:rPr>
              <w:rFonts w:ascii="Cambria Math"/>
            </w:rPr>
            <m:t>+</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rPr>
                        <m:t>C</m:t>
                      </m:r>
                    </m:e>
                    <m:sub>
                      <m:r>
                        <w:rPr>
                          <w:rFonts w:ascii="Cambria Math"/>
                        </w:rPr>
                        <m:t>1</m:t>
                      </m:r>
                    </m:sub>
                  </m:sSub>
                  <m:sSub>
                    <m:sSubPr>
                      <m:ctrlPr>
                        <w:rPr>
                          <w:rFonts w:ascii="Cambria Math" w:hAnsi="Cambria Math"/>
                          <w:i/>
                        </w:rPr>
                      </m:ctrlPr>
                    </m:sSubPr>
                    <m:e>
                      <m:r>
                        <w:rPr>
                          <w:rFonts w:ascii="Cambria Math"/>
                        </w:rPr>
                        <m:t>A</m:t>
                      </m:r>
                    </m:e>
                    <m:sub>
                      <m:r>
                        <w:rPr>
                          <w:rFonts w:ascii="Cambria Math"/>
                        </w:rPr>
                        <m:t>1</m:t>
                      </m:r>
                    </m:sub>
                  </m:sSub>
                  <m:r>
                    <w:rPr>
                      <w:rFonts w:ascii="Cambria Math"/>
                    </w:rPr>
                    <m:t>+3</m:t>
                  </m:r>
                  <m:sSub>
                    <m:sSubPr>
                      <m:ctrlPr>
                        <w:rPr>
                          <w:rFonts w:ascii="Cambria Math" w:hAnsi="Cambria Math"/>
                          <w:i/>
                        </w:rPr>
                      </m:ctrlPr>
                    </m:sSubPr>
                    <m:e>
                      <m:r>
                        <w:rPr>
                          <w:rFonts w:ascii="Cambria Math"/>
                        </w:rPr>
                        <m:t>C</m:t>
                      </m:r>
                    </m:e>
                    <m:sub>
                      <m:r>
                        <w:rPr>
                          <w:rFonts w:ascii="Cambria Math"/>
                        </w:rPr>
                        <m:t>2</m:t>
                      </m:r>
                    </m:sub>
                  </m:sSub>
                  <m:sSub>
                    <m:sSubPr>
                      <m:ctrlPr>
                        <w:rPr>
                          <w:rFonts w:ascii="Cambria Math" w:hAnsi="Cambria Math"/>
                          <w:i/>
                        </w:rPr>
                      </m:ctrlPr>
                    </m:sSubPr>
                    <m:e>
                      <m:r>
                        <w:rPr>
                          <w:rFonts w:ascii="Cambria Math"/>
                        </w:rPr>
                        <m:t>A</m:t>
                      </m:r>
                    </m:e>
                    <m:sub>
                      <m:r>
                        <w:rPr>
                          <w:rFonts w:ascii="Cambria Math"/>
                        </w:rPr>
                        <m:t>2</m:t>
                      </m:r>
                    </m:sub>
                  </m:sSub>
                </m:e>
              </m:d>
              <m:r>
                <w:rPr>
                  <w:rFonts w:ascii="Cambria Math" w:eastAsia="MS Mincho" w:hAnsi="Cambria Math" w:cs="MS Mincho" w:hint="eastAsia"/>
                </w:rPr>
                <m:t>⋅</m:t>
              </m:r>
              <m:f>
                <m:fPr>
                  <m:ctrlPr>
                    <w:rPr>
                      <w:rFonts w:ascii="Cambria Math" w:hAnsi="Cambria Math"/>
                      <w:i/>
                    </w:rPr>
                  </m:ctrlPr>
                </m:fPr>
                <m:num>
                  <m:r>
                    <w:rPr>
                      <w:rFonts w:ascii="Cambria Math"/>
                    </w:rPr>
                    <m:t>ρ</m:t>
                  </m:r>
                  <m:sSup>
                    <m:sSupPr>
                      <m:ctrlPr>
                        <w:rPr>
                          <w:rFonts w:ascii="Cambria Math" w:hAnsi="Cambria Math"/>
                          <w:i/>
                        </w:rPr>
                      </m:ctrlPr>
                    </m:sSupPr>
                    <m:e>
                      <m:r>
                        <w:rPr>
                          <w:rFonts w:ascii="Cambria Math"/>
                        </w:rPr>
                        <m:t>l</m:t>
                      </m:r>
                    </m:e>
                    <m:sup>
                      <m:r>
                        <w:rPr>
                          <w:rFonts w:ascii="Cambria Math"/>
                        </w:rPr>
                        <m:t>2</m:t>
                      </m:r>
                    </m:sup>
                  </m:sSup>
                </m:num>
                <m:den>
                  <m:r>
                    <w:rPr>
                      <w:rFonts w:ascii="Cambria Math"/>
                    </w:rPr>
                    <m:t>12EI</m:t>
                  </m:r>
                </m:den>
              </m:f>
              <m:r>
                <w:rPr>
                  <w:rFonts w:ascii="Cambria Math" w:eastAsia="MS Mincho" w:hAnsi="Cambria Math" w:cs="MS Mincho" w:hint="eastAsia"/>
                </w:rPr>
                <m:t>⋅</m:t>
              </m:r>
              <m:f>
                <m:fPr>
                  <m:ctrlPr>
                    <w:rPr>
                      <w:rFonts w:ascii="Cambria Math" w:hAnsi="Cambria Math"/>
                      <w:i/>
                    </w:rPr>
                  </m:ctrlPr>
                </m:fPr>
                <m:num>
                  <m:r>
                    <w:rPr>
                      <w:rFonts w:ascii="Cambria Math"/>
                    </w:rPr>
                    <m:t>180</m:t>
                  </m:r>
                </m:num>
                <m:den>
                  <m:r>
                    <w:rPr>
                      <w:rFonts w:ascii="Cambria Math"/>
                    </w:rPr>
                    <m:t>π</m:t>
                  </m:r>
                </m:den>
              </m:f>
              <m:r>
                <w:rPr>
                  <w:rFonts w:ascii="Cambria Math"/>
                </w:rPr>
                <m:t>+</m:t>
              </m:r>
              <m:sSub>
                <m:sSubPr>
                  <m:ctrlPr>
                    <w:rPr>
                      <w:rFonts w:ascii="Cambria Math" w:hAnsi="Cambria Math"/>
                      <w:i/>
                    </w:rPr>
                  </m:ctrlPr>
                </m:sSubPr>
                <m:e>
                  <m:r>
                    <w:rPr>
                      <w:rFonts w:ascii="Cambria Math"/>
                    </w:rPr>
                    <m:t>C</m:t>
                  </m:r>
                </m:e>
                <m:sub>
                  <m:r>
                    <w:rPr>
                      <w:rFonts w:ascii="Cambria Math"/>
                    </w:rPr>
                    <m:t>d</m:t>
                  </m:r>
                </m:sub>
              </m:sSub>
            </m:e>
          </m:d>
          <m:r>
            <w:rPr>
              <w:rFonts w:ascii="Cambria Math" w:eastAsia="MS Mincho" w:hAnsi="Cambria Math" w:cs="MS Mincho" w:hint="eastAsia"/>
            </w:rPr>
            <m:t>⋅</m:t>
          </m:r>
          <m:sSup>
            <m:sSupPr>
              <m:ctrlPr>
                <w:rPr>
                  <w:rFonts w:ascii="Cambria Math" w:hAnsi="Cambria Math"/>
                  <w:i/>
                </w:rPr>
              </m:ctrlPr>
            </m:sSupPr>
            <m:e>
              <m:d>
                <m:dPr>
                  <m:begChr m:val="["/>
                  <m:endChr m:val="]"/>
                  <m:ctrlPr>
                    <w:rPr>
                      <w:rFonts w:ascii="Cambria Math" w:hAnsi="Cambria Math"/>
                      <w:i/>
                    </w:rPr>
                  </m:ctrlPr>
                </m:dPr>
                <m:e>
                  <m:r>
                    <w:rPr>
                      <w:rFonts w:ascii="Cambria Math"/>
                    </w:rPr>
                    <m:t>v</m:t>
                  </m:r>
                  <m:d>
                    <m:dPr>
                      <m:ctrlPr>
                        <w:rPr>
                          <w:rFonts w:ascii="Cambria Math" w:hAnsi="Cambria Math"/>
                          <w:i/>
                        </w:rPr>
                      </m:ctrlPr>
                    </m:dPr>
                    <m:e>
                      <m:r>
                        <w:rPr>
                          <w:rFonts w:ascii="Cambria Math"/>
                        </w:rPr>
                        <m:t>p</m:t>
                      </m:r>
                    </m:e>
                  </m:d>
                </m:e>
              </m:d>
            </m:e>
            <m:sup>
              <m:r>
                <w:rPr>
                  <w:rFonts w:ascii="Cambria Math"/>
                </w:rPr>
                <m:t>2</m:t>
              </m:r>
            </m:sup>
          </m:sSup>
          <m:r>
            <m:rPr>
              <m:sty m:val="p"/>
            </m:rPr>
            <w:rPr>
              <w:rFonts w:ascii="Cambria Math"/>
            </w:rPr>
            <w:br/>
          </m:r>
        </m:oMath>
        <m:oMath>
          <m:r>
            <w:rPr>
              <w:rFonts w:ascii="Cambria Math"/>
            </w:rPr>
            <m:t>=0.2+</m:t>
          </m:r>
          <m:d>
            <m:dPr>
              <m:begChr m:val="["/>
              <m:endChr m:val="]"/>
              <m:ctrlPr>
                <w:rPr>
                  <w:rFonts w:ascii="Cambria Math" w:hAnsi="Cambria Math"/>
                  <w:i/>
                </w:rPr>
              </m:ctrlPr>
            </m:dPr>
            <m:e>
              <m:d>
                <m:dPr>
                  <m:ctrlPr>
                    <w:rPr>
                      <w:rFonts w:ascii="Cambria Math" w:hAnsi="Cambria Math"/>
                      <w:i/>
                    </w:rPr>
                  </m:ctrlPr>
                </m:dPr>
                <m:e>
                  <m:r>
                    <w:rPr>
                      <w:rFonts w:ascii="Cambria Math"/>
                    </w:rPr>
                    <m:t>0.8</m:t>
                  </m:r>
                  <m:r>
                    <w:rPr>
                      <w:rFonts w:ascii="Cambria Math"/>
                    </w:rPr>
                    <m:t>×</m:t>
                  </m:r>
                  <m:r>
                    <w:rPr>
                      <w:rFonts w:ascii="Cambria Math"/>
                    </w:rPr>
                    <m:t>0.445+3</m:t>
                  </m:r>
                  <m:r>
                    <w:rPr>
                      <w:rFonts w:ascii="Cambria Math"/>
                    </w:rPr>
                    <m:t>×</m:t>
                  </m:r>
                  <m:r>
                    <w:rPr>
                      <w:rFonts w:ascii="Cambria Math"/>
                    </w:rPr>
                    <m:t>1.1</m:t>
                  </m:r>
                  <m:r>
                    <w:rPr>
                      <w:rFonts w:ascii="Cambria Math"/>
                    </w:rPr>
                    <m:t>×</m:t>
                  </m:r>
                  <m:r>
                    <w:rPr>
                      <w:rFonts w:ascii="Cambria Math"/>
                    </w:rPr>
                    <m:t>0.00804</m:t>
                  </m:r>
                </m:e>
              </m:d>
              <m:r>
                <w:rPr>
                  <w:rFonts w:ascii="Cambria Math" w:eastAsia="MS Mincho" w:hAnsi="Cambria Math" w:cs="MS Mincho" w:hint="eastAsia"/>
                </w:rPr>
                <m:t>⋅</m:t>
              </m:r>
              <m:f>
                <m:fPr>
                  <m:ctrlPr>
                    <w:rPr>
                      <w:rFonts w:ascii="Cambria Math" w:hAnsi="Cambria Math"/>
                      <w:i/>
                    </w:rPr>
                  </m:ctrlPr>
                </m:fPr>
                <m:num>
                  <m:r>
                    <w:rPr>
                      <w:rFonts w:ascii="Cambria Math"/>
                    </w:rPr>
                    <m:t>1.226</m:t>
                  </m:r>
                  <m:r>
                    <w:rPr>
                      <w:rFonts w:ascii="Cambria Math"/>
                    </w:rPr>
                    <m:t>×</m:t>
                  </m:r>
                  <m:sSup>
                    <m:sSupPr>
                      <m:ctrlPr>
                        <w:rPr>
                          <w:rFonts w:ascii="Cambria Math" w:hAnsi="Cambria Math"/>
                          <w:i/>
                        </w:rPr>
                      </m:ctrlPr>
                    </m:sSupPr>
                    <m:e>
                      <m:r>
                        <w:rPr>
                          <w:rFonts w:ascii="Cambria Math"/>
                        </w:rPr>
                        <m:t>5</m:t>
                      </m:r>
                    </m:e>
                    <m:sup>
                      <m:r>
                        <w:rPr>
                          <w:rFonts w:ascii="Cambria Math"/>
                        </w:rPr>
                        <m:t>2</m:t>
                      </m:r>
                    </m:sup>
                  </m:sSup>
                </m:num>
                <m:den>
                  <m:r>
                    <w:rPr>
                      <w:rFonts w:ascii="Cambria Math"/>
                    </w:rPr>
                    <m:t>12</m:t>
                  </m:r>
                  <m:r>
                    <w:rPr>
                      <w:rFonts w:ascii="Cambria Math"/>
                    </w:rPr>
                    <m:t>×</m:t>
                  </m:r>
                  <m:r>
                    <w:rPr>
                      <w:rFonts w:ascii="Cambria Math"/>
                    </w:rPr>
                    <m:t>2.05</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11</m:t>
                      </m:r>
                    </m:sup>
                  </m:sSup>
                  <m:r>
                    <w:rPr>
                      <w:rFonts w:ascii="Cambria Math"/>
                    </w:rPr>
                    <m:t>×</m:t>
                  </m:r>
                  <m:r>
                    <w:rPr>
                      <w:rFonts w:ascii="Cambria Math"/>
                    </w:rPr>
                    <m:t>1.01</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6</m:t>
                      </m:r>
                    </m:sup>
                  </m:sSup>
                </m:den>
              </m:f>
              <m:r>
                <w:rPr>
                  <w:rFonts w:ascii="Cambria Math" w:eastAsia="MS Mincho" w:hAnsi="Cambria Math" w:cs="MS Mincho" w:hint="eastAsia"/>
                </w:rPr>
                <m:t>⋅</m:t>
              </m:r>
              <m:f>
                <m:fPr>
                  <m:ctrlPr>
                    <w:rPr>
                      <w:rFonts w:ascii="Cambria Math" w:hAnsi="Cambria Math"/>
                      <w:i/>
                    </w:rPr>
                  </m:ctrlPr>
                </m:fPr>
                <m:num>
                  <m:r>
                    <w:rPr>
                      <w:rFonts w:ascii="Cambria Math"/>
                    </w:rPr>
                    <m:t>180</m:t>
                  </m:r>
                </m:num>
                <m:den>
                  <m:r>
                    <w:rPr>
                      <w:rFonts w:ascii="Cambria Math"/>
                    </w:rPr>
                    <m:t>π</m:t>
                  </m:r>
                </m:den>
              </m:f>
              <m:r>
                <w:rPr>
                  <w:rFonts w:ascii="Cambria Math"/>
                </w:rPr>
                <m:t>+4.6</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4</m:t>
                  </m:r>
                </m:sup>
              </m:sSup>
            </m:e>
          </m:d>
          <m:r>
            <w:rPr>
              <w:rFonts w:ascii="Cambria Math"/>
            </w:rPr>
            <m:t>×</m:t>
          </m:r>
          <m:r>
            <w:rPr>
              <w:rFonts w:ascii="Cambria Math"/>
            </w:rPr>
            <m:t>17.</m:t>
          </m:r>
          <m:sSup>
            <m:sSupPr>
              <m:ctrlPr>
                <w:rPr>
                  <w:rFonts w:ascii="Cambria Math" w:hAnsi="Cambria Math"/>
                  <w:i/>
                </w:rPr>
              </m:ctrlPr>
            </m:sSupPr>
            <m:e>
              <m:r>
                <w:rPr>
                  <w:rFonts w:ascii="Cambria Math"/>
                </w:rPr>
                <m:t>8</m:t>
              </m:r>
            </m:e>
            <m:sup>
              <m:r>
                <w:rPr>
                  <w:rFonts w:ascii="Cambria Math"/>
                </w:rPr>
                <m:t>2</m:t>
              </m:r>
            </m:sup>
          </m:sSup>
          <m:r>
            <m:rPr>
              <m:sty m:val="p"/>
            </m:rPr>
            <w:rPr>
              <w:rFonts w:ascii="Cambria Math"/>
            </w:rPr>
            <w:br/>
          </m:r>
        </m:oMath>
        <m:oMath>
          <m:r>
            <w:rPr>
              <w:rFonts w:ascii="Cambria Math"/>
            </w:rPr>
            <m:t xml:space="preserve">=0.4314 </m:t>
          </m:r>
          <m:d>
            <m:dPr>
              <m:ctrlPr>
                <w:rPr>
                  <w:rFonts w:ascii="Cambria Math" w:hAnsi="Cambria Math"/>
                  <w:i/>
                </w:rPr>
              </m:ctrlPr>
            </m:dPr>
            <m:e>
              <m:r>
                <m:rPr>
                  <m:nor/>
                </m:rPr>
                <w:rPr>
                  <w:rFonts w:ascii="Cambria Math"/>
                </w:rPr>
                <m:t>deg</m:t>
              </m:r>
            </m:e>
          </m:d>
          <m:r>
            <m:rPr>
              <m:sty m:val="p"/>
            </m:rPr>
            <w:rPr>
              <w:rFonts w:ascii="Cambria Math"/>
            </w:rPr>
            <w:br/>
          </m:r>
        </m:oMath>
        <m:oMath>
          <m:r>
            <w:rPr>
              <w:rFonts w:ascii="Cambria Math"/>
            </w:rPr>
            <m:t xml:space="preserve">=0.00752935039 </m:t>
          </m:r>
          <m:d>
            <m:dPr>
              <m:ctrlPr>
                <w:rPr>
                  <w:rFonts w:ascii="Cambria Math" w:hAnsi="Cambria Math"/>
                  <w:i/>
                </w:rPr>
              </m:ctrlPr>
            </m:dPr>
            <m:e>
              <m:r>
                <m:rPr>
                  <m:nor/>
                </m:rPr>
                <w:rPr>
                  <w:rFonts w:ascii="Cambria Math"/>
                </w:rPr>
                <m:t>rad</m:t>
              </m:r>
            </m:e>
          </m:d>
        </m:oMath>
      </m:oMathPara>
    </w:p>
    <w:p w14:paraId="23851AC0" w14:textId="77777777" w:rsidR="00C47885" w:rsidRPr="009548C0" w:rsidRDefault="00C47885" w:rsidP="004D75BA">
      <w:pPr>
        <w:spacing w:line="259" w:lineRule="auto"/>
        <w:jc w:val="both"/>
      </w:pPr>
      <w:r w:rsidRPr="009548C0">
        <w:rPr>
          <w:color w:val="000000" w:themeColor="text1"/>
        </w:rPr>
        <w:t>The overall inclination angle owing to wind effect can be calculated to be 0.4314 deg for a maximum wind speed of 17.8 m/s. Figure 3.3 shows the rms value of the inclination</w:t>
      </w:r>
      <w:r w:rsidRPr="009548C0">
        <w:rPr>
          <w:rFonts w:hint="eastAsia"/>
          <w:color w:val="000000" w:themeColor="text1"/>
        </w:rPr>
        <w:t xml:space="preserve"> </w:t>
      </w:r>
      <w:r w:rsidRPr="009548C0">
        <w:rPr>
          <w:color w:val="000000" w:themeColor="text1"/>
        </w:rPr>
        <w:t xml:space="preserve">angle with respect to the wind speed in a measurement system. The calculated inclination angle from above mathematical models without </w:t>
      </w:r>
      <w:r w:rsidRPr="009548C0">
        <w:t xml:space="preserve">the initial alignment error </w:t>
      </w:r>
      <w:r w:rsidRPr="009548C0">
        <w:rPr>
          <w:rFonts w:ascii="Symbol" w:hAnsi="Symbol"/>
          <w:i/>
          <w:iCs/>
        </w:rPr>
        <w:t></w:t>
      </w:r>
      <w:r w:rsidRPr="009548C0">
        <w:rPr>
          <w:i/>
          <w:iCs/>
          <w:vertAlign w:val="subscript"/>
        </w:rPr>
        <w:t>0</w:t>
      </w:r>
      <w:r w:rsidRPr="009548C0">
        <w:rPr>
          <w:vertAlign w:val="subscript"/>
        </w:rPr>
        <w:t xml:space="preserve"> </w:t>
      </w:r>
      <w:r w:rsidRPr="009548C0">
        <w:t>is also included in the figure, showing a good agreement with</w:t>
      </w:r>
      <w:r w:rsidRPr="009548C0" w:rsidDel="00FC3B09">
        <w:t xml:space="preserve"> </w:t>
      </w:r>
      <w:r w:rsidRPr="009548C0">
        <w:t>the measured data. Notably, the small difference between calculated and measured data could be attributed to the fact that the measurement system might include an initial alignment error.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3"/>
      </w:tblGrid>
      <w:tr w:rsidR="00C47885" w:rsidRPr="009548C0" w14:paraId="3053F049" w14:textId="77777777" w:rsidTr="00ED3F78">
        <w:tc>
          <w:tcPr>
            <w:tcW w:w="9350" w:type="dxa"/>
          </w:tcPr>
          <w:p w14:paraId="445FF557" w14:textId="77777777" w:rsidR="00C47885" w:rsidRPr="009548C0" w:rsidRDefault="00C47885" w:rsidP="00ED3F78">
            <w:pPr>
              <w:spacing w:before="120"/>
              <w:jc w:val="center"/>
            </w:pPr>
            <w:r w:rsidRPr="009548C0">
              <w:rPr>
                <w:noProof/>
              </w:rPr>
              <w:lastRenderedPageBreak/>
              <w:drawing>
                <wp:inline distT="0" distB="0" distL="0" distR="0" wp14:anchorId="3D0865DB" wp14:editId="06385BE1">
                  <wp:extent cx="3897630" cy="2880360"/>
                  <wp:effectExtent l="0" t="0" r="7620" b="0"/>
                  <wp:docPr id="15" name="圖片 15" descr="グラフィカル ユーザー インターフェイス, 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descr="グラフィカル ユーザー インターフェイス, グラフ&#10;&#10;自動的に生成された説明"/>
                          <pic:cNvPicPr/>
                        </pic:nvPicPr>
                        <pic:blipFill>
                          <a:blip r:embed="rId35"/>
                          <a:stretch>
                            <a:fillRect/>
                          </a:stretch>
                        </pic:blipFill>
                        <pic:spPr>
                          <a:xfrm>
                            <a:off x="0" y="0"/>
                            <a:ext cx="3897630" cy="2880360"/>
                          </a:xfrm>
                          <a:prstGeom prst="rect">
                            <a:avLst/>
                          </a:prstGeom>
                        </pic:spPr>
                      </pic:pic>
                    </a:graphicData>
                  </a:graphic>
                </wp:inline>
              </w:drawing>
            </w:r>
          </w:p>
        </w:tc>
      </w:tr>
      <w:tr w:rsidR="00C47885" w:rsidRPr="009548C0" w14:paraId="71DE6F1B" w14:textId="77777777" w:rsidTr="00ED3F78">
        <w:tc>
          <w:tcPr>
            <w:tcW w:w="9350" w:type="dxa"/>
          </w:tcPr>
          <w:p w14:paraId="1F35E6A8" w14:textId="77777777" w:rsidR="00C47885" w:rsidRPr="009548C0" w:rsidRDefault="00C47885" w:rsidP="00ED3F78">
            <w:pPr>
              <w:spacing w:before="120" w:line="259" w:lineRule="auto"/>
              <w:jc w:val="center"/>
            </w:pPr>
            <w:r w:rsidRPr="009548C0">
              <w:t>Figure 3.3. Measured i</w:t>
            </w:r>
            <w:r w:rsidRPr="009548C0">
              <w:rPr>
                <w:rFonts w:hint="eastAsia"/>
              </w:rPr>
              <w:t xml:space="preserve">nclination vs. </w:t>
            </w:r>
            <w:r w:rsidRPr="009548C0">
              <w:t>wind speed and calculated values.</w:t>
            </w:r>
          </w:p>
        </w:tc>
      </w:tr>
    </w:tbl>
    <w:p w14:paraId="7D5941DC" w14:textId="77777777" w:rsidR="00C47885" w:rsidRPr="009548C0" w:rsidRDefault="00C47885" w:rsidP="00C47885">
      <w:pPr>
        <w:spacing w:line="259" w:lineRule="auto"/>
        <w:rPr>
          <w:color w:val="000000" w:themeColor="text1"/>
        </w:rPr>
      </w:pPr>
    </w:p>
    <w:p w14:paraId="64409A38" w14:textId="77777777" w:rsidR="00C47885" w:rsidRPr="009548C0" w:rsidRDefault="00C47885" w:rsidP="00C47885">
      <w:pPr>
        <w:spacing w:line="259" w:lineRule="auto"/>
        <w:rPr>
          <w:color w:val="000000" w:themeColor="text1"/>
        </w:rPr>
      </w:pPr>
      <w:r w:rsidRPr="009548C0">
        <w:rPr>
          <w:color w:val="000000" w:themeColor="text1"/>
        </w:rPr>
        <w:t xml:space="preserve">Next, as described in Annex 1, the gain degradation </w:t>
      </w:r>
      <w:r w:rsidRPr="009548C0">
        <w:rPr>
          <w:i/>
          <w:iCs/>
          <w:color w:val="000000" w:themeColor="text1"/>
        </w:rPr>
        <w:t>G(</w:t>
      </w:r>
      <w:r w:rsidRPr="009548C0">
        <w:rPr>
          <w:rFonts w:ascii="Symbol" w:hAnsi="Symbol"/>
          <w:i/>
          <w:iCs/>
          <w:color w:val="000000" w:themeColor="text1"/>
        </w:rPr>
        <w:t></w:t>
      </w:r>
      <w:r w:rsidRPr="009548C0">
        <w:rPr>
          <w:i/>
          <w:iCs/>
          <w:color w:val="000000" w:themeColor="text1"/>
        </w:rPr>
        <w:t>)</w:t>
      </w:r>
      <w:r w:rsidRPr="009548C0">
        <w:rPr>
          <w:color w:val="000000" w:themeColor="text1"/>
        </w:rPr>
        <w:t xml:space="preserve"> due to wind effect can be expressed by,</w:t>
      </w:r>
    </w:p>
    <w:p w14:paraId="6839436F" w14:textId="77777777" w:rsidR="00C47885" w:rsidRPr="009548C0" w:rsidRDefault="006D6DF8" w:rsidP="00C47885">
      <w:pPr>
        <w:spacing w:line="259" w:lineRule="auto"/>
        <w:jc w:val="center"/>
        <w:rPr>
          <w:rFonts w:eastAsiaTheme="minorEastAsia"/>
          <w:color w:val="000000" w:themeColor="text1"/>
          <w:lang w:eastAsia="ja-JP"/>
        </w:rPr>
      </w:pPr>
      <m:oMathPara>
        <m:oMath>
          <m:eqArr>
            <m:eqArrPr>
              <m:maxDist m:val="1"/>
              <m:ctrlPr>
                <w:rPr>
                  <w:rFonts w:ascii="Cambria Math" w:eastAsiaTheme="minorEastAsia" w:hAnsi="Cambria Math"/>
                  <w:i/>
                  <w:lang w:eastAsia="ja-JP"/>
                </w:rPr>
              </m:ctrlPr>
            </m:eqArrPr>
            <m:e>
              <m:r>
                <w:rPr>
                  <w:rFonts w:ascii="Cambria Math"/>
                </w:rPr>
                <m:t>G</m:t>
              </m:r>
              <m:d>
                <m:dPr>
                  <m:ctrlPr>
                    <w:rPr>
                      <w:rFonts w:ascii="Cambria Math" w:hAnsi="Cambria Math"/>
                      <w:i/>
                    </w:rPr>
                  </m:ctrlPr>
                </m:dPr>
                <m:e>
                  <m:r>
                    <w:rPr>
                      <w:rFonts w:ascii="Cambria Math"/>
                    </w:rPr>
                    <m:t>θ</m:t>
                  </m:r>
                </m:e>
              </m:d>
              <m:r>
                <w:rPr>
                  <w:rFonts w:ascii="Cambria Math"/>
                </w:rPr>
                <m:t>=</m:t>
              </m:r>
              <m:sSub>
                <m:sSubPr>
                  <m:ctrlPr>
                    <w:rPr>
                      <w:rFonts w:ascii="Cambria Math" w:hAnsi="Cambria Math"/>
                      <w:i/>
                    </w:rPr>
                  </m:ctrlPr>
                </m:sSubPr>
                <m:e>
                  <m:r>
                    <w:rPr>
                      <w:rFonts w:ascii="Cambria Math"/>
                    </w:rPr>
                    <m:t>G</m:t>
                  </m:r>
                </m:e>
                <m:sub>
                  <m:r>
                    <w:rPr>
                      <w:rFonts w:ascii="Cambria Math"/>
                    </w:rPr>
                    <m:t>max</m:t>
                  </m:r>
                </m:sub>
              </m:sSub>
              <m:r>
                <w:rPr>
                  <w:rFonts w:ascii="Cambria Math" w:eastAsiaTheme="minorEastAsia" w:hAnsi="Cambria Math"/>
                  <w:lang w:eastAsia="ja-JP"/>
                </w:rPr>
                <m:t>- g(θ)</m:t>
              </m:r>
              <m:r>
                <w:rPr>
                  <w:rFonts w:ascii="Cambria Math"/>
                </w:rPr>
                <m:t>#</m:t>
              </m:r>
              <m:d>
                <m:dPr>
                  <m:ctrlPr>
                    <w:rPr>
                      <w:rFonts w:ascii="Cambria Math" w:eastAsiaTheme="minorEastAsia" w:hAnsi="Cambria Math"/>
                      <w:i/>
                      <w:lang w:eastAsia="ja-JP"/>
                    </w:rPr>
                  </m:ctrlPr>
                </m:dPr>
                <m:e>
                  <m:r>
                    <w:rPr>
                      <w:rFonts w:ascii="Cambria Math" w:eastAsiaTheme="minorEastAsia" w:hAnsi="Cambria Math"/>
                      <w:lang w:eastAsia="ja-JP"/>
                    </w:rPr>
                    <m:t>3.12</m:t>
                  </m:r>
                </m:e>
              </m:d>
              <m:ctrlPr>
                <w:rPr>
                  <w:rFonts w:ascii="Cambria Math" w:hAnsi="Cambria Math"/>
                  <w:i/>
                </w:rPr>
              </m:ctrlPr>
            </m:e>
          </m:eqArr>
        </m:oMath>
      </m:oMathPara>
    </w:p>
    <w:p w14:paraId="77DCDCE7" w14:textId="77777777" w:rsidR="00C47885" w:rsidRPr="009548C0" w:rsidRDefault="00C47885" w:rsidP="00C47885">
      <w:pPr>
        <w:spacing w:line="259" w:lineRule="auto"/>
        <w:rPr>
          <w:color w:val="000000" w:themeColor="text1"/>
        </w:rPr>
      </w:pPr>
      <w:proofErr w:type="gramStart"/>
      <w:r w:rsidRPr="009548C0">
        <w:rPr>
          <w:color w:val="000000" w:themeColor="text1"/>
        </w:rPr>
        <w:t>where</w:t>
      </w:r>
      <w:proofErr w:type="gramEnd"/>
    </w:p>
    <w:p w14:paraId="6F13731D" w14:textId="77777777" w:rsidR="00C47885" w:rsidRPr="009548C0" w:rsidRDefault="00C47885" w:rsidP="00C47885">
      <w:pPr>
        <w:spacing w:line="259" w:lineRule="auto"/>
        <w:jc w:val="center"/>
      </w:pPr>
      <m:oMathPara>
        <m:oMath>
          <m:r>
            <w:rPr>
              <w:rFonts w:ascii="Cambria Math"/>
            </w:rPr>
            <m:t>g</m:t>
          </m:r>
          <m:d>
            <m:dPr>
              <m:ctrlPr>
                <w:rPr>
                  <w:rFonts w:ascii="Cambria Math" w:hAnsi="Cambria Math"/>
                  <w:i/>
                </w:rPr>
              </m:ctrlPr>
            </m:dPr>
            <m:e>
              <m:r>
                <w:rPr>
                  <w:rFonts w:ascii="Cambria Math"/>
                </w:rPr>
                <m:t>θ</m:t>
              </m:r>
            </m:e>
          </m:d>
          <m:r>
            <w:rPr>
              <w:rFonts w:ascii="Cambria Math"/>
            </w:rPr>
            <m:t>=20</m:t>
          </m:r>
          <m:r>
            <w:rPr>
              <w:rFonts w:ascii="MS Mincho" w:eastAsia="MS Mincho" w:hAnsi="MS Mincho" w:cs="MS Mincho" w:hint="eastAsia"/>
            </w:rPr>
            <m:t>⋅</m:t>
          </m:r>
          <m:func>
            <m:funcPr>
              <m:ctrlPr>
                <w:rPr>
                  <w:rFonts w:ascii="Cambria Math" w:hAnsi="Cambria Math"/>
                  <w:i/>
                </w:rPr>
              </m:ctrlPr>
            </m:funcPr>
            <m:fName>
              <m:r>
                <w:rPr>
                  <w:rFonts w:ascii="Cambria Math"/>
                </w:rPr>
                <m:t>log</m:t>
              </m:r>
            </m:fName>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rPr>
                            <m:t>u</m:t>
                          </m:r>
                        </m:e>
                        <m:sup>
                          <m:r>
                            <w:rPr>
                              <w:rFonts w:ascii="Cambria Math"/>
                            </w:rPr>
                            <m:t>'</m:t>
                          </m:r>
                        </m:sup>
                      </m:sSup>
                    </m:num>
                    <m:den>
                      <m:r>
                        <w:rPr>
                          <w:rFonts w:ascii="Cambria Math"/>
                        </w:rPr>
                        <m:t>2</m:t>
                      </m:r>
                      <m:r>
                        <w:rPr>
                          <w:rFonts w:ascii="MS Mincho" w:eastAsia="MS Mincho" w:hAnsi="MS Mincho" w:cs="MS Mincho" w:hint="eastAsia"/>
                        </w:rPr>
                        <m:t>⋅</m:t>
                      </m:r>
                      <m:sSub>
                        <m:sSubPr>
                          <m:ctrlPr>
                            <w:rPr>
                              <w:rFonts w:ascii="Cambria Math" w:hAnsi="Cambria Math"/>
                              <w:i/>
                            </w:rPr>
                          </m:ctrlPr>
                        </m:sSubPr>
                        <m:e>
                          <m:r>
                            <w:rPr>
                              <w:rFonts w:ascii="Cambria Math"/>
                            </w:rPr>
                            <m:t>J</m:t>
                          </m:r>
                        </m:e>
                        <m:sub>
                          <m:r>
                            <w:rPr>
                              <w:rFonts w:ascii="Cambria Math"/>
                            </w:rPr>
                            <m:t>1</m:t>
                          </m:r>
                        </m:sub>
                      </m:sSub>
                      <m:d>
                        <m:dPr>
                          <m:ctrlPr>
                            <w:rPr>
                              <w:rFonts w:ascii="Cambria Math" w:hAnsi="Cambria Math"/>
                              <w:i/>
                            </w:rPr>
                          </m:ctrlPr>
                        </m:dPr>
                        <m:e>
                          <m:sSup>
                            <m:sSupPr>
                              <m:ctrlPr>
                                <w:rPr>
                                  <w:rFonts w:ascii="Cambria Math" w:hAnsi="Cambria Math"/>
                                  <w:i/>
                                </w:rPr>
                              </m:ctrlPr>
                            </m:sSupPr>
                            <m:e>
                              <m:r>
                                <w:rPr>
                                  <w:rFonts w:ascii="Cambria Math"/>
                                </w:rPr>
                                <m:t>u</m:t>
                              </m:r>
                            </m:e>
                            <m:sup>
                              <m:r>
                                <w:rPr>
                                  <w:rFonts w:ascii="Cambria Math"/>
                                </w:rPr>
                                <m:t>'</m:t>
                              </m:r>
                            </m:sup>
                          </m:sSup>
                        </m:e>
                      </m:d>
                    </m:den>
                  </m:f>
                </m:e>
              </m:d>
            </m:e>
          </m:func>
          <m:d>
            <m:dPr>
              <m:ctrlPr>
                <w:rPr>
                  <w:rFonts w:ascii="Cambria Math" w:hAnsi="Cambria Math"/>
                  <w:i/>
                </w:rPr>
              </m:ctrlPr>
            </m:dPr>
            <m:e>
              <m:r>
                <m:rPr>
                  <m:nor/>
                </m:rPr>
                <w:rPr>
                  <w:rFonts w:ascii="Cambria Math"/>
                </w:rPr>
                <m:t>dB</m:t>
              </m:r>
            </m:e>
          </m:d>
          <m:r>
            <w:rPr>
              <w:rFonts w:ascii="Cambria Math"/>
            </w:rPr>
            <m:t xml:space="preserve">: </m:t>
          </m:r>
          <m:r>
            <m:rPr>
              <m:nor/>
            </m:rPr>
            <w:rPr>
              <w:rFonts w:ascii="Cambria Math"/>
            </w:rPr>
            <m:t>gain degradation</m:t>
          </m:r>
          <m:r>
            <m:rPr>
              <m:sty m:val="p"/>
            </m:rPr>
            <w:rPr>
              <w:rFonts w:ascii="Cambria Math"/>
            </w:rPr>
            <w:br/>
          </m:r>
        </m:oMath>
        <m:oMath>
          <m:sSup>
            <m:sSupPr>
              <m:ctrlPr>
                <w:rPr>
                  <w:rFonts w:ascii="Cambria Math" w:hAnsi="Cambria Math"/>
                  <w:i/>
                </w:rPr>
              </m:ctrlPr>
            </m:sSupPr>
            <m:e>
              <m:r>
                <w:rPr>
                  <w:rFonts w:ascii="Cambria Math"/>
                </w:rPr>
                <m:t>u</m:t>
              </m:r>
            </m:e>
            <m:sup>
              <m:r>
                <w:rPr>
                  <w:rFonts w:ascii="Cambria Math"/>
                </w:rPr>
                <m:t>'</m:t>
              </m:r>
            </m:sup>
          </m:sSup>
          <m:r>
            <w:rPr>
              <w:rFonts w:ascii="Cambria Math"/>
            </w:rPr>
            <m:t>=</m:t>
          </m:r>
          <m:f>
            <m:fPr>
              <m:ctrlPr>
                <w:rPr>
                  <w:rFonts w:ascii="Cambria Math" w:hAnsi="Cambria Math"/>
                  <w:i/>
                </w:rPr>
              </m:ctrlPr>
            </m:fPr>
            <m:num>
              <m:r>
                <w:rPr>
                  <w:rFonts w:ascii="Cambria Math"/>
                </w:rPr>
                <m:t>60π</m:t>
              </m:r>
            </m:num>
            <m:den>
              <m:sSub>
                <m:sSubPr>
                  <m:ctrlPr>
                    <w:rPr>
                      <w:rFonts w:ascii="Cambria Math" w:hAnsi="Cambria Math"/>
                      <w:i/>
                    </w:rPr>
                  </m:ctrlPr>
                </m:sSubPr>
                <m:e>
                  <m:r>
                    <w:rPr>
                      <w:rFonts w:ascii="Cambria Math"/>
                    </w:rPr>
                    <m:t>θ</m:t>
                  </m:r>
                </m:e>
                <m:sub>
                  <m:r>
                    <w:rPr>
                      <w:rFonts w:ascii="Cambria Math"/>
                    </w:rPr>
                    <m:t>BW</m:t>
                  </m:r>
                </m:sub>
              </m:sSub>
            </m:den>
          </m:f>
          <m:func>
            <m:funcPr>
              <m:ctrlPr>
                <w:rPr>
                  <w:rFonts w:ascii="Cambria Math" w:hAnsi="Cambria Math"/>
                  <w:i/>
                </w:rPr>
              </m:ctrlPr>
            </m:funcPr>
            <m:fName>
              <m:r>
                <w:rPr>
                  <w:rFonts w:ascii="Cambria Math"/>
                </w:rPr>
                <m:t>sin</m:t>
              </m:r>
            </m:fName>
            <m:e>
              <m:r>
                <w:rPr>
                  <w:rFonts w:ascii="Cambria Math"/>
                </w:rPr>
                <m:t>θ</m:t>
              </m:r>
            </m:e>
          </m:func>
          <m:r>
            <m:rPr>
              <m:sty m:val="p"/>
            </m:rPr>
            <w:rPr>
              <w:rFonts w:ascii="Cambria Math"/>
            </w:rPr>
            <w:br/>
          </m:r>
        </m:oMath>
        <m:oMath>
          <m:sSub>
            <m:sSubPr>
              <m:ctrlPr>
                <w:rPr>
                  <w:rFonts w:ascii="Cambria Math" w:hAnsi="Cambria Math"/>
                  <w:i/>
                </w:rPr>
              </m:ctrlPr>
            </m:sSubPr>
            <m:e>
              <m:r>
                <w:rPr>
                  <w:rFonts w:ascii="Cambria Math"/>
                </w:rPr>
                <m:t>J</m:t>
              </m:r>
            </m:e>
            <m:sub>
              <m:r>
                <w:rPr>
                  <w:rFonts w:ascii="Cambria Math"/>
                </w:rPr>
                <m:t>1</m:t>
              </m:r>
            </m:sub>
          </m:sSub>
          <m:r>
            <w:rPr>
              <w:rFonts w:ascii="Cambria Math"/>
            </w:rPr>
            <m:t xml:space="preserve">: </m:t>
          </m:r>
          <m:r>
            <m:rPr>
              <m:nor/>
            </m:rPr>
            <w:rPr>
              <w:rFonts w:ascii="Cambria Math"/>
            </w:rPr>
            <m:t>Bessel function of the first kind</m:t>
          </m:r>
          <m:r>
            <m:rPr>
              <m:sty m:val="p"/>
            </m:rPr>
            <w:rPr>
              <w:rFonts w:ascii="Cambria Math"/>
            </w:rPr>
            <w:br/>
          </m:r>
        </m:oMath>
        <m:oMath>
          <m:sSub>
            <m:sSubPr>
              <m:ctrlPr>
                <w:rPr>
                  <w:rFonts w:ascii="Cambria Math" w:hAnsi="Cambria Math"/>
                  <w:i/>
                </w:rPr>
              </m:ctrlPr>
            </m:sSubPr>
            <m:e>
              <m:r>
                <w:rPr>
                  <w:rFonts w:ascii="Cambria Math"/>
                </w:rPr>
                <m:t>θ</m:t>
              </m:r>
            </m:e>
            <m:sub>
              <m:r>
                <w:rPr>
                  <w:rFonts w:ascii="Cambria Math"/>
                </w:rPr>
                <m:t>BW</m:t>
              </m:r>
            </m:sub>
          </m:sSub>
          <m:r>
            <w:rPr>
              <w:rFonts w:ascii="Cambria Math"/>
            </w:rPr>
            <m:t>=</m:t>
          </m:r>
          <m:f>
            <m:fPr>
              <m:ctrlPr>
                <w:rPr>
                  <w:rFonts w:ascii="Cambria Math" w:hAnsi="Cambria Math"/>
                  <w:i/>
                </w:rPr>
              </m:ctrlPr>
            </m:fPr>
            <m:num>
              <m:r>
                <w:rPr>
                  <w:rFonts w:ascii="Cambria Math"/>
                </w:rPr>
                <m:t>kλ</m:t>
              </m:r>
            </m:num>
            <m:den>
              <m:r>
                <w:rPr>
                  <w:rFonts w:ascii="Cambria Math"/>
                </w:rPr>
                <m:t>d</m:t>
              </m:r>
            </m:den>
          </m:f>
          <m:r>
            <w:rPr>
              <w:rFonts w:ascii="Cambria Math"/>
            </w:rPr>
            <m:t xml:space="preserve">: </m:t>
          </m:r>
          <m:r>
            <m:rPr>
              <m:nor/>
            </m:rPr>
            <w:rPr>
              <w:rFonts w:ascii="Cambria Math"/>
            </w:rPr>
            <m:t>half power beam width</m:t>
          </m:r>
          <m:r>
            <m:rPr>
              <m:sty m:val="p"/>
            </m:rPr>
            <w:rPr>
              <w:rFonts w:ascii="Cambria Math"/>
            </w:rPr>
            <w:br/>
          </m:r>
        </m:oMath>
        <m:oMath>
          <m:r>
            <w:rPr>
              <w:rFonts w:ascii="Cambria Math"/>
            </w:rPr>
            <m:t>k=70</m:t>
          </m:r>
          <m:r>
            <m:rPr>
              <m:nor/>
            </m:rPr>
            <w:rPr>
              <w:rFonts w:ascii="Cambria Math"/>
            </w:rPr>
            <m:t xml:space="preserve"> for typical parabolic antenna</m:t>
          </m:r>
          <m:r>
            <m:rPr>
              <m:sty m:val="p"/>
            </m:rPr>
            <w:rPr>
              <w:rFonts w:ascii="Cambria Math"/>
            </w:rPr>
            <w:br/>
          </m:r>
        </m:oMath>
        <m:oMath>
          <m:r>
            <w:rPr>
              <w:rFonts w:ascii="Cambria Math"/>
            </w:rPr>
            <m:t xml:space="preserve">d=0.3 </m:t>
          </m:r>
          <m:d>
            <m:dPr>
              <m:ctrlPr>
                <w:rPr>
                  <w:rFonts w:ascii="Cambria Math" w:hAnsi="Cambria Math"/>
                  <w:i/>
                </w:rPr>
              </m:ctrlPr>
            </m:dPr>
            <m:e>
              <m:r>
                <m:rPr>
                  <m:nor/>
                </m:rPr>
                <w:rPr>
                  <w:rFonts w:ascii="Cambria Math"/>
                </w:rPr>
                <m:t>m</m:t>
              </m:r>
            </m:e>
          </m:d>
          <m:r>
            <m:rPr>
              <m:nor/>
            </m:rPr>
            <w:rPr>
              <w:rFonts w:ascii="Cambria Math"/>
            </w:rPr>
            <m:t>: diameter of the antenna</m:t>
          </m:r>
          <m:r>
            <m:rPr>
              <m:sty m:val="p"/>
            </m:rPr>
            <w:rPr>
              <w:rFonts w:ascii="Cambria Math"/>
            </w:rPr>
            <w:br/>
          </m:r>
        </m:oMath>
        <m:oMath>
          <m:sSub>
            <m:sSubPr>
              <m:ctrlPr>
                <w:rPr>
                  <w:rFonts w:ascii="Cambria Math" w:hAnsi="Cambria Math"/>
                  <w:i/>
                </w:rPr>
              </m:ctrlPr>
            </m:sSubPr>
            <m:e>
              <m:r>
                <w:rPr>
                  <w:rFonts w:ascii="Cambria Math"/>
                </w:rPr>
                <m:t>λ</m:t>
              </m:r>
            </m:e>
            <m:sub>
              <m:r>
                <w:rPr>
                  <w:rFonts w:ascii="Cambria Math"/>
                </w:rPr>
                <m:t>75.375GHz</m:t>
              </m:r>
            </m:sub>
          </m:sSub>
          <m:r>
            <w:rPr>
              <w:rFonts w:ascii="Cambria Math"/>
            </w:rPr>
            <m:t>=3.980</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3</m:t>
              </m:r>
            </m:sup>
          </m:sSup>
          <m:r>
            <w:rPr>
              <w:rFonts w:ascii="Cambria Math"/>
            </w:rPr>
            <m:t xml:space="preserve"> </m:t>
          </m:r>
          <m:d>
            <m:dPr>
              <m:ctrlPr>
                <w:rPr>
                  <w:rFonts w:ascii="Cambria Math" w:hAnsi="Cambria Math"/>
                  <w:i/>
                </w:rPr>
              </m:ctrlPr>
            </m:dPr>
            <m:e>
              <m:r>
                <m:rPr>
                  <m:nor/>
                </m:rPr>
                <w:rPr>
                  <w:rFonts w:ascii="Cambria Math"/>
                </w:rPr>
                <m:t>m</m:t>
              </m:r>
            </m:e>
          </m:d>
          <m:r>
            <m:rPr>
              <m:sty m:val="p"/>
            </m:rPr>
            <w:rPr>
              <w:rFonts w:ascii="Cambria Math"/>
            </w:rPr>
            <w:br/>
          </m:r>
        </m:oMath>
        <m:oMath>
          <m:sSub>
            <m:sSubPr>
              <m:ctrlPr>
                <w:rPr>
                  <w:rFonts w:ascii="Cambria Math" w:hAnsi="Cambria Math"/>
                  <w:i/>
                </w:rPr>
              </m:ctrlPr>
            </m:sSubPr>
            <m:e>
              <m:r>
                <w:rPr>
                  <w:rFonts w:ascii="Cambria Math"/>
                </w:rPr>
                <m:t>λ</m:t>
              </m:r>
            </m:e>
            <m:sub>
              <m:r>
                <w:rPr>
                  <w:rFonts w:ascii="Cambria Math"/>
                </w:rPr>
                <m:t>85.375GHz</m:t>
              </m:r>
            </m:sub>
          </m:sSub>
          <m:r>
            <w:rPr>
              <w:rFonts w:ascii="Cambria Math"/>
            </w:rPr>
            <m:t>=3.514</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3</m:t>
              </m:r>
            </m:sup>
          </m:sSup>
          <m:r>
            <w:rPr>
              <w:rFonts w:ascii="Cambria Math"/>
            </w:rPr>
            <m:t xml:space="preserve"> </m:t>
          </m:r>
          <m:d>
            <m:dPr>
              <m:ctrlPr>
                <w:rPr>
                  <w:rFonts w:ascii="Cambria Math" w:hAnsi="Cambria Math"/>
                  <w:i/>
                </w:rPr>
              </m:ctrlPr>
            </m:dPr>
            <m:e>
              <m:r>
                <m:rPr>
                  <m:nor/>
                </m:rPr>
                <w:rPr>
                  <w:rFonts w:ascii="Cambria Math"/>
                </w:rPr>
                <m:t>m</m:t>
              </m:r>
            </m:e>
          </m:d>
        </m:oMath>
      </m:oMathPara>
    </w:p>
    <w:p w14:paraId="583420A3" w14:textId="77777777" w:rsidR="00C47885" w:rsidRPr="009548C0" w:rsidRDefault="00C47885" w:rsidP="00C47885">
      <w:pPr>
        <w:spacing w:line="259" w:lineRule="auto"/>
      </w:pPr>
      <w:r w:rsidRPr="009548C0">
        <w:t>Using the mentioned equations, the gain and gain degradation of the antenna with wind effect at different carrier frequencies are calculated as follows,</w:t>
      </w:r>
    </w:p>
    <w:p w14:paraId="62D4E5DA" w14:textId="77777777" w:rsidR="00C47885" w:rsidRPr="009548C0" w:rsidRDefault="006D6DF8" w:rsidP="00C47885">
      <w:pPr>
        <w:spacing w:line="259" w:lineRule="auto"/>
        <w:jc w:val="center"/>
      </w:pPr>
      <m:oMathPara>
        <m:oMath>
          <m:sSub>
            <m:sSubPr>
              <m:ctrlPr>
                <w:rPr>
                  <w:rFonts w:ascii="Cambria Math" w:hAnsi="Cambria Math"/>
                  <w:i/>
                </w:rPr>
              </m:ctrlPr>
            </m:sSubPr>
            <m:e>
              <m:r>
                <w:rPr>
                  <w:rFonts w:ascii="Cambria Math"/>
                </w:rPr>
                <m:t>g</m:t>
              </m:r>
            </m:e>
            <m:sub>
              <m:r>
                <w:rPr>
                  <w:rFonts w:ascii="Cambria Math"/>
                </w:rPr>
                <m:t>75.375GHz</m:t>
              </m:r>
            </m:sub>
          </m:sSub>
          <m:d>
            <m:dPr>
              <m:ctrlPr>
                <w:rPr>
                  <w:rFonts w:ascii="Cambria Math" w:hAnsi="Cambria Math"/>
                  <w:i/>
                </w:rPr>
              </m:ctrlPr>
            </m:dPr>
            <m:e>
              <m:r>
                <w:rPr>
                  <w:rFonts w:ascii="Cambria Math"/>
                </w:rPr>
                <m:t xml:space="preserve">θ=0.4314 </m:t>
              </m:r>
              <m:r>
                <m:rPr>
                  <m:nor/>
                </m:rPr>
                <w:rPr>
                  <w:rFonts w:ascii="Cambria Math"/>
                </w:rPr>
                <m:t>deg</m:t>
              </m:r>
            </m:e>
          </m:d>
          <m:r>
            <w:rPr>
              <w:rFonts w:ascii="Cambria Math"/>
            </w:rPr>
            <m:t xml:space="preserve">=2.6728 </m:t>
          </m:r>
          <m:r>
            <m:rPr>
              <m:nor/>
            </m:rPr>
            <w:rPr>
              <w:rFonts w:ascii="Cambria Math"/>
            </w:rPr>
            <m:t>(dB)</m:t>
          </m:r>
          <m:r>
            <m:rPr>
              <m:sty m:val="p"/>
            </m:rPr>
            <w:rPr>
              <w:rFonts w:ascii="Cambria Math"/>
            </w:rPr>
            <w:br/>
          </m:r>
        </m:oMath>
        <m:oMath>
          <m:sSub>
            <m:sSubPr>
              <m:ctrlPr>
                <w:rPr>
                  <w:rFonts w:ascii="Cambria Math" w:hAnsi="Cambria Math"/>
                  <w:i/>
                </w:rPr>
              </m:ctrlPr>
            </m:sSubPr>
            <m:e>
              <m:r>
                <w:rPr>
                  <w:rFonts w:ascii="Cambria Math"/>
                </w:rPr>
                <m:t>g</m:t>
              </m:r>
            </m:e>
            <m:sub>
              <m:r>
                <w:rPr>
                  <w:rFonts w:ascii="Cambria Math"/>
                </w:rPr>
                <m:t>85.375GHz</m:t>
              </m:r>
            </m:sub>
          </m:sSub>
          <m:d>
            <m:dPr>
              <m:ctrlPr>
                <w:rPr>
                  <w:rFonts w:ascii="Cambria Math" w:hAnsi="Cambria Math"/>
                  <w:i/>
                </w:rPr>
              </m:ctrlPr>
            </m:dPr>
            <m:e>
              <m:r>
                <w:rPr>
                  <w:rFonts w:ascii="Cambria Math"/>
                </w:rPr>
                <m:t xml:space="preserve">θ=0.4314 </m:t>
              </m:r>
              <m:r>
                <m:rPr>
                  <m:nor/>
                </m:rPr>
                <w:rPr>
                  <w:rFonts w:ascii="Cambria Math"/>
                </w:rPr>
                <m:t>deg</m:t>
              </m:r>
            </m:e>
          </m:d>
          <m:r>
            <w:rPr>
              <w:rFonts w:ascii="Cambria Math"/>
            </w:rPr>
            <m:t xml:space="preserve">=3.4859 </m:t>
          </m:r>
          <m:r>
            <m:rPr>
              <m:nor/>
            </m:rPr>
            <w:rPr>
              <w:rFonts w:ascii="Cambria Math"/>
            </w:rPr>
            <m:t>(dB)</m:t>
          </m:r>
          <m:r>
            <m:rPr>
              <m:sty m:val="p"/>
            </m:rPr>
            <w:rPr>
              <w:rFonts w:ascii="Cambria Math"/>
            </w:rPr>
            <w:br/>
          </m:r>
        </m:oMath>
        <m:oMath>
          <m:sSub>
            <m:sSubPr>
              <m:ctrlPr>
                <w:rPr>
                  <w:rFonts w:ascii="Cambria Math" w:hAnsi="Cambria Math"/>
                  <w:i/>
                </w:rPr>
              </m:ctrlPr>
            </m:sSubPr>
            <m:e>
              <m:r>
                <w:rPr>
                  <w:rFonts w:ascii="Cambria Math"/>
                </w:rPr>
                <m:t>G</m:t>
              </m:r>
            </m:e>
            <m:sub>
              <m:r>
                <w:rPr>
                  <w:rFonts w:ascii="Cambria Math"/>
                </w:rPr>
                <m:t>75.375GHz</m:t>
              </m:r>
            </m:sub>
          </m:sSub>
          <m:d>
            <m:dPr>
              <m:ctrlPr>
                <w:rPr>
                  <w:rFonts w:ascii="Cambria Math" w:hAnsi="Cambria Math"/>
                  <w:i/>
                </w:rPr>
              </m:ctrlPr>
            </m:dPr>
            <m:e>
              <m:r>
                <w:rPr>
                  <w:rFonts w:ascii="Cambria Math"/>
                </w:rPr>
                <m:t xml:space="preserve">θ=0.4314 </m:t>
              </m:r>
              <m:r>
                <m:rPr>
                  <m:nor/>
                </m:rPr>
                <w:rPr>
                  <w:rFonts w:ascii="Cambria Math"/>
                </w:rPr>
                <m:t>deg</m:t>
              </m:r>
            </m:e>
          </m:d>
          <m:r>
            <w:rPr>
              <w:rFonts w:ascii="Cambria Math"/>
            </w:rPr>
            <m:t>=40.3272</m:t>
          </m:r>
          <m:r>
            <m:rPr>
              <m:nor/>
            </m:rPr>
            <w:rPr>
              <w:rFonts w:ascii="Cambria Math"/>
            </w:rPr>
            <m:t xml:space="preserve"> (dB)</m:t>
          </m:r>
          <m:r>
            <m:rPr>
              <m:sty m:val="p"/>
            </m:rPr>
            <w:rPr>
              <w:rFonts w:ascii="Cambria Math"/>
            </w:rPr>
            <w:br/>
          </m:r>
        </m:oMath>
        <m:oMath>
          <m:sSub>
            <m:sSubPr>
              <m:ctrlPr>
                <w:rPr>
                  <w:rFonts w:ascii="Cambria Math" w:hAnsi="Cambria Math"/>
                  <w:i/>
                </w:rPr>
              </m:ctrlPr>
            </m:sSubPr>
            <m:e>
              <m:r>
                <w:rPr>
                  <w:rFonts w:ascii="Cambria Math"/>
                </w:rPr>
                <m:t>G</m:t>
              </m:r>
            </m:e>
            <m:sub>
              <m:r>
                <w:rPr>
                  <w:rFonts w:ascii="Cambria Math"/>
                </w:rPr>
                <m:t>85.375GHz</m:t>
              </m:r>
            </m:sub>
          </m:sSub>
          <m:d>
            <m:dPr>
              <m:ctrlPr>
                <w:rPr>
                  <w:rFonts w:ascii="Cambria Math" w:hAnsi="Cambria Math"/>
                  <w:i/>
                </w:rPr>
              </m:ctrlPr>
            </m:dPr>
            <m:e>
              <m:r>
                <w:rPr>
                  <w:rFonts w:ascii="Cambria Math"/>
                </w:rPr>
                <m:t xml:space="preserve">θ=0.4314 </m:t>
              </m:r>
              <m:r>
                <m:rPr>
                  <m:nor/>
                </m:rPr>
                <w:rPr>
                  <w:rFonts w:ascii="Cambria Math"/>
                </w:rPr>
                <m:t>deg</m:t>
              </m:r>
            </m:e>
          </m:d>
          <m:r>
            <w:rPr>
              <w:rFonts w:ascii="Cambria Math" w:hAnsi="Cambria Math"/>
            </w:rPr>
            <m:t xml:space="preserve">=39.5141 </m:t>
          </m:r>
          <m:r>
            <m:rPr>
              <m:nor/>
            </m:rPr>
            <w:rPr>
              <w:rFonts w:ascii="Cambria Math" w:hAnsi="Cambria Math"/>
            </w:rPr>
            <m:t>(dB)</m:t>
          </m:r>
        </m:oMath>
      </m:oMathPara>
    </w:p>
    <w:p w14:paraId="1C82D7D4" w14:textId="77777777" w:rsidR="00C47885" w:rsidRPr="009548C0" w:rsidRDefault="00C47885" w:rsidP="004D75BA">
      <w:pPr>
        <w:spacing w:before="100" w:beforeAutospacing="1" w:after="100" w:afterAutospacing="1" w:line="259" w:lineRule="auto"/>
        <w:jc w:val="both"/>
        <w:rPr>
          <w:b/>
          <w:bCs/>
        </w:rPr>
      </w:pPr>
      <w:r w:rsidRPr="009548C0">
        <w:t>In addition to the gain degradation by wind effect, as shown in Fig. 1.5 of Annex 1, the received signal level would also be degraded by an additional amount owing to natural vibration, which was not considered in above mathematical models. In the link budget calculation, thus, an additional link margin of 5 dB is reserved to compensate for the gain degradation by natural vibration.</w:t>
      </w:r>
    </w:p>
    <w:p w14:paraId="629EAE9D" w14:textId="77777777" w:rsidR="00C47885" w:rsidRPr="009548C0" w:rsidRDefault="00C47885" w:rsidP="0062141D">
      <w:pPr>
        <w:pStyle w:val="ListParagraph"/>
        <w:numPr>
          <w:ilvl w:val="0"/>
          <w:numId w:val="6"/>
        </w:numPr>
        <w:spacing w:before="100" w:beforeAutospacing="1" w:after="100" w:afterAutospacing="1" w:line="259" w:lineRule="auto"/>
        <w:jc w:val="both"/>
      </w:pPr>
      <w:r w:rsidRPr="009548C0">
        <w:rPr>
          <w:b/>
          <w:bCs/>
        </w:rPr>
        <w:t>Signal-to-noise ratio of fixed wireless links</w:t>
      </w:r>
    </w:p>
    <w:p w14:paraId="7C9DABA0" w14:textId="77777777" w:rsidR="00C47885" w:rsidRPr="009548C0" w:rsidRDefault="00C47885" w:rsidP="00C47885">
      <w:pPr>
        <w:spacing w:after="60" w:line="259" w:lineRule="auto"/>
      </w:pPr>
      <w:r w:rsidRPr="009548C0">
        <w:lastRenderedPageBreak/>
        <w:t>The received signal-to-noise ratio (SNR) can be calculated as,</w:t>
      </w:r>
    </w:p>
    <w:p w14:paraId="47CE1D39" w14:textId="77777777" w:rsidR="00C47885" w:rsidRPr="009548C0" w:rsidRDefault="006D6DF8" w:rsidP="00C47885">
      <w:pPr>
        <w:spacing w:line="259" w:lineRule="auto"/>
        <w:jc w:val="center"/>
      </w:pPr>
      <m:oMathPara>
        <m:oMath>
          <m:eqArr>
            <m:eqArrPr>
              <m:maxDist m:val="1"/>
              <m:ctrlPr>
                <w:rPr>
                  <w:rFonts w:ascii="Cambria Math" w:hAnsi="Cambria Math"/>
                  <w:i/>
                </w:rPr>
              </m:ctrlPr>
            </m:eqArrPr>
            <m:e>
              <m:r>
                <w:rPr>
                  <w:rFonts w:ascii="Cambria Math"/>
                </w:rPr>
                <m:t>SNR</m:t>
              </m:r>
              <m:d>
                <m:dPr>
                  <m:ctrlPr>
                    <w:rPr>
                      <w:rFonts w:ascii="Cambria Math" w:hAnsi="Cambria Math"/>
                      <w:i/>
                    </w:rPr>
                  </m:ctrlPr>
                </m:dPr>
                <m:e>
                  <m:r>
                    <w:rPr>
                      <w:rFonts w:ascii="Cambria Math"/>
                    </w:rPr>
                    <m:t>dB</m:t>
                  </m:r>
                </m:e>
              </m:d>
              <m:r>
                <w:rPr>
                  <w:rFonts w:ascii="Cambria Math"/>
                </w:rPr>
                <m:t>=</m:t>
              </m:r>
              <m:sSub>
                <m:sSubPr>
                  <m:ctrlPr>
                    <w:rPr>
                      <w:rFonts w:ascii="Cambria Math" w:hAnsi="Cambria Math"/>
                      <w:i/>
                    </w:rPr>
                  </m:ctrlPr>
                </m:sSubPr>
                <m:e>
                  <m:r>
                    <w:rPr>
                      <w:rFonts w:ascii="Cambria Math"/>
                    </w:rPr>
                    <m:t>P</m:t>
                  </m:r>
                </m:e>
                <m:sub>
                  <m:r>
                    <w:rPr>
                      <w:rFonts w:ascii="Cambria Math"/>
                    </w:rPr>
                    <m:t>FW</m:t>
                  </m:r>
                </m:sub>
              </m:sSub>
              <m:r>
                <w:rPr>
                  <w:rFonts w:ascii="Cambria Math"/>
                </w:rPr>
                <m:t>+</m:t>
              </m:r>
              <m:sSub>
                <m:sSubPr>
                  <m:ctrlPr>
                    <w:rPr>
                      <w:rFonts w:ascii="Cambria Math" w:hAnsi="Cambria Math"/>
                      <w:i/>
                    </w:rPr>
                  </m:ctrlPr>
                </m:sSubPr>
                <m:e>
                  <m:r>
                    <w:rPr>
                      <w:rFonts w:ascii="Cambria Math"/>
                    </w:rPr>
                    <m:t>G</m:t>
                  </m:r>
                </m:e>
                <m:sub>
                  <m:r>
                    <w:rPr>
                      <w:rFonts w:ascii="Cambria Math"/>
                    </w:rPr>
                    <m:t>FW</m:t>
                  </m:r>
                </m:sub>
              </m:sSub>
              <m:r>
                <w:rPr>
                  <w:rFonts w:ascii="Cambria Math"/>
                </w:rPr>
                <m:t>+</m:t>
              </m:r>
              <m:sSub>
                <m:sSubPr>
                  <m:ctrlPr>
                    <w:rPr>
                      <w:rFonts w:ascii="Cambria Math" w:hAnsi="Cambria Math"/>
                      <w:i/>
                    </w:rPr>
                  </m:ctrlPr>
                </m:sSubPr>
                <m:e>
                  <m:r>
                    <w:rPr>
                      <w:rFonts w:ascii="Cambria Math"/>
                    </w:rPr>
                    <m:t>G</m:t>
                  </m:r>
                </m:e>
                <m:sub>
                  <m:r>
                    <w:rPr>
                      <w:rFonts w:ascii="Cambria Math"/>
                    </w:rPr>
                    <m:t>AP</m:t>
                  </m:r>
                </m:sub>
              </m:sSub>
              <m:r>
                <w:rPr>
                  <w:rFonts w:ascii="Cambria Math"/>
                </w:rPr>
                <m:t>-</m:t>
              </m:r>
              <m:sSub>
                <m:sSubPr>
                  <m:ctrlPr>
                    <w:rPr>
                      <w:rFonts w:ascii="Cambria Math" w:hAnsi="Cambria Math"/>
                      <w:i/>
                    </w:rPr>
                  </m:ctrlPr>
                </m:sSubPr>
                <m:e>
                  <m:r>
                    <w:rPr>
                      <w:rFonts w:ascii="Cambria Math"/>
                    </w:rPr>
                    <m:t>A</m:t>
                  </m:r>
                </m:e>
                <m:sub>
                  <m:r>
                    <w:rPr>
                      <w:rFonts w:ascii="Cambria Math"/>
                    </w:rPr>
                    <m:t>free</m:t>
                  </m:r>
                </m:sub>
              </m:sSub>
              <m:r>
                <w:rPr>
                  <w:rFonts w:ascii="Cambria Math"/>
                </w:rPr>
                <m:t>-</m:t>
              </m:r>
              <m:sSub>
                <m:sSubPr>
                  <m:ctrlPr>
                    <w:rPr>
                      <w:rFonts w:ascii="Cambria Math" w:hAnsi="Cambria Math"/>
                      <w:i/>
                    </w:rPr>
                  </m:ctrlPr>
                </m:sSubPr>
                <m:e>
                  <m:r>
                    <w:rPr>
                      <w:rFonts w:ascii="Cambria Math"/>
                    </w:rPr>
                    <m:t>A</m:t>
                  </m:r>
                </m:e>
                <m:sub>
                  <m:r>
                    <w:rPr>
                      <w:rFonts w:ascii="Cambria Math"/>
                    </w:rPr>
                    <m:t>gas</m:t>
                  </m:r>
                </m:sub>
              </m:sSub>
              <m:r>
                <w:rPr>
                  <w:rFonts w:ascii="Cambria Math"/>
                </w:rPr>
                <m:t>-</m:t>
              </m:r>
              <m:sSub>
                <m:sSubPr>
                  <m:ctrlPr>
                    <w:rPr>
                      <w:rFonts w:ascii="Cambria Math" w:hAnsi="Cambria Math"/>
                      <w:i/>
                    </w:rPr>
                  </m:ctrlPr>
                </m:sSubPr>
                <m:e>
                  <m:r>
                    <w:rPr>
                      <w:rFonts w:ascii="Cambria Math"/>
                    </w:rPr>
                    <m:t>A</m:t>
                  </m:r>
                </m:e>
                <m:sub>
                  <m:r>
                    <w:rPr>
                      <w:rFonts w:ascii="Cambria Math"/>
                    </w:rPr>
                    <m:t>rain</m:t>
                  </m:r>
                </m:sub>
              </m:sSub>
              <m:r>
                <w:rPr>
                  <w:rFonts w:ascii="Cambria Math"/>
                </w:rPr>
                <m:t>-</m:t>
              </m:r>
              <m:sSub>
                <m:sSubPr>
                  <m:ctrlPr>
                    <w:rPr>
                      <w:rFonts w:ascii="Cambria Math" w:hAnsi="Cambria Math"/>
                      <w:i/>
                    </w:rPr>
                  </m:ctrlPr>
                </m:sSubPr>
                <m:e>
                  <m:r>
                    <w:rPr>
                      <w:rFonts w:ascii="Cambria Math"/>
                    </w:rPr>
                    <m:t>N</m:t>
                  </m:r>
                </m:e>
                <m:sub>
                  <m:r>
                    <w:rPr>
                      <w:rFonts w:ascii="Cambria Math"/>
                    </w:rPr>
                    <m:t>t</m:t>
                  </m:r>
                  <m:r>
                    <w:rPr>
                      <w:rFonts w:ascii="Cambria Math"/>
                    </w:rPr>
                    <m:t>h</m:t>
                  </m:r>
                  <m:r>
                    <w:rPr>
                      <w:rFonts w:ascii="Cambria Math"/>
                    </w:rPr>
                    <m:t>ermal</m:t>
                  </m:r>
                </m:sub>
              </m:sSub>
              <m:r>
                <w:rPr>
                  <w:rFonts w:ascii="Cambria Math"/>
                </w:rPr>
                <m:t>-</m:t>
              </m:r>
              <m:r>
                <w:rPr>
                  <w:rFonts w:ascii="Cambria Math"/>
                </w:rPr>
                <m:t xml:space="preserve">F </m:t>
              </m:r>
              <m:r>
                <w:rPr>
                  <w:rFonts w:ascii="Cambria Math"/>
                </w:rPr>
                <m:t>-</m:t>
              </m:r>
              <m:sSub>
                <m:sSubPr>
                  <m:ctrlPr>
                    <w:rPr>
                      <w:rFonts w:ascii="Cambria Math" w:hAnsi="Cambria Math"/>
                      <w:i/>
                    </w:rPr>
                  </m:ctrlPr>
                </m:sSubPr>
                <m:e>
                  <m:r>
                    <w:rPr>
                      <w:rFonts w:ascii="Cambria Math"/>
                    </w:rPr>
                    <m:t>A</m:t>
                  </m:r>
                </m:e>
                <m:sub>
                  <m:r>
                    <w:rPr>
                      <w:rFonts w:ascii="Cambria Math"/>
                    </w:rPr>
                    <m:t>wind</m:t>
                  </m:r>
                </m:sub>
              </m:sSub>
              <m:r>
                <w:rPr>
                  <w:rFonts w:ascii="Cambria Math" w:hAnsi="Cambria Math"/>
                </w:rPr>
                <m:t xml:space="preserve"> #(3.13)</m:t>
              </m:r>
            </m:e>
          </m:eqArr>
        </m:oMath>
      </m:oMathPara>
    </w:p>
    <w:p w14:paraId="4943F68A" w14:textId="77777777" w:rsidR="00C47885" w:rsidRPr="009548C0" w:rsidRDefault="00C47885" w:rsidP="00C47885">
      <w:pPr>
        <w:spacing w:line="259" w:lineRule="auto"/>
      </w:pPr>
      <w:r w:rsidRPr="009548C0">
        <w:t>where:</w:t>
      </w:r>
    </w:p>
    <w:p w14:paraId="4F55D603" w14:textId="77777777" w:rsidR="00C47885" w:rsidRPr="009548C0" w:rsidRDefault="006D6DF8" w:rsidP="00C47885">
      <w:pPr>
        <w:spacing w:line="259" w:lineRule="auto"/>
        <w:jc w:val="center"/>
      </w:pPr>
      <m:oMathPara>
        <m:oMath>
          <m:sSub>
            <m:sSubPr>
              <m:ctrlPr>
                <w:rPr>
                  <w:rFonts w:ascii="Cambria Math" w:hAnsi="Cambria Math"/>
                  <w:i/>
                </w:rPr>
              </m:ctrlPr>
            </m:sSubPr>
            <m:e>
              <m:r>
                <w:rPr>
                  <w:rFonts w:ascii="Cambria Math"/>
                </w:rPr>
                <m:t>P</m:t>
              </m:r>
            </m:e>
            <m:sub>
              <m:r>
                <w:rPr>
                  <w:rFonts w:ascii="Cambria Math"/>
                </w:rPr>
                <m:t>FW</m:t>
              </m:r>
            </m:sub>
          </m:sSub>
          <m:d>
            <m:dPr>
              <m:ctrlPr>
                <w:rPr>
                  <w:rFonts w:ascii="Cambria Math" w:hAnsi="Cambria Math"/>
                  <w:i/>
                </w:rPr>
              </m:ctrlPr>
            </m:dPr>
            <m:e>
              <m:r>
                <w:rPr>
                  <w:rFonts w:ascii="Cambria Math"/>
                </w:rPr>
                <m:t>dB</m:t>
              </m:r>
            </m:e>
          </m:d>
          <m:r>
            <w:rPr>
              <w:rFonts w:ascii="Cambria Math"/>
            </w:rPr>
            <m:t xml:space="preserve">: </m:t>
          </m:r>
          <m:r>
            <m:rPr>
              <m:nor/>
            </m:rPr>
            <w:rPr>
              <w:rFonts w:ascii="Cambria Math"/>
            </w:rPr>
            <m:t>transmitted power</m:t>
          </m:r>
          <m:r>
            <m:rPr>
              <m:sty m:val="p"/>
            </m:rPr>
            <w:rPr>
              <w:rFonts w:ascii="Cambria Math"/>
            </w:rPr>
            <w:br/>
          </m:r>
        </m:oMath>
        <m:oMath>
          <m:sSub>
            <m:sSubPr>
              <m:ctrlPr>
                <w:rPr>
                  <w:rFonts w:ascii="Cambria Math" w:hAnsi="Cambria Math"/>
                  <w:i/>
                </w:rPr>
              </m:ctrlPr>
            </m:sSubPr>
            <m:e>
              <m:r>
                <w:rPr>
                  <w:rFonts w:ascii="Cambria Math"/>
                </w:rPr>
                <m:t>G</m:t>
              </m:r>
            </m:e>
            <m:sub>
              <m:r>
                <w:rPr>
                  <w:rFonts w:ascii="Cambria Math"/>
                </w:rPr>
                <m:t>FW</m:t>
              </m:r>
            </m:sub>
          </m:sSub>
          <m:d>
            <m:dPr>
              <m:ctrlPr>
                <w:rPr>
                  <w:rFonts w:ascii="Cambria Math" w:hAnsi="Cambria Math"/>
                  <w:i/>
                </w:rPr>
              </m:ctrlPr>
            </m:dPr>
            <m:e>
              <m:r>
                <w:rPr>
                  <w:rFonts w:ascii="Cambria Math"/>
                </w:rPr>
                <m:t>dB</m:t>
              </m:r>
            </m:e>
          </m:d>
          <m:r>
            <w:rPr>
              <w:rFonts w:ascii="Cambria Math"/>
            </w:rPr>
            <m:t xml:space="preserve">: </m:t>
          </m:r>
          <m:r>
            <m:rPr>
              <m:nor/>
            </m:rPr>
            <w:rPr>
              <w:rFonts w:ascii="Cambria Math"/>
            </w:rPr>
            <m:t>Tx gain</m:t>
          </m:r>
          <m:r>
            <m:rPr>
              <m:sty m:val="p"/>
            </m:rPr>
            <w:rPr>
              <w:rFonts w:ascii="Cambria Math"/>
            </w:rPr>
            <w:br/>
          </m:r>
        </m:oMath>
        <m:oMath>
          <m:sSub>
            <m:sSubPr>
              <m:ctrlPr>
                <w:rPr>
                  <w:rFonts w:ascii="Cambria Math" w:hAnsi="Cambria Math"/>
                  <w:i/>
                </w:rPr>
              </m:ctrlPr>
            </m:sSubPr>
            <m:e>
              <m:r>
                <w:rPr>
                  <w:rFonts w:ascii="Cambria Math"/>
                </w:rPr>
                <m:t>G</m:t>
              </m:r>
            </m:e>
            <m:sub>
              <m:r>
                <w:rPr>
                  <w:rFonts w:ascii="Cambria Math"/>
                </w:rPr>
                <m:t>AP</m:t>
              </m:r>
            </m:sub>
          </m:sSub>
          <m:d>
            <m:dPr>
              <m:ctrlPr>
                <w:rPr>
                  <w:rFonts w:ascii="Cambria Math" w:hAnsi="Cambria Math"/>
                  <w:i/>
                </w:rPr>
              </m:ctrlPr>
            </m:dPr>
            <m:e>
              <m:r>
                <w:rPr>
                  <w:rFonts w:ascii="Cambria Math"/>
                </w:rPr>
                <m:t>dB</m:t>
              </m:r>
            </m:e>
          </m:d>
          <m:r>
            <w:rPr>
              <w:rFonts w:ascii="Cambria Math"/>
            </w:rPr>
            <m:t xml:space="preserve">: </m:t>
          </m:r>
          <m:r>
            <m:rPr>
              <m:nor/>
            </m:rPr>
            <w:rPr>
              <w:rFonts w:ascii="Cambria Math"/>
            </w:rPr>
            <m:t>Rx gain</m:t>
          </m:r>
          <m:r>
            <m:rPr>
              <m:sty m:val="p"/>
            </m:rPr>
            <w:rPr>
              <w:rFonts w:ascii="Cambria Math"/>
            </w:rPr>
            <w:br/>
          </m:r>
        </m:oMath>
        <m:oMath>
          <m:sSub>
            <m:sSubPr>
              <m:ctrlPr>
                <w:rPr>
                  <w:rFonts w:ascii="Cambria Math" w:hAnsi="Cambria Math"/>
                  <w:i/>
                </w:rPr>
              </m:ctrlPr>
            </m:sSubPr>
            <m:e>
              <m:r>
                <w:rPr>
                  <w:rFonts w:ascii="Cambria Math"/>
                </w:rPr>
                <m:t>A</m:t>
              </m:r>
            </m:e>
            <m:sub>
              <m:r>
                <w:rPr>
                  <w:rFonts w:ascii="Cambria Math"/>
                </w:rPr>
                <m:t>free</m:t>
              </m:r>
            </m:sub>
          </m:sSub>
          <m:d>
            <m:dPr>
              <m:ctrlPr>
                <w:rPr>
                  <w:rFonts w:ascii="Cambria Math" w:hAnsi="Cambria Math"/>
                  <w:i/>
                </w:rPr>
              </m:ctrlPr>
            </m:dPr>
            <m:e>
              <m:r>
                <w:rPr>
                  <w:rFonts w:ascii="Cambria Math"/>
                </w:rPr>
                <m:t>dB</m:t>
              </m:r>
            </m:e>
          </m:d>
          <m:r>
            <w:rPr>
              <w:rFonts w:ascii="Cambria Math"/>
            </w:rPr>
            <m:t xml:space="preserve">: </m:t>
          </m:r>
          <m:r>
            <m:rPr>
              <m:nor/>
            </m:rPr>
            <w:rPr>
              <w:rFonts w:ascii="Cambria Math"/>
            </w:rPr>
            <m:t>free space loss</m:t>
          </m:r>
          <m:r>
            <m:rPr>
              <m:sty m:val="p"/>
            </m:rPr>
            <w:rPr>
              <w:rFonts w:ascii="Cambria Math"/>
            </w:rPr>
            <w:br/>
          </m:r>
        </m:oMath>
        <m:oMath>
          <m:sSub>
            <m:sSubPr>
              <m:ctrlPr>
                <w:rPr>
                  <w:rFonts w:ascii="Cambria Math" w:hAnsi="Cambria Math"/>
                  <w:i/>
                </w:rPr>
              </m:ctrlPr>
            </m:sSubPr>
            <m:e>
              <m:r>
                <w:rPr>
                  <w:rFonts w:ascii="Cambria Math"/>
                </w:rPr>
                <m:t>A</m:t>
              </m:r>
            </m:e>
            <m:sub>
              <m:r>
                <w:rPr>
                  <w:rFonts w:ascii="Cambria Math"/>
                </w:rPr>
                <m:t>gas</m:t>
              </m:r>
            </m:sub>
          </m:sSub>
          <m:d>
            <m:dPr>
              <m:ctrlPr>
                <w:rPr>
                  <w:rFonts w:ascii="Cambria Math" w:hAnsi="Cambria Math"/>
                  <w:i/>
                </w:rPr>
              </m:ctrlPr>
            </m:dPr>
            <m:e>
              <m:r>
                <w:rPr>
                  <w:rFonts w:ascii="Cambria Math"/>
                </w:rPr>
                <m:t>dB</m:t>
              </m:r>
            </m:e>
          </m:d>
          <m:r>
            <w:rPr>
              <w:rFonts w:ascii="Cambria Math"/>
            </w:rPr>
            <m:t xml:space="preserve">: </m:t>
          </m:r>
          <m:r>
            <m:rPr>
              <m:nor/>
            </m:rPr>
            <w:rPr>
              <w:rFonts w:ascii="Cambria Math"/>
            </w:rPr>
            <m:t>gaseous loss</m:t>
          </m:r>
          <m:r>
            <m:rPr>
              <m:sty m:val="p"/>
            </m:rPr>
            <w:rPr>
              <w:rFonts w:ascii="Cambria Math"/>
            </w:rPr>
            <w:br/>
          </m:r>
        </m:oMath>
        <m:oMath>
          <m:sSub>
            <m:sSubPr>
              <m:ctrlPr>
                <w:rPr>
                  <w:rFonts w:ascii="Cambria Math" w:hAnsi="Cambria Math"/>
                  <w:i/>
                </w:rPr>
              </m:ctrlPr>
            </m:sSubPr>
            <m:e>
              <m:r>
                <w:rPr>
                  <w:rFonts w:ascii="Cambria Math"/>
                </w:rPr>
                <m:t>A</m:t>
              </m:r>
            </m:e>
            <m:sub>
              <m:r>
                <w:rPr>
                  <w:rFonts w:ascii="Cambria Math"/>
                </w:rPr>
                <m:t>rain</m:t>
              </m:r>
            </m:sub>
          </m:sSub>
          <m:d>
            <m:dPr>
              <m:ctrlPr>
                <w:rPr>
                  <w:rFonts w:ascii="Cambria Math" w:hAnsi="Cambria Math"/>
                  <w:i/>
                </w:rPr>
              </m:ctrlPr>
            </m:dPr>
            <m:e>
              <m:r>
                <w:rPr>
                  <w:rFonts w:ascii="Cambria Math"/>
                </w:rPr>
                <m:t>dB</m:t>
              </m:r>
            </m:e>
          </m:d>
          <m:r>
            <w:rPr>
              <w:rFonts w:ascii="Cambria Math"/>
            </w:rPr>
            <m:t xml:space="preserve">: </m:t>
          </m:r>
          <m:r>
            <m:rPr>
              <m:nor/>
            </m:rPr>
            <w:rPr>
              <w:rFonts w:ascii="Cambria Math"/>
            </w:rPr>
            <m:t>rain loss</m:t>
          </m:r>
          <m:r>
            <m:rPr>
              <m:sty m:val="p"/>
            </m:rPr>
            <w:rPr>
              <w:rFonts w:ascii="Cambria Math"/>
            </w:rPr>
            <w:br/>
          </m:r>
        </m:oMath>
        <m:oMath>
          <m:sSub>
            <m:sSubPr>
              <m:ctrlPr>
                <w:rPr>
                  <w:rFonts w:ascii="Cambria Math" w:hAnsi="Cambria Math"/>
                  <w:i/>
                </w:rPr>
              </m:ctrlPr>
            </m:sSubPr>
            <m:e>
              <m:r>
                <w:rPr>
                  <w:rFonts w:ascii="Cambria Math"/>
                </w:rPr>
                <m:t>N</m:t>
              </m:r>
            </m:e>
            <m:sub>
              <m:r>
                <w:rPr>
                  <w:rFonts w:ascii="Cambria Math"/>
                </w:rPr>
                <m:t>t</m:t>
              </m:r>
              <m:r>
                <w:rPr>
                  <w:rFonts w:ascii="Cambria Math"/>
                </w:rPr>
                <m:t>h</m:t>
              </m:r>
              <m:r>
                <w:rPr>
                  <w:rFonts w:ascii="Cambria Math"/>
                </w:rPr>
                <m:t>ermal</m:t>
              </m:r>
            </m:sub>
          </m:sSub>
          <m:d>
            <m:dPr>
              <m:ctrlPr>
                <w:rPr>
                  <w:rFonts w:ascii="Cambria Math" w:hAnsi="Cambria Math"/>
                  <w:i/>
                </w:rPr>
              </m:ctrlPr>
            </m:dPr>
            <m:e>
              <m:r>
                <w:rPr>
                  <w:rFonts w:ascii="Cambria Math"/>
                </w:rPr>
                <m:t>dB</m:t>
              </m:r>
            </m:e>
          </m:d>
          <m:r>
            <w:rPr>
              <w:rFonts w:ascii="Cambria Math"/>
            </w:rPr>
            <m:t xml:space="preserve">: </m:t>
          </m:r>
          <m:r>
            <m:rPr>
              <m:nor/>
            </m:rPr>
            <w:rPr>
              <w:rFonts w:ascii="Cambria Math"/>
            </w:rPr>
            <m:t>thermal noise</m:t>
          </m:r>
        </m:oMath>
      </m:oMathPara>
    </w:p>
    <w:p w14:paraId="2B000EAD" w14:textId="77777777" w:rsidR="00C47885" w:rsidRPr="009548C0" w:rsidRDefault="006D6DF8" w:rsidP="00C47885">
      <w:pPr>
        <w:spacing w:line="259" w:lineRule="auto"/>
        <w:jc w:val="center"/>
      </w:pPr>
      <m:oMathPara>
        <m:oMath>
          <m:sSub>
            <m:sSubPr>
              <m:ctrlPr>
                <w:rPr>
                  <w:rFonts w:ascii="Cambria Math" w:hAnsi="Cambria Math"/>
                  <w:i/>
                </w:rPr>
              </m:ctrlPr>
            </m:sSubPr>
            <m:e>
              <m:r>
                <w:rPr>
                  <w:rFonts w:ascii="Cambria Math"/>
                </w:rPr>
                <m:t xml:space="preserve">                        A</m:t>
              </m:r>
            </m:e>
            <m:sub>
              <m:r>
                <w:rPr>
                  <w:rFonts w:ascii="Cambria Math"/>
                </w:rPr>
                <m:t>wind</m:t>
              </m:r>
            </m:sub>
          </m:sSub>
          <m:d>
            <m:dPr>
              <m:ctrlPr>
                <w:rPr>
                  <w:rFonts w:ascii="Cambria Math" w:hAnsi="Cambria Math"/>
                  <w:i/>
                </w:rPr>
              </m:ctrlPr>
            </m:dPr>
            <m:e>
              <m:r>
                <w:rPr>
                  <w:rFonts w:ascii="Cambria Math"/>
                </w:rPr>
                <m:t>dB</m:t>
              </m:r>
            </m:e>
          </m:d>
          <m:r>
            <w:rPr>
              <w:rFonts w:ascii="Cambria Math"/>
            </w:rPr>
            <m:t xml:space="preserve">: </m:t>
          </m:r>
          <m:r>
            <m:rPr>
              <m:nor/>
            </m:rPr>
            <w:rPr>
              <w:rFonts w:ascii="Cambria Math"/>
            </w:rPr>
            <m:t>gain degradation by wind effect</m:t>
          </m:r>
        </m:oMath>
      </m:oMathPara>
    </w:p>
    <w:p w14:paraId="3C3FD7AB" w14:textId="77777777" w:rsidR="00C47885" w:rsidRPr="009548C0" w:rsidRDefault="00C47885" w:rsidP="00C47885">
      <w:pPr>
        <w:spacing w:line="259" w:lineRule="auto"/>
        <w:jc w:val="center"/>
      </w:pPr>
      <w:r w:rsidRPr="009548C0">
        <w:rPr>
          <w:rFonts w:hint="eastAsia"/>
        </w:rPr>
        <w:t>F</w:t>
      </w:r>
      <w:r w:rsidRPr="009548C0">
        <w:t xml:space="preserve"> (dB): noise figure of the system, which is assumed to be 10 dB in the calculation.</w:t>
      </w:r>
    </w:p>
    <w:p w14:paraId="78418645" w14:textId="77777777" w:rsidR="00C47885" w:rsidRPr="009548C0" w:rsidRDefault="00C47885" w:rsidP="00C47885">
      <w:pPr>
        <w:spacing w:after="60" w:line="259" w:lineRule="auto"/>
      </w:pPr>
      <w:r w:rsidRPr="009548C0">
        <w:t>The free space loss and thermal noise can be expressed by,</w:t>
      </w:r>
    </w:p>
    <w:p w14:paraId="04C90C64" w14:textId="02B4E882" w:rsidR="00C47885" w:rsidRPr="009548C0" w:rsidRDefault="006D6DF8" w:rsidP="00C47885">
      <w:pPr>
        <w:spacing w:line="259" w:lineRule="auto"/>
        <w:jc w:val="center"/>
      </w:pPr>
      <m:oMathPara>
        <m:oMathParaPr>
          <m:jc m:val="center"/>
        </m:oMathParaPr>
        <m:oMath>
          <m:eqArr>
            <m:eqArrPr>
              <m:maxDist m:val="1"/>
              <m:ctrlPr>
                <w:rPr>
                  <w:rFonts w:ascii="Cambria Math" w:hAnsi="Cambria Math"/>
                </w:rPr>
              </m:ctrlPr>
            </m:eqArrPr>
            <m:e>
              <m:r>
                <m:rPr>
                  <m:sty m:val="p"/>
                </m:rPr>
                <w:rPr>
                  <w:rFonts w:ascii="Cambria Math"/>
                </w:rPr>
                <m:t xml:space="preserve"> </m:t>
              </m:r>
              <m:m>
                <m:mPr>
                  <m:mcs>
                    <m:mc>
                      <m:mcPr>
                        <m:count m:val="1"/>
                        <m:mcJc m:val="center"/>
                      </m:mcPr>
                    </m:mc>
                  </m:mcs>
                  <m:ctrlPr>
                    <w:rPr>
                      <w:rFonts w:ascii="Cambria Math" w:hAnsi="Cambria Math"/>
                    </w:rPr>
                  </m:ctrlPr>
                </m:mPr>
                <m:mr>
                  <m:e>
                    <m:sSub>
                      <m:sSubPr>
                        <m:ctrlPr>
                          <w:rPr>
                            <w:rFonts w:ascii="Cambria Math" w:hAnsi="Cambria Math"/>
                            <w:i/>
                          </w:rPr>
                        </m:ctrlPr>
                      </m:sSubPr>
                      <m:e>
                        <m:r>
                          <w:rPr>
                            <w:rFonts w:ascii="Cambria Math"/>
                          </w:rPr>
                          <m:t>A</m:t>
                        </m:r>
                      </m:e>
                      <m:sub>
                        <m:r>
                          <w:rPr>
                            <w:rFonts w:ascii="Cambria Math"/>
                          </w:rPr>
                          <m:t>free</m:t>
                        </m:r>
                      </m:sub>
                    </m:sSub>
                    <m:r>
                      <w:rPr>
                        <w:rFonts w:ascii="Cambria Math"/>
                      </w:rPr>
                      <m:t>=20</m:t>
                    </m:r>
                    <m:r>
                      <w:rPr>
                        <w:rFonts w:ascii="Cambria Math" w:hAnsi="Cambria Math" w:cs="Cambria Math"/>
                      </w:rPr>
                      <m:t>⋅</m:t>
                    </m:r>
                    <m:func>
                      <m:funcPr>
                        <m:ctrlPr>
                          <w:rPr>
                            <w:rFonts w:ascii="Cambria Math" w:hAnsi="Cambria Math"/>
                            <w:i/>
                          </w:rPr>
                        </m:ctrlPr>
                      </m:funcPr>
                      <m:fName>
                        <m:sSub>
                          <m:sSubPr>
                            <m:ctrlPr>
                              <w:rPr>
                                <w:rFonts w:ascii="Cambria Math" w:hAnsi="Cambria Math"/>
                                <w:i/>
                              </w:rPr>
                            </m:ctrlPr>
                          </m:sSubPr>
                          <m:e>
                            <m:r>
                              <w:rPr>
                                <w:rFonts w:ascii="Cambria Math"/>
                              </w:rPr>
                              <m:t>log</m:t>
                            </m:r>
                          </m:e>
                          <m:sub>
                            <m:r>
                              <w:rPr>
                                <w:rFonts w:ascii="Cambria Math"/>
                              </w:rPr>
                              <m:t>10</m:t>
                            </m:r>
                          </m:sub>
                        </m:sSub>
                      </m:fName>
                      <m:e>
                        <m:d>
                          <m:dPr>
                            <m:ctrlPr>
                              <w:rPr>
                                <w:rFonts w:ascii="Cambria Math" w:hAnsi="Cambria Math"/>
                                <w:i/>
                              </w:rPr>
                            </m:ctrlPr>
                          </m:dPr>
                          <m:e>
                            <m:f>
                              <m:fPr>
                                <m:ctrlPr>
                                  <w:rPr>
                                    <w:rFonts w:ascii="Cambria Math" w:hAnsi="Cambria Math"/>
                                    <w:i/>
                                  </w:rPr>
                                </m:ctrlPr>
                              </m:fPr>
                              <m:num>
                                <m:r>
                                  <w:rPr>
                                    <w:rFonts w:ascii="Cambria Math"/>
                                  </w:rPr>
                                  <m:t>4πf</m:t>
                                </m:r>
                                <m:r>
                                  <w:rPr>
                                    <w:rFonts w:ascii="Cambria Math" w:hAnsi="Cambria Math" w:cs="Cambria Math"/>
                                  </w:rPr>
                                  <m:t>⋅</m:t>
                                </m:r>
                                <m:sSub>
                                  <m:sSubPr>
                                    <m:ctrlPr>
                                      <w:rPr>
                                        <w:rFonts w:ascii="Cambria Math" w:hAnsi="Cambria Math"/>
                                        <w:i/>
                                      </w:rPr>
                                    </m:ctrlPr>
                                  </m:sSubPr>
                                  <m:e>
                                    <m:r>
                                      <w:rPr>
                                        <w:rFonts w:ascii="Cambria Math"/>
                                      </w:rPr>
                                      <m:t>r</m:t>
                                    </m:r>
                                  </m:e>
                                  <m:sub>
                                    <m:r>
                                      <w:rPr>
                                        <w:rFonts w:ascii="Cambria Math"/>
                                      </w:rPr>
                                      <m:t>0</m:t>
                                    </m:r>
                                  </m:sub>
                                </m:sSub>
                              </m:num>
                              <m:den>
                                <m:r>
                                  <w:rPr>
                                    <w:rFonts w:ascii="Cambria Math"/>
                                  </w:rPr>
                                  <m:t>c</m:t>
                                </m:r>
                              </m:den>
                            </m:f>
                          </m:e>
                        </m:d>
                      </m:e>
                    </m:func>
                  </m:e>
                </m:mr>
                <m:mr>
                  <m:e>
                    <m:sSub>
                      <m:sSubPr>
                        <m:ctrlPr>
                          <w:rPr>
                            <w:rFonts w:ascii="Cambria Math" w:hAnsi="Cambria Math"/>
                            <w:i/>
                          </w:rPr>
                        </m:ctrlPr>
                      </m:sSubPr>
                      <m:e>
                        <m:r>
                          <w:rPr>
                            <w:rFonts w:ascii="Cambria Math"/>
                          </w:rPr>
                          <m:t>N</m:t>
                        </m:r>
                      </m:e>
                      <m:sub>
                        <m:r>
                          <w:rPr>
                            <w:rFonts w:ascii="Cambria Math"/>
                          </w:rPr>
                          <m:t>t</m:t>
                        </m:r>
                        <m:r>
                          <w:rPr>
                            <w:rFonts w:ascii="Cambria Math"/>
                          </w:rPr>
                          <m:t>h</m:t>
                        </m:r>
                        <m:r>
                          <w:rPr>
                            <w:rFonts w:ascii="Cambria Math"/>
                          </w:rPr>
                          <m:t>ermal</m:t>
                        </m:r>
                      </m:sub>
                    </m:sSub>
                    <m:r>
                      <w:rPr>
                        <w:rFonts w:ascii="Cambria Math"/>
                      </w:rPr>
                      <m:t>=10</m:t>
                    </m:r>
                    <m:r>
                      <w:rPr>
                        <w:rFonts w:ascii="Cambria Math" w:hAnsi="Cambria Math" w:cs="Cambria Math"/>
                      </w:rPr>
                      <m:t>⋅</m:t>
                    </m:r>
                    <m:func>
                      <m:funcPr>
                        <m:ctrlPr>
                          <w:rPr>
                            <w:rFonts w:ascii="Cambria Math" w:hAnsi="Cambria Math"/>
                            <w:i/>
                          </w:rPr>
                        </m:ctrlPr>
                      </m:funcPr>
                      <m:fName>
                        <m:sSub>
                          <m:sSubPr>
                            <m:ctrlPr>
                              <w:rPr>
                                <w:rFonts w:ascii="Cambria Math" w:hAnsi="Cambria Math"/>
                                <w:i/>
                              </w:rPr>
                            </m:ctrlPr>
                          </m:sSubPr>
                          <m:e>
                            <m:r>
                              <w:rPr>
                                <w:rFonts w:ascii="Cambria Math"/>
                              </w:rPr>
                              <m:t>log</m:t>
                            </m:r>
                          </m:e>
                          <m:sub>
                            <m:r>
                              <w:rPr>
                                <w:rFonts w:ascii="Cambria Math"/>
                              </w:rPr>
                              <m:t>10</m:t>
                            </m:r>
                          </m:sub>
                        </m:sSub>
                      </m:fName>
                      <m:e>
                        <m:d>
                          <m:dPr>
                            <m:ctrlPr>
                              <w:rPr>
                                <w:rFonts w:ascii="Cambria Math" w:hAnsi="Cambria Math"/>
                                <w:i/>
                              </w:rPr>
                            </m:ctrlPr>
                          </m:dPr>
                          <m:e>
                            <m:f>
                              <m:fPr>
                                <m:ctrlPr>
                                  <w:rPr>
                                    <w:rFonts w:ascii="Cambria Math" w:hAnsi="Cambria Math"/>
                                    <w:i/>
                                  </w:rPr>
                                </m:ctrlPr>
                              </m:fPr>
                              <m:num>
                                <m:r>
                                  <w:rPr>
                                    <w:rFonts w:ascii="Cambria Math"/>
                                  </w:rPr>
                                  <m:t>k</m:t>
                                </m:r>
                                <m:r>
                                  <w:rPr>
                                    <w:rFonts w:ascii="Cambria Math" w:hAnsi="Cambria Math" w:cs="Cambria Math"/>
                                  </w:rPr>
                                  <m:t>⋅</m:t>
                                </m:r>
                                <m:r>
                                  <w:rPr>
                                    <w:rFonts w:ascii="Cambria Math"/>
                                  </w:rPr>
                                  <m:t>B</m:t>
                                </m:r>
                                <m:r>
                                  <w:rPr>
                                    <w:rFonts w:ascii="Cambria Math" w:hAnsi="Cambria Math" w:cs="Cambria Math"/>
                                  </w:rPr>
                                  <m:t>⋅</m:t>
                                </m:r>
                                <m:r>
                                  <w:rPr>
                                    <w:rFonts w:ascii="Cambria Math"/>
                                  </w:rPr>
                                  <m:t>T</m:t>
                                </m:r>
                              </m:num>
                              <m:den>
                                <m:r>
                                  <w:rPr>
                                    <w:rFonts w:ascii="Cambria Math"/>
                                  </w:rPr>
                                  <m:t>1mW</m:t>
                                </m:r>
                              </m:den>
                            </m:f>
                          </m:e>
                        </m:d>
                      </m:e>
                    </m:func>
                  </m:e>
                </m:mr>
              </m:m>
              <m:r>
                <w:rPr>
                  <w:rFonts w:ascii="Cambria Math" w:hAnsi="Cambria Math"/>
                </w:rPr>
                <m:t>#</m:t>
              </m:r>
              <m:r>
                <m:rPr>
                  <m:sty m:val="p"/>
                </m:rPr>
                <w:rPr>
                  <w:rFonts w:ascii="Cambria Math"/>
                </w:rPr>
                <m:t>(3.14)</m:t>
              </m:r>
              <m:ctrlPr>
                <w:rPr>
                  <w:rFonts w:ascii="Cambria Math" w:hAnsi="Cambria Math"/>
                  <w:i/>
                </w:rPr>
              </m:ctrlPr>
            </m:e>
          </m:eqArr>
        </m:oMath>
      </m:oMathPara>
    </w:p>
    <w:p w14:paraId="2FED0D9A" w14:textId="77777777" w:rsidR="00C47885" w:rsidRPr="009548C0" w:rsidRDefault="00C47885" w:rsidP="00C47885">
      <w:pPr>
        <w:spacing w:line="259" w:lineRule="auto"/>
      </w:pPr>
      <w:r w:rsidRPr="009548C0">
        <w:t>where:</w:t>
      </w:r>
    </w:p>
    <w:p w14:paraId="342FAC68" w14:textId="77777777" w:rsidR="00C47885" w:rsidRPr="009548C0" w:rsidRDefault="00C47885" w:rsidP="00C47885">
      <w:pPr>
        <w:spacing w:line="259" w:lineRule="auto"/>
        <w:jc w:val="center"/>
      </w:pPr>
      <m:oMathPara>
        <m:oMath>
          <m:r>
            <w:rPr>
              <w:rFonts w:ascii="Cambria Math"/>
            </w:rPr>
            <m:t xml:space="preserve">f: </m:t>
          </m:r>
          <m:r>
            <m:rPr>
              <m:nor/>
            </m:rPr>
            <w:rPr>
              <w:rFonts w:ascii="Cambria Math"/>
            </w:rPr>
            <m:t>carrier frequency</m:t>
          </m:r>
          <m:r>
            <m:rPr>
              <m:sty m:val="p"/>
            </m:rPr>
            <w:rPr>
              <w:rFonts w:ascii="Cambria Math"/>
            </w:rPr>
            <w:br/>
          </m:r>
        </m:oMath>
        <m:oMath>
          <m:sSub>
            <m:sSubPr>
              <m:ctrlPr>
                <w:rPr>
                  <w:rFonts w:ascii="Cambria Math" w:hAnsi="Cambria Math"/>
                  <w:i/>
                </w:rPr>
              </m:ctrlPr>
            </m:sSubPr>
            <m:e>
              <m:r>
                <w:rPr>
                  <w:rFonts w:ascii="Cambria Math"/>
                </w:rPr>
                <m:t>r</m:t>
              </m:r>
            </m:e>
            <m:sub>
              <m:r>
                <w:rPr>
                  <w:rFonts w:ascii="Cambria Math"/>
                </w:rPr>
                <m:t>0</m:t>
              </m:r>
            </m:sub>
          </m:sSub>
          <m:r>
            <w:rPr>
              <w:rFonts w:ascii="Cambria Math"/>
            </w:rPr>
            <m:t xml:space="preserve">: </m:t>
          </m:r>
          <m:r>
            <m:rPr>
              <m:nor/>
            </m:rPr>
            <w:rPr>
              <w:rFonts w:ascii="Cambria Math"/>
            </w:rPr>
            <m:t>transmission distance</m:t>
          </m:r>
          <m:r>
            <m:rPr>
              <m:sty m:val="p"/>
            </m:rPr>
            <w:rPr>
              <w:rFonts w:ascii="Cambria Math"/>
            </w:rPr>
            <w:br/>
          </m:r>
        </m:oMath>
        <m:oMath>
          <m:r>
            <w:rPr>
              <w:rFonts w:ascii="Cambria Math"/>
            </w:rPr>
            <m:t xml:space="preserve">c: </m:t>
          </m:r>
          <m:r>
            <m:rPr>
              <m:nor/>
            </m:rPr>
            <w:rPr>
              <w:rFonts w:ascii="Cambria Math"/>
            </w:rPr>
            <m:t>speed of light</m:t>
          </m:r>
          <m:r>
            <m:rPr>
              <m:sty m:val="p"/>
            </m:rPr>
            <w:rPr>
              <w:rFonts w:ascii="Cambria Math"/>
            </w:rPr>
            <w:br/>
          </m:r>
        </m:oMath>
        <m:oMath>
          <m:r>
            <w:rPr>
              <w:rFonts w:ascii="Cambria Math"/>
            </w:rPr>
            <m:t>k=1.381</m:t>
          </m:r>
          <m:r>
            <w:rPr>
              <w:rFonts w:ascii="Cambria Math"/>
            </w:rPr>
            <m:t>×</m:t>
          </m:r>
          <m:r>
            <w:rPr>
              <w:rFonts w:ascii="Cambria Math"/>
            </w:rPr>
            <m:t>1</m:t>
          </m:r>
          <m:sSup>
            <m:sSupPr>
              <m:ctrlPr>
                <w:rPr>
                  <w:rFonts w:ascii="Cambria Math" w:hAnsi="Cambria Math"/>
                  <w:i/>
                </w:rPr>
              </m:ctrlPr>
            </m:sSupPr>
            <m:e>
              <m:r>
                <w:rPr>
                  <w:rFonts w:ascii="Cambria Math"/>
                </w:rPr>
                <m:t>0</m:t>
              </m:r>
            </m:e>
            <m:sup>
              <m:r>
                <w:rPr>
                  <w:rFonts w:ascii="Cambria Math"/>
                </w:rPr>
                <m:t>-</m:t>
              </m:r>
              <m:r>
                <w:rPr>
                  <w:rFonts w:ascii="Cambria Math"/>
                </w:rPr>
                <m:t>23</m:t>
              </m:r>
            </m:sup>
          </m:sSup>
          <m:r>
            <w:rPr>
              <w:rFonts w:ascii="Cambria Math"/>
            </w:rPr>
            <m:t xml:space="preserve">: </m:t>
          </m:r>
          <m:r>
            <m:rPr>
              <m:nor/>
            </m:rPr>
            <w:rPr>
              <w:rFonts w:ascii="Cambria Math"/>
            </w:rPr>
            <m:t>Boltzmann's constant</m:t>
          </m:r>
          <m:r>
            <m:rPr>
              <m:sty m:val="p"/>
            </m:rPr>
            <w:rPr>
              <w:rFonts w:ascii="Cambria Math"/>
            </w:rPr>
            <w:br/>
          </m:r>
        </m:oMath>
        <m:oMath>
          <m:r>
            <w:rPr>
              <w:rFonts w:ascii="Cambria Math"/>
            </w:rPr>
            <m:t xml:space="preserve">B: </m:t>
          </m:r>
          <m:r>
            <m:rPr>
              <m:nor/>
            </m:rPr>
            <w:rPr>
              <w:rFonts w:ascii="Cambria Math"/>
            </w:rPr>
            <m:t>signal bandwidth</m:t>
          </m:r>
          <m:r>
            <m:rPr>
              <m:sty m:val="p"/>
            </m:rPr>
            <w:rPr>
              <w:rFonts w:ascii="Cambria Math"/>
            </w:rPr>
            <w:br/>
          </m:r>
        </m:oMath>
        <m:oMath>
          <m:r>
            <w:rPr>
              <w:rFonts w:ascii="Cambria Math"/>
            </w:rPr>
            <m:t xml:space="preserve">T: </m:t>
          </m:r>
          <m:r>
            <m:rPr>
              <m:nor/>
            </m:rPr>
            <w:rPr>
              <w:rFonts w:ascii="Cambria Math"/>
            </w:rPr>
            <m:t xml:space="preserve">absolute temperature </m:t>
          </m:r>
          <m:r>
            <m:rPr>
              <m:sty m:val="p"/>
            </m:rPr>
            <w:rPr>
              <w:rFonts w:ascii="Cambria Math"/>
            </w:rPr>
            <m:t>(</m:t>
          </m:r>
          <m:r>
            <w:rPr>
              <w:rFonts w:ascii="Cambria Math"/>
            </w:rPr>
            <m:t>K)</m:t>
          </m:r>
        </m:oMath>
      </m:oMathPara>
    </w:p>
    <w:p w14:paraId="23F5D4FE" w14:textId="77777777" w:rsidR="00C47885" w:rsidRPr="009548C0" w:rsidRDefault="00C47885" w:rsidP="00C47885">
      <w:pPr>
        <w:spacing w:line="259" w:lineRule="auto"/>
      </w:pPr>
    </w:p>
    <w:p w14:paraId="28F8EB7E" w14:textId="77777777" w:rsidR="00C47885" w:rsidRPr="009548C0" w:rsidRDefault="00C47885" w:rsidP="00C47885">
      <w:pPr>
        <w:spacing w:line="259" w:lineRule="auto"/>
      </w:pPr>
      <w:r w:rsidRPr="009548C0">
        <w:t xml:space="preserve">Using the previously described formulas and parameters, the received SNRs of a fixed wireless link can be calculated for different cases as follows, </w:t>
      </w:r>
    </w:p>
    <w:p w14:paraId="706F04BB" w14:textId="77777777" w:rsidR="00C47885" w:rsidRPr="009548C0" w:rsidRDefault="00C47885" w:rsidP="00C47885">
      <w:pPr>
        <w:spacing w:line="259" w:lineRule="auto"/>
      </w:pPr>
    </w:p>
    <w:p w14:paraId="6E157078" w14:textId="77777777" w:rsidR="00C47885" w:rsidRPr="009548C0" w:rsidRDefault="00C47885" w:rsidP="0062141D">
      <w:pPr>
        <w:pStyle w:val="ListParagraph"/>
        <w:widowControl w:val="0"/>
        <w:numPr>
          <w:ilvl w:val="0"/>
          <w:numId w:val="7"/>
        </w:numPr>
        <w:spacing w:line="259" w:lineRule="auto"/>
        <w:jc w:val="both"/>
      </w:pPr>
      <w:r w:rsidRPr="009548C0">
        <w:t>Case 1: no wind effect</w:t>
      </w:r>
    </w:p>
    <w:p w14:paraId="47889338" w14:textId="77777777" w:rsidR="00C47885" w:rsidRPr="009548C0" w:rsidRDefault="00C47885" w:rsidP="00C47885">
      <w:pPr>
        <w:spacing w:line="259" w:lineRule="auto"/>
      </w:pPr>
      <w:r w:rsidRPr="009548C0">
        <w:t xml:space="preserve">In this case, only attenuation due to clear atmosphere and rain are considered. The calculated SNRs for fixed wireless links at 75.375 or 85.375 GHz are shown in Figs. 3.4 (a) and (b), respectively. A channel bandwidth of 2.16 and 4.32 GHz is considered in this calculation. </w:t>
      </w:r>
    </w:p>
    <w:p w14:paraId="5D84AD46" w14:textId="77777777" w:rsidR="00C47885" w:rsidRPr="009548C0" w:rsidRDefault="00C47885" w:rsidP="00C47885">
      <w:pPr>
        <w:spacing w:line="259" w:lineRule="auto"/>
      </w:pPr>
      <w:r w:rsidRPr="009548C0">
        <w:t xml:space="preserve"> </w:t>
      </w:r>
    </w:p>
    <w:tbl>
      <w:tblPr>
        <w:tblStyle w:val="TableGrid1"/>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607"/>
      </w:tblGrid>
      <w:tr w:rsidR="00C47885" w:rsidRPr="009548C0" w14:paraId="08C0036C" w14:textId="77777777" w:rsidTr="009548C0">
        <w:tc>
          <w:tcPr>
            <w:tcW w:w="4675" w:type="dxa"/>
          </w:tcPr>
          <w:p w14:paraId="45F83FC7" w14:textId="21B7D41C" w:rsidR="00C47885" w:rsidRPr="009548C0" w:rsidRDefault="009548C0" w:rsidP="0062141D">
            <w:pPr>
              <w:widowControl w:val="0"/>
              <w:numPr>
                <w:ilvl w:val="0"/>
                <w:numId w:val="3"/>
              </w:numPr>
              <w:wordWrap w:val="0"/>
              <w:jc w:val="center"/>
              <w:rPr>
                <w:rFonts w:ascii="Times New Roman" w:hAnsi="Times New Roman" w:cs="Times New Roman"/>
              </w:rPr>
            </w:pPr>
            <w:r w:rsidRPr="009548C0">
              <w:rPr>
                <w:rFonts w:ascii="Times New Roman" w:hAnsi="Times New Roman" w:cs="Angsana New"/>
                <w:sz w:val="20"/>
                <w:szCs w:val="20"/>
                <w:lang w:eastAsia="en-US"/>
              </w:rPr>
              <w:object w:dxaOrig="6856" w:dyaOrig="5242" w14:anchorId="07E372DA">
                <v:shape id="_x0000_i1027" type="#_x0000_t75" style="width:205.5pt;height:165.5pt" o:ole="">
                  <v:imagedata r:id="rId36" o:title="" croptop="7114f" cropbottom="3201f" cropleft="5495f" cropright="7727f"/>
                </v:shape>
                <o:OLEObject Type="Embed" ProgID="Origin95.Graph" ShapeID="_x0000_i1027" DrawAspect="Content" ObjectID="_1710320591" r:id="rId37"/>
              </w:object>
            </w:r>
          </w:p>
        </w:tc>
        <w:tc>
          <w:tcPr>
            <w:tcW w:w="4675" w:type="dxa"/>
          </w:tcPr>
          <w:p w14:paraId="5FB39DF7" w14:textId="72F69F79" w:rsidR="00C47885" w:rsidRPr="009548C0" w:rsidRDefault="009548C0" w:rsidP="0062141D">
            <w:pPr>
              <w:widowControl w:val="0"/>
              <w:numPr>
                <w:ilvl w:val="0"/>
                <w:numId w:val="3"/>
              </w:numPr>
              <w:wordWrap w:val="0"/>
              <w:jc w:val="center"/>
              <w:rPr>
                <w:rFonts w:ascii="Times New Roman" w:hAnsi="Times New Roman" w:cs="Times New Roman"/>
              </w:rPr>
            </w:pPr>
            <w:r w:rsidRPr="009548C0">
              <w:rPr>
                <w:rFonts w:ascii="Times New Roman" w:hAnsi="Times New Roman" w:cs="Angsana New"/>
                <w:sz w:val="20"/>
                <w:szCs w:val="20"/>
                <w:lang w:eastAsia="en-US"/>
              </w:rPr>
              <w:object w:dxaOrig="6856" w:dyaOrig="5242" w14:anchorId="5FEA1073">
                <v:shape id="_x0000_i1028" type="#_x0000_t75" style="width:198.5pt;height:159.5pt" o:ole="">
                  <v:imagedata r:id="rId38" o:title="" croptop="7189f" cropbottom="3265f" cropleft="5543f" cropright="7857f"/>
                </v:shape>
                <o:OLEObject Type="Embed" ProgID="Origin95.Graph" ShapeID="_x0000_i1028" DrawAspect="Content" ObjectID="_1710320592" r:id="rId39"/>
              </w:object>
            </w:r>
          </w:p>
        </w:tc>
      </w:tr>
      <w:tr w:rsidR="00C47885" w:rsidRPr="009548C0" w14:paraId="46296A84" w14:textId="77777777" w:rsidTr="009548C0">
        <w:tc>
          <w:tcPr>
            <w:tcW w:w="4675" w:type="dxa"/>
          </w:tcPr>
          <w:p w14:paraId="494FEEEC" w14:textId="77777777" w:rsidR="00C47885" w:rsidRPr="009548C0" w:rsidRDefault="00C47885" w:rsidP="0062141D">
            <w:pPr>
              <w:widowControl w:val="0"/>
              <w:numPr>
                <w:ilvl w:val="0"/>
                <w:numId w:val="3"/>
              </w:numPr>
              <w:wordWrap w:val="0"/>
              <w:jc w:val="both"/>
              <w:rPr>
                <w:rFonts w:ascii="Times New Roman" w:hAnsi="Times New Roman" w:cs="Times New Roman"/>
              </w:rPr>
            </w:pPr>
            <w:r w:rsidRPr="009548C0">
              <w:rPr>
                <w:rFonts w:ascii="Times New Roman" w:hAnsi="Times New Roman" w:cs="Times New Roman"/>
              </w:rPr>
              <w:t>Figure 3.4. (a) SNR vs. transmission distance for 75.375 GHz link (without wind effect).</w:t>
            </w:r>
          </w:p>
        </w:tc>
        <w:tc>
          <w:tcPr>
            <w:tcW w:w="4675" w:type="dxa"/>
          </w:tcPr>
          <w:p w14:paraId="1A8D9F6A" w14:textId="77777777" w:rsidR="00C47885" w:rsidRPr="009548C0" w:rsidRDefault="00C47885" w:rsidP="0062141D">
            <w:pPr>
              <w:widowControl w:val="0"/>
              <w:numPr>
                <w:ilvl w:val="0"/>
                <w:numId w:val="3"/>
              </w:numPr>
              <w:wordWrap w:val="0"/>
              <w:jc w:val="both"/>
              <w:rPr>
                <w:rFonts w:ascii="Times New Roman" w:hAnsi="Times New Roman" w:cs="Times New Roman"/>
              </w:rPr>
            </w:pPr>
            <w:r w:rsidRPr="009548C0">
              <w:rPr>
                <w:rFonts w:ascii="Times New Roman" w:hAnsi="Times New Roman" w:cs="Times New Roman"/>
              </w:rPr>
              <w:t>Figure 3.4 (b). SNR vs. transmission distance for 85.375 GHz link (without wind effect).</w:t>
            </w:r>
          </w:p>
        </w:tc>
      </w:tr>
    </w:tbl>
    <w:p w14:paraId="3DE82EF5" w14:textId="77777777" w:rsidR="00C47885" w:rsidRPr="009548C0" w:rsidRDefault="00C47885" w:rsidP="00C47885">
      <w:pPr>
        <w:pStyle w:val="ListParagraph"/>
        <w:spacing w:before="60" w:after="60" w:line="259" w:lineRule="auto"/>
        <w:ind w:left="357"/>
      </w:pPr>
    </w:p>
    <w:p w14:paraId="0F5E4127" w14:textId="77777777" w:rsidR="00C47885" w:rsidRPr="009548C0" w:rsidRDefault="00C47885" w:rsidP="0062141D">
      <w:pPr>
        <w:pStyle w:val="ListParagraph"/>
        <w:widowControl w:val="0"/>
        <w:numPr>
          <w:ilvl w:val="0"/>
          <w:numId w:val="7"/>
        </w:numPr>
        <w:spacing w:before="60" w:after="60" w:line="259" w:lineRule="auto"/>
        <w:ind w:left="357" w:hanging="357"/>
        <w:jc w:val="both"/>
      </w:pPr>
      <w:r w:rsidRPr="009548C0">
        <w:t>Case 2: wind effect at both transmitter and receiver antenna</w:t>
      </w:r>
    </w:p>
    <w:p w14:paraId="2DF627F9" w14:textId="77777777" w:rsidR="00C47885" w:rsidRPr="009548C0" w:rsidRDefault="00C47885" w:rsidP="004D75BA">
      <w:pPr>
        <w:spacing w:line="259" w:lineRule="auto"/>
        <w:jc w:val="both"/>
      </w:pPr>
      <w:r w:rsidRPr="009548C0">
        <w:t>In this case, all the attenuations by clear air, rain, and wind are considered. For the wind effect, a gain degradation of 2.6728 or 3.4859 dB are calculated for each antenna at the carrier frequency of 75.375 or 85.375 GHz, respectively. In addition, an additional margin of 5 dB is reserved to compensate for the natural vibration by wind effect. The received SNR are shown in Figs. 3.5 (a) and (b).</w:t>
      </w:r>
    </w:p>
    <w:p w14:paraId="576834C7" w14:textId="77777777" w:rsidR="00C47885" w:rsidRPr="009548C0" w:rsidRDefault="00C47885" w:rsidP="00C47885">
      <w:pPr>
        <w:spacing w:line="259"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607"/>
      </w:tblGrid>
      <w:tr w:rsidR="00C47885" w:rsidRPr="009548C0" w14:paraId="541E4E15" w14:textId="77777777" w:rsidTr="009548C0">
        <w:tc>
          <w:tcPr>
            <w:tcW w:w="4675" w:type="dxa"/>
          </w:tcPr>
          <w:p w14:paraId="53BD8E68" w14:textId="30D83905" w:rsidR="00C47885" w:rsidRPr="009548C0" w:rsidRDefault="00C47885" w:rsidP="00ED3F78">
            <w:pPr>
              <w:jc w:val="center"/>
            </w:pPr>
            <w:r w:rsidRPr="009548C0">
              <w:rPr>
                <w:rFonts w:cs="Angsana New"/>
                <w:sz w:val="20"/>
                <w:szCs w:val="20"/>
              </w:rPr>
              <w:object w:dxaOrig="6856" w:dyaOrig="5242" w14:anchorId="7BC90D68">
                <v:shape id="_x0000_i1029" type="#_x0000_t75" style="width:224pt;height:182.5pt" o:ole="">
                  <v:imagedata r:id="rId40" o:title="" croptop="7039f" cropbottom="3079f" cropleft="5543f" cropright="7815f"/>
                </v:shape>
                <o:OLEObject Type="Embed" ProgID="Origin95.Graph" ShapeID="_x0000_i1029" DrawAspect="Content" ObjectID="_1710320593" r:id="rId41"/>
              </w:object>
            </w:r>
          </w:p>
        </w:tc>
        <w:tc>
          <w:tcPr>
            <w:tcW w:w="4675" w:type="dxa"/>
          </w:tcPr>
          <w:p w14:paraId="2A0D1D00" w14:textId="72104E21" w:rsidR="00C47885" w:rsidRPr="009548C0" w:rsidRDefault="00C47885" w:rsidP="00ED3F78">
            <w:pPr>
              <w:jc w:val="center"/>
            </w:pPr>
            <w:r w:rsidRPr="009548C0">
              <w:rPr>
                <w:rFonts w:cs="Angsana New"/>
                <w:sz w:val="20"/>
                <w:szCs w:val="20"/>
              </w:rPr>
              <w:object w:dxaOrig="6856" w:dyaOrig="5242" w14:anchorId="064C1E1B">
                <v:shape id="_x0000_i1030" type="#_x0000_t75" style="width:226pt;height:182.5pt" o:ole="">
                  <v:imagedata r:id="rId42" o:title="" croptop="7114f" cropbottom="3119f" cropleft="5609f" cropright="7630f"/>
                </v:shape>
                <o:OLEObject Type="Embed" ProgID="Origin95.Graph" ShapeID="_x0000_i1030" DrawAspect="Content" ObjectID="_1710320594" r:id="rId43"/>
              </w:object>
            </w:r>
          </w:p>
        </w:tc>
      </w:tr>
      <w:tr w:rsidR="00C47885" w:rsidRPr="009548C0" w14:paraId="319F59A2" w14:textId="77777777" w:rsidTr="009548C0">
        <w:tc>
          <w:tcPr>
            <w:tcW w:w="4675" w:type="dxa"/>
          </w:tcPr>
          <w:p w14:paraId="29A6679A" w14:textId="77777777" w:rsidR="00C47885" w:rsidRPr="009548C0" w:rsidRDefault="00C47885" w:rsidP="00ED3F78">
            <w:r w:rsidRPr="009548C0">
              <w:t>Figure 3.5 (a). SNR vs. transmission distance of 75.375 GHz link (with wind effect).</w:t>
            </w:r>
          </w:p>
        </w:tc>
        <w:tc>
          <w:tcPr>
            <w:tcW w:w="4675" w:type="dxa"/>
          </w:tcPr>
          <w:p w14:paraId="6FE14EF7" w14:textId="77777777" w:rsidR="00C47885" w:rsidRPr="009548C0" w:rsidRDefault="00C47885" w:rsidP="00ED3F78">
            <w:r w:rsidRPr="009548C0">
              <w:t>Figure 3.5 (b). SNR vs. transmission distance of 85.375 GHz link (with wind effect).</w:t>
            </w:r>
          </w:p>
        </w:tc>
      </w:tr>
    </w:tbl>
    <w:p w14:paraId="493E7817" w14:textId="77777777" w:rsidR="00C47885" w:rsidRPr="009548C0" w:rsidRDefault="00C47885" w:rsidP="0062141D">
      <w:pPr>
        <w:pStyle w:val="ListParagraph"/>
        <w:numPr>
          <w:ilvl w:val="0"/>
          <w:numId w:val="6"/>
        </w:numPr>
        <w:spacing w:before="100" w:beforeAutospacing="1" w:after="100" w:afterAutospacing="1" w:line="259" w:lineRule="auto"/>
        <w:jc w:val="both"/>
        <w:rPr>
          <w:b/>
          <w:bCs/>
        </w:rPr>
      </w:pPr>
      <w:r w:rsidRPr="009548C0">
        <w:rPr>
          <w:b/>
          <w:bCs/>
        </w:rPr>
        <w:t xml:space="preserve"> Maximum channel capacity of fixed wireless links</w:t>
      </w:r>
    </w:p>
    <w:p w14:paraId="7C91D4D5" w14:textId="77777777" w:rsidR="00C47885" w:rsidRPr="009548C0" w:rsidRDefault="00C47885" w:rsidP="004D75BA">
      <w:pPr>
        <w:spacing w:before="100" w:beforeAutospacing="1" w:after="100" w:afterAutospacing="1" w:line="259" w:lineRule="auto"/>
        <w:jc w:val="both"/>
      </w:pPr>
      <w:r w:rsidRPr="009548C0">
        <w:t>The fixed wireless link is linear and can be seen as an additive white Gaussian noise channel. In such a channel, the maximum channel capacity is defined by its capacity which can be calculated with the Shannon formula as,</w:t>
      </w:r>
    </w:p>
    <w:p w14:paraId="019EDE5A" w14:textId="77777777" w:rsidR="00C47885" w:rsidRPr="009548C0" w:rsidRDefault="006D6DF8" w:rsidP="00C47885">
      <w:pPr>
        <w:spacing w:line="259" w:lineRule="auto"/>
        <w:jc w:val="center"/>
      </w:pPr>
      <m:oMathPara>
        <m:oMath>
          <m:eqArr>
            <m:eqArrPr>
              <m:maxDist m:val="1"/>
              <m:ctrlPr>
                <w:rPr>
                  <w:rFonts w:ascii="Cambria Math" w:hAnsi="Cambria Math"/>
                  <w:i/>
                </w:rPr>
              </m:ctrlPr>
            </m:eqArrPr>
            <m:e>
              <m:r>
                <w:rPr>
                  <w:rFonts w:ascii="Cambria Math"/>
                </w:rPr>
                <m:t>C=B</m:t>
              </m:r>
              <m:func>
                <m:funcPr>
                  <m:ctrlPr>
                    <w:rPr>
                      <w:rFonts w:ascii="Cambria Math" w:hAnsi="Cambria Math"/>
                      <w:i/>
                    </w:rPr>
                  </m:ctrlPr>
                </m:funcPr>
                <m:fName>
                  <m:sSub>
                    <m:sSubPr>
                      <m:ctrlPr>
                        <w:rPr>
                          <w:rFonts w:ascii="Cambria Math" w:hAnsi="Cambria Math"/>
                          <w:i/>
                        </w:rPr>
                      </m:ctrlPr>
                    </m:sSubPr>
                    <m:e>
                      <m:r>
                        <w:rPr>
                          <w:rFonts w:ascii="Cambria Math"/>
                        </w:rPr>
                        <m:t>log</m:t>
                      </m:r>
                    </m:e>
                    <m:sub>
                      <m:r>
                        <w:rPr>
                          <w:rFonts w:ascii="Cambria Math"/>
                        </w:rPr>
                        <m:t>2</m:t>
                      </m:r>
                    </m:sub>
                  </m:sSub>
                </m:fName>
                <m:e>
                  <m:d>
                    <m:dPr>
                      <m:ctrlPr>
                        <w:rPr>
                          <w:rFonts w:ascii="Cambria Math" w:hAnsi="Cambria Math"/>
                          <w:i/>
                        </w:rPr>
                      </m:ctrlPr>
                    </m:dPr>
                    <m:e>
                      <m:r>
                        <w:rPr>
                          <w:rFonts w:ascii="Cambria Math"/>
                        </w:rPr>
                        <m:t>1+SNR</m:t>
                      </m:r>
                    </m:e>
                  </m:d>
                </m:e>
              </m:func>
              <m:r>
                <w:rPr>
                  <w:rFonts w:ascii="Cambria Math" w:hAnsi="Cambria Math"/>
                </w:rPr>
                <m:t xml:space="preserve">, </m:t>
              </m:r>
              <m:r>
                <w:rPr>
                  <w:rFonts w:ascii="Cambria Math"/>
                </w:rPr>
                <m:t>#</m:t>
              </m:r>
              <m:d>
                <m:dPr>
                  <m:ctrlPr>
                    <w:rPr>
                      <w:rFonts w:ascii="Cambria Math" w:hAnsi="Cambria Math"/>
                      <w:i/>
                    </w:rPr>
                  </m:ctrlPr>
                </m:dPr>
                <m:e>
                  <m:r>
                    <w:rPr>
                      <w:rFonts w:ascii="Cambria Math" w:hAnsi="Cambria Math"/>
                    </w:rPr>
                    <m:t>3.15</m:t>
                  </m:r>
                </m:e>
              </m:d>
            </m:e>
          </m:eqArr>
        </m:oMath>
      </m:oMathPara>
    </w:p>
    <w:p w14:paraId="46C4D69F" w14:textId="77777777" w:rsidR="00C47885" w:rsidRPr="009548C0" w:rsidRDefault="00C47885" w:rsidP="00C47885">
      <w:pPr>
        <w:spacing w:before="100" w:beforeAutospacing="1" w:after="100" w:afterAutospacing="1" w:line="259" w:lineRule="auto"/>
      </w:pPr>
      <w:r w:rsidRPr="009548C0">
        <w:t xml:space="preserve">where </w:t>
      </w:r>
      <m:oMath>
        <m:r>
          <w:rPr>
            <w:rFonts w:ascii="Cambria Math"/>
          </w:rPr>
          <m:t>B</m:t>
        </m:r>
      </m:oMath>
      <w:r w:rsidRPr="009548C0">
        <w:t xml:space="preserve"> is the available bandwidth of the </w:t>
      </w:r>
      <w:proofErr w:type="gramStart"/>
      <w:r w:rsidRPr="009548C0">
        <w:t>channel.</w:t>
      </w:r>
      <w:proofErr w:type="gramEnd"/>
      <w:r w:rsidRPr="009548C0">
        <w:t xml:space="preserve"> </w:t>
      </w:r>
    </w:p>
    <w:p w14:paraId="086A66E3" w14:textId="77777777" w:rsidR="00C47885" w:rsidRPr="009548C0" w:rsidRDefault="00C47885" w:rsidP="004D75BA">
      <w:pPr>
        <w:spacing w:before="100" w:beforeAutospacing="1" w:after="100" w:afterAutospacing="1" w:line="259" w:lineRule="auto"/>
        <w:jc w:val="both"/>
      </w:pPr>
      <w:r w:rsidRPr="009548C0">
        <w:t>Using the calculated SNRs described above, the expected maximum channel capacity can be estimated as shown in Figs. 3.6 (a) and (b) for the case of without wind effect and Figs. 3.7 (a) and (b) with wind effect. The channel bandwidths in these calculations are 2.16 and 4.32 GHz.</w:t>
      </w:r>
    </w:p>
    <w:tbl>
      <w:tblPr>
        <w:tblStyle w:val="TableGrid"/>
        <w:tblW w:w="93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5"/>
        <w:gridCol w:w="4735"/>
      </w:tblGrid>
      <w:tr w:rsidR="00C47885" w:rsidRPr="009548C0" w14:paraId="248D322F" w14:textId="77777777" w:rsidTr="009548C0">
        <w:tc>
          <w:tcPr>
            <w:tcW w:w="4629" w:type="dxa"/>
          </w:tcPr>
          <w:p w14:paraId="74F9B83A" w14:textId="7692411B" w:rsidR="00C47885" w:rsidRPr="009548C0" w:rsidRDefault="00C47885" w:rsidP="00ED3F78">
            <w:pPr>
              <w:jc w:val="center"/>
            </w:pPr>
            <w:r w:rsidRPr="009548C0">
              <w:rPr>
                <w:rFonts w:cs="Angsana New"/>
                <w:sz w:val="20"/>
                <w:szCs w:val="20"/>
              </w:rPr>
              <w:object w:dxaOrig="6856" w:dyaOrig="5242" w14:anchorId="73ACE4F6">
                <v:shape id="_x0000_i1031" type="#_x0000_t75" style="width:224pt;height:179pt" o:ole="">
                  <v:imagedata r:id="rId44" o:title="" croptop="5976f" cropbottom="3381f" cropleft="4080f" cropright="7835f"/>
                </v:shape>
                <o:OLEObject Type="Embed" ProgID="Origin95.Graph" ShapeID="_x0000_i1031" DrawAspect="Content" ObjectID="_1710320595" r:id="rId45"/>
              </w:object>
            </w:r>
          </w:p>
        </w:tc>
        <w:tc>
          <w:tcPr>
            <w:tcW w:w="4676" w:type="dxa"/>
          </w:tcPr>
          <w:p w14:paraId="2B1D77E4" w14:textId="63D8ADCE" w:rsidR="00C47885" w:rsidRPr="009548C0" w:rsidRDefault="00C47885" w:rsidP="00ED3F78">
            <w:pPr>
              <w:jc w:val="center"/>
            </w:pPr>
            <w:r w:rsidRPr="009548C0">
              <w:rPr>
                <w:rFonts w:cs="Angsana New"/>
                <w:sz w:val="20"/>
                <w:szCs w:val="20"/>
              </w:rPr>
              <w:object w:dxaOrig="6856" w:dyaOrig="5242" w14:anchorId="771DF467">
                <v:shape id="_x0000_i1032" type="#_x0000_t75" style="width:224pt;height:180pt" o:ole="">
                  <v:imagedata r:id="rId46" o:title="" croptop="5976f" cropbottom="3310f" cropleft="4300f" cropright="7668f"/>
                </v:shape>
                <o:OLEObject Type="Embed" ProgID="Origin95.Graph" ShapeID="_x0000_i1032" DrawAspect="Content" ObjectID="_1710320596" r:id="rId47"/>
              </w:object>
            </w:r>
          </w:p>
        </w:tc>
      </w:tr>
      <w:tr w:rsidR="00C47885" w:rsidRPr="009548C0" w14:paraId="12F5AD72" w14:textId="77777777" w:rsidTr="009548C0">
        <w:tc>
          <w:tcPr>
            <w:tcW w:w="4629" w:type="dxa"/>
          </w:tcPr>
          <w:p w14:paraId="57CAEC12" w14:textId="77777777" w:rsidR="00C47885" w:rsidRPr="009548C0" w:rsidRDefault="00C47885" w:rsidP="00ED3F78">
            <w:r w:rsidRPr="009548C0">
              <w:t>Figure 3.6 (a). Maximum channel capacity vs. transmission distance for 75.375 GHz link (without wind effect).</w:t>
            </w:r>
          </w:p>
        </w:tc>
        <w:tc>
          <w:tcPr>
            <w:tcW w:w="4676" w:type="dxa"/>
          </w:tcPr>
          <w:p w14:paraId="1ECF54D2" w14:textId="77777777" w:rsidR="00C47885" w:rsidRPr="009548C0" w:rsidRDefault="00C47885" w:rsidP="00ED3F78">
            <w:r w:rsidRPr="009548C0">
              <w:t>Figure 3.6 (b). Maximum channel capacity vs. transmission distance for 85.375 GHz link (without wind effect).</w:t>
            </w:r>
          </w:p>
        </w:tc>
      </w:tr>
      <w:tr w:rsidR="00C47885" w:rsidRPr="009548C0" w14:paraId="4E99144B" w14:textId="77777777" w:rsidTr="009548C0">
        <w:tc>
          <w:tcPr>
            <w:tcW w:w="4629" w:type="dxa"/>
          </w:tcPr>
          <w:p w14:paraId="760BA7E2" w14:textId="0A90A190" w:rsidR="00C47885" w:rsidRPr="009548C0" w:rsidRDefault="00C47885" w:rsidP="00ED3F78">
            <w:pPr>
              <w:jc w:val="center"/>
            </w:pPr>
            <w:r w:rsidRPr="009548C0">
              <w:rPr>
                <w:rFonts w:cs="Angsana New"/>
                <w:sz w:val="20"/>
                <w:szCs w:val="20"/>
              </w:rPr>
              <w:object w:dxaOrig="6856" w:dyaOrig="5242" w14:anchorId="5AFABF56">
                <v:shape id="_x0000_i1033" type="#_x0000_t75" style="width:226pt;height:182.5pt" o:ole="">
                  <v:imagedata r:id="rId48" o:title="" croptop="6039f" cropbottom="3317f" cropleft="4186f" cropright="7939f"/>
                </v:shape>
                <o:OLEObject Type="Embed" ProgID="Origin95.Graph" ShapeID="_x0000_i1033" DrawAspect="Content" ObjectID="_1710320597" r:id="rId49"/>
              </w:object>
            </w:r>
          </w:p>
        </w:tc>
        <w:tc>
          <w:tcPr>
            <w:tcW w:w="4676" w:type="dxa"/>
          </w:tcPr>
          <w:p w14:paraId="38346F28" w14:textId="6992D01A" w:rsidR="00C47885" w:rsidRPr="009548C0" w:rsidRDefault="00C47885" w:rsidP="00ED3F78">
            <w:pPr>
              <w:jc w:val="center"/>
            </w:pPr>
            <w:r w:rsidRPr="009548C0">
              <w:rPr>
                <w:rFonts w:cs="Angsana New"/>
                <w:sz w:val="20"/>
                <w:szCs w:val="20"/>
              </w:rPr>
              <w:object w:dxaOrig="6856" w:dyaOrig="5242" w14:anchorId="53F03C16">
                <v:shape id="_x0000_i1034" type="#_x0000_t75" style="width:226pt;height:183.5pt" o:ole="">
                  <v:imagedata r:id="rId50" o:title="" croptop="5901f" cropbottom="3059f" cropleft="4300f" cropright="7791f"/>
                </v:shape>
                <o:OLEObject Type="Embed" ProgID="Origin95.Graph" ShapeID="_x0000_i1034" DrawAspect="Content" ObjectID="_1710320598" r:id="rId51"/>
              </w:object>
            </w:r>
          </w:p>
        </w:tc>
      </w:tr>
      <w:tr w:rsidR="00C47885" w14:paraId="4489CE01" w14:textId="77777777" w:rsidTr="009548C0">
        <w:tc>
          <w:tcPr>
            <w:tcW w:w="4629" w:type="dxa"/>
          </w:tcPr>
          <w:p w14:paraId="61AC5504" w14:textId="77777777" w:rsidR="00C47885" w:rsidRPr="009548C0" w:rsidRDefault="00C47885" w:rsidP="00ED3F78">
            <w:r w:rsidRPr="009548C0">
              <w:t>Figure 3.7 (a). Maximum channel capacity vs. transmission distance for 75.375 GHz link (with wind effect).</w:t>
            </w:r>
          </w:p>
        </w:tc>
        <w:tc>
          <w:tcPr>
            <w:tcW w:w="4676" w:type="dxa"/>
          </w:tcPr>
          <w:p w14:paraId="2B465724" w14:textId="77777777" w:rsidR="00C47885" w:rsidRDefault="00C47885" w:rsidP="00ED3F78">
            <w:r w:rsidRPr="009548C0">
              <w:t>Figure 3.7 (b). Maximum channel capacity vs. transmission distance for 85.375 GHz link (with wind effect).</w:t>
            </w:r>
          </w:p>
        </w:tc>
      </w:tr>
    </w:tbl>
    <w:p w14:paraId="75B0D29A" w14:textId="77777777" w:rsidR="00C47885" w:rsidRPr="0018301C" w:rsidRDefault="00C47885" w:rsidP="00C47885">
      <w:pPr>
        <w:spacing w:before="240" w:line="259" w:lineRule="auto"/>
        <w:jc w:val="center"/>
        <w:rPr>
          <w:rFonts w:eastAsia="SimSun"/>
          <w:b/>
          <w:lang w:eastAsia="zh-CN"/>
        </w:rPr>
      </w:pPr>
    </w:p>
    <w:p w14:paraId="1B8C60C6" w14:textId="77777777" w:rsidR="00C47885" w:rsidRPr="001D0B53" w:rsidRDefault="00C47885" w:rsidP="00C47885">
      <w:pPr>
        <w:spacing w:line="259" w:lineRule="auto"/>
        <w:rPr>
          <w:snapToGrid w:val="0"/>
        </w:rPr>
      </w:pPr>
    </w:p>
    <w:p w14:paraId="30E5D321" w14:textId="77777777" w:rsidR="00C47885" w:rsidRPr="00EC249E" w:rsidRDefault="00C47885" w:rsidP="00E5341E">
      <w:pPr>
        <w:spacing w:after="120"/>
        <w:jc w:val="both"/>
        <w:rPr>
          <w:b/>
        </w:rPr>
      </w:pPr>
    </w:p>
    <w:sectPr w:rsidR="00C47885" w:rsidRPr="00EC249E" w:rsidSect="00016AD8">
      <w:headerReference w:type="default" r:id="rId52"/>
      <w:footerReference w:type="even" r:id="rId53"/>
      <w:footerReference w:type="default" r:id="rId54"/>
      <w:footerReference w:type="first" r:id="rId55"/>
      <w:pgSz w:w="11909" w:h="16834" w:code="9"/>
      <w:pgMar w:top="1152" w:right="1296"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B8F64" w14:textId="77777777" w:rsidR="006D6DF8" w:rsidRDefault="006D6DF8">
      <w:r>
        <w:separator/>
      </w:r>
    </w:p>
  </w:endnote>
  <w:endnote w:type="continuationSeparator" w:id="0">
    <w:p w14:paraId="0F4B1BB2" w14:textId="77777777" w:rsidR="006D6DF8" w:rsidRDefault="006D6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Che">
    <w:altName w:val="BatangChe"/>
    <w:charset w:val="81"/>
    <w:family w:val="modern"/>
    <w:pitch w:val="fixed"/>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DotumChe">
    <w:charset w:val="81"/>
    <w:family w:val="modern"/>
    <w:pitch w:val="fixed"/>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GulimChe">
    <w:altName w:val="Arial Unicode MS"/>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HGMaruGothicMPRO">
    <w:charset w:val="80"/>
    <w:family w:val="swiss"/>
    <w:pitch w:val="variable"/>
    <w:sig w:usb0="E00002FF" w:usb1="2AC7EDFE" w:usb2="00000012" w:usb3="00000000" w:csb0="0002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eiryo UI">
    <w:charset w:val="80"/>
    <w:family w:val="swiss"/>
    <w:pitch w:val="variable"/>
    <w:sig w:usb0="E00002FF" w:usb1="6AC7FFFF" w:usb2="08000012" w:usb3="00000000" w:csb0="0002009F" w:csb1="00000000"/>
  </w:font>
  <w:font w:name="STXihei">
    <w:charset w:val="86"/>
    <w:family w:val="auto"/>
    <w:pitch w:val="variable"/>
    <w:sig w:usb0="00000287" w:usb1="080F0000" w:usb2="00000010" w:usb3="00000000" w:csb0="0004009F" w:csb1="00000000"/>
  </w:font>
  <w:font w:name="MS PGothic">
    <w:altName w:val="ＭＳ Ｐゴシック"/>
    <w:panose1 w:val="020B0600070205080204"/>
    <w:charset w:val="80"/>
    <w:family w:val="swiss"/>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1CF84" w14:textId="77777777" w:rsidR="00B54758" w:rsidRDefault="00B54758"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52E86D" w14:textId="77777777" w:rsidR="00B54758" w:rsidRDefault="00B54758"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FBE7D" w14:textId="6DA07538" w:rsidR="00051E1E" w:rsidRDefault="00051E1E">
    <w:pPr>
      <w:pStyle w:val="Footer"/>
    </w:pPr>
    <w:r>
      <w:tab/>
    </w:r>
    <w:r>
      <w:tab/>
      <w:t xml:space="preserve">Page </w:t>
    </w:r>
    <w:r>
      <w:rPr>
        <w:b/>
        <w:bCs/>
      </w:rPr>
      <w:fldChar w:fldCharType="begin"/>
    </w:r>
    <w:r>
      <w:rPr>
        <w:b/>
        <w:bCs/>
      </w:rPr>
      <w:instrText xml:space="preserve"> PAGE  \* Arabic  \* MERGEFORMAT </w:instrText>
    </w:r>
    <w:r>
      <w:rPr>
        <w:b/>
        <w:bCs/>
      </w:rPr>
      <w:fldChar w:fldCharType="separate"/>
    </w:r>
    <w:r w:rsidR="00FF72BB">
      <w:rPr>
        <w:b/>
        <w:bCs/>
        <w:noProof/>
      </w:rPr>
      <w:t>3</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FF72BB">
      <w:rPr>
        <w:b/>
        <w:bCs/>
        <w:noProof/>
      </w:rPr>
      <w:t>3</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46672" w14:textId="77777777" w:rsidR="00B54758" w:rsidRPr="007E7497" w:rsidRDefault="00B54758" w:rsidP="007E1FDD">
    <w:pPr>
      <w:pStyle w:val="Footer"/>
      <w:tabs>
        <w:tab w:val="clear" w:pos="4320"/>
        <w:tab w:val="clear" w:pos="864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01CEE" w14:textId="77777777" w:rsidR="006D6DF8" w:rsidRDefault="006D6DF8">
      <w:r>
        <w:separator/>
      </w:r>
    </w:p>
  </w:footnote>
  <w:footnote w:type="continuationSeparator" w:id="0">
    <w:p w14:paraId="2C0BA3B3" w14:textId="77777777" w:rsidR="006D6DF8" w:rsidRDefault="006D6D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5867B" w14:textId="77777777" w:rsidR="00B54758" w:rsidRDefault="00B54758" w:rsidP="008E3821">
    <w:pPr>
      <w:pStyle w:val="Header"/>
      <w:tabs>
        <w:tab w:val="clear" w:pos="4320"/>
        <w:tab w:val="clear" w:pos="8640"/>
      </w:tabs>
      <w:rPr>
        <w:lang w:eastAsia="ko-KR"/>
      </w:rPr>
    </w:pPr>
  </w:p>
  <w:p w14:paraId="15351D1D" w14:textId="77777777" w:rsidR="00B54758" w:rsidRDefault="00B54758" w:rsidP="008E3821">
    <w:pPr>
      <w:pStyle w:val="Header"/>
      <w:tabs>
        <w:tab w:val="clear" w:pos="4320"/>
        <w:tab w:val="clear" w:pos="8640"/>
      </w:tabs>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94B1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17F25EC8"/>
    <w:multiLevelType w:val="multilevel"/>
    <w:tmpl w:val="91E688B4"/>
    <w:lvl w:ilvl="0">
      <w:start w:val="1"/>
      <w:numFmt w:val="decimal"/>
      <w:pStyle w:val="TG-FWSLevel1"/>
      <w:lvlText w:val="%1."/>
      <w:lvlJc w:val="left"/>
      <w:pPr>
        <w:ind w:left="425" w:hanging="425"/>
      </w:pPr>
    </w:lvl>
    <w:lvl w:ilvl="1">
      <w:start w:val="1"/>
      <w:numFmt w:val="decimal"/>
      <w:pStyle w:val="TG-FWSLevel2"/>
      <w:lvlText w:val="%1.%2."/>
      <w:lvlJc w:val="left"/>
      <w:pPr>
        <w:ind w:left="567" w:hanging="567"/>
      </w:pPr>
    </w:lvl>
    <w:lvl w:ilvl="2">
      <w:start w:val="1"/>
      <w:numFmt w:val="decimal"/>
      <w:pStyle w:val="TG-FWSLevel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18DA1068"/>
    <w:multiLevelType w:val="hybridMultilevel"/>
    <w:tmpl w:val="37A07BC2"/>
    <w:lvl w:ilvl="0" w:tplc="1144E3D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8401B31"/>
    <w:multiLevelType w:val="hybridMultilevel"/>
    <w:tmpl w:val="8A985592"/>
    <w:lvl w:ilvl="0" w:tplc="8DCA299E">
      <w:start w:val="1"/>
      <w:numFmt w:val="decimal"/>
      <w:lvlText w:val="%1."/>
      <w:lvlJc w:val="left"/>
      <w:pPr>
        <w:ind w:left="360" w:hanging="360"/>
      </w:pPr>
      <w:rPr>
        <w:rFonts w:hint="default"/>
        <w:b/>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28F0B1C"/>
    <w:multiLevelType w:val="hybridMultilevel"/>
    <w:tmpl w:val="5C6E4E64"/>
    <w:lvl w:ilvl="0" w:tplc="ABE85842">
      <w:start w:val="2"/>
      <w:numFmt w:val="bullet"/>
      <w:lvlText w:val="-"/>
      <w:lvlJc w:val="left"/>
      <w:pPr>
        <w:ind w:left="360" w:hanging="360"/>
      </w:pPr>
      <w:rPr>
        <w:rFonts w:ascii="Times New Roman" w:eastAsia="BatangChe"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5D1786E"/>
    <w:multiLevelType w:val="hybridMultilevel"/>
    <w:tmpl w:val="A78AF62C"/>
    <w:lvl w:ilvl="0" w:tplc="0C06C254">
      <w:start w:val="1"/>
      <w:numFmt w:val="decimal"/>
      <w:pStyle w:val="TG-FWSLevel4"/>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02636D4"/>
    <w:multiLevelType w:val="hybridMultilevel"/>
    <w:tmpl w:val="89EA4292"/>
    <w:lvl w:ilvl="0" w:tplc="97980FB2">
      <w:start w:val="1"/>
      <w:numFmt w:val="lowerLetter"/>
      <w:lvlText w:val="%1)"/>
      <w:lvlJc w:val="left"/>
      <w:pPr>
        <w:ind w:left="855" w:hanging="855"/>
      </w:pPr>
      <w:rPr>
        <w:rFonts w:eastAsia="BatangChe"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B4C5A4A"/>
    <w:multiLevelType w:val="hybridMultilevel"/>
    <w:tmpl w:val="0F1642EC"/>
    <w:lvl w:ilvl="0" w:tplc="99B2C64C">
      <w:start w:val="1"/>
      <w:numFmt w:val="lowerRoman"/>
      <w:pStyle w:val="TG-FWSLevel5"/>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5"/>
  </w:num>
  <w:num w:numId="3">
    <w:abstractNumId w:val="7"/>
  </w:num>
  <w:num w:numId="4">
    <w:abstractNumId w:val="6"/>
  </w:num>
  <w:num w:numId="5">
    <w:abstractNumId w:val="2"/>
  </w:num>
  <w:num w:numId="6">
    <w:abstractNumId w:val="3"/>
  </w:num>
  <w:num w:numId="7">
    <w:abstractNumId w:val="4"/>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814"/>
    <w:rsid w:val="00000B9E"/>
    <w:rsid w:val="00002D49"/>
    <w:rsid w:val="0000532A"/>
    <w:rsid w:val="00005845"/>
    <w:rsid w:val="00016AD8"/>
    <w:rsid w:val="00016F59"/>
    <w:rsid w:val="000253A0"/>
    <w:rsid w:val="0003595B"/>
    <w:rsid w:val="00036385"/>
    <w:rsid w:val="00051E1E"/>
    <w:rsid w:val="00054C56"/>
    <w:rsid w:val="000613B9"/>
    <w:rsid w:val="000628AB"/>
    <w:rsid w:val="00063DF8"/>
    <w:rsid w:val="000713CF"/>
    <w:rsid w:val="00075C14"/>
    <w:rsid w:val="00081F39"/>
    <w:rsid w:val="00082D7B"/>
    <w:rsid w:val="00094B87"/>
    <w:rsid w:val="000A0FB0"/>
    <w:rsid w:val="000A1F8C"/>
    <w:rsid w:val="000A5418"/>
    <w:rsid w:val="000A754D"/>
    <w:rsid w:val="000B1E8C"/>
    <w:rsid w:val="000B595C"/>
    <w:rsid w:val="000C2E46"/>
    <w:rsid w:val="000D7C75"/>
    <w:rsid w:val="000E0DB3"/>
    <w:rsid w:val="000F0A40"/>
    <w:rsid w:val="000F517C"/>
    <w:rsid w:val="000F5540"/>
    <w:rsid w:val="00106847"/>
    <w:rsid w:val="00106B56"/>
    <w:rsid w:val="00122653"/>
    <w:rsid w:val="00125217"/>
    <w:rsid w:val="001255B0"/>
    <w:rsid w:val="00127292"/>
    <w:rsid w:val="00130A94"/>
    <w:rsid w:val="00131FCA"/>
    <w:rsid w:val="00133947"/>
    <w:rsid w:val="00134CC7"/>
    <w:rsid w:val="00135748"/>
    <w:rsid w:val="00135C32"/>
    <w:rsid w:val="001433F1"/>
    <w:rsid w:val="001539DD"/>
    <w:rsid w:val="00164353"/>
    <w:rsid w:val="001707CB"/>
    <w:rsid w:val="00175BD2"/>
    <w:rsid w:val="001808FE"/>
    <w:rsid w:val="0018114D"/>
    <w:rsid w:val="001832C2"/>
    <w:rsid w:val="0018489C"/>
    <w:rsid w:val="001923E8"/>
    <w:rsid w:val="00196568"/>
    <w:rsid w:val="00197B92"/>
    <w:rsid w:val="001A2F16"/>
    <w:rsid w:val="001A34FF"/>
    <w:rsid w:val="001B0838"/>
    <w:rsid w:val="001B18C2"/>
    <w:rsid w:val="001B697E"/>
    <w:rsid w:val="001B72F2"/>
    <w:rsid w:val="001D5D7E"/>
    <w:rsid w:val="001D5F72"/>
    <w:rsid w:val="001D706E"/>
    <w:rsid w:val="001E5577"/>
    <w:rsid w:val="001E6A18"/>
    <w:rsid w:val="001F5947"/>
    <w:rsid w:val="001F5C13"/>
    <w:rsid w:val="0021588B"/>
    <w:rsid w:val="002216AC"/>
    <w:rsid w:val="002219FD"/>
    <w:rsid w:val="0022658D"/>
    <w:rsid w:val="0023010A"/>
    <w:rsid w:val="00230738"/>
    <w:rsid w:val="00234735"/>
    <w:rsid w:val="002411FE"/>
    <w:rsid w:val="00241BCF"/>
    <w:rsid w:val="00254A1B"/>
    <w:rsid w:val="00266832"/>
    <w:rsid w:val="0026736F"/>
    <w:rsid w:val="00275ED2"/>
    <w:rsid w:val="0028454D"/>
    <w:rsid w:val="00286912"/>
    <w:rsid w:val="00287A2A"/>
    <w:rsid w:val="00291C9E"/>
    <w:rsid w:val="002926D4"/>
    <w:rsid w:val="002A561E"/>
    <w:rsid w:val="002A7A97"/>
    <w:rsid w:val="002B744D"/>
    <w:rsid w:val="002C07DA"/>
    <w:rsid w:val="002C7EA9"/>
    <w:rsid w:val="002D797A"/>
    <w:rsid w:val="002E1F7D"/>
    <w:rsid w:val="002E4E99"/>
    <w:rsid w:val="002F2F9A"/>
    <w:rsid w:val="00301694"/>
    <w:rsid w:val="00301E93"/>
    <w:rsid w:val="003131A3"/>
    <w:rsid w:val="00336034"/>
    <w:rsid w:val="00336A0D"/>
    <w:rsid w:val="00342F20"/>
    <w:rsid w:val="00343067"/>
    <w:rsid w:val="00350B8B"/>
    <w:rsid w:val="00350EC2"/>
    <w:rsid w:val="003540E0"/>
    <w:rsid w:val="003548C2"/>
    <w:rsid w:val="003659DB"/>
    <w:rsid w:val="0037421D"/>
    <w:rsid w:val="003809C7"/>
    <w:rsid w:val="003829E0"/>
    <w:rsid w:val="003A29A7"/>
    <w:rsid w:val="003A6BD9"/>
    <w:rsid w:val="003B03B2"/>
    <w:rsid w:val="003B4966"/>
    <w:rsid w:val="003B6263"/>
    <w:rsid w:val="003B6428"/>
    <w:rsid w:val="003C0F20"/>
    <w:rsid w:val="003C64A7"/>
    <w:rsid w:val="003C6B4F"/>
    <w:rsid w:val="003C7C96"/>
    <w:rsid w:val="003D25E1"/>
    <w:rsid w:val="003D3FDA"/>
    <w:rsid w:val="003E1A3D"/>
    <w:rsid w:val="003F6D48"/>
    <w:rsid w:val="00403CE4"/>
    <w:rsid w:val="00406A5E"/>
    <w:rsid w:val="0041143C"/>
    <w:rsid w:val="00420822"/>
    <w:rsid w:val="0042126E"/>
    <w:rsid w:val="00430468"/>
    <w:rsid w:val="004323BB"/>
    <w:rsid w:val="004331CD"/>
    <w:rsid w:val="00433925"/>
    <w:rsid w:val="004404C0"/>
    <w:rsid w:val="00440BEE"/>
    <w:rsid w:val="00444170"/>
    <w:rsid w:val="0044699F"/>
    <w:rsid w:val="0045458F"/>
    <w:rsid w:val="00455FD4"/>
    <w:rsid w:val="004633B4"/>
    <w:rsid w:val="0046662E"/>
    <w:rsid w:val="004707CE"/>
    <w:rsid w:val="00483317"/>
    <w:rsid w:val="004854EE"/>
    <w:rsid w:val="0049232F"/>
    <w:rsid w:val="0049496F"/>
    <w:rsid w:val="004977A0"/>
    <w:rsid w:val="004A4DE4"/>
    <w:rsid w:val="004B3495"/>
    <w:rsid w:val="004B3553"/>
    <w:rsid w:val="004D3297"/>
    <w:rsid w:val="004D58E0"/>
    <w:rsid w:val="004D75BA"/>
    <w:rsid w:val="004E33F4"/>
    <w:rsid w:val="004F4F6B"/>
    <w:rsid w:val="004F733C"/>
    <w:rsid w:val="004F7B79"/>
    <w:rsid w:val="005133AF"/>
    <w:rsid w:val="00515050"/>
    <w:rsid w:val="0051686D"/>
    <w:rsid w:val="00517299"/>
    <w:rsid w:val="005201CA"/>
    <w:rsid w:val="00521BF0"/>
    <w:rsid w:val="00524CB3"/>
    <w:rsid w:val="00530E8C"/>
    <w:rsid w:val="005442A4"/>
    <w:rsid w:val="00545933"/>
    <w:rsid w:val="0054610B"/>
    <w:rsid w:val="0055339A"/>
    <w:rsid w:val="005549C9"/>
    <w:rsid w:val="00556B69"/>
    <w:rsid w:val="00557544"/>
    <w:rsid w:val="00557CA0"/>
    <w:rsid w:val="005606F6"/>
    <w:rsid w:val="005614DC"/>
    <w:rsid w:val="00561632"/>
    <w:rsid w:val="00562B49"/>
    <w:rsid w:val="00565109"/>
    <w:rsid w:val="00573F00"/>
    <w:rsid w:val="00575CDC"/>
    <w:rsid w:val="00577C0A"/>
    <w:rsid w:val="00585870"/>
    <w:rsid w:val="00587875"/>
    <w:rsid w:val="005959BF"/>
    <w:rsid w:val="005961A0"/>
    <w:rsid w:val="005B1E77"/>
    <w:rsid w:val="005B244E"/>
    <w:rsid w:val="005C1933"/>
    <w:rsid w:val="005C5EB6"/>
    <w:rsid w:val="005D3914"/>
    <w:rsid w:val="005D3B95"/>
    <w:rsid w:val="005D6B2F"/>
    <w:rsid w:val="005E061E"/>
    <w:rsid w:val="005E27F2"/>
    <w:rsid w:val="005E3896"/>
    <w:rsid w:val="00607E2B"/>
    <w:rsid w:val="006139D6"/>
    <w:rsid w:val="0062141D"/>
    <w:rsid w:val="00623CE1"/>
    <w:rsid w:val="00630481"/>
    <w:rsid w:val="0063062B"/>
    <w:rsid w:val="00636BAD"/>
    <w:rsid w:val="00643FCB"/>
    <w:rsid w:val="0066388B"/>
    <w:rsid w:val="00665067"/>
    <w:rsid w:val="00667229"/>
    <w:rsid w:val="0067418C"/>
    <w:rsid w:val="00674275"/>
    <w:rsid w:val="00675C31"/>
    <w:rsid w:val="006769C2"/>
    <w:rsid w:val="00682BE5"/>
    <w:rsid w:val="006843DA"/>
    <w:rsid w:val="006861BE"/>
    <w:rsid w:val="00690C2C"/>
    <w:rsid w:val="00690FED"/>
    <w:rsid w:val="00692D3C"/>
    <w:rsid w:val="006939A5"/>
    <w:rsid w:val="006A15A4"/>
    <w:rsid w:val="006B0237"/>
    <w:rsid w:val="006B5370"/>
    <w:rsid w:val="006B56E7"/>
    <w:rsid w:val="006B6778"/>
    <w:rsid w:val="006B6DC9"/>
    <w:rsid w:val="006C2D39"/>
    <w:rsid w:val="006D4B09"/>
    <w:rsid w:val="006D6DF8"/>
    <w:rsid w:val="006E00D2"/>
    <w:rsid w:val="006E12FC"/>
    <w:rsid w:val="006F375E"/>
    <w:rsid w:val="00705E61"/>
    <w:rsid w:val="00712451"/>
    <w:rsid w:val="0071424B"/>
    <w:rsid w:val="00731041"/>
    <w:rsid w:val="0073241A"/>
    <w:rsid w:val="00732F08"/>
    <w:rsid w:val="007350E2"/>
    <w:rsid w:val="00735BA9"/>
    <w:rsid w:val="007408F2"/>
    <w:rsid w:val="0074190C"/>
    <w:rsid w:val="00743F86"/>
    <w:rsid w:val="00753461"/>
    <w:rsid w:val="00753F19"/>
    <w:rsid w:val="00762576"/>
    <w:rsid w:val="00772CEE"/>
    <w:rsid w:val="007821FD"/>
    <w:rsid w:val="0078381A"/>
    <w:rsid w:val="00783BA3"/>
    <w:rsid w:val="00790CD5"/>
    <w:rsid w:val="00791060"/>
    <w:rsid w:val="007919DD"/>
    <w:rsid w:val="00793C05"/>
    <w:rsid w:val="007A1BDE"/>
    <w:rsid w:val="007A3E29"/>
    <w:rsid w:val="007A694A"/>
    <w:rsid w:val="007B3299"/>
    <w:rsid w:val="007B3D18"/>
    <w:rsid w:val="007B5626"/>
    <w:rsid w:val="007B5E37"/>
    <w:rsid w:val="007D29E5"/>
    <w:rsid w:val="007E1FDD"/>
    <w:rsid w:val="007E2E3C"/>
    <w:rsid w:val="007E6CDC"/>
    <w:rsid w:val="007E7497"/>
    <w:rsid w:val="007F08FF"/>
    <w:rsid w:val="007F1651"/>
    <w:rsid w:val="00803C99"/>
    <w:rsid w:val="0080570B"/>
    <w:rsid w:val="008077FF"/>
    <w:rsid w:val="008148E1"/>
    <w:rsid w:val="00814E7B"/>
    <w:rsid w:val="00816F4E"/>
    <w:rsid w:val="00817AA3"/>
    <w:rsid w:val="00825A10"/>
    <w:rsid w:val="00831716"/>
    <w:rsid w:val="008319BF"/>
    <w:rsid w:val="00832321"/>
    <w:rsid w:val="008337EA"/>
    <w:rsid w:val="00833BA8"/>
    <w:rsid w:val="00850E1C"/>
    <w:rsid w:val="008512BF"/>
    <w:rsid w:val="0086145A"/>
    <w:rsid w:val="00865810"/>
    <w:rsid w:val="00866C5F"/>
    <w:rsid w:val="00867659"/>
    <w:rsid w:val="00870944"/>
    <w:rsid w:val="0088345E"/>
    <w:rsid w:val="00885C62"/>
    <w:rsid w:val="008950FB"/>
    <w:rsid w:val="00897849"/>
    <w:rsid w:val="008A423E"/>
    <w:rsid w:val="008A73CD"/>
    <w:rsid w:val="008C2593"/>
    <w:rsid w:val="008D084B"/>
    <w:rsid w:val="008D0E09"/>
    <w:rsid w:val="008E3821"/>
    <w:rsid w:val="008F0C5C"/>
    <w:rsid w:val="008F2153"/>
    <w:rsid w:val="008F301D"/>
    <w:rsid w:val="00925283"/>
    <w:rsid w:val="00933F77"/>
    <w:rsid w:val="00945A72"/>
    <w:rsid w:val="00953737"/>
    <w:rsid w:val="009541C5"/>
    <w:rsid w:val="009548C0"/>
    <w:rsid w:val="00960386"/>
    <w:rsid w:val="00972289"/>
    <w:rsid w:val="0097693B"/>
    <w:rsid w:val="009802CA"/>
    <w:rsid w:val="00981CFB"/>
    <w:rsid w:val="00990ADC"/>
    <w:rsid w:val="00993355"/>
    <w:rsid w:val="00995821"/>
    <w:rsid w:val="00997B9A"/>
    <w:rsid w:val="009A46BF"/>
    <w:rsid w:val="009A4A6D"/>
    <w:rsid w:val="009B74AC"/>
    <w:rsid w:val="009C0B35"/>
    <w:rsid w:val="009C361C"/>
    <w:rsid w:val="009F5BF4"/>
    <w:rsid w:val="00A01901"/>
    <w:rsid w:val="00A01CC8"/>
    <w:rsid w:val="00A0503B"/>
    <w:rsid w:val="00A13265"/>
    <w:rsid w:val="00A20980"/>
    <w:rsid w:val="00A22D7F"/>
    <w:rsid w:val="00A27FA5"/>
    <w:rsid w:val="00A30C68"/>
    <w:rsid w:val="00A31185"/>
    <w:rsid w:val="00A61885"/>
    <w:rsid w:val="00A64261"/>
    <w:rsid w:val="00A65575"/>
    <w:rsid w:val="00A71136"/>
    <w:rsid w:val="00A802AD"/>
    <w:rsid w:val="00A85814"/>
    <w:rsid w:val="00A92021"/>
    <w:rsid w:val="00A973FF"/>
    <w:rsid w:val="00AA2D8E"/>
    <w:rsid w:val="00AA474C"/>
    <w:rsid w:val="00AB0EAD"/>
    <w:rsid w:val="00AB2572"/>
    <w:rsid w:val="00AB3607"/>
    <w:rsid w:val="00AC19BB"/>
    <w:rsid w:val="00AC31F7"/>
    <w:rsid w:val="00AD2BFE"/>
    <w:rsid w:val="00AD7E5F"/>
    <w:rsid w:val="00AE3984"/>
    <w:rsid w:val="00AE4F9E"/>
    <w:rsid w:val="00AE6563"/>
    <w:rsid w:val="00AF6E67"/>
    <w:rsid w:val="00B01AA1"/>
    <w:rsid w:val="00B073CC"/>
    <w:rsid w:val="00B07B05"/>
    <w:rsid w:val="00B11216"/>
    <w:rsid w:val="00B13FB5"/>
    <w:rsid w:val="00B174C9"/>
    <w:rsid w:val="00B24089"/>
    <w:rsid w:val="00B3091D"/>
    <w:rsid w:val="00B30C81"/>
    <w:rsid w:val="00B34275"/>
    <w:rsid w:val="00B3474C"/>
    <w:rsid w:val="00B3607F"/>
    <w:rsid w:val="00B4793B"/>
    <w:rsid w:val="00B531A1"/>
    <w:rsid w:val="00B54758"/>
    <w:rsid w:val="00B66740"/>
    <w:rsid w:val="00B842B7"/>
    <w:rsid w:val="00B84EDA"/>
    <w:rsid w:val="00B97AC9"/>
    <w:rsid w:val="00BB7E96"/>
    <w:rsid w:val="00BC7506"/>
    <w:rsid w:val="00BD3F1A"/>
    <w:rsid w:val="00BE5B63"/>
    <w:rsid w:val="00C15633"/>
    <w:rsid w:val="00C15799"/>
    <w:rsid w:val="00C20F4D"/>
    <w:rsid w:val="00C256E8"/>
    <w:rsid w:val="00C2665F"/>
    <w:rsid w:val="00C26745"/>
    <w:rsid w:val="00C34EFB"/>
    <w:rsid w:val="00C35499"/>
    <w:rsid w:val="00C357AD"/>
    <w:rsid w:val="00C3644A"/>
    <w:rsid w:val="00C41940"/>
    <w:rsid w:val="00C47885"/>
    <w:rsid w:val="00C6069C"/>
    <w:rsid w:val="00C63075"/>
    <w:rsid w:val="00C73F61"/>
    <w:rsid w:val="00C75805"/>
    <w:rsid w:val="00C85119"/>
    <w:rsid w:val="00C87C2A"/>
    <w:rsid w:val="00CB528A"/>
    <w:rsid w:val="00CC56C6"/>
    <w:rsid w:val="00CD5431"/>
    <w:rsid w:val="00CE6DD9"/>
    <w:rsid w:val="00CE751C"/>
    <w:rsid w:val="00CF2491"/>
    <w:rsid w:val="00CF2CBA"/>
    <w:rsid w:val="00CF3030"/>
    <w:rsid w:val="00CF4D38"/>
    <w:rsid w:val="00CF5DDC"/>
    <w:rsid w:val="00D1252E"/>
    <w:rsid w:val="00D12CE1"/>
    <w:rsid w:val="00D1587A"/>
    <w:rsid w:val="00D21513"/>
    <w:rsid w:val="00D2444D"/>
    <w:rsid w:val="00D31452"/>
    <w:rsid w:val="00D345BA"/>
    <w:rsid w:val="00D34DED"/>
    <w:rsid w:val="00D47397"/>
    <w:rsid w:val="00D500B1"/>
    <w:rsid w:val="00D521FB"/>
    <w:rsid w:val="00D5307B"/>
    <w:rsid w:val="00D53B8A"/>
    <w:rsid w:val="00D5687E"/>
    <w:rsid w:val="00D57772"/>
    <w:rsid w:val="00D651AB"/>
    <w:rsid w:val="00D70624"/>
    <w:rsid w:val="00D72AE3"/>
    <w:rsid w:val="00D75A4D"/>
    <w:rsid w:val="00D8478B"/>
    <w:rsid w:val="00D84CEE"/>
    <w:rsid w:val="00D86151"/>
    <w:rsid w:val="00D91215"/>
    <w:rsid w:val="00D967A0"/>
    <w:rsid w:val="00DA3CC4"/>
    <w:rsid w:val="00DA7595"/>
    <w:rsid w:val="00DB0A68"/>
    <w:rsid w:val="00DB13B0"/>
    <w:rsid w:val="00DB2A76"/>
    <w:rsid w:val="00DB4A1C"/>
    <w:rsid w:val="00DC318E"/>
    <w:rsid w:val="00DC43A3"/>
    <w:rsid w:val="00DC4FC0"/>
    <w:rsid w:val="00DD4B07"/>
    <w:rsid w:val="00DD7C09"/>
    <w:rsid w:val="00DE54CF"/>
    <w:rsid w:val="00DF665C"/>
    <w:rsid w:val="00DF7153"/>
    <w:rsid w:val="00DF791C"/>
    <w:rsid w:val="00E00C1A"/>
    <w:rsid w:val="00E0124F"/>
    <w:rsid w:val="00E02E0D"/>
    <w:rsid w:val="00E06286"/>
    <w:rsid w:val="00E17376"/>
    <w:rsid w:val="00E23D98"/>
    <w:rsid w:val="00E403B9"/>
    <w:rsid w:val="00E519CD"/>
    <w:rsid w:val="00E5341E"/>
    <w:rsid w:val="00E545D9"/>
    <w:rsid w:val="00E558F6"/>
    <w:rsid w:val="00E61B6C"/>
    <w:rsid w:val="00E65FC2"/>
    <w:rsid w:val="00E674D3"/>
    <w:rsid w:val="00E70FD0"/>
    <w:rsid w:val="00E749F9"/>
    <w:rsid w:val="00E80263"/>
    <w:rsid w:val="00E85DDF"/>
    <w:rsid w:val="00E91583"/>
    <w:rsid w:val="00EA7027"/>
    <w:rsid w:val="00EB2081"/>
    <w:rsid w:val="00EC249E"/>
    <w:rsid w:val="00EC6D18"/>
    <w:rsid w:val="00ED2C10"/>
    <w:rsid w:val="00EE2481"/>
    <w:rsid w:val="00EE3496"/>
    <w:rsid w:val="00EF2406"/>
    <w:rsid w:val="00F00257"/>
    <w:rsid w:val="00F050C4"/>
    <w:rsid w:val="00F11D57"/>
    <w:rsid w:val="00F22289"/>
    <w:rsid w:val="00F26991"/>
    <w:rsid w:val="00F27A79"/>
    <w:rsid w:val="00F463B3"/>
    <w:rsid w:val="00F5332C"/>
    <w:rsid w:val="00F55E0A"/>
    <w:rsid w:val="00F626B7"/>
    <w:rsid w:val="00F650EB"/>
    <w:rsid w:val="00F84067"/>
    <w:rsid w:val="00F871F5"/>
    <w:rsid w:val="00F931EF"/>
    <w:rsid w:val="00FA1FF9"/>
    <w:rsid w:val="00FB0143"/>
    <w:rsid w:val="00FB03F4"/>
    <w:rsid w:val="00FB6F4F"/>
    <w:rsid w:val="00FB7D34"/>
    <w:rsid w:val="00FC1301"/>
    <w:rsid w:val="00FC156A"/>
    <w:rsid w:val="00FC51FA"/>
    <w:rsid w:val="00FC7A38"/>
    <w:rsid w:val="00FE26AA"/>
    <w:rsid w:val="00FE3DE5"/>
    <w:rsid w:val="00FF72BB"/>
    <w:rsid w:val="00FF7960"/>
  </w:rsids>
  <m:mathPr>
    <m:mathFont m:val="Cambria Math"/>
    <m:brkBin m:val="before"/>
    <m:brkBinSub m:val="--"/>
    <m:smallFrac m:val="0"/>
    <m:dispDef/>
    <m:lMargin m:val="0"/>
    <m:rMargin m:val="0"/>
    <m:defJc m:val="centerGroup"/>
    <m:wrapIndent m:val="1440"/>
    <m:intLim m:val="subSup"/>
    <m:naryLim m:val="undOvr"/>
  </m:mathPr>
  <w:themeFontLang w:val="en-NZ"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C6BA785"/>
  <w15:docId w15:val="{4527F58E-61FD-449C-9F76-943502B39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BatangChe"/>
      <w:sz w:val="24"/>
      <w:szCs w:val="24"/>
    </w:rPr>
  </w:style>
  <w:style w:type="paragraph" w:styleId="Heading1">
    <w:name w:val="heading 1"/>
    <w:basedOn w:val="Normal"/>
    <w:next w:val="Normal"/>
    <w:link w:val="Heading1Char"/>
    <w:uiPriority w:val="9"/>
    <w:qFormat/>
    <w:rsid w:val="00DA7595"/>
    <w:pPr>
      <w:keepNext/>
      <w:jc w:val="center"/>
      <w:outlineLvl w:val="0"/>
    </w:pPr>
    <w:rPr>
      <w:b/>
      <w:bCs/>
      <w:u w:val="single"/>
    </w:rPr>
  </w:style>
  <w:style w:type="paragraph" w:styleId="Heading2">
    <w:name w:val="heading 2"/>
    <w:basedOn w:val="Normal"/>
    <w:next w:val="Normal"/>
    <w:link w:val="Heading2Char"/>
    <w:qFormat/>
    <w:rsid w:val="00C47885"/>
    <w:pPr>
      <w:keepNext/>
      <w:outlineLvl w:val="1"/>
    </w:pPr>
    <w:rPr>
      <w:rFonts w:ascii="Arial" w:hAnsi="Arial" w:cs="Angsana New"/>
      <w:b/>
      <w:szCs w:val="20"/>
      <w:lang w:val="en-GB" w:eastAsia="ko-KR"/>
    </w:rPr>
  </w:style>
  <w:style w:type="paragraph" w:styleId="Heading3">
    <w:name w:val="heading 3"/>
    <w:basedOn w:val="Normal"/>
    <w:next w:val="NormalIndent"/>
    <w:link w:val="Heading3Char"/>
    <w:qFormat/>
    <w:rsid w:val="00C47885"/>
    <w:pPr>
      <w:keepNext/>
      <w:widowControl w:val="0"/>
      <w:wordWrap w:val="0"/>
      <w:ind w:left="851"/>
      <w:jc w:val="both"/>
      <w:outlineLvl w:val="2"/>
    </w:pPr>
    <w:rPr>
      <w:rFonts w:ascii="Arial" w:eastAsia="DotumChe" w:hAnsi="Arial" w:cs="Angsana New"/>
      <w:kern w:val="2"/>
      <w:sz w:val="20"/>
      <w:szCs w:val="20"/>
      <w:lang w:eastAsia="ko-KR"/>
    </w:rPr>
  </w:style>
  <w:style w:type="paragraph" w:styleId="Heading4">
    <w:name w:val="heading 4"/>
    <w:basedOn w:val="Normal"/>
    <w:next w:val="NormalIndent"/>
    <w:link w:val="Heading4Char"/>
    <w:qFormat/>
    <w:rsid w:val="00C47885"/>
    <w:pPr>
      <w:keepNext/>
      <w:widowControl w:val="0"/>
      <w:wordWrap w:val="0"/>
      <w:ind w:left="720" w:hanging="720"/>
      <w:jc w:val="both"/>
      <w:outlineLvl w:val="3"/>
    </w:pPr>
    <w:rPr>
      <w:rFonts w:cs="Angsana New"/>
      <w:i/>
      <w:kern w:val="2"/>
      <w:szCs w:val="20"/>
      <w:lang w:eastAsia="ko-KR"/>
    </w:rPr>
  </w:style>
  <w:style w:type="paragraph" w:styleId="Heading5">
    <w:name w:val="heading 5"/>
    <w:basedOn w:val="Heading3"/>
    <w:next w:val="Normal"/>
    <w:link w:val="Heading5Char"/>
    <w:qFormat/>
    <w:rsid w:val="00C47885"/>
    <w:pPr>
      <w:keepLines/>
      <w:widowControl/>
      <w:tabs>
        <w:tab w:val="left" w:pos="1191"/>
        <w:tab w:val="left" w:pos="2127"/>
        <w:tab w:val="left" w:pos="2410"/>
        <w:tab w:val="left" w:pos="2921"/>
        <w:tab w:val="left" w:pos="3261"/>
      </w:tabs>
      <w:wordWrap/>
      <w:spacing w:before="200"/>
      <w:ind w:left="0"/>
      <w:jc w:val="left"/>
      <w:outlineLvl w:val="4"/>
    </w:pPr>
    <w:rPr>
      <w:rFonts w:ascii="Times New Roman" w:eastAsia="BatangChe" w:hAnsi="Times New Roman"/>
      <w:b/>
      <w:kern w:val="0"/>
      <w:sz w:val="24"/>
      <w:lang w:val="en-GB"/>
    </w:rPr>
  </w:style>
  <w:style w:type="paragraph" w:styleId="Heading6">
    <w:name w:val="heading 6"/>
    <w:basedOn w:val="Normal"/>
    <w:next w:val="NormalIndent"/>
    <w:link w:val="Heading6Char"/>
    <w:qFormat/>
    <w:rsid w:val="00C47885"/>
    <w:pPr>
      <w:keepNext/>
      <w:widowControl w:val="0"/>
      <w:wordWrap w:val="0"/>
      <w:ind w:left="709" w:hanging="709"/>
      <w:jc w:val="center"/>
      <w:outlineLvl w:val="5"/>
    </w:pPr>
    <w:rPr>
      <w:rFonts w:cs="Angsana New"/>
      <w:b/>
      <w:kern w:val="2"/>
      <w:szCs w:val="20"/>
      <w:lang w:eastAsia="ko-KR"/>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link w:val="HeaderChar"/>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ListParagraph">
    <w:name w:val="List Paragraph"/>
    <w:basedOn w:val="Normal"/>
    <w:link w:val="ListParagraphChar"/>
    <w:uiPriority w:val="99"/>
    <w:qFormat/>
    <w:rsid w:val="001F5947"/>
    <w:pPr>
      <w:ind w:left="720"/>
    </w:pPr>
  </w:style>
  <w:style w:type="character" w:styleId="Strong">
    <w:name w:val="Strong"/>
    <w:basedOn w:val="DefaultParagraphFont"/>
    <w:uiPriority w:val="22"/>
    <w:qFormat/>
    <w:rsid w:val="001F5947"/>
    <w:rPr>
      <w:b/>
      <w:bCs/>
    </w:rPr>
  </w:style>
  <w:style w:type="paragraph" w:styleId="BalloonText">
    <w:name w:val="Balloon Text"/>
    <w:basedOn w:val="Normal"/>
    <w:link w:val="BalloonTextChar"/>
    <w:rsid w:val="0054610B"/>
    <w:rPr>
      <w:rFonts w:ascii="Tahoma" w:hAnsi="Tahoma" w:cs="Tahoma"/>
      <w:sz w:val="16"/>
      <w:szCs w:val="16"/>
    </w:rPr>
  </w:style>
  <w:style w:type="character" w:customStyle="1" w:styleId="BalloonTextChar">
    <w:name w:val="Balloon Text Char"/>
    <w:basedOn w:val="DefaultParagraphFont"/>
    <w:link w:val="BalloonText"/>
    <w:rsid w:val="0054610B"/>
    <w:rPr>
      <w:rFonts w:ascii="Tahoma" w:eastAsia="BatangChe" w:hAnsi="Tahoma" w:cs="Tahoma"/>
      <w:sz w:val="16"/>
      <w:szCs w:val="16"/>
    </w:rPr>
  </w:style>
  <w:style w:type="character" w:customStyle="1" w:styleId="Heading8Char">
    <w:name w:val="Heading 8 Char"/>
    <w:basedOn w:val="DefaultParagraphFont"/>
    <w:link w:val="Heading8"/>
    <w:rsid w:val="003D25E1"/>
    <w:rPr>
      <w:rFonts w:eastAsia="BatangChe"/>
      <w:b/>
      <w:bCs/>
      <w:kern w:val="2"/>
      <w:lang w:eastAsia="ko-KR"/>
    </w:rPr>
  </w:style>
  <w:style w:type="character" w:styleId="Hyperlink">
    <w:name w:val="Hyperlink"/>
    <w:basedOn w:val="DefaultParagraphFont"/>
    <w:unhideWhenUsed/>
    <w:rsid w:val="00E65FC2"/>
    <w:rPr>
      <w:color w:val="0000FF" w:themeColor="hyperlink"/>
      <w:u w:val="single"/>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
    <w:basedOn w:val="Normal"/>
    <w:link w:val="FootnoteTextChar"/>
    <w:unhideWhenUsed/>
    <w:qFormat/>
    <w:rsid w:val="00A61885"/>
    <w:rPr>
      <w:sz w:val="20"/>
      <w:szCs w:val="20"/>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basedOn w:val="DefaultParagraphFont"/>
    <w:link w:val="FootnoteText"/>
    <w:rsid w:val="00A61885"/>
    <w:rPr>
      <w:rFonts w:eastAsia="BatangChe"/>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unhideWhenUsed/>
    <w:qFormat/>
    <w:rsid w:val="00A61885"/>
    <w:rPr>
      <w:vertAlign w:val="superscript"/>
    </w:rPr>
  </w:style>
  <w:style w:type="paragraph" w:customStyle="1" w:styleId="enumlev1">
    <w:name w:val="enumlev1"/>
    <w:basedOn w:val="Normal"/>
    <w:link w:val="enumlev1Char"/>
    <w:qFormat/>
    <w:rsid w:val="00A61885"/>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MS Mincho"/>
      <w:szCs w:val="20"/>
      <w:lang w:val="en-GB"/>
    </w:rPr>
  </w:style>
  <w:style w:type="character" w:customStyle="1" w:styleId="enumlev1Char">
    <w:name w:val="enumlev1 Char"/>
    <w:basedOn w:val="DefaultParagraphFont"/>
    <w:link w:val="enumlev1"/>
    <w:qFormat/>
    <w:locked/>
    <w:rsid w:val="00A61885"/>
    <w:rPr>
      <w:rFonts w:eastAsia="MS Mincho"/>
      <w:sz w:val="24"/>
      <w:lang w:val="en-GB"/>
    </w:rPr>
  </w:style>
  <w:style w:type="character" w:customStyle="1" w:styleId="ListParagraphChar">
    <w:name w:val="List Paragraph Char"/>
    <w:basedOn w:val="DefaultParagraphFont"/>
    <w:link w:val="ListParagraph"/>
    <w:uiPriority w:val="99"/>
    <w:locked/>
    <w:rsid w:val="00D31452"/>
    <w:rPr>
      <w:rFonts w:eastAsia="BatangChe"/>
      <w:sz w:val="24"/>
      <w:szCs w:val="24"/>
    </w:rPr>
  </w:style>
  <w:style w:type="paragraph" w:customStyle="1" w:styleId="Default">
    <w:name w:val="Default"/>
    <w:rsid w:val="00000B9E"/>
    <w:pPr>
      <w:autoSpaceDE w:val="0"/>
      <w:autoSpaceDN w:val="0"/>
      <w:adjustRightInd w:val="0"/>
    </w:pPr>
    <w:rPr>
      <w:color w:val="000000"/>
      <w:sz w:val="24"/>
      <w:szCs w:val="24"/>
    </w:rPr>
  </w:style>
  <w:style w:type="paragraph" w:styleId="NormalWeb">
    <w:name w:val="Normal (Web)"/>
    <w:basedOn w:val="Normal"/>
    <w:uiPriority w:val="99"/>
    <w:unhideWhenUsed/>
    <w:rsid w:val="00575CDC"/>
    <w:pPr>
      <w:spacing w:before="100" w:beforeAutospacing="1" w:after="100" w:afterAutospacing="1"/>
    </w:pPr>
    <w:rPr>
      <w:rFonts w:eastAsia="Times New Roman"/>
    </w:rPr>
  </w:style>
  <w:style w:type="table" w:customStyle="1" w:styleId="2">
    <w:name w:val="表 (格子)2"/>
    <w:basedOn w:val="TableNormal"/>
    <w:next w:val="TableGrid"/>
    <w:rsid w:val="0066388B"/>
    <w:rPr>
      <w:rFonts w:ascii="CG Times" w:eastAsia="MS Mincho"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63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bold">
    <w:name w:val="ECC HL bold"/>
    <w:basedOn w:val="DefaultParagraphFont"/>
    <w:uiPriority w:val="1"/>
    <w:qFormat/>
    <w:rsid w:val="00EF2406"/>
    <w:rPr>
      <w:b/>
      <w:bCs/>
    </w:rPr>
  </w:style>
  <w:style w:type="character" w:customStyle="1" w:styleId="ECCParagraph">
    <w:name w:val="ECC Paragraph"/>
    <w:basedOn w:val="DefaultParagraphFont"/>
    <w:uiPriority w:val="1"/>
    <w:qFormat/>
    <w:rsid w:val="00EF2406"/>
    <w:rPr>
      <w:rFonts w:ascii="Arial" w:hAnsi="Arial" w:cs="Arial" w:hint="default"/>
      <w:noProof w:val="0"/>
      <w:sz w:val="20"/>
      <w:bdr w:val="none" w:sz="0" w:space="0" w:color="auto" w:frame="1"/>
      <w:lang w:val="en-GB"/>
    </w:rPr>
  </w:style>
  <w:style w:type="character" w:customStyle="1" w:styleId="Heading2Char">
    <w:name w:val="Heading 2 Char"/>
    <w:basedOn w:val="DefaultParagraphFont"/>
    <w:link w:val="Heading2"/>
    <w:rsid w:val="00C47885"/>
    <w:rPr>
      <w:rFonts w:ascii="Arial" w:eastAsia="BatangChe" w:hAnsi="Arial" w:cs="Angsana New"/>
      <w:b/>
      <w:sz w:val="24"/>
      <w:lang w:val="en-GB" w:eastAsia="ko-KR"/>
    </w:rPr>
  </w:style>
  <w:style w:type="character" w:customStyle="1" w:styleId="Heading3Char">
    <w:name w:val="Heading 3 Char"/>
    <w:basedOn w:val="DefaultParagraphFont"/>
    <w:link w:val="Heading3"/>
    <w:rsid w:val="00C47885"/>
    <w:rPr>
      <w:rFonts w:ascii="Arial" w:eastAsia="DotumChe" w:hAnsi="Arial" w:cs="Angsana New"/>
      <w:kern w:val="2"/>
      <w:lang w:eastAsia="ko-KR"/>
    </w:rPr>
  </w:style>
  <w:style w:type="character" w:customStyle="1" w:styleId="Heading4Char">
    <w:name w:val="Heading 4 Char"/>
    <w:basedOn w:val="DefaultParagraphFont"/>
    <w:link w:val="Heading4"/>
    <w:rsid w:val="00C47885"/>
    <w:rPr>
      <w:rFonts w:eastAsia="BatangChe" w:cs="Angsana New"/>
      <w:i/>
      <w:kern w:val="2"/>
      <w:sz w:val="24"/>
      <w:lang w:eastAsia="ko-KR"/>
    </w:rPr>
  </w:style>
  <w:style w:type="character" w:customStyle="1" w:styleId="Heading5Char">
    <w:name w:val="Heading 5 Char"/>
    <w:basedOn w:val="DefaultParagraphFont"/>
    <w:link w:val="Heading5"/>
    <w:rsid w:val="00C47885"/>
    <w:rPr>
      <w:rFonts w:eastAsia="BatangChe" w:cs="Angsana New"/>
      <w:b/>
      <w:sz w:val="24"/>
      <w:lang w:val="en-GB" w:eastAsia="ko-KR"/>
    </w:rPr>
  </w:style>
  <w:style w:type="character" w:customStyle="1" w:styleId="Heading6Char">
    <w:name w:val="Heading 6 Char"/>
    <w:basedOn w:val="DefaultParagraphFont"/>
    <w:link w:val="Heading6"/>
    <w:rsid w:val="00C47885"/>
    <w:rPr>
      <w:rFonts w:eastAsia="BatangChe" w:cs="Angsana New"/>
      <w:b/>
      <w:kern w:val="2"/>
      <w:sz w:val="24"/>
      <w:lang w:eastAsia="ko-KR"/>
    </w:rPr>
  </w:style>
  <w:style w:type="character" w:customStyle="1" w:styleId="Heading1Char">
    <w:name w:val="Heading 1 Char"/>
    <w:basedOn w:val="DefaultParagraphFont"/>
    <w:link w:val="Heading1"/>
    <w:uiPriority w:val="9"/>
    <w:rsid w:val="00C47885"/>
    <w:rPr>
      <w:rFonts w:eastAsia="BatangChe"/>
      <w:b/>
      <w:bCs/>
      <w:sz w:val="24"/>
      <w:szCs w:val="24"/>
      <w:u w:val="single"/>
    </w:rPr>
  </w:style>
  <w:style w:type="paragraph" w:customStyle="1" w:styleId="Title2">
    <w:name w:val="Title 2"/>
    <w:basedOn w:val="Normal"/>
    <w:next w:val="Normal"/>
    <w:rsid w:val="00C47885"/>
    <w:pPr>
      <w:spacing w:before="240"/>
      <w:jc w:val="center"/>
    </w:pPr>
    <w:rPr>
      <w:rFonts w:cs="Angsana New"/>
      <w:caps/>
      <w:noProof/>
      <w:szCs w:val="20"/>
      <w:lang w:eastAsia="ko-KR"/>
    </w:rPr>
  </w:style>
  <w:style w:type="paragraph" w:customStyle="1" w:styleId="Title1">
    <w:name w:val="Title 1"/>
    <w:basedOn w:val="Normal"/>
    <w:next w:val="Title2"/>
    <w:rsid w:val="00C47885"/>
    <w:pPr>
      <w:spacing w:before="240"/>
      <w:jc w:val="center"/>
    </w:pPr>
    <w:rPr>
      <w:rFonts w:cs="Angsana New"/>
      <w:caps/>
      <w:noProof/>
      <w:szCs w:val="20"/>
      <w:lang w:eastAsia="ko-KR"/>
    </w:rPr>
  </w:style>
  <w:style w:type="character" w:customStyle="1" w:styleId="FooterChar">
    <w:name w:val="Footer Char"/>
    <w:basedOn w:val="DefaultParagraphFont"/>
    <w:link w:val="Footer"/>
    <w:rsid w:val="00C47885"/>
    <w:rPr>
      <w:rFonts w:eastAsia="BatangChe"/>
      <w:sz w:val="24"/>
      <w:szCs w:val="24"/>
    </w:rPr>
  </w:style>
  <w:style w:type="paragraph" w:customStyle="1" w:styleId="Head">
    <w:name w:val="Head"/>
    <w:basedOn w:val="Normal"/>
    <w:rsid w:val="00C47885"/>
    <w:pPr>
      <w:tabs>
        <w:tab w:val="left" w:pos="567"/>
        <w:tab w:val="left" w:pos="1134"/>
        <w:tab w:val="left" w:pos="1701"/>
        <w:tab w:val="left" w:pos="2268"/>
        <w:tab w:val="left" w:pos="2835"/>
      </w:tabs>
      <w:overflowPunct w:val="0"/>
      <w:autoSpaceDE w:val="0"/>
      <w:autoSpaceDN w:val="0"/>
      <w:adjustRightInd w:val="0"/>
      <w:textAlignment w:val="baseline"/>
    </w:pPr>
    <w:rPr>
      <w:rFonts w:cs="Angsana New"/>
      <w:szCs w:val="20"/>
      <w:lang w:val="en-GB" w:eastAsia="ko-KR"/>
    </w:rPr>
  </w:style>
  <w:style w:type="paragraph" w:customStyle="1" w:styleId="Source">
    <w:name w:val="Source"/>
    <w:basedOn w:val="Normal"/>
    <w:next w:val="Normal"/>
    <w:rsid w:val="00C47885"/>
    <w:pPr>
      <w:tabs>
        <w:tab w:val="left" w:pos="567"/>
        <w:tab w:val="left" w:pos="1134"/>
        <w:tab w:val="left" w:pos="1701"/>
        <w:tab w:val="left" w:pos="2268"/>
        <w:tab w:val="left" w:pos="2835"/>
      </w:tabs>
      <w:overflowPunct w:val="0"/>
      <w:autoSpaceDE w:val="0"/>
      <w:autoSpaceDN w:val="0"/>
      <w:adjustRightInd w:val="0"/>
      <w:spacing w:before="851"/>
      <w:jc w:val="center"/>
      <w:textAlignment w:val="baseline"/>
    </w:pPr>
    <w:rPr>
      <w:rFonts w:cs="Angsana New"/>
      <w:b/>
      <w:szCs w:val="20"/>
      <w:lang w:val="en-GB" w:eastAsia="ko-KR"/>
    </w:rPr>
  </w:style>
  <w:style w:type="paragraph" w:styleId="Title">
    <w:name w:val="Title"/>
    <w:basedOn w:val="Normal"/>
    <w:link w:val="TitleChar"/>
    <w:qFormat/>
    <w:rsid w:val="00C47885"/>
    <w:pPr>
      <w:overflowPunct w:val="0"/>
      <w:autoSpaceDE w:val="0"/>
      <w:autoSpaceDN w:val="0"/>
      <w:adjustRightInd w:val="0"/>
      <w:jc w:val="center"/>
      <w:textAlignment w:val="baseline"/>
    </w:pPr>
    <w:rPr>
      <w:rFonts w:cs="Angsana New"/>
      <w:b/>
      <w:szCs w:val="20"/>
      <w:lang w:val="en-GB" w:eastAsia="ko-KR"/>
    </w:rPr>
  </w:style>
  <w:style w:type="character" w:customStyle="1" w:styleId="TitleChar">
    <w:name w:val="Title Char"/>
    <w:basedOn w:val="DefaultParagraphFont"/>
    <w:link w:val="Title"/>
    <w:rsid w:val="00C47885"/>
    <w:rPr>
      <w:rFonts w:eastAsia="BatangChe" w:cs="Angsana New"/>
      <w:b/>
      <w:sz w:val="24"/>
      <w:lang w:val="en-GB" w:eastAsia="ko-KR"/>
    </w:rPr>
  </w:style>
  <w:style w:type="paragraph" w:styleId="BodyTextIndent">
    <w:name w:val="Body Text Indent"/>
    <w:basedOn w:val="Normal"/>
    <w:link w:val="BodyTextIndentChar"/>
    <w:rsid w:val="00C47885"/>
    <w:pPr>
      <w:ind w:left="720" w:hanging="720"/>
      <w:jc w:val="both"/>
    </w:pPr>
    <w:rPr>
      <w:rFonts w:cs="Angsana New"/>
      <w:i/>
      <w:szCs w:val="20"/>
      <w:lang w:val="en-GB" w:eastAsia="ko-KR"/>
    </w:rPr>
  </w:style>
  <w:style w:type="character" w:customStyle="1" w:styleId="BodyTextIndentChar">
    <w:name w:val="Body Text Indent Char"/>
    <w:basedOn w:val="DefaultParagraphFont"/>
    <w:link w:val="BodyTextIndent"/>
    <w:rsid w:val="00C47885"/>
    <w:rPr>
      <w:rFonts w:eastAsia="BatangChe" w:cs="Angsana New"/>
      <w:i/>
      <w:sz w:val="24"/>
      <w:lang w:val="en-GB" w:eastAsia="ko-KR"/>
    </w:rPr>
  </w:style>
  <w:style w:type="paragraph" w:styleId="TOC8">
    <w:name w:val="toc 8"/>
    <w:basedOn w:val="Normal"/>
    <w:next w:val="Normal"/>
    <w:autoRedefine/>
    <w:semiHidden/>
    <w:rsid w:val="00C47885"/>
    <w:pPr>
      <w:tabs>
        <w:tab w:val="left" w:pos="964"/>
        <w:tab w:val="left" w:leader="dot" w:pos="8789"/>
        <w:tab w:val="right" w:pos="9639"/>
      </w:tabs>
      <w:overflowPunct w:val="0"/>
      <w:autoSpaceDE w:val="0"/>
      <w:autoSpaceDN w:val="0"/>
      <w:adjustRightInd w:val="0"/>
      <w:spacing w:before="136"/>
      <w:ind w:left="964" w:hanging="964"/>
      <w:textAlignment w:val="baseline"/>
    </w:pPr>
    <w:rPr>
      <w:rFonts w:cs="Angsana New"/>
      <w:szCs w:val="20"/>
      <w:lang w:val="en-GB" w:eastAsia="ko-KR"/>
    </w:rPr>
  </w:style>
  <w:style w:type="paragraph" w:customStyle="1" w:styleId="Reasons">
    <w:name w:val="Reasons"/>
    <w:basedOn w:val="Normal"/>
    <w:rsid w:val="00C47885"/>
    <w:pPr>
      <w:tabs>
        <w:tab w:val="left" w:pos="567"/>
        <w:tab w:val="left" w:pos="1134"/>
        <w:tab w:val="left" w:pos="1701"/>
        <w:tab w:val="left" w:pos="2268"/>
        <w:tab w:val="left" w:pos="2835"/>
      </w:tabs>
      <w:spacing w:before="136"/>
    </w:pPr>
    <w:rPr>
      <w:rFonts w:cs="Angsana New"/>
      <w:szCs w:val="20"/>
      <w:lang w:val="en-GB" w:eastAsia="ko-KR"/>
    </w:rPr>
  </w:style>
  <w:style w:type="paragraph" w:styleId="TOC1">
    <w:name w:val="toc 1"/>
    <w:basedOn w:val="Heading1"/>
    <w:next w:val="Normal"/>
    <w:autoRedefine/>
    <w:semiHidden/>
    <w:rsid w:val="00C47885"/>
    <w:pPr>
      <w:keepNext w:val="0"/>
      <w:spacing w:before="120" w:after="120"/>
      <w:jc w:val="left"/>
      <w:outlineLvl w:val="9"/>
    </w:pPr>
    <w:rPr>
      <w:rFonts w:eastAsia="MS Mincho"/>
      <w:bCs w:val="0"/>
      <w:caps/>
      <w:sz w:val="20"/>
      <w:szCs w:val="28"/>
      <w:u w:val="none"/>
      <w:lang w:val="en-GB" w:eastAsia="ko-KR"/>
    </w:rPr>
  </w:style>
  <w:style w:type="paragraph" w:styleId="TOC2">
    <w:name w:val="toc 2"/>
    <w:basedOn w:val="Heading2"/>
    <w:next w:val="Normal"/>
    <w:autoRedefine/>
    <w:semiHidden/>
    <w:rsid w:val="00C47885"/>
    <w:pPr>
      <w:keepNext w:val="0"/>
      <w:ind w:left="240"/>
      <w:outlineLvl w:val="9"/>
    </w:pPr>
    <w:rPr>
      <w:rFonts w:ascii="Times New Roman" w:hAnsi="Times New Roman"/>
      <w:b w:val="0"/>
      <w:smallCaps/>
      <w:sz w:val="20"/>
    </w:rPr>
  </w:style>
  <w:style w:type="paragraph" w:styleId="BodyText">
    <w:name w:val="Body Text"/>
    <w:basedOn w:val="Normal"/>
    <w:link w:val="BodyTextChar"/>
    <w:rsid w:val="00C47885"/>
    <w:rPr>
      <w:rFonts w:ascii="Arial" w:hAnsi="Arial" w:cs="Angsana New"/>
      <w:sz w:val="22"/>
      <w:szCs w:val="20"/>
      <w:lang w:val="en-GB" w:eastAsia="ko-KR"/>
    </w:rPr>
  </w:style>
  <w:style w:type="character" w:customStyle="1" w:styleId="BodyTextChar">
    <w:name w:val="Body Text Char"/>
    <w:basedOn w:val="DefaultParagraphFont"/>
    <w:link w:val="BodyText"/>
    <w:rsid w:val="00C47885"/>
    <w:rPr>
      <w:rFonts w:ascii="Arial" w:eastAsia="BatangChe" w:hAnsi="Arial" w:cs="Angsana New"/>
      <w:sz w:val="22"/>
      <w:lang w:val="en-GB" w:eastAsia="ko-KR"/>
    </w:rPr>
  </w:style>
  <w:style w:type="paragraph" w:styleId="BodyText2">
    <w:name w:val="Body Text 2"/>
    <w:basedOn w:val="Normal"/>
    <w:link w:val="BodyText2Char"/>
    <w:rsid w:val="00C47885"/>
    <w:rPr>
      <w:rFonts w:cs="Angsana New"/>
      <w:b/>
      <w:sz w:val="22"/>
      <w:szCs w:val="20"/>
      <w:lang w:val="en-GB" w:eastAsia="ko-KR"/>
    </w:rPr>
  </w:style>
  <w:style w:type="character" w:customStyle="1" w:styleId="BodyText2Char">
    <w:name w:val="Body Text 2 Char"/>
    <w:basedOn w:val="DefaultParagraphFont"/>
    <w:link w:val="BodyText2"/>
    <w:rsid w:val="00C47885"/>
    <w:rPr>
      <w:rFonts w:eastAsia="BatangChe" w:cs="Angsana New"/>
      <w:b/>
      <w:sz w:val="22"/>
      <w:lang w:val="en-GB" w:eastAsia="ko-KR"/>
    </w:rPr>
  </w:style>
  <w:style w:type="paragraph" w:styleId="BodyText3">
    <w:name w:val="Body Text 3"/>
    <w:basedOn w:val="Normal"/>
    <w:link w:val="BodyText3Char"/>
    <w:rsid w:val="00C47885"/>
    <w:pPr>
      <w:jc w:val="both"/>
    </w:pPr>
    <w:rPr>
      <w:rFonts w:ascii="Arial" w:hAnsi="Arial" w:cs="Angsana New"/>
      <w:noProof/>
      <w:sz w:val="22"/>
      <w:szCs w:val="20"/>
      <w:lang w:eastAsia="ko-KR"/>
    </w:rPr>
  </w:style>
  <w:style w:type="character" w:customStyle="1" w:styleId="BodyText3Char">
    <w:name w:val="Body Text 3 Char"/>
    <w:basedOn w:val="DefaultParagraphFont"/>
    <w:link w:val="BodyText3"/>
    <w:rsid w:val="00C47885"/>
    <w:rPr>
      <w:rFonts w:ascii="Arial" w:eastAsia="BatangChe" w:hAnsi="Arial" w:cs="Angsana New"/>
      <w:noProof/>
      <w:sz w:val="22"/>
      <w:lang w:eastAsia="ko-KR"/>
    </w:rPr>
  </w:style>
  <w:style w:type="paragraph" w:customStyle="1" w:styleId="Normalaftertitle">
    <w:name w:val="Normal after title"/>
    <w:basedOn w:val="Normal"/>
    <w:next w:val="Normal"/>
    <w:rsid w:val="00C47885"/>
    <w:pPr>
      <w:tabs>
        <w:tab w:val="left" w:pos="1134"/>
        <w:tab w:val="left" w:pos="1871"/>
        <w:tab w:val="left" w:pos="2268"/>
      </w:tabs>
      <w:spacing w:before="360"/>
      <w:jc w:val="both"/>
    </w:pPr>
    <w:rPr>
      <w:rFonts w:cs="Angsana New"/>
      <w:szCs w:val="20"/>
      <w:lang w:val="fr-FR" w:eastAsia="ko-KR"/>
    </w:rPr>
  </w:style>
  <w:style w:type="character" w:customStyle="1" w:styleId="Artdef">
    <w:name w:val="Art#_def"/>
    <w:rsid w:val="00C47885"/>
    <w:rPr>
      <w:rFonts w:ascii="Times New Roman" w:hAnsi="Times New Roman"/>
      <w:b/>
      <w:color w:val="auto"/>
    </w:rPr>
  </w:style>
  <w:style w:type="character" w:customStyle="1" w:styleId="Resref">
    <w:name w:val="Res#_ref"/>
    <w:basedOn w:val="DefaultParagraphFont"/>
    <w:rsid w:val="00C47885"/>
  </w:style>
  <w:style w:type="paragraph" w:customStyle="1" w:styleId="TableTitle">
    <w:name w:val="Table_Title"/>
    <w:basedOn w:val="Normal"/>
    <w:next w:val="Normal"/>
    <w:rsid w:val="00C47885"/>
    <w:pPr>
      <w:keepNext/>
      <w:spacing w:after="120"/>
      <w:jc w:val="center"/>
    </w:pPr>
    <w:rPr>
      <w:rFonts w:cs="Angsana New"/>
      <w:b/>
      <w:noProof/>
      <w:sz w:val="20"/>
      <w:szCs w:val="20"/>
      <w:lang w:eastAsia="ko-KR"/>
    </w:rPr>
  </w:style>
  <w:style w:type="paragraph" w:customStyle="1" w:styleId="Title3">
    <w:name w:val="Title 3"/>
    <w:basedOn w:val="Normal"/>
    <w:next w:val="Normal"/>
    <w:rsid w:val="00C47885"/>
    <w:pPr>
      <w:overflowPunct w:val="0"/>
      <w:autoSpaceDE w:val="0"/>
      <w:autoSpaceDN w:val="0"/>
      <w:adjustRightInd w:val="0"/>
      <w:spacing w:before="240"/>
      <w:jc w:val="center"/>
      <w:textAlignment w:val="baseline"/>
    </w:pPr>
    <w:rPr>
      <w:rFonts w:cs="Angsana New"/>
      <w:b/>
      <w:szCs w:val="20"/>
      <w:lang w:val="en-GB" w:eastAsia="ko-KR"/>
    </w:rPr>
  </w:style>
  <w:style w:type="character" w:customStyle="1" w:styleId="HeaderChar">
    <w:name w:val="Header Char"/>
    <w:basedOn w:val="DefaultParagraphFont"/>
    <w:link w:val="Header"/>
    <w:rsid w:val="00C47885"/>
    <w:rPr>
      <w:rFonts w:eastAsia="BatangChe"/>
      <w:sz w:val="24"/>
      <w:szCs w:val="24"/>
    </w:rPr>
  </w:style>
  <w:style w:type="character" w:styleId="CommentReference">
    <w:name w:val="annotation reference"/>
    <w:semiHidden/>
    <w:rsid w:val="00C47885"/>
    <w:rPr>
      <w:sz w:val="18"/>
      <w:szCs w:val="18"/>
    </w:rPr>
  </w:style>
  <w:style w:type="paragraph" w:styleId="CommentText">
    <w:name w:val="annotation text"/>
    <w:basedOn w:val="Normal"/>
    <w:link w:val="CommentTextChar"/>
    <w:semiHidden/>
    <w:rsid w:val="00C47885"/>
    <w:pPr>
      <w:widowControl w:val="0"/>
      <w:wordWrap w:val="0"/>
    </w:pPr>
    <w:rPr>
      <w:rFonts w:cs="Angsana New"/>
      <w:kern w:val="2"/>
      <w:sz w:val="20"/>
      <w:szCs w:val="20"/>
      <w:lang w:eastAsia="ko-KR"/>
    </w:rPr>
  </w:style>
  <w:style w:type="character" w:customStyle="1" w:styleId="CommentTextChar">
    <w:name w:val="Comment Text Char"/>
    <w:basedOn w:val="DefaultParagraphFont"/>
    <w:link w:val="CommentText"/>
    <w:semiHidden/>
    <w:rsid w:val="00C47885"/>
    <w:rPr>
      <w:rFonts w:eastAsia="BatangChe" w:cs="Angsana New"/>
      <w:kern w:val="2"/>
      <w:lang w:eastAsia="ko-KR"/>
    </w:rPr>
  </w:style>
  <w:style w:type="paragraph" w:styleId="CommentSubject">
    <w:name w:val="annotation subject"/>
    <w:basedOn w:val="CommentText"/>
    <w:next w:val="CommentText"/>
    <w:link w:val="CommentSubjectChar"/>
    <w:semiHidden/>
    <w:rsid w:val="00C47885"/>
    <w:rPr>
      <w:b/>
      <w:bCs/>
    </w:rPr>
  </w:style>
  <w:style w:type="character" w:customStyle="1" w:styleId="CommentSubjectChar">
    <w:name w:val="Comment Subject Char"/>
    <w:basedOn w:val="CommentTextChar"/>
    <w:link w:val="CommentSubject"/>
    <w:semiHidden/>
    <w:rsid w:val="00C47885"/>
    <w:rPr>
      <w:rFonts w:eastAsia="BatangChe" w:cs="Angsana New"/>
      <w:b/>
      <w:bCs/>
      <w:kern w:val="2"/>
      <w:lang w:eastAsia="ko-KR"/>
    </w:rPr>
  </w:style>
  <w:style w:type="paragraph" w:styleId="Caption">
    <w:name w:val="caption"/>
    <w:basedOn w:val="Normal"/>
    <w:next w:val="Normal"/>
    <w:uiPriority w:val="35"/>
    <w:unhideWhenUsed/>
    <w:qFormat/>
    <w:rsid w:val="00C47885"/>
    <w:pPr>
      <w:jc w:val="center"/>
    </w:pPr>
    <w:rPr>
      <w:rFonts w:eastAsia="Times New Roman" w:cstheme="minorBidi"/>
      <w:bCs/>
      <w:kern w:val="2"/>
      <w:szCs w:val="21"/>
      <w:lang w:eastAsia="ja-JP"/>
    </w:rPr>
  </w:style>
  <w:style w:type="paragraph" w:customStyle="1" w:styleId="a0">
    <w:name w:val="出所"/>
    <w:basedOn w:val="Normal"/>
    <w:qFormat/>
    <w:rsid w:val="00C47885"/>
    <w:pPr>
      <w:spacing w:line="0" w:lineRule="atLeast"/>
      <w:jc w:val="center"/>
    </w:pPr>
    <w:rPr>
      <w:rFonts w:ascii="HGMaruGothicMPRO" w:eastAsia="HGMaruGothicMPRO" w:hAnsiTheme="minorHAnsi" w:cstheme="minorBidi"/>
      <w:kern w:val="2"/>
      <w:sz w:val="18"/>
      <w:szCs w:val="21"/>
      <w:lang w:eastAsia="ja-JP"/>
    </w:rPr>
  </w:style>
  <w:style w:type="paragraph" w:styleId="BodyTextFirstIndent">
    <w:name w:val="Body Text First Indent"/>
    <w:basedOn w:val="BodyText"/>
    <w:link w:val="BodyTextFirstIndentChar"/>
    <w:uiPriority w:val="99"/>
    <w:unhideWhenUsed/>
    <w:rsid w:val="00C47885"/>
    <w:pPr>
      <w:ind w:firstLineChars="100" w:firstLine="210"/>
    </w:pPr>
    <w:rPr>
      <w:rFonts w:ascii="HGMaruGothicMPRO" w:eastAsia="HGMaruGothicMPRO" w:hAnsiTheme="minorHAnsi" w:cstheme="minorBidi"/>
      <w:kern w:val="2"/>
      <w:sz w:val="21"/>
      <w:szCs w:val="21"/>
      <w:lang w:val="en-US" w:eastAsia="ja-JP"/>
    </w:rPr>
  </w:style>
  <w:style w:type="character" w:customStyle="1" w:styleId="BodyTextFirstIndentChar">
    <w:name w:val="Body Text First Indent Char"/>
    <w:basedOn w:val="BodyTextChar"/>
    <w:link w:val="BodyTextFirstIndent"/>
    <w:uiPriority w:val="99"/>
    <w:rsid w:val="00C47885"/>
    <w:rPr>
      <w:rFonts w:ascii="HGMaruGothicMPRO" w:eastAsia="HGMaruGothicMPRO" w:hAnsiTheme="minorHAnsi" w:cstheme="minorBidi"/>
      <w:kern w:val="2"/>
      <w:sz w:val="21"/>
      <w:szCs w:val="21"/>
      <w:lang w:val="en-GB" w:eastAsia="ja-JP"/>
    </w:rPr>
  </w:style>
  <w:style w:type="paragraph" w:styleId="Bibliography">
    <w:name w:val="Bibliography"/>
    <w:basedOn w:val="Normal"/>
    <w:next w:val="Normal"/>
    <w:uiPriority w:val="37"/>
    <w:unhideWhenUsed/>
    <w:rsid w:val="00C47885"/>
    <w:rPr>
      <w:rFonts w:ascii="HGMaruGothicMPRO" w:eastAsia="HGMaruGothicMPRO" w:hAnsiTheme="minorHAnsi" w:cstheme="minorBidi"/>
      <w:kern w:val="2"/>
      <w:sz w:val="21"/>
      <w:szCs w:val="21"/>
      <w:lang w:eastAsia="ja-JP"/>
    </w:rPr>
  </w:style>
  <w:style w:type="paragraph" w:customStyle="1" w:styleId="TG-FWStitle1">
    <w:name w:val="TG-FWS_title_1"/>
    <w:basedOn w:val="Normal"/>
    <w:qFormat/>
    <w:rsid w:val="00C47885"/>
    <w:pPr>
      <w:tabs>
        <w:tab w:val="left" w:pos="1134"/>
        <w:tab w:val="left" w:pos="1871"/>
        <w:tab w:val="left" w:pos="2268"/>
      </w:tabs>
      <w:overflowPunct w:val="0"/>
      <w:autoSpaceDE w:val="0"/>
      <w:autoSpaceDN w:val="0"/>
      <w:adjustRightInd w:val="0"/>
      <w:spacing w:before="120"/>
      <w:jc w:val="center"/>
      <w:textAlignment w:val="baseline"/>
    </w:pPr>
    <w:rPr>
      <w:rFonts w:eastAsiaTheme="minorEastAsia"/>
      <w:sz w:val="28"/>
      <w:szCs w:val="28"/>
      <w:lang w:val="en-GB"/>
    </w:rPr>
  </w:style>
  <w:style w:type="paragraph" w:customStyle="1" w:styleId="TG-FWStitle2">
    <w:name w:val="TG-FWS_title_2"/>
    <w:basedOn w:val="Normal"/>
    <w:qFormat/>
    <w:rsid w:val="00C47885"/>
    <w:pPr>
      <w:tabs>
        <w:tab w:val="left" w:pos="1134"/>
        <w:tab w:val="left" w:pos="1871"/>
        <w:tab w:val="left" w:pos="2268"/>
      </w:tabs>
      <w:overflowPunct w:val="0"/>
      <w:autoSpaceDE w:val="0"/>
      <w:autoSpaceDN w:val="0"/>
      <w:adjustRightInd w:val="0"/>
      <w:spacing w:before="120"/>
      <w:jc w:val="center"/>
      <w:textAlignment w:val="baseline"/>
    </w:pPr>
    <w:rPr>
      <w:rFonts w:eastAsiaTheme="minorEastAsia"/>
      <w:b/>
      <w:bCs/>
      <w:caps/>
      <w:color w:val="000000"/>
      <w:sz w:val="28"/>
      <w:szCs w:val="28"/>
      <w:shd w:val="clear" w:color="auto" w:fill="FFFFFF"/>
      <w:lang w:val="en-GB"/>
    </w:rPr>
  </w:style>
  <w:style w:type="paragraph" w:customStyle="1" w:styleId="TG-FWSLevel1">
    <w:name w:val="TG-FWS_Level1"/>
    <w:basedOn w:val="Heading1"/>
    <w:qFormat/>
    <w:rsid w:val="00C47885"/>
    <w:pPr>
      <w:keepLines/>
      <w:numPr>
        <w:numId w:val="1"/>
      </w:numPr>
      <w:tabs>
        <w:tab w:val="left" w:pos="1134"/>
        <w:tab w:val="left" w:pos="1871"/>
        <w:tab w:val="left" w:pos="2268"/>
      </w:tabs>
      <w:overflowPunct w:val="0"/>
      <w:autoSpaceDE w:val="0"/>
      <w:autoSpaceDN w:val="0"/>
      <w:adjustRightInd w:val="0"/>
      <w:spacing w:before="280"/>
      <w:jc w:val="left"/>
      <w:textAlignment w:val="baseline"/>
    </w:pPr>
    <w:rPr>
      <w:rFonts w:eastAsiaTheme="minorEastAsia"/>
      <w:bCs w:val="0"/>
      <w:sz w:val="28"/>
      <w:szCs w:val="20"/>
      <w:u w:val="none"/>
      <w:lang w:val="en-GB" w:eastAsia="ja-JP"/>
    </w:rPr>
  </w:style>
  <w:style w:type="paragraph" w:customStyle="1" w:styleId="TG-FWSMainbody1">
    <w:name w:val="TG-FWS_Mainbody_1"/>
    <w:basedOn w:val="Normal"/>
    <w:qFormat/>
    <w:rsid w:val="00C47885"/>
    <w:pPr>
      <w:widowControl w:val="0"/>
      <w:tabs>
        <w:tab w:val="left" w:pos="1134"/>
        <w:tab w:val="left" w:pos="1871"/>
        <w:tab w:val="left" w:pos="2268"/>
      </w:tabs>
      <w:overflowPunct w:val="0"/>
      <w:autoSpaceDE w:val="0"/>
      <w:autoSpaceDN w:val="0"/>
      <w:adjustRightInd w:val="0"/>
      <w:spacing w:before="120"/>
      <w:jc w:val="both"/>
      <w:textAlignment w:val="baseline"/>
    </w:pPr>
    <w:rPr>
      <w:rFonts w:eastAsiaTheme="minorEastAsia"/>
      <w:szCs w:val="20"/>
      <w:lang w:val="en-GB"/>
    </w:rPr>
  </w:style>
  <w:style w:type="paragraph" w:customStyle="1" w:styleId="TG-FWSLevel2">
    <w:name w:val="TG-FWS_Level2"/>
    <w:basedOn w:val="TG-FWSLevel1"/>
    <w:qFormat/>
    <w:rsid w:val="00C47885"/>
    <w:pPr>
      <w:numPr>
        <w:ilvl w:val="1"/>
      </w:numPr>
    </w:pPr>
  </w:style>
  <w:style w:type="paragraph" w:customStyle="1" w:styleId="TG-FWSLevel3">
    <w:name w:val="TG-FWS_Level3"/>
    <w:basedOn w:val="TG-FWSLevel2"/>
    <w:qFormat/>
    <w:rsid w:val="00C47885"/>
    <w:pPr>
      <w:numPr>
        <w:ilvl w:val="2"/>
      </w:numPr>
    </w:pPr>
  </w:style>
  <w:style w:type="paragraph" w:customStyle="1" w:styleId="TG-FWSLevel4">
    <w:name w:val="TG-FWS_Level4"/>
    <w:basedOn w:val="TG-FWSLevel3"/>
    <w:qFormat/>
    <w:rsid w:val="00C47885"/>
    <w:pPr>
      <w:numPr>
        <w:ilvl w:val="0"/>
        <w:numId w:val="2"/>
      </w:numPr>
      <w:tabs>
        <w:tab w:val="num" w:pos="360"/>
      </w:tabs>
      <w:ind w:left="425" w:hanging="425"/>
    </w:pPr>
  </w:style>
  <w:style w:type="paragraph" w:customStyle="1" w:styleId="TG-FWSLevel5">
    <w:name w:val="TG-FWS_Level5"/>
    <w:basedOn w:val="Normal"/>
    <w:qFormat/>
    <w:rsid w:val="00C47885"/>
    <w:pPr>
      <w:widowControl w:val="0"/>
      <w:numPr>
        <w:numId w:val="3"/>
      </w:numPr>
      <w:wordWrap w:val="0"/>
      <w:jc w:val="both"/>
    </w:pPr>
    <w:rPr>
      <w:rFonts w:eastAsia="MS Mincho" w:cs="MS Mincho"/>
      <w:i/>
      <w:kern w:val="2"/>
      <w:lang w:eastAsia="ko-KR"/>
    </w:rPr>
  </w:style>
  <w:style w:type="paragraph" w:styleId="EndnoteText">
    <w:name w:val="endnote text"/>
    <w:basedOn w:val="Normal"/>
    <w:link w:val="EndnoteTextChar"/>
    <w:uiPriority w:val="99"/>
    <w:semiHidden/>
    <w:unhideWhenUsed/>
    <w:rsid w:val="00C47885"/>
    <w:pPr>
      <w:widowControl w:val="0"/>
      <w:wordWrap w:val="0"/>
      <w:snapToGrid w:val="0"/>
    </w:pPr>
    <w:rPr>
      <w:rFonts w:cs="Angsana New"/>
      <w:kern w:val="2"/>
      <w:sz w:val="20"/>
      <w:szCs w:val="20"/>
      <w:lang w:eastAsia="ko-KR"/>
    </w:rPr>
  </w:style>
  <w:style w:type="character" w:customStyle="1" w:styleId="EndnoteTextChar">
    <w:name w:val="Endnote Text Char"/>
    <w:basedOn w:val="DefaultParagraphFont"/>
    <w:link w:val="EndnoteText"/>
    <w:uiPriority w:val="99"/>
    <w:semiHidden/>
    <w:rsid w:val="00C47885"/>
    <w:rPr>
      <w:rFonts w:eastAsia="BatangChe" w:cs="Angsana New"/>
      <w:kern w:val="2"/>
      <w:lang w:eastAsia="ko-KR"/>
    </w:rPr>
  </w:style>
  <w:style w:type="character" w:styleId="EndnoteReference">
    <w:name w:val="endnote reference"/>
    <w:basedOn w:val="DefaultParagraphFont"/>
    <w:uiPriority w:val="99"/>
    <w:semiHidden/>
    <w:unhideWhenUsed/>
    <w:rsid w:val="00C47885"/>
    <w:rPr>
      <w:vertAlign w:val="superscript"/>
    </w:rPr>
  </w:style>
  <w:style w:type="character" w:customStyle="1" w:styleId="1">
    <w:name w:val="メンション1"/>
    <w:basedOn w:val="DefaultParagraphFont"/>
    <w:uiPriority w:val="99"/>
    <w:semiHidden/>
    <w:unhideWhenUsed/>
    <w:rsid w:val="00C47885"/>
    <w:rPr>
      <w:color w:val="2B579A"/>
      <w:shd w:val="clear" w:color="auto" w:fill="E6E6E6"/>
    </w:rPr>
  </w:style>
  <w:style w:type="paragraph" w:styleId="Revision">
    <w:name w:val="Revision"/>
    <w:hidden/>
    <w:uiPriority w:val="99"/>
    <w:semiHidden/>
    <w:rsid w:val="00C47885"/>
    <w:rPr>
      <w:rFonts w:eastAsia="BatangChe" w:cs="Angsana New"/>
      <w:kern w:val="2"/>
      <w:lang w:eastAsia="ko-KR"/>
    </w:rPr>
  </w:style>
  <w:style w:type="character" w:customStyle="1" w:styleId="TabletextChar">
    <w:name w:val="Table_text Char"/>
    <w:link w:val="Tabletext"/>
    <w:locked/>
    <w:rsid w:val="00C47885"/>
    <w:rPr>
      <w:sz w:val="22"/>
      <w:lang w:val="en-GB"/>
    </w:rPr>
  </w:style>
  <w:style w:type="paragraph" w:customStyle="1" w:styleId="Tabletext">
    <w:name w:val="Table_text"/>
    <w:basedOn w:val="Normal"/>
    <w:link w:val="TabletextChar"/>
    <w:rsid w:val="00C4788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pPr>
    <w:rPr>
      <w:rFonts w:eastAsia="Batang"/>
      <w:sz w:val="22"/>
      <w:szCs w:val="20"/>
      <w:lang w:val="en-GB"/>
    </w:rPr>
  </w:style>
  <w:style w:type="table" w:customStyle="1" w:styleId="10">
    <w:name w:val="表 (格子)1"/>
    <w:basedOn w:val="TableNormal"/>
    <w:next w:val="TableGrid"/>
    <w:rsid w:val="00C47885"/>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47885"/>
    <w:rPr>
      <w:rFonts w:asciiTheme="minorHAnsi" w:eastAsiaTheme="minorEastAsia" w:hAnsiTheme="minorHAnsi" w:cstheme="minorBidi"/>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47885"/>
    <w:rPr>
      <w:rFonts w:asciiTheme="minorHAnsi" w:eastAsiaTheme="minorEastAsia" w:hAnsiTheme="minorHAnsi" w:cstheme="minorBidi"/>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unhideWhenUsed/>
    <w:rsid w:val="00C47885"/>
    <w:pPr>
      <w:widowControl w:val="0"/>
      <w:wordWrap w:val="0"/>
      <w:jc w:val="both"/>
    </w:pPr>
    <w:rPr>
      <w:rFonts w:cs="Angsana New"/>
      <w:kern w:val="2"/>
      <w:sz w:val="20"/>
      <w:szCs w:val="20"/>
      <w:lang w:eastAsia="ko-KR"/>
    </w:rPr>
  </w:style>
  <w:style w:type="character" w:customStyle="1" w:styleId="DateChar">
    <w:name w:val="Date Char"/>
    <w:basedOn w:val="DefaultParagraphFont"/>
    <w:link w:val="Date"/>
    <w:uiPriority w:val="99"/>
    <w:rsid w:val="00C47885"/>
    <w:rPr>
      <w:rFonts w:eastAsia="BatangChe" w:cs="Angsana New"/>
      <w:kern w:val="2"/>
      <w:lang w:eastAsia="ko-KR"/>
    </w:rPr>
  </w:style>
  <w:style w:type="paragraph" w:styleId="NoSpacing">
    <w:name w:val="No Spacing"/>
    <w:link w:val="NoSpacingChar"/>
    <w:uiPriority w:val="1"/>
    <w:qFormat/>
    <w:rsid w:val="00C47885"/>
    <w:rPr>
      <w:rFonts w:ascii="Calibri" w:eastAsia="Calibri" w:hAnsi="Calibri" w:cs="Cordia New"/>
      <w:sz w:val="22"/>
      <w:szCs w:val="22"/>
      <w:lang w:val="en-GB" w:eastAsia="en-GB"/>
    </w:rPr>
  </w:style>
  <w:style w:type="character" w:customStyle="1" w:styleId="NoSpacingChar">
    <w:name w:val="No Spacing Char"/>
    <w:link w:val="NoSpacing"/>
    <w:uiPriority w:val="1"/>
    <w:rsid w:val="00C47885"/>
    <w:rPr>
      <w:rFonts w:ascii="Calibri" w:eastAsia="Calibri" w:hAnsi="Calibri" w:cs="Cordia New"/>
      <w:sz w:val="22"/>
      <w:szCs w:val="22"/>
      <w:lang w:val="en-GB" w:eastAsia="en-GB"/>
    </w:rPr>
  </w:style>
  <w:style w:type="character" w:styleId="PlaceholderText">
    <w:name w:val="Placeholder Text"/>
    <w:basedOn w:val="DefaultParagraphFont"/>
    <w:uiPriority w:val="99"/>
    <w:semiHidden/>
    <w:rsid w:val="00C47885"/>
    <w:rPr>
      <w:color w:val="808080"/>
    </w:rPr>
  </w:style>
  <w:style w:type="character" w:styleId="UnresolvedMention">
    <w:name w:val="Unresolved Mention"/>
    <w:basedOn w:val="DefaultParagraphFont"/>
    <w:uiPriority w:val="99"/>
    <w:semiHidden/>
    <w:unhideWhenUsed/>
    <w:rsid w:val="00C478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oleObject" Target="embeddings/oleObject4.bin"/><Relationship Id="rId21" Type="http://schemas.openxmlformats.org/officeDocument/2006/relationships/image" Target="media/image14.emf"/><Relationship Id="rId34" Type="http://schemas.openxmlformats.org/officeDocument/2006/relationships/oleObject" Target="embeddings/oleObject2.bin"/><Relationship Id="rId42" Type="http://schemas.openxmlformats.org/officeDocument/2006/relationships/image" Target="media/image28.emf"/><Relationship Id="rId47" Type="http://schemas.openxmlformats.org/officeDocument/2006/relationships/oleObject" Target="embeddings/oleObject8.bin"/><Relationship Id="rId50" Type="http://schemas.openxmlformats.org/officeDocument/2006/relationships/image" Target="media/image32.emf"/><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emf"/><Relationship Id="rId38" Type="http://schemas.openxmlformats.org/officeDocument/2006/relationships/image" Target="media/image26.emf"/><Relationship Id="rId46"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0.png"/><Relationship Id="rId41" Type="http://schemas.openxmlformats.org/officeDocument/2006/relationships/oleObject" Target="embeddings/oleObject5.bin"/><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en.wikipedia.org/wiki/Link_adaptation" TargetMode="External"/><Relationship Id="rId32" Type="http://schemas.openxmlformats.org/officeDocument/2006/relationships/oleObject" Target="embeddings/oleObject1.bin"/><Relationship Id="rId37" Type="http://schemas.openxmlformats.org/officeDocument/2006/relationships/oleObject" Target="embeddings/oleObject3.bin"/><Relationship Id="rId40" Type="http://schemas.openxmlformats.org/officeDocument/2006/relationships/image" Target="media/image27.emf"/><Relationship Id="rId45" Type="http://schemas.openxmlformats.org/officeDocument/2006/relationships/oleObject" Target="embeddings/oleObject7.bin"/><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en.wikipedia.org/wiki/Wireless" TargetMode="External"/><Relationship Id="rId28" Type="http://schemas.openxmlformats.org/officeDocument/2006/relationships/image" Target="media/image19.png"/><Relationship Id="rId36" Type="http://schemas.openxmlformats.org/officeDocument/2006/relationships/image" Target="media/image25.emf"/><Relationship Id="rId49" Type="http://schemas.openxmlformats.org/officeDocument/2006/relationships/oleObject" Target="embeddings/oleObject9.bin"/><Relationship Id="rId57"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2.emf"/><Relationship Id="rId44" Type="http://schemas.openxmlformats.org/officeDocument/2006/relationships/image" Target="media/image29.emf"/><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jpg"/><Relationship Id="rId43" Type="http://schemas.openxmlformats.org/officeDocument/2006/relationships/oleObject" Target="embeddings/oleObject6.bin"/><Relationship Id="rId48" Type="http://schemas.openxmlformats.org/officeDocument/2006/relationships/image" Target="media/image31.emf"/><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oleObject" Target="embeddings/oleObject10.bin"/><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esktop\Initial%20Documents%20of%20AWG-28\AWG-28%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4BA43-8BD8-4BC9-AF9B-A512C4D53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AWG-28 Document Template</Template>
  <TotalTime>150</TotalTime>
  <Pages>27</Pages>
  <Words>5852</Words>
  <Characters>33359</Characters>
  <Application>Microsoft Office Word</Application>
  <DocSecurity>0</DocSecurity>
  <Lines>277</Lines>
  <Paragraphs>78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APT Secretariat</dc:creator>
  <cp:keywords/>
  <dc:description/>
  <cp:lastModifiedBy>Tawhid Hussain</cp:lastModifiedBy>
  <cp:revision>43</cp:revision>
  <cp:lastPrinted>2004-07-28T02:14:00Z</cp:lastPrinted>
  <dcterms:created xsi:type="dcterms:W3CDTF">2022-03-24T01:08:00Z</dcterms:created>
  <dcterms:modified xsi:type="dcterms:W3CDTF">2022-04-01T05:16:00Z</dcterms:modified>
</cp:coreProperties>
</file>