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74D4E" w14:textId="77777777" w:rsidR="0006422A" w:rsidRPr="00527BB9" w:rsidRDefault="0006422A" w:rsidP="0006422A">
      <w:pPr>
        <w:jc w:val="center"/>
        <w:rPr>
          <w:b/>
        </w:rPr>
      </w:pPr>
      <w:r w:rsidRPr="00527BB9">
        <w:rPr>
          <w:b/>
          <w:bCs/>
          <w:noProof/>
        </w:rPr>
        <w:drawing>
          <wp:inline distT="0" distB="0" distL="0" distR="0" wp14:anchorId="542851D4" wp14:editId="29D824CF">
            <wp:extent cx="845185" cy="733425"/>
            <wp:effectExtent l="19050" t="0" r="0" b="0"/>
            <wp:docPr id="827489602" name="Picture 82748960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9"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7FCDA557" w14:textId="77777777" w:rsidR="0006422A" w:rsidRPr="00527BB9" w:rsidRDefault="0006422A" w:rsidP="0006422A">
      <w:pPr>
        <w:jc w:val="center"/>
        <w:rPr>
          <w:b/>
        </w:rPr>
      </w:pPr>
    </w:p>
    <w:p w14:paraId="0F4CEC20" w14:textId="77777777" w:rsidR="0006422A" w:rsidRPr="00527BB9" w:rsidRDefault="0006422A" w:rsidP="0006422A">
      <w:pPr>
        <w:jc w:val="center"/>
        <w:rPr>
          <w:b/>
        </w:rPr>
      </w:pPr>
    </w:p>
    <w:p w14:paraId="150B424C" w14:textId="77777777" w:rsidR="0006422A" w:rsidRDefault="0006422A" w:rsidP="0006422A">
      <w:pPr>
        <w:jc w:val="center"/>
        <w:rPr>
          <w:b/>
        </w:rPr>
      </w:pPr>
    </w:p>
    <w:p w14:paraId="6BFB19B3" w14:textId="77777777" w:rsidR="0006422A" w:rsidRPr="00527BB9" w:rsidRDefault="0006422A" w:rsidP="0006422A">
      <w:pPr>
        <w:jc w:val="center"/>
        <w:rPr>
          <w:b/>
        </w:rPr>
      </w:pPr>
    </w:p>
    <w:p w14:paraId="1B15DBCB" w14:textId="77777777" w:rsidR="0006422A" w:rsidRPr="00527BB9" w:rsidRDefault="0006422A" w:rsidP="0006422A">
      <w:pPr>
        <w:jc w:val="center"/>
        <w:rPr>
          <w:b/>
        </w:rPr>
      </w:pPr>
    </w:p>
    <w:p w14:paraId="309DC6A6" w14:textId="77777777" w:rsidR="0006422A" w:rsidRPr="00527BB9" w:rsidRDefault="0006422A" w:rsidP="0006422A">
      <w:pPr>
        <w:rPr>
          <w:b/>
        </w:rPr>
      </w:pPr>
    </w:p>
    <w:p w14:paraId="2FDAA838" w14:textId="77777777" w:rsidR="0006422A" w:rsidRDefault="0006422A" w:rsidP="0006422A">
      <w:pPr>
        <w:jc w:val="center"/>
        <w:rPr>
          <w:rFonts w:eastAsia="SimSun"/>
          <w:b/>
          <w:bCs/>
          <w:caps/>
          <w:spacing w:val="-4"/>
          <w:sz w:val="28"/>
          <w:szCs w:val="28"/>
          <w:lang w:val="en-GB" w:eastAsia="zh-CN"/>
        </w:rPr>
      </w:pPr>
      <w:bookmarkStart w:id="0" w:name="_Hlk114233297"/>
      <w:r w:rsidRPr="00527BB9">
        <w:rPr>
          <w:rFonts w:cs="Cordia New"/>
          <w:b/>
          <w:bCs/>
          <w:caps/>
          <w:spacing w:val="-4"/>
          <w:sz w:val="28"/>
          <w:szCs w:val="28"/>
          <w:lang w:bidi="th-TH"/>
        </w:rPr>
        <w:t>APT</w:t>
      </w:r>
      <w:r w:rsidRPr="00527BB9">
        <w:rPr>
          <w:b/>
          <w:bCs/>
          <w:caps/>
          <w:spacing w:val="-4"/>
          <w:sz w:val="28"/>
          <w:szCs w:val="28"/>
          <w:lang w:val="en-GB"/>
        </w:rPr>
        <w:t xml:space="preserve"> </w:t>
      </w:r>
      <w:r w:rsidRPr="00527BB9">
        <w:rPr>
          <w:rFonts w:eastAsia="SimSun"/>
          <w:b/>
          <w:bCs/>
          <w:caps/>
          <w:spacing w:val="-4"/>
          <w:sz w:val="28"/>
          <w:szCs w:val="28"/>
          <w:lang w:val="en-GB" w:eastAsia="zh-CN"/>
        </w:rPr>
        <w:t>report on</w:t>
      </w:r>
      <w:r w:rsidRPr="00527BB9">
        <w:rPr>
          <w:rFonts w:eastAsia="MS Mincho"/>
          <w:b/>
          <w:bCs/>
          <w:caps/>
          <w:color w:val="000000"/>
          <w:shd w:val="clear" w:color="auto" w:fill="FFFFFF"/>
          <w:lang w:val="en-GB" w:eastAsia="ja-JP"/>
        </w:rPr>
        <w:t xml:space="preserve"> </w:t>
      </w:r>
    </w:p>
    <w:p w14:paraId="0E1EB6EC" w14:textId="1B7600D1" w:rsidR="0006422A" w:rsidRPr="0006422A" w:rsidRDefault="0006422A" w:rsidP="0006422A">
      <w:pPr>
        <w:jc w:val="center"/>
        <w:rPr>
          <w:rFonts w:eastAsia="SimSun"/>
          <w:b/>
          <w:bCs/>
          <w:caps/>
          <w:spacing w:val="-4"/>
          <w:sz w:val="28"/>
          <w:szCs w:val="28"/>
          <w:lang w:eastAsia="zh-CN"/>
        </w:rPr>
      </w:pPr>
      <w:r w:rsidRPr="0006422A">
        <w:rPr>
          <w:rFonts w:eastAsia="SimSun" w:hint="eastAsia"/>
          <w:b/>
          <w:bCs/>
          <w:caps/>
          <w:spacing w:val="-4"/>
          <w:sz w:val="28"/>
          <w:szCs w:val="28"/>
          <w:lang w:eastAsia="zh-CN"/>
        </w:rPr>
        <w:t>RADIO Frequency BEAM</w:t>
      </w:r>
      <w:r w:rsidRPr="0006422A">
        <w:rPr>
          <w:rFonts w:eastAsia="SimSun"/>
          <w:b/>
          <w:bCs/>
          <w:caps/>
          <w:spacing w:val="-4"/>
          <w:sz w:val="28"/>
          <w:szCs w:val="28"/>
          <w:lang w:eastAsia="zh-CN"/>
        </w:rPr>
        <w:t xml:space="preserve"> WIRELESS POWER Transfer/</w:t>
      </w:r>
    </w:p>
    <w:p w14:paraId="4B5C3EA5" w14:textId="77777777" w:rsidR="0006422A" w:rsidRPr="0006422A" w:rsidRDefault="0006422A" w:rsidP="0006422A">
      <w:pPr>
        <w:jc w:val="center"/>
        <w:rPr>
          <w:rFonts w:eastAsia="SimSun"/>
          <w:b/>
          <w:bCs/>
          <w:caps/>
          <w:spacing w:val="-4"/>
          <w:sz w:val="28"/>
          <w:szCs w:val="28"/>
          <w:lang w:eastAsia="zh-CN"/>
        </w:rPr>
      </w:pPr>
      <w:r w:rsidRPr="0006422A">
        <w:rPr>
          <w:rFonts w:eastAsia="SimSun"/>
          <w:b/>
          <w:bCs/>
          <w:caps/>
          <w:spacing w:val="-4"/>
          <w:sz w:val="28"/>
          <w:szCs w:val="28"/>
          <w:lang w:eastAsia="zh-CN"/>
        </w:rPr>
        <w:t>TRANSMISSION (WPT)</w:t>
      </w:r>
    </w:p>
    <w:p w14:paraId="727444FB" w14:textId="2CDC21A6" w:rsidR="0006422A" w:rsidRPr="00443857" w:rsidRDefault="0006422A" w:rsidP="0006422A">
      <w:pPr>
        <w:jc w:val="center"/>
        <w:rPr>
          <w:rFonts w:eastAsia="SimSun"/>
          <w:b/>
          <w:bCs/>
          <w:caps/>
          <w:spacing w:val="-4"/>
          <w:sz w:val="28"/>
          <w:szCs w:val="28"/>
          <w:lang w:eastAsia="zh-CN"/>
        </w:rPr>
      </w:pPr>
    </w:p>
    <w:p w14:paraId="71874CD0" w14:textId="77777777" w:rsidR="0006422A" w:rsidRPr="00527BB9" w:rsidRDefault="0006422A" w:rsidP="0006422A">
      <w:pPr>
        <w:jc w:val="center"/>
        <w:rPr>
          <w:rFonts w:eastAsia="SimSun"/>
          <w:b/>
          <w:bCs/>
          <w:caps/>
          <w:spacing w:val="-4"/>
          <w:sz w:val="28"/>
          <w:szCs w:val="28"/>
          <w:lang w:eastAsia="zh-CN"/>
        </w:rPr>
      </w:pPr>
    </w:p>
    <w:bookmarkEnd w:id="0"/>
    <w:p w14:paraId="6E9ABCAC" w14:textId="77777777" w:rsidR="0006422A" w:rsidRPr="00527BB9" w:rsidRDefault="0006422A" w:rsidP="0006422A">
      <w:pPr>
        <w:jc w:val="center"/>
        <w:rPr>
          <w:b/>
        </w:rPr>
      </w:pPr>
    </w:p>
    <w:p w14:paraId="41450F17" w14:textId="77777777" w:rsidR="0006422A" w:rsidRPr="00527BB9" w:rsidRDefault="0006422A" w:rsidP="0006422A">
      <w:pPr>
        <w:jc w:val="center"/>
        <w:outlineLvl w:val="0"/>
        <w:rPr>
          <w:b/>
        </w:rPr>
      </w:pPr>
    </w:p>
    <w:p w14:paraId="47FB2E2E" w14:textId="77777777" w:rsidR="0006422A" w:rsidRPr="00527BB9" w:rsidRDefault="0006422A" w:rsidP="0006422A">
      <w:pPr>
        <w:outlineLvl w:val="0"/>
        <w:rPr>
          <w:b/>
        </w:rPr>
      </w:pPr>
    </w:p>
    <w:p w14:paraId="0A277933" w14:textId="1E26FAA7" w:rsidR="0006422A" w:rsidRPr="00527BB9" w:rsidRDefault="0006422A" w:rsidP="0006422A">
      <w:pPr>
        <w:jc w:val="center"/>
        <w:rPr>
          <w:rFonts w:eastAsia="MS Mincho"/>
          <w:b/>
          <w:lang w:eastAsia="ja-JP"/>
        </w:rPr>
      </w:pPr>
      <w:r w:rsidRPr="00527BB9">
        <w:rPr>
          <w:b/>
        </w:rPr>
        <w:t>No. APT/AWG/REP-1</w:t>
      </w:r>
      <w:r>
        <w:rPr>
          <w:b/>
        </w:rPr>
        <w:t>33</w:t>
      </w:r>
      <w:r w:rsidRPr="00527BB9">
        <w:rPr>
          <w:b/>
        </w:rPr>
        <w:br/>
        <w:t xml:space="preserve">Edition: </w:t>
      </w:r>
      <w:r>
        <w:rPr>
          <w:b/>
        </w:rPr>
        <w:t>May</w:t>
      </w:r>
      <w:r w:rsidRPr="00527BB9">
        <w:rPr>
          <w:b/>
        </w:rPr>
        <w:t xml:space="preserve"> 202</w:t>
      </w:r>
      <w:r>
        <w:rPr>
          <w:b/>
        </w:rPr>
        <w:t>3</w:t>
      </w:r>
    </w:p>
    <w:p w14:paraId="27614EE1" w14:textId="77777777" w:rsidR="0006422A" w:rsidRPr="00527BB9" w:rsidRDefault="0006422A" w:rsidP="0006422A">
      <w:pPr>
        <w:jc w:val="center"/>
        <w:rPr>
          <w:b/>
        </w:rPr>
      </w:pPr>
    </w:p>
    <w:p w14:paraId="5B1BCDCD" w14:textId="77777777" w:rsidR="0006422A" w:rsidRPr="00527BB9" w:rsidRDefault="0006422A" w:rsidP="0006422A">
      <w:pPr>
        <w:jc w:val="center"/>
        <w:rPr>
          <w:b/>
        </w:rPr>
      </w:pPr>
    </w:p>
    <w:p w14:paraId="54B316ED" w14:textId="77777777" w:rsidR="0006422A" w:rsidRPr="00527BB9" w:rsidRDefault="0006422A" w:rsidP="0006422A">
      <w:pPr>
        <w:jc w:val="center"/>
        <w:rPr>
          <w:b/>
        </w:rPr>
      </w:pPr>
    </w:p>
    <w:p w14:paraId="758359B0" w14:textId="77777777" w:rsidR="0006422A" w:rsidRPr="00527BB9" w:rsidRDefault="0006422A" w:rsidP="0006422A">
      <w:pPr>
        <w:jc w:val="center"/>
        <w:rPr>
          <w:b/>
        </w:rPr>
      </w:pPr>
    </w:p>
    <w:p w14:paraId="4B149BBD" w14:textId="77777777" w:rsidR="0006422A" w:rsidRPr="00527BB9" w:rsidRDefault="0006422A" w:rsidP="0006422A">
      <w:pPr>
        <w:jc w:val="center"/>
        <w:rPr>
          <w:b/>
        </w:rPr>
      </w:pPr>
      <w:r w:rsidRPr="00527BB9">
        <w:rPr>
          <w:b/>
        </w:rPr>
        <w:t>Adopted by</w:t>
      </w:r>
    </w:p>
    <w:p w14:paraId="70A78397" w14:textId="77777777" w:rsidR="0006422A" w:rsidRPr="00527BB9" w:rsidRDefault="0006422A" w:rsidP="0006422A">
      <w:pPr>
        <w:jc w:val="center"/>
        <w:rPr>
          <w:b/>
        </w:rPr>
      </w:pPr>
    </w:p>
    <w:p w14:paraId="65702134" w14:textId="77777777" w:rsidR="0006422A" w:rsidRPr="00527BB9" w:rsidRDefault="0006422A" w:rsidP="0006422A">
      <w:pPr>
        <w:jc w:val="center"/>
        <w:rPr>
          <w:b/>
        </w:rPr>
      </w:pPr>
      <w:r w:rsidRPr="00527BB9">
        <w:rPr>
          <w:b/>
        </w:rPr>
        <w:t>3</w:t>
      </w:r>
      <w:r>
        <w:rPr>
          <w:b/>
        </w:rPr>
        <w:t>1st</w:t>
      </w:r>
      <w:r w:rsidRPr="00527BB9">
        <w:rPr>
          <w:b/>
        </w:rPr>
        <w:t xml:space="preserve"> Meeting of APT Wireless Group</w:t>
      </w:r>
      <w:r w:rsidRPr="00527BB9">
        <w:rPr>
          <w:b/>
        </w:rPr>
        <w:br/>
      </w:r>
      <w:r>
        <w:rPr>
          <w:b/>
        </w:rPr>
        <w:t>22</w:t>
      </w:r>
      <w:r w:rsidRPr="00527BB9">
        <w:rPr>
          <w:b/>
        </w:rPr>
        <w:t xml:space="preserve"> – </w:t>
      </w:r>
      <w:r>
        <w:rPr>
          <w:b/>
        </w:rPr>
        <w:t>26</w:t>
      </w:r>
      <w:r w:rsidRPr="00527BB9">
        <w:rPr>
          <w:b/>
        </w:rPr>
        <w:t xml:space="preserve"> </w:t>
      </w:r>
      <w:r>
        <w:rPr>
          <w:b/>
        </w:rPr>
        <w:t>May</w:t>
      </w:r>
      <w:r w:rsidRPr="00527BB9">
        <w:rPr>
          <w:b/>
        </w:rPr>
        <w:t xml:space="preserve"> 202</w:t>
      </w:r>
      <w:r>
        <w:rPr>
          <w:b/>
        </w:rPr>
        <w:t>3</w:t>
      </w:r>
      <w:r w:rsidRPr="00527BB9">
        <w:rPr>
          <w:b/>
        </w:rPr>
        <w:t xml:space="preserve">, </w:t>
      </w:r>
      <w:r>
        <w:rPr>
          <w:b/>
        </w:rPr>
        <w:t>Ha Noi</w:t>
      </w:r>
      <w:r w:rsidRPr="00527BB9">
        <w:rPr>
          <w:b/>
        </w:rPr>
        <w:t xml:space="preserve">, </w:t>
      </w:r>
      <w:r>
        <w:rPr>
          <w:b/>
        </w:rPr>
        <w:t>Viet Nam</w:t>
      </w:r>
    </w:p>
    <w:p w14:paraId="19B6B0B8" w14:textId="77777777" w:rsidR="0006422A" w:rsidRPr="00527BB9" w:rsidRDefault="0006422A" w:rsidP="0006422A">
      <w:pPr>
        <w:jc w:val="center"/>
        <w:rPr>
          <w:b/>
        </w:rPr>
      </w:pPr>
    </w:p>
    <w:p w14:paraId="10A63ABE" w14:textId="7F270424" w:rsidR="0006422A" w:rsidRDefault="0006422A" w:rsidP="0006422A">
      <w:pPr>
        <w:jc w:val="center"/>
        <w:rPr>
          <w:b/>
          <w:i/>
          <w:iCs/>
        </w:rPr>
      </w:pPr>
      <w:r w:rsidRPr="00527BB9">
        <w:rPr>
          <w:b/>
          <w:i/>
          <w:iCs/>
        </w:rPr>
        <w:t>(Source: AWG-3</w:t>
      </w:r>
      <w:r>
        <w:rPr>
          <w:b/>
          <w:i/>
          <w:iCs/>
        </w:rPr>
        <w:t>1</w:t>
      </w:r>
      <w:r w:rsidRPr="00527BB9">
        <w:rPr>
          <w:b/>
          <w:i/>
          <w:iCs/>
        </w:rPr>
        <w:t>/OUT-</w:t>
      </w:r>
      <w:r>
        <w:rPr>
          <w:b/>
          <w:i/>
          <w:iCs/>
        </w:rPr>
        <w:t>17</w:t>
      </w:r>
      <w:r w:rsidRPr="00527BB9">
        <w:rPr>
          <w:b/>
          <w:i/>
          <w:iCs/>
        </w:rPr>
        <w:t>)</w:t>
      </w:r>
    </w:p>
    <w:p w14:paraId="485253D2" w14:textId="77777777" w:rsidR="0006422A" w:rsidRDefault="0006422A" w:rsidP="0006422A">
      <w:pPr>
        <w:jc w:val="center"/>
        <w:rPr>
          <w:b/>
        </w:rPr>
      </w:pPr>
    </w:p>
    <w:p w14:paraId="69BB333A" w14:textId="77777777" w:rsidR="0006422A" w:rsidRDefault="0006422A" w:rsidP="0006422A">
      <w:pPr>
        <w:jc w:val="center"/>
        <w:rPr>
          <w:b/>
        </w:rPr>
      </w:pPr>
    </w:p>
    <w:p w14:paraId="6DC71F48" w14:textId="77777777" w:rsidR="0006422A" w:rsidRDefault="0006422A" w:rsidP="0006422A">
      <w:pPr>
        <w:jc w:val="center"/>
        <w:rPr>
          <w:b/>
        </w:rPr>
      </w:pPr>
    </w:p>
    <w:p w14:paraId="4F656F33" w14:textId="77777777" w:rsidR="0006422A" w:rsidRDefault="0006422A" w:rsidP="0006422A">
      <w:pPr>
        <w:jc w:val="center"/>
        <w:rPr>
          <w:b/>
        </w:rPr>
      </w:pPr>
    </w:p>
    <w:p w14:paraId="07C66A17" w14:textId="77777777" w:rsidR="0006422A" w:rsidRDefault="0006422A" w:rsidP="0006422A">
      <w:pPr>
        <w:jc w:val="center"/>
        <w:rPr>
          <w:b/>
        </w:rPr>
      </w:pPr>
    </w:p>
    <w:p w14:paraId="02FDCEC5" w14:textId="77777777" w:rsidR="0006422A" w:rsidRDefault="0006422A" w:rsidP="0006422A">
      <w:pPr>
        <w:jc w:val="center"/>
        <w:rPr>
          <w:b/>
        </w:rPr>
      </w:pPr>
    </w:p>
    <w:p w14:paraId="2C7F706B" w14:textId="77777777" w:rsidR="0006422A" w:rsidRDefault="0006422A" w:rsidP="0006422A">
      <w:pPr>
        <w:jc w:val="center"/>
        <w:rPr>
          <w:b/>
        </w:rPr>
      </w:pPr>
    </w:p>
    <w:p w14:paraId="52AF3046" w14:textId="77777777" w:rsidR="0006422A" w:rsidRDefault="0006422A" w:rsidP="0006422A">
      <w:pPr>
        <w:jc w:val="center"/>
        <w:rPr>
          <w:b/>
        </w:rPr>
      </w:pPr>
    </w:p>
    <w:p w14:paraId="7B953271" w14:textId="77777777" w:rsidR="0006422A" w:rsidRDefault="0006422A" w:rsidP="0006422A">
      <w:pPr>
        <w:jc w:val="center"/>
        <w:rPr>
          <w:b/>
        </w:rPr>
      </w:pPr>
    </w:p>
    <w:p w14:paraId="62002A0C" w14:textId="77777777" w:rsidR="0006422A" w:rsidRDefault="0006422A" w:rsidP="0006422A">
      <w:pPr>
        <w:jc w:val="center"/>
        <w:rPr>
          <w:b/>
        </w:rPr>
      </w:pPr>
    </w:p>
    <w:p w14:paraId="085522D8" w14:textId="77777777" w:rsidR="0006422A" w:rsidRDefault="0006422A" w:rsidP="0006422A">
      <w:pPr>
        <w:jc w:val="center"/>
        <w:rPr>
          <w:b/>
        </w:rPr>
      </w:pPr>
    </w:p>
    <w:p w14:paraId="6C3369AA" w14:textId="77777777" w:rsidR="0006422A" w:rsidRDefault="0006422A" w:rsidP="0006422A">
      <w:pPr>
        <w:jc w:val="center"/>
        <w:rPr>
          <w:b/>
        </w:rPr>
      </w:pPr>
    </w:p>
    <w:p w14:paraId="6B21566C" w14:textId="77777777" w:rsidR="0006422A" w:rsidRDefault="0006422A" w:rsidP="0006422A">
      <w:pPr>
        <w:jc w:val="center"/>
        <w:rPr>
          <w:b/>
        </w:rPr>
      </w:pPr>
    </w:p>
    <w:p w14:paraId="2D1FD63A" w14:textId="77777777" w:rsidR="0006422A" w:rsidRDefault="0006422A" w:rsidP="0006422A">
      <w:pPr>
        <w:jc w:val="center"/>
        <w:rPr>
          <w:b/>
        </w:rPr>
      </w:pPr>
    </w:p>
    <w:p w14:paraId="3B3CFE2F" w14:textId="77777777" w:rsidR="0006422A" w:rsidRDefault="0006422A" w:rsidP="0006422A">
      <w:pPr>
        <w:jc w:val="center"/>
        <w:rPr>
          <w:b/>
        </w:rPr>
      </w:pPr>
    </w:p>
    <w:p w14:paraId="6EA30798" w14:textId="77777777" w:rsidR="0006422A" w:rsidRDefault="0006422A" w:rsidP="0006422A">
      <w:pPr>
        <w:jc w:val="center"/>
        <w:rPr>
          <w:b/>
        </w:rPr>
      </w:pPr>
    </w:p>
    <w:p w14:paraId="39C64B80" w14:textId="77777777" w:rsidR="0006422A" w:rsidRDefault="0006422A" w:rsidP="0006422A">
      <w:pPr>
        <w:jc w:val="center"/>
        <w:rPr>
          <w:b/>
        </w:rPr>
      </w:pPr>
    </w:p>
    <w:p w14:paraId="6BB240A8" w14:textId="77777777" w:rsidR="0006422A" w:rsidRDefault="0006422A" w:rsidP="0006422A">
      <w:pPr>
        <w:jc w:val="center"/>
        <w:rPr>
          <w:b/>
        </w:rPr>
      </w:pPr>
    </w:p>
    <w:p w14:paraId="0A46AF03" w14:textId="77777777" w:rsidR="0006422A" w:rsidRDefault="0006422A" w:rsidP="0006422A">
      <w:pPr>
        <w:jc w:val="center"/>
        <w:rPr>
          <w:b/>
        </w:rPr>
      </w:pPr>
    </w:p>
    <w:p w14:paraId="375BFD86" w14:textId="77777777" w:rsidR="0006422A" w:rsidRPr="00527BB9" w:rsidRDefault="0006422A" w:rsidP="0006422A">
      <w:pPr>
        <w:jc w:val="center"/>
        <w:rPr>
          <w:b/>
        </w:rPr>
      </w:pPr>
    </w:p>
    <w:p w14:paraId="4A54F651" w14:textId="77777777" w:rsidR="00B5668A" w:rsidRPr="00B5535B" w:rsidRDefault="00B5668A" w:rsidP="00B5668A">
      <w:pPr>
        <w:outlineLvl w:val="0"/>
        <w:rPr>
          <w:rFonts w:eastAsia="Malgun Gothic"/>
          <w:caps/>
          <w:shd w:val="clear" w:color="auto" w:fill="FFFFFF"/>
          <w:lang w:eastAsia="ko-KR"/>
        </w:rPr>
      </w:pPr>
    </w:p>
    <w:p w14:paraId="51866A91" w14:textId="77777777" w:rsidR="0006422A" w:rsidRDefault="001144DF" w:rsidP="001144DF">
      <w:pPr>
        <w:jc w:val="center"/>
        <w:outlineLvl w:val="0"/>
        <w:rPr>
          <w:rFonts w:eastAsia="Malgun Gothic"/>
          <w:b/>
          <w:bCs/>
          <w:caps/>
          <w:shd w:val="clear" w:color="auto" w:fill="FFFFFF"/>
          <w:lang w:eastAsia="ko-KR"/>
        </w:rPr>
      </w:pPr>
      <w:bookmarkStart w:id="1" w:name="_Hlk135838262"/>
      <w:r w:rsidRPr="00E571C4">
        <w:rPr>
          <w:rFonts w:eastAsia="Malgun Gothic"/>
          <w:b/>
          <w:bCs/>
          <w:caps/>
          <w:shd w:val="clear" w:color="auto" w:fill="FFFFFF"/>
          <w:lang w:eastAsia="ko-KR"/>
        </w:rPr>
        <w:lastRenderedPageBreak/>
        <w:t xml:space="preserve">APT report on </w:t>
      </w:r>
      <w:bookmarkStart w:id="2" w:name="_Hlk77601378"/>
    </w:p>
    <w:p w14:paraId="1F2CD63C" w14:textId="77777777" w:rsidR="0006422A" w:rsidRDefault="001144DF" w:rsidP="001144DF">
      <w:pPr>
        <w:jc w:val="center"/>
        <w:outlineLvl w:val="0"/>
        <w:rPr>
          <w:b/>
          <w:bCs/>
          <w:caps/>
        </w:rPr>
      </w:pPr>
      <w:bookmarkStart w:id="3" w:name="_Hlk136463630"/>
      <w:r w:rsidRPr="00E571C4">
        <w:rPr>
          <w:rFonts w:eastAsia="Malgun Gothic" w:hint="eastAsia"/>
          <w:b/>
          <w:bCs/>
          <w:caps/>
          <w:shd w:val="clear" w:color="auto" w:fill="FFFFFF"/>
          <w:lang w:eastAsia="ko-KR"/>
        </w:rPr>
        <w:t>RADIO Frequency BEAM</w:t>
      </w:r>
      <w:bookmarkEnd w:id="2"/>
      <w:r w:rsidRPr="00E571C4">
        <w:rPr>
          <w:b/>
          <w:bCs/>
          <w:caps/>
          <w:lang w:eastAsia="ko-KR"/>
        </w:rPr>
        <w:t xml:space="preserve"> </w:t>
      </w:r>
      <w:r w:rsidRPr="00E571C4">
        <w:rPr>
          <w:b/>
          <w:bCs/>
          <w:caps/>
        </w:rPr>
        <w:t>WIRELESS POWER Transfer/</w:t>
      </w:r>
    </w:p>
    <w:p w14:paraId="1A99BEF3" w14:textId="1415B0D0" w:rsidR="001144DF" w:rsidRPr="00E571C4" w:rsidRDefault="001144DF" w:rsidP="001144DF">
      <w:pPr>
        <w:jc w:val="center"/>
        <w:outlineLvl w:val="0"/>
        <w:rPr>
          <w:b/>
          <w:bCs/>
          <w:caps/>
          <w:lang w:eastAsia="ko-KR"/>
        </w:rPr>
      </w:pPr>
      <w:r w:rsidRPr="00E571C4">
        <w:rPr>
          <w:b/>
          <w:bCs/>
          <w:caps/>
        </w:rPr>
        <w:t>TRANSMISSION (WPT)</w:t>
      </w:r>
    </w:p>
    <w:bookmarkEnd w:id="1"/>
    <w:bookmarkEnd w:id="3"/>
    <w:p w14:paraId="173F3763" w14:textId="17763EAC" w:rsidR="001144DF" w:rsidRDefault="001144DF" w:rsidP="001144DF">
      <w:pPr>
        <w:jc w:val="both"/>
        <w:outlineLvl w:val="0"/>
        <w:rPr>
          <w:rFonts w:eastAsia="Malgun Gothic"/>
          <w:b/>
          <w:lang w:eastAsia="ko-KR"/>
        </w:rPr>
      </w:pPr>
    </w:p>
    <w:p w14:paraId="01DC7BC4" w14:textId="77777777" w:rsidR="001144DF" w:rsidRPr="00E571C4" w:rsidRDefault="001144DF" w:rsidP="001144DF">
      <w:pPr>
        <w:jc w:val="both"/>
        <w:outlineLvl w:val="0"/>
        <w:rPr>
          <w:rFonts w:eastAsiaTheme="minorEastAsia"/>
          <w:b/>
          <w:lang w:eastAsia="ja-JP"/>
        </w:rPr>
      </w:pPr>
      <w:r w:rsidRPr="00E571C4">
        <w:rPr>
          <w:rFonts w:eastAsiaTheme="minorEastAsia"/>
          <w:b/>
          <w:lang w:eastAsia="ja-JP"/>
        </w:rPr>
        <w:t>Contents</w:t>
      </w:r>
      <w:r w:rsidRPr="00E571C4">
        <w:rPr>
          <w:rFonts w:eastAsiaTheme="minorEastAsia"/>
          <w:b/>
          <w:lang w:eastAsia="ja-JP"/>
        </w:rPr>
        <w:tab/>
      </w:r>
    </w:p>
    <w:p w14:paraId="0284CB93" w14:textId="77777777" w:rsidR="001144DF" w:rsidRPr="00E571C4" w:rsidRDefault="001144DF" w:rsidP="001144DF">
      <w:pPr>
        <w:jc w:val="both"/>
        <w:rPr>
          <w:rFonts w:eastAsia="Malgun Gothic"/>
          <w:lang w:eastAsia="ko-KR"/>
        </w:rPr>
      </w:pPr>
    </w:p>
    <w:p w14:paraId="3B8270D1" w14:textId="77777777" w:rsidR="001144DF" w:rsidRPr="00872AB1" w:rsidRDefault="001144DF" w:rsidP="001144DF">
      <w:pPr>
        <w:jc w:val="both"/>
        <w:rPr>
          <w:rFonts w:eastAsiaTheme="minorEastAsia"/>
          <w:lang w:eastAsia="ja-JP"/>
        </w:rPr>
      </w:pPr>
      <w:r w:rsidRPr="00E571C4">
        <w:rPr>
          <w:rFonts w:eastAsiaTheme="minorEastAsia"/>
          <w:lang w:eastAsia="ja-JP"/>
        </w:rPr>
        <w:t>1.  Introduction</w:t>
      </w:r>
      <w:r w:rsidRPr="00E571C4">
        <w:rPr>
          <w:rFonts w:eastAsiaTheme="minorEastAsia"/>
          <w:lang w:eastAsia="ja-JP"/>
        </w:rPr>
        <w:tab/>
      </w:r>
    </w:p>
    <w:p w14:paraId="162EC50F" w14:textId="77777777" w:rsidR="001144DF" w:rsidRDefault="001144DF" w:rsidP="001144DF">
      <w:pPr>
        <w:jc w:val="both"/>
        <w:rPr>
          <w:rFonts w:eastAsiaTheme="minorEastAsia"/>
          <w:lang w:eastAsia="ja-JP"/>
        </w:rPr>
      </w:pPr>
    </w:p>
    <w:p w14:paraId="5E66DC04" w14:textId="77777777" w:rsidR="00067E22" w:rsidRDefault="001144DF" w:rsidP="001144DF">
      <w:pPr>
        <w:jc w:val="both"/>
        <w:rPr>
          <w:rFonts w:eastAsiaTheme="minorEastAsia"/>
          <w:lang w:eastAsia="ja-JP"/>
        </w:rPr>
      </w:pPr>
      <w:r w:rsidRPr="00E571C4">
        <w:rPr>
          <w:rFonts w:eastAsiaTheme="minorEastAsia"/>
          <w:lang w:eastAsia="ja-JP"/>
        </w:rPr>
        <w:t>2.  Terminologies and definitions</w:t>
      </w:r>
    </w:p>
    <w:p w14:paraId="2AE4EBF4" w14:textId="7707D9F8" w:rsidR="00067E22" w:rsidRPr="00E571C4" w:rsidRDefault="00067E22" w:rsidP="00067E22">
      <w:pPr>
        <w:ind w:firstLine="720"/>
        <w:jc w:val="both"/>
        <w:outlineLvl w:val="0"/>
        <w:rPr>
          <w:rFonts w:eastAsiaTheme="minorEastAsia"/>
          <w:lang w:eastAsia="ja-JP"/>
        </w:rPr>
      </w:pPr>
      <w:r>
        <w:rPr>
          <w:rFonts w:eastAsiaTheme="minorEastAsia"/>
          <w:lang w:eastAsia="ja-JP"/>
        </w:rPr>
        <w:t>2</w:t>
      </w:r>
      <w:r w:rsidRPr="00E571C4">
        <w:rPr>
          <w:rFonts w:eastAsiaTheme="minorEastAsia"/>
          <w:lang w:eastAsia="ja-JP"/>
        </w:rPr>
        <w:t>.1</w:t>
      </w:r>
      <w:r>
        <w:rPr>
          <w:rFonts w:eastAsiaTheme="minorEastAsia"/>
          <w:lang w:eastAsia="ja-JP"/>
        </w:rPr>
        <w:t xml:space="preserve"> Definitions</w:t>
      </w:r>
    </w:p>
    <w:p w14:paraId="2B3CB1DF" w14:textId="03A39F60" w:rsidR="00067E22" w:rsidRPr="00E571C4" w:rsidRDefault="00067E22" w:rsidP="00067E22">
      <w:pPr>
        <w:ind w:firstLine="720"/>
        <w:jc w:val="both"/>
        <w:outlineLvl w:val="0"/>
        <w:rPr>
          <w:rFonts w:eastAsiaTheme="minorEastAsia"/>
          <w:lang w:eastAsia="ko-KR"/>
        </w:rPr>
      </w:pPr>
      <w:r>
        <w:rPr>
          <w:rFonts w:eastAsiaTheme="minorEastAsia"/>
          <w:lang w:eastAsia="ja-JP"/>
        </w:rPr>
        <w:t>2.2</w:t>
      </w:r>
      <w:r w:rsidRPr="00E571C4">
        <w:rPr>
          <w:rFonts w:eastAsiaTheme="minorEastAsia"/>
          <w:lang w:eastAsia="ja-JP"/>
        </w:rPr>
        <w:t xml:space="preserve"> </w:t>
      </w:r>
      <w:r>
        <w:rPr>
          <w:rFonts w:eastAsiaTheme="minorEastAsia"/>
          <w:lang w:eastAsia="ja-JP"/>
        </w:rPr>
        <w:t>Abbreviations and acronyms</w:t>
      </w:r>
    </w:p>
    <w:p w14:paraId="101A506A" w14:textId="77777777" w:rsidR="001144DF" w:rsidRPr="00521D9E" w:rsidRDefault="001144DF" w:rsidP="001144DF"/>
    <w:p w14:paraId="5C8B9C3E" w14:textId="77777777" w:rsidR="001144DF" w:rsidRPr="00E571C4" w:rsidRDefault="001144DF" w:rsidP="001144DF">
      <w:pPr>
        <w:jc w:val="both"/>
        <w:rPr>
          <w:rFonts w:eastAsiaTheme="minorEastAsia"/>
          <w:lang w:eastAsia="ja-JP"/>
        </w:rPr>
      </w:pPr>
      <w:r w:rsidRPr="00E571C4">
        <w:rPr>
          <w:rFonts w:eastAsiaTheme="minorEastAsia"/>
          <w:lang w:eastAsia="ja-JP"/>
        </w:rPr>
        <w:t xml:space="preserve">3.  </w:t>
      </w:r>
      <w:r w:rsidRPr="00ED5310">
        <w:rPr>
          <w:rFonts w:eastAsia="MS Mincho"/>
          <w:lang w:eastAsia="ja-JP"/>
        </w:rPr>
        <w:t xml:space="preserve">Radio frequency BEAM </w:t>
      </w:r>
      <w:r w:rsidRPr="00E571C4">
        <w:rPr>
          <w:rFonts w:eastAsiaTheme="minorEastAsia"/>
          <w:lang w:eastAsia="ja-JP"/>
        </w:rPr>
        <w:t>WPT technologies overview</w:t>
      </w:r>
    </w:p>
    <w:p w14:paraId="72F5D707" w14:textId="78196F50" w:rsidR="001144DF" w:rsidRPr="00E571C4" w:rsidRDefault="001144DF" w:rsidP="001144DF">
      <w:pPr>
        <w:ind w:firstLine="720"/>
        <w:jc w:val="both"/>
        <w:outlineLvl w:val="0"/>
        <w:rPr>
          <w:rFonts w:eastAsiaTheme="minorEastAsia"/>
          <w:lang w:eastAsia="ja-JP"/>
        </w:rPr>
      </w:pPr>
      <w:r w:rsidRPr="00E571C4">
        <w:rPr>
          <w:rFonts w:eastAsiaTheme="minorEastAsia"/>
          <w:lang w:eastAsia="ja-JP"/>
        </w:rPr>
        <w:t>3.1</w:t>
      </w:r>
      <w:r>
        <w:rPr>
          <w:rFonts w:eastAsiaTheme="minorEastAsia"/>
          <w:lang w:eastAsia="ja-JP"/>
        </w:rPr>
        <w:t xml:space="preserve"> </w:t>
      </w:r>
      <w:r w:rsidRPr="00E571C4">
        <w:rPr>
          <w:rFonts w:eastAsiaTheme="minorEastAsia"/>
          <w:lang w:eastAsia="ja-JP"/>
        </w:rPr>
        <w:t>Concept</w:t>
      </w:r>
    </w:p>
    <w:p w14:paraId="5C4725F2" w14:textId="77777777" w:rsidR="001144DF" w:rsidRPr="00E571C4" w:rsidRDefault="001144DF" w:rsidP="001144DF">
      <w:pPr>
        <w:ind w:firstLine="720"/>
        <w:jc w:val="both"/>
        <w:outlineLvl w:val="0"/>
        <w:rPr>
          <w:rFonts w:eastAsiaTheme="minorEastAsia"/>
          <w:lang w:eastAsia="ko-KR"/>
        </w:rPr>
      </w:pPr>
      <w:r w:rsidRPr="00E571C4">
        <w:rPr>
          <w:rFonts w:eastAsiaTheme="minorEastAsia"/>
          <w:lang w:eastAsia="ja-JP"/>
        </w:rPr>
        <w:t xml:space="preserve">3.2 </w:t>
      </w:r>
      <w:bookmarkStart w:id="4" w:name="_Hlk13037510"/>
      <w:r w:rsidRPr="00E571C4">
        <w:rPr>
          <w:rFonts w:eastAsiaTheme="minorEastAsia" w:hint="eastAsia"/>
          <w:lang w:eastAsia="ko-KR"/>
        </w:rPr>
        <w:t>Radio Frequency Beam</w:t>
      </w:r>
      <w:r w:rsidRPr="00E571C4">
        <w:rPr>
          <w:rFonts w:eastAsiaTheme="minorEastAsia"/>
          <w:lang w:eastAsia="ja-JP"/>
        </w:rPr>
        <w:t xml:space="preserve"> </w:t>
      </w:r>
      <w:r w:rsidRPr="00E571C4">
        <w:rPr>
          <w:rFonts w:eastAsiaTheme="minorEastAsia"/>
          <w:lang w:eastAsia="ko-KR"/>
        </w:rPr>
        <w:t>WPT Types</w:t>
      </w:r>
      <w:bookmarkEnd w:id="4"/>
    </w:p>
    <w:p w14:paraId="30879F3D" w14:textId="77777777" w:rsidR="001144DF" w:rsidRPr="00E571C4" w:rsidRDefault="001144DF" w:rsidP="001144DF">
      <w:pPr>
        <w:ind w:firstLineChars="400" w:firstLine="960"/>
        <w:jc w:val="both"/>
        <w:outlineLvl w:val="0"/>
        <w:rPr>
          <w:rFonts w:eastAsiaTheme="minorEastAsia"/>
          <w:lang w:eastAsia="ko-KR"/>
        </w:rPr>
      </w:pPr>
      <w:r w:rsidRPr="00E571C4">
        <w:rPr>
          <w:rFonts w:eastAsiaTheme="minorEastAsia"/>
          <w:lang w:eastAsia="ko-KR"/>
        </w:rPr>
        <w:t>3.2.1 WIDE-BEAM WPT</w:t>
      </w:r>
    </w:p>
    <w:p w14:paraId="5DF4B755" w14:textId="77777777" w:rsidR="001144DF" w:rsidRPr="00E571C4" w:rsidRDefault="001144DF" w:rsidP="001144DF">
      <w:pPr>
        <w:ind w:firstLineChars="400" w:firstLine="960"/>
        <w:jc w:val="both"/>
        <w:outlineLvl w:val="0"/>
        <w:rPr>
          <w:rFonts w:eastAsia="MS Mincho"/>
          <w:lang w:eastAsia="ja-JP"/>
        </w:rPr>
      </w:pPr>
      <w:r w:rsidRPr="00E571C4">
        <w:rPr>
          <w:rFonts w:eastAsia="MS Mincho" w:hint="eastAsia"/>
          <w:lang w:eastAsia="ja-JP"/>
        </w:rPr>
        <w:t>3.2.2 NARROW-BEAM WPT</w:t>
      </w:r>
    </w:p>
    <w:p w14:paraId="102A1F5C" w14:textId="77777777" w:rsidR="001144DF" w:rsidRDefault="001144DF" w:rsidP="001144DF">
      <w:pPr>
        <w:jc w:val="both"/>
        <w:rPr>
          <w:rFonts w:eastAsiaTheme="minorEastAsia"/>
          <w:lang w:eastAsia="ja-JP"/>
        </w:rPr>
      </w:pPr>
    </w:p>
    <w:p w14:paraId="3B01B9FB" w14:textId="77777777" w:rsidR="001144DF" w:rsidRPr="00E571C4" w:rsidRDefault="001144DF" w:rsidP="001144DF">
      <w:pPr>
        <w:jc w:val="both"/>
        <w:rPr>
          <w:rFonts w:eastAsiaTheme="minorEastAsia"/>
          <w:lang w:eastAsia="ja-JP"/>
        </w:rPr>
      </w:pPr>
      <w:r w:rsidRPr="00E571C4">
        <w:rPr>
          <w:rFonts w:eastAsiaTheme="minorEastAsia"/>
          <w:lang w:eastAsia="ja-JP"/>
        </w:rPr>
        <w:t xml:space="preserve">4. Key applications of </w:t>
      </w:r>
      <w:r w:rsidRPr="00E571C4">
        <w:rPr>
          <w:rFonts w:eastAsiaTheme="minorEastAsia" w:hint="eastAsia"/>
          <w:lang w:eastAsia="ko-KR"/>
        </w:rPr>
        <w:t>Radio Frequency Beam</w:t>
      </w:r>
      <w:r w:rsidRPr="00E571C4">
        <w:rPr>
          <w:rFonts w:eastAsiaTheme="minorEastAsia"/>
          <w:lang w:eastAsia="ja-JP"/>
        </w:rPr>
        <w:t xml:space="preserve"> WPT</w:t>
      </w:r>
    </w:p>
    <w:p w14:paraId="4C489671" w14:textId="77777777" w:rsidR="001144DF" w:rsidRPr="00E571C4" w:rsidRDefault="001144DF" w:rsidP="001144DF">
      <w:pPr>
        <w:ind w:firstLine="720"/>
        <w:jc w:val="both"/>
        <w:outlineLvl w:val="0"/>
        <w:rPr>
          <w:rFonts w:eastAsiaTheme="minorEastAsia"/>
          <w:lang w:eastAsia="ja-JP"/>
        </w:rPr>
      </w:pPr>
      <w:r w:rsidRPr="00E571C4">
        <w:rPr>
          <w:rFonts w:eastAsiaTheme="minorEastAsia"/>
          <w:lang w:eastAsia="ja-JP"/>
        </w:rPr>
        <w:t>4.1 Portable electronic devices for smart home</w:t>
      </w:r>
    </w:p>
    <w:p w14:paraId="4926EB13" w14:textId="39BA3EDD" w:rsidR="001144DF" w:rsidRPr="00E571C4" w:rsidRDefault="001144DF" w:rsidP="001144DF">
      <w:pPr>
        <w:ind w:firstLine="720"/>
        <w:jc w:val="both"/>
        <w:outlineLvl w:val="0"/>
        <w:rPr>
          <w:rFonts w:eastAsiaTheme="minorEastAsia"/>
          <w:lang w:eastAsia="ja-JP"/>
        </w:rPr>
      </w:pPr>
      <w:r w:rsidRPr="00E571C4">
        <w:rPr>
          <w:rFonts w:eastAsiaTheme="minorEastAsia"/>
          <w:lang w:eastAsia="ja-JP"/>
        </w:rPr>
        <w:t>4.</w:t>
      </w:r>
      <w:r w:rsidR="00C51BD3">
        <w:rPr>
          <w:rFonts w:eastAsia="MS Mincho" w:hint="eastAsia"/>
          <w:lang w:eastAsia="ja-JP"/>
        </w:rPr>
        <w:t>2</w:t>
      </w:r>
      <w:r w:rsidRPr="00E571C4">
        <w:rPr>
          <w:rFonts w:eastAsiaTheme="minorEastAsia"/>
          <w:lang w:eastAsia="ja-JP"/>
        </w:rPr>
        <w:t xml:space="preserve"> Wireless sensors</w:t>
      </w:r>
    </w:p>
    <w:p w14:paraId="7EB48089" w14:textId="6CBE874B" w:rsidR="00C51BD3" w:rsidRDefault="001144DF" w:rsidP="001144DF">
      <w:pPr>
        <w:jc w:val="both"/>
        <w:rPr>
          <w:rFonts w:eastAsiaTheme="minorEastAsia"/>
          <w:lang w:eastAsia="ko-KR"/>
        </w:rPr>
      </w:pPr>
      <w:r w:rsidRPr="00E571C4">
        <w:rPr>
          <w:rFonts w:eastAsiaTheme="minorEastAsia" w:hint="eastAsia"/>
          <w:lang w:eastAsia="ko-KR"/>
        </w:rPr>
        <w:t xml:space="preserve">            4.</w:t>
      </w:r>
      <w:r w:rsidR="00C51BD3">
        <w:rPr>
          <w:rFonts w:eastAsiaTheme="minorEastAsia"/>
          <w:lang w:eastAsia="ko-KR"/>
        </w:rPr>
        <w:t>3</w:t>
      </w:r>
      <w:r w:rsidRPr="00E571C4">
        <w:rPr>
          <w:rFonts w:eastAsiaTheme="minorEastAsia" w:hint="eastAsia"/>
          <w:lang w:eastAsia="ko-KR"/>
        </w:rPr>
        <w:t xml:space="preserve"> </w:t>
      </w:r>
      <w:r w:rsidRPr="00E571C4">
        <w:rPr>
          <w:rFonts w:eastAsiaTheme="minorEastAsia"/>
          <w:lang w:eastAsia="ko-KR"/>
        </w:rPr>
        <w:t>Wireless charging for electronic price tags</w:t>
      </w:r>
    </w:p>
    <w:p w14:paraId="43ACDF53" w14:textId="542A8652" w:rsidR="001144DF" w:rsidRPr="00E571C4" w:rsidRDefault="00C51BD3" w:rsidP="008A6BD0">
      <w:pPr>
        <w:jc w:val="both"/>
        <w:rPr>
          <w:rFonts w:eastAsiaTheme="minorEastAsia"/>
          <w:lang w:eastAsia="ko-KR"/>
        </w:rPr>
      </w:pPr>
      <w:r>
        <w:rPr>
          <w:rFonts w:eastAsiaTheme="minorEastAsia"/>
          <w:lang w:eastAsia="ko-KR"/>
        </w:rPr>
        <w:tab/>
      </w:r>
      <w:r w:rsidR="008A6BD0">
        <w:rPr>
          <w:rFonts w:eastAsiaTheme="minorEastAsia"/>
          <w:lang w:eastAsia="ko-KR"/>
        </w:rPr>
        <w:t>4.4</w:t>
      </w:r>
      <w:r w:rsidR="001144DF" w:rsidRPr="00E571C4">
        <w:rPr>
          <w:rFonts w:eastAsiaTheme="minorEastAsia"/>
          <w:lang w:eastAsia="ko-KR"/>
        </w:rPr>
        <w:t xml:space="preserve"> </w:t>
      </w:r>
      <w:r w:rsidR="008A6BD0" w:rsidRPr="008A6BD0">
        <w:rPr>
          <w:rFonts w:eastAsiaTheme="minorEastAsia"/>
          <w:lang w:eastAsia="ko-KR"/>
        </w:rPr>
        <w:t>Wireless charging lamp</w:t>
      </w:r>
    </w:p>
    <w:p w14:paraId="5A005994" w14:textId="77777777" w:rsidR="001144DF" w:rsidRDefault="001144DF" w:rsidP="001144DF">
      <w:pPr>
        <w:jc w:val="both"/>
        <w:rPr>
          <w:rFonts w:eastAsiaTheme="minorEastAsia"/>
          <w:lang w:eastAsia="ja-JP"/>
        </w:rPr>
      </w:pPr>
    </w:p>
    <w:p w14:paraId="5A796838" w14:textId="64592F0C" w:rsidR="001144DF" w:rsidRPr="00E571C4" w:rsidRDefault="001144DF" w:rsidP="001144DF">
      <w:pPr>
        <w:jc w:val="both"/>
        <w:rPr>
          <w:rFonts w:eastAsiaTheme="minorEastAsia"/>
          <w:lang w:eastAsia="ja-JP"/>
        </w:rPr>
      </w:pPr>
      <w:r w:rsidRPr="00E571C4">
        <w:rPr>
          <w:rFonts w:eastAsiaTheme="minorEastAsia"/>
          <w:lang w:eastAsia="ja-JP"/>
        </w:rPr>
        <w:t xml:space="preserve">5. </w:t>
      </w:r>
      <w:r w:rsidRPr="00E571C4">
        <w:rPr>
          <w:rFonts w:eastAsiaTheme="minorEastAsia" w:hint="eastAsia"/>
          <w:lang w:eastAsia="ko-KR"/>
        </w:rPr>
        <w:t>Radio Frequency Beam</w:t>
      </w:r>
      <w:r w:rsidRPr="00E571C4">
        <w:rPr>
          <w:rFonts w:eastAsiaTheme="minorEastAsia"/>
          <w:lang w:eastAsia="ja-JP"/>
        </w:rPr>
        <w:t xml:space="preserve"> WPT </w:t>
      </w:r>
      <w:r w:rsidR="008A6BD0">
        <w:rPr>
          <w:rFonts w:eastAsiaTheme="minorEastAsia"/>
          <w:lang w:eastAsia="ja-JP"/>
        </w:rPr>
        <w:t>s</w:t>
      </w:r>
      <w:r w:rsidRPr="00E571C4">
        <w:rPr>
          <w:rFonts w:eastAsiaTheme="minorEastAsia"/>
          <w:lang w:eastAsia="ja-JP"/>
        </w:rPr>
        <w:t xml:space="preserve">tandardization status  </w:t>
      </w:r>
    </w:p>
    <w:p w14:paraId="7EA003EE" w14:textId="77777777" w:rsidR="001144DF" w:rsidRPr="00E571C4" w:rsidRDefault="001144DF" w:rsidP="001144DF">
      <w:pPr>
        <w:ind w:firstLine="720"/>
        <w:jc w:val="both"/>
        <w:outlineLvl w:val="0"/>
        <w:rPr>
          <w:rFonts w:eastAsiaTheme="minorEastAsia"/>
          <w:lang w:eastAsia="ja-JP"/>
        </w:rPr>
      </w:pPr>
      <w:r w:rsidRPr="00E571C4">
        <w:rPr>
          <w:rFonts w:eastAsiaTheme="minorEastAsia"/>
          <w:lang w:eastAsia="ja-JP"/>
        </w:rPr>
        <w:t>5.1 International standards development organization</w:t>
      </w:r>
    </w:p>
    <w:p w14:paraId="5BC3CEA0" w14:textId="4C6EC14A" w:rsidR="001144DF" w:rsidRPr="00E571C4" w:rsidRDefault="001144DF" w:rsidP="001144DF">
      <w:pPr>
        <w:ind w:firstLine="720"/>
        <w:jc w:val="both"/>
        <w:outlineLvl w:val="0"/>
        <w:rPr>
          <w:rFonts w:eastAsiaTheme="minorEastAsia"/>
          <w:lang w:eastAsia="ja-JP"/>
        </w:rPr>
      </w:pPr>
      <w:r w:rsidRPr="00E571C4">
        <w:rPr>
          <w:rFonts w:eastAsiaTheme="minorEastAsia"/>
          <w:lang w:eastAsia="ja-JP"/>
        </w:rPr>
        <w:t xml:space="preserve">5.2 EMC </w:t>
      </w:r>
      <w:r w:rsidR="008A6BD0">
        <w:rPr>
          <w:rFonts w:eastAsiaTheme="minorEastAsia"/>
          <w:lang w:eastAsia="ja-JP"/>
        </w:rPr>
        <w:t>s</w:t>
      </w:r>
      <w:r w:rsidRPr="00E571C4">
        <w:rPr>
          <w:rFonts w:eastAsiaTheme="minorEastAsia"/>
          <w:lang w:eastAsia="ja-JP"/>
        </w:rPr>
        <w:t>tandards</w:t>
      </w:r>
    </w:p>
    <w:p w14:paraId="01DAB20F" w14:textId="4FFA1D3B" w:rsidR="001144DF" w:rsidRDefault="001144DF" w:rsidP="001144DF">
      <w:pPr>
        <w:ind w:firstLine="720"/>
        <w:jc w:val="both"/>
        <w:outlineLvl w:val="0"/>
        <w:rPr>
          <w:rFonts w:eastAsiaTheme="minorEastAsia"/>
          <w:lang w:eastAsia="ja-JP"/>
        </w:rPr>
      </w:pPr>
      <w:r w:rsidRPr="00E571C4">
        <w:rPr>
          <w:rFonts w:eastAsiaTheme="minorEastAsia"/>
          <w:lang w:eastAsia="ja-JP"/>
        </w:rPr>
        <w:t xml:space="preserve">5.3 EMF </w:t>
      </w:r>
      <w:r w:rsidR="008A6BD0">
        <w:rPr>
          <w:rFonts w:eastAsiaTheme="minorEastAsia"/>
          <w:lang w:eastAsia="ja-JP"/>
        </w:rPr>
        <w:t>s</w:t>
      </w:r>
      <w:r w:rsidRPr="00E571C4">
        <w:rPr>
          <w:rFonts w:eastAsiaTheme="minorEastAsia"/>
          <w:lang w:eastAsia="ja-JP"/>
        </w:rPr>
        <w:t>tandards</w:t>
      </w:r>
    </w:p>
    <w:p w14:paraId="3DEDAC70" w14:textId="77777777" w:rsidR="001144DF" w:rsidRPr="00522AEB" w:rsidRDefault="001144DF" w:rsidP="001144DF">
      <w:pPr>
        <w:ind w:firstLine="720"/>
        <w:jc w:val="both"/>
        <w:outlineLvl w:val="0"/>
        <w:rPr>
          <w:rFonts w:eastAsia="MS Mincho"/>
          <w:lang w:eastAsia="ja-JP"/>
        </w:rPr>
      </w:pPr>
      <w:r w:rsidRPr="00522AEB">
        <w:rPr>
          <w:rFonts w:eastAsia="MS Mincho"/>
          <w:lang w:eastAsia="ja-JP"/>
        </w:rPr>
        <w:t xml:space="preserve">5.4 </w:t>
      </w:r>
      <w:r w:rsidRPr="00EF1DCE">
        <w:rPr>
          <w:rFonts w:eastAsia="MS Mincho"/>
          <w:lang w:eastAsia="ja-JP"/>
        </w:rPr>
        <w:t>ICNIRP</w:t>
      </w:r>
    </w:p>
    <w:p w14:paraId="61FD0700" w14:textId="77777777" w:rsidR="001144DF" w:rsidRDefault="001144DF" w:rsidP="001144DF">
      <w:pPr>
        <w:jc w:val="both"/>
        <w:outlineLvl w:val="0"/>
        <w:rPr>
          <w:rFonts w:eastAsia="Malgun Gothic"/>
          <w:lang w:eastAsia="ko-KR"/>
        </w:rPr>
      </w:pPr>
    </w:p>
    <w:p w14:paraId="43027254" w14:textId="77777777" w:rsidR="001144DF" w:rsidRDefault="001144DF" w:rsidP="001144DF">
      <w:pPr>
        <w:jc w:val="both"/>
        <w:outlineLvl w:val="0"/>
        <w:rPr>
          <w:rFonts w:eastAsia="Malgun Gothic"/>
          <w:lang w:eastAsia="ko-KR"/>
        </w:rPr>
      </w:pPr>
      <w:r w:rsidRPr="00521D9E">
        <w:rPr>
          <w:rFonts w:eastAsia="Malgun Gothic"/>
          <w:lang w:eastAsia="ko-KR"/>
        </w:rPr>
        <w:t xml:space="preserve">6. </w:t>
      </w:r>
      <w:r w:rsidRPr="00521D9E">
        <w:rPr>
          <w:rFonts w:eastAsia="Malgun Gothic" w:hint="eastAsia"/>
          <w:lang w:eastAsia="ko-KR"/>
        </w:rPr>
        <w:t xml:space="preserve">Radio </w:t>
      </w:r>
      <w:r w:rsidRPr="00521D9E">
        <w:rPr>
          <w:rFonts w:eastAsiaTheme="minorEastAsia" w:hint="eastAsia"/>
          <w:lang w:eastAsia="ko-KR"/>
        </w:rPr>
        <w:t>Frequency</w:t>
      </w:r>
      <w:r w:rsidRPr="00521D9E">
        <w:rPr>
          <w:rFonts w:eastAsia="Malgun Gothic" w:hint="eastAsia"/>
          <w:lang w:eastAsia="ko-KR"/>
        </w:rPr>
        <w:t xml:space="preserve"> </w:t>
      </w:r>
      <w:r w:rsidRPr="00521D9E">
        <w:rPr>
          <w:rFonts w:eastAsia="Malgun Gothic"/>
          <w:lang w:eastAsia="ko-KR"/>
        </w:rPr>
        <w:t>Beam</w:t>
      </w:r>
      <w:r w:rsidRPr="00521D9E">
        <w:rPr>
          <w:rFonts w:eastAsia="Malgun Gothic" w:hint="eastAsia"/>
          <w:lang w:eastAsia="ko-KR"/>
        </w:rPr>
        <w:t xml:space="preserve"> </w:t>
      </w:r>
      <w:r w:rsidRPr="00521D9E">
        <w:rPr>
          <w:rFonts w:eastAsia="Malgun Gothic"/>
          <w:lang w:eastAsia="ko-KR"/>
        </w:rPr>
        <w:t>WPT’s spectrum</w:t>
      </w:r>
    </w:p>
    <w:p w14:paraId="67687DA3" w14:textId="28014791" w:rsidR="00BD4025" w:rsidRDefault="00DF509D" w:rsidP="001144DF">
      <w:pPr>
        <w:ind w:firstLine="720"/>
        <w:jc w:val="both"/>
        <w:outlineLvl w:val="0"/>
        <w:rPr>
          <w:rFonts w:eastAsiaTheme="minorEastAsia"/>
          <w:lang w:eastAsia="ja-JP"/>
        </w:rPr>
      </w:pPr>
      <w:r w:rsidRPr="00DF509D">
        <w:rPr>
          <w:rFonts w:eastAsiaTheme="minorEastAsia"/>
          <w:lang w:eastAsia="ja-JP"/>
        </w:rPr>
        <w:t>6.1 Frequency ranges considered for the use of Radio Frequency Beam WPT in APT countries</w:t>
      </w:r>
    </w:p>
    <w:p w14:paraId="06DE904D" w14:textId="4241877F" w:rsidR="001144DF" w:rsidRPr="00565EE4" w:rsidRDefault="001144DF" w:rsidP="001144DF">
      <w:pPr>
        <w:ind w:firstLine="720"/>
        <w:jc w:val="both"/>
        <w:outlineLvl w:val="0"/>
        <w:rPr>
          <w:rFonts w:eastAsiaTheme="minorEastAsia"/>
          <w:lang w:eastAsia="ja-JP"/>
        </w:rPr>
      </w:pPr>
    </w:p>
    <w:p w14:paraId="235291A5" w14:textId="5423406B" w:rsidR="001144DF" w:rsidRPr="00067E22" w:rsidRDefault="001144DF" w:rsidP="001144DF">
      <w:pPr>
        <w:ind w:firstLine="720"/>
        <w:jc w:val="both"/>
        <w:outlineLvl w:val="0"/>
        <w:rPr>
          <w:rFonts w:eastAsiaTheme="minorEastAsia"/>
          <w:lang w:eastAsia="ja-JP"/>
        </w:rPr>
      </w:pPr>
      <w:r w:rsidRPr="00067E22">
        <w:rPr>
          <w:rFonts w:eastAsiaTheme="minorEastAsia"/>
          <w:lang w:eastAsia="ja-JP"/>
        </w:rPr>
        <w:t>6.2 Japan</w:t>
      </w:r>
    </w:p>
    <w:p w14:paraId="31AA3F35" w14:textId="6CC2EACD" w:rsidR="001144DF" w:rsidRPr="00067E22" w:rsidRDefault="001144DF" w:rsidP="001144DF">
      <w:pPr>
        <w:ind w:firstLine="720"/>
        <w:jc w:val="both"/>
        <w:outlineLvl w:val="0"/>
        <w:rPr>
          <w:rFonts w:eastAsia="MS Mincho"/>
          <w:lang w:eastAsia="ja-JP"/>
        </w:rPr>
      </w:pPr>
      <w:r w:rsidRPr="00067E22">
        <w:rPr>
          <w:rFonts w:eastAsia="MS Mincho"/>
          <w:lang w:eastAsia="ja-JP"/>
        </w:rPr>
        <w:tab/>
        <w:t xml:space="preserve">6.2.1 </w:t>
      </w:r>
      <w:r w:rsidR="00067E22">
        <w:rPr>
          <w:rFonts w:eastAsia="MS Mincho"/>
          <w:lang w:eastAsia="ja-JP"/>
        </w:rPr>
        <w:tab/>
      </w:r>
      <w:r w:rsidRPr="00067E22">
        <w:rPr>
          <w:rFonts w:eastAsia="MS Mincho"/>
          <w:lang w:eastAsia="ja-JP"/>
        </w:rPr>
        <w:t>920 MHz band</w:t>
      </w:r>
    </w:p>
    <w:p w14:paraId="6B47AD0B" w14:textId="0CB6B4E9" w:rsidR="001144DF" w:rsidRPr="00067E22" w:rsidRDefault="001144DF" w:rsidP="001144DF">
      <w:pPr>
        <w:ind w:left="720" w:firstLine="720"/>
        <w:jc w:val="both"/>
        <w:outlineLvl w:val="0"/>
        <w:rPr>
          <w:rFonts w:eastAsia="MS Mincho"/>
          <w:lang w:eastAsia="ja-JP"/>
        </w:rPr>
      </w:pPr>
      <w:r w:rsidRPr="00067E22">
        <w:rPr>
          <w:rFonts w:eastAsia="MS Mincho"/>
          <w:lang w:eastAsia="ja-JP"/>
        </w:rPr>
        <w:t xml:space="preserve">6.2.2 </w:t>
      </w:r>
      <w:r w:rsidR="00067E22">
        <w:rPr>
          <w:rFonts w:eastAsia="MS Mincho"/>
          <w:lang w:eastAsia="ja-JP"/>
        </w:rPr>
        <w:tab/>
      </w:r>
      <w:r w:rsidRPr="00067E22">
        <w:rPr>
          <w:rFonts w:eastAsia="MS Mincho"/>
          <w:lang w:eastAsia="ja-JP"/>
        </w:rPr>
        <w:t>2.4 GHz band</w:t>
      </w:r>
    </w:p>
    <w:p w14:paraId="37C66234" w14:textId="5846FAA0" w:rsidR="001144DF" w:rsidRPr="00067E22" w:rsidRDefault="001144DF" w:rsidP="001144DF">
      <w:pPr>
        <w:ind w:left="720" w:firstLine="720"/>
        <w:jc w:val="both"/>
        <w:outlineLvl w:val="0"/>
        <w:rPr>
          <w:rFonts w:eastAsia="MS Mincho"/>
          <w:lang w:eastAsia="ja-JP"/>
        </w:rPr>
      </w:pPr>
      <w:r w:rsidRPr="00067E22">
        <w:rPr>
          <w:rFonts w:eastAsia="MS Mincho"/>
          <w:lang w:eastAsia="ja-JP"/>
        </w:rPr>
        <w:t xml:space="preserve">6.2.3 </w:t>
      </w:r>
      <w:r w:rsidR="00067E22">
        <w:rPr>
          <w:rFonts w:eastAsia="MS Mincho"/>
          <w:lang w:eastAsia="ja-JP"/>
        </w:rPr>
        <w:tab/>
      </w:r>
      <w:r w:rsidRPr="00067E22">
        <w:rPr>
          <w:rFonts w:eastAsia="MS Mincho"/>
          <w:lang w:eastAsia="ja-JP"/>
        </w:rPr>
        <w:t>5.7 GHz band</w:t>
      </w:r>
    </w:p>
    <w:p w14:paraId="3A9C066D" w14:textId="77777777" w:rsidR="001144DF" w:rsidRPr="00215FCE" w:rsidRDefault="001144DF" w:rsidP="001144DF">
      <w:pPr>
        <w:ind w:firstLine="720"/>
        <w:jc w:val="both"/>
        <w:outlineLvl w:val="0"/>
        <w:rPr>
          <w:rFonts w:eastAsia="MS Mincho"/>
          <w:lang w:eastAsia="ja-JP"/>
        </w:rPr>
      </w:pPr>
    </w:p>
    <w:p w14:paraId="7A46F058" w14:textId="77777777" w:rsidR="001144DF" w:rsidRDefault="001144DF" w:rsidP="001144DF">
      <w:pPr>
        <w:jc w:val="both"/>
        <w:rPr>
          <w:rFonts w:eastAsia="MS Mincho"/>
          <w:lang w:eastAsia="ja-JP"/>
        </w:rPr>
      </w:pPr>
      <w:r w:rsidRPr="00E571C4">
        <w:rPr>
          <w:rFonts w:eastAsia="MS Mincho"/>
          <w:lang w:eastAsia="ja-JP"/>
        </w:rPr>
        <w:t>7</w:t>
      </w:r>
      <w:r w:rsidRPr="00E571C4">
        <w:rPr>
          <w:rFonts w:eastAsiaTheme="minorEastAsia"/>
          <w:lang w:eastAsia="ja-JP"/>
        </w:rPr>
        <w:t xml:space="preserve">.  Technical regulation issues for </w:t>
      </w:r>
      <w:r w:rsidRPr="00E571C4">
        <w:rPr>
          <w:rFonts w:eastAsiaTheme="minorEastAsia" w:hint="eastAsia"/>
          <w:lang w:eastAsia="ko-KR"/>
        </w:rPr>
        <w:t>Radio Frequency Beam</w:t>
      </w:r>
      <w:r w:rsidRPr="00E571C4">
        <w:rPr>
          <w:rFonts w:eastAsiaTheme="minorEastAsia"/>
          <w:lang w:eastAsia="ja-JP"/>
        </w:rPr>
        <w:t xml:space="preserve"> WPT </w:t>
      </w:r>
      <w:r w:rsidRPr="00E571C4">
        <w:rPr>
          <w:rFonts w:eastAsia="MS Mincho"/>
          <w:lang w:eastAsia="ja-JP"/>
        </w:rPr>
        <w:t>in some APT member countries</w:t>
      </w:r>
    </w:p>
    <w:p w14:paraId="33181F06" w14:textId="676B324B" w:rsidR="00BD4025" w:rsidRDefault="00BD4025" w:rsidP="001144DF">
      <w:pPr>
        <w:ind w:firstLine="720"/>
        <w:jc w:val="both"/>
        <w:outlineLvl w:val="0"/>
        <w:rPr>
          <w:rFonts w:eastAsiaTheme="minorEastAsia"/>
          <w:lang w:eastAsia="ja-JP"/>
        </w:rPr>
      </w:pPr>
      <w:r w:rsidRPr="00BD4025">
        <w:rPr>
          <w:rFonts w:eastAsiaTheme="minorEastAsia"/>
          <w:lang w:eastAsia="ja-JP"/>
        </w:rPr>
        <w:t>7.1 Regulation status for the use of Radio Frequency Beam WPT in APT countries</w:t>
      </w:r>
    </w:p>
    <w:p w14:paraId="432C20F0" w14:textId="167556E4" w:rsidR="001144DF" w:rsidRPr="00067E22" w:rsidRDefault="001144DF" w:rsidP="001144DF">
      <w:pPr>
        <w:ind w:firstLine="720"/>
        <w:jc w:val="both"/>
        <w:outlineLvl w:val="0"/>
        <w:rPr>
          <w:rFonts w:eastAsiaTheme="minorEastAsia"/>
          <w:lang w:eastAsia="ja-JP"/>
        </w:rPr>
      </w:pPr>
      <w:r w:rsidRPr="00067E22">
        <w:rPr>
          <w:rFonts w:eastAsiaTheme="minorEastAsia"/>
          <w:lang w:eastAsia="ja-JP"/>
        </w:rPr>
        <w:t>7.2 Japan</w:t>
      </w:r>
    </w:p>
    <w:p w14:paraId="0EF87EE4" w14:textId="632CB057" w:rsidR="001144DF" w:rsidRPr="00067E22" w:rsidRDefault="001144DF" w:rsidP="001144DF">
      <w:pPr>
        <w:ind w:firstLine="720"/>
        <w:jc w:val="both"/>
        <w:outlineLvl w:val="0"/>
        <w:rPr>
          <w:rFonts w:eastAsiaTheme="minorEastAsia"/>
          <w:lang w:eastAsia="ja-JP"/>
        </w:rPr>
      </w:pPr>
      <w:r w:rsidRPr="00067E22">
        <w:rPr>
          <w:rFonts w:eastAsiaTheme="minorEastAsia"/>
          <w:lang w:eastAsia="ja-JP"/>
        </w:rPr>
        <w:t>7.3 Korea (Republic of)</w:t>
      </w:r>
    </w:p>
    <w:p w14:paraId="6E28B349" w14:textId="78F27A6D" w:rsidR="001144DF" w:rsidRPr="00067E22" w:rsidRDefault="001144DF" w:rsidP="001144DF">
      <w:pPr>
        <w:ind w:firstLine="720"/>
        <w:jc w:val="both"/>
        <w:outlineLvl w:val="0"/>
        <w:rPr>
          <w:rFonts w:eastAsiaTheme="minorEastAsia"/>
          <w:lang w:eastAsia="ja-JP"/>
        </w:rPr>
      </w:pPr>
      <w:r w:rsidRPr="00067E22">
        <w:rPr>
          <w:rFonts w:eastAsiaTheme="minorEastAsia"/>
          <w:lang w:eastAsia="ja-JP"/>
        </w:rPr>
        <w:t>7.4</w:t>
      </w:r>
      <w:r w:rsidR="00565EE4">
        <w:rPr>
          <w:rFonts w:eastAsiaTheme="minorEastAsia"/>
          <w:lang w:eastAsia="ja-JP"/>
        </w:rPr>
        <w:t xml:space="preserve"> </w:t>
      </w:r>
      <w:r w:rsidRPr="00067E22">
        <w:rPr>
          <w:rFonts w:eastAsiaTheme="minorEastAsia"/>
          <w:lang w:eastAsia="ja-JP"/>
        </w:rPr>
        <w:t>Viet Nam</w:t>
      </w:r>
    </w:p>
    <w:p w14:paraId="183FDE67" w14:textId="77777777" w:rsidR="001144DF" w:rsidRDefault="001144DF" w:rsidP="001144DF">
      <w:pPr>
        <w:jc w:val="both"/>
        <w:rPr>
          <w:rFonts w:eastAsia="MS Mincho"/>
          <w:lang w:eastAsia="ja-JP"/>
        </w:rPr>
      </w:pPr>
    </w:p>
    <w:p w14:paraId="6543C96B" w14:textId="15504DED" w:rsidR="001144DF" w:rsidRDefault="001144DF" w:rsidP="001144DF">
      <w:pPr>
        <w:jc w:val="both"/>
        <w:rPr>
          <w:rFonts w:eastAsia="MS Mincho"/>
          <w:lang w:eastAsia="ja-JP"/>
        </w:rPr>
      </w:pPr>
      <w:r w:rsidRPr="00E571C4">
        <w:rPr>
          <w:rFonts w:eastAsia="MS Mincho"/>
          <w:lang w:eastAsia="ja-JP"/>
        </w:rPr>
        <w:t xml:space="preserve">8.  </w:t>
      </w:r>
      <w:r w:rsidR="00BD4025">
        <w:rPr>
          <w:rFonts w:eastAsia="MS Mincho"/>
          <w:lang w:eastAsia="ja-JP"/>
        </w:rPr>
        <w:t>Example</w:t>
      </w:r>
      <w:r w:rsidR="00577681">
        <w:rPr>
          <w:rFonts w:eastAsia="MS Mincho"/>
          <w:lang w:eastAsia="ja-JP"/>
        </w:rPr>
        <w:t>s</w:t>
      </w:r>
      <w:r w:rsidR="00BD4025">
        <w:rPr>
          <w:rFonts w:eastAsia="MS Mincho"/>
          <w:lang w:eastAsia="ja-JP"/>
        </w:rPr>
        <w:t xml:space="preserve"> of</w:t>
      </w:r>
      <w:r w:rsidR="00577681">
        <w:rPr>
          <w:rFonts w:eastAsia="MS Mincho"/>
          <w:lang w:eastAsia="ja-JP"/>
        </w:rPr>
        <w:t xml:space="preserve"> s</w:t>
      </w:r>
      <w:r w:rsidR="00577681" w:rsidRPr="00577681">
        <w:rPr>
          <w:rFonts w:eastAsia="MS Mincho"/>
          <w:lang w:eastAsia="ja-JP"/>
        </w:rPr>
        <w:t>tudies on the impact of Radio Frequency Beam WPT in some APT member countries</w:t>
      </w:r>
    </w:p>
    <w:p w14:paraId="7492E9F5" w14:textId="77777777" w:rsidR="001144DF" w:rsidRPr="00AC0EB7" w:rsidRDefault="001144DF" w:rsidP="001144DF">
      <w:pPr>
        <w:ind w:firstLine="720"/>
        <w:jc w:val="both"/>
        <w:outlineLvl w:val="0"/>
        <w:rPr>
          <w:rFonts w:eastAsiaTheme="minorEastAsia"/>
          <w:lang w:eastAsia="ja-JP"/>
        </w:rPr>
      </w:pPr>
      <w:r w:rsidRPr="00AC0EB7">
        <w:rPr>
          <w:rFonts w:eastAsiaTheme="minorEastAsia"/>
          <w:lang w:eastAsia="ja-JP"/>
        </w:rPr>
        <w:t xml:space="preserve">8.1 </w:t>
      </w:r>
      <w:bookmarkStart w:id="5" w:name="_Hlk78624673"/>
      <w:r>
        <w:rPr>
          <w:rFonts w:eastAsia="Malgun Gothic"/>
          <w:szCs w:val="20"/>
          <w:lang w:eastAsia="ko-KR"/>
        </w:rPr>
        <w:t>Study-A: Impact to radiocommunication systems in 920 MHz, 2.4 GHz, and 5.7 GHz bands</w:t>
      </w:r>
      <w:bookmarkEnd w:id="5"/>
      <w:r w:rsidRPr="00AC0EB7">
        <w:rPr>
          <w:rFonts w:eastAsiaTheme="minorEastAsia"/>
          <w:lang w:eastAsia="ja-JP"/>
        </w:rPr>
        <w:t xml:space="preserve"> </w:t>
      </w:r>
    </w:p>
    <w:p w14:paraId="43263EE9" w14:textId="77777777" w:rsidR="001144DF" w:rsidRPr="00E571C4" w:rsidRDefault="001144DF" w:rsidP="001144DF">
      <w:pPr>
        <w:ind w:firstLine="720"/>
        <w:jc w:val="both"/>
        <w:outlineLvl w:val="0"/>
        <w:rPr>
          <w:rFonts w:eastAsiaTheme="minorEastAsia"/>
          <w:lang w:eastAsia="ko-KR"/>
        </w:rPr>
      </w:pPr>
      <w:r w:rsidRPr="00E571C4">
        <w:rPr>
          <w:rFonts w:eastAsiaTheme="minorEastAsia"/>
          <w:lang w:eastAsia="ja-JP"/>
        </w:rPr>
        <w:t xml:space="preserve">8.2 </w:t>
      </w:r>
      <w:bookmarkStart w:id="6" w:name="_Hlk78624693"/>
      <w:r>
        <w:rPr>
          <w:rFonts w:eastAsia="Malgun Gothic"/>
          <w:szCs w:val="20"/>
          <w:lang w:eastAsia="ko-KR"/>
        </w:rPr>
        <w:t xml:space="preserve">Study-B: Impact to GSM mobile cellular systems </w:t>
      </w:r>
      <w:r w:rsidRPr="001F6466">
        <w:rPr>
          <w:rFonts w:eastAsia="Malgun Gothic"/>
          <w:szCs w:val="20"/>
          <w:lang w:eastAsia="ko-KR"/>
        </w:rPr>
        <w:t>in the 900 MHz band</w:t>
      </w:r>
      <w:bookmarkEnd w:id="6"/>
      <w:r w:rsidRPr="00E571C4" w:rsidDel="004407AF">
        <w:rPr>
          <w:rFonts w:eastAsiaTheme="minorEastAsia"/>
          <w:lang w:eastAsia="ja-JP"/>
        </w:rPr>
        <w:t xml:space="preserve"> </w:t>
      </w:r>
    </w:p>
    <w:p w14:paraId="2D48417E" w14:textId="77777777" w:rsidR="001144DF" w:rsidRPr="00E571C4" w:rsidRDefault="001144DF" w:rsidP="001144DF">
      <w:pPr>
        <w:jc w:val="both"/>
        <w:rPr>
          <w:rFonts w:eastAsiaTheme="minorEastAsia"/>
          <w:lang w:eastAsia="ja-JP"/>
        </w:rPr>
      </w:pPr>
    </w:p>
    <w:p w14:paraId="4805583D" w14:textId="77777777" w:rsidR="001144DF" w:rsidRPr="00521D9E" w:rsidRDefault="001144DF" w:rsidP="001144DF">
      <w:pPr>
        <w:rPr>
          <w:lang w:eastAsia="ko-KR"/>
        </w:rPr>
      </w:pPr>
      <w:r w:rsidRPr="00521D9E">
        <w:rPr>
          <w:rFonts w:eastAsiaTheme="minorEastAsia"/>
          <w:lang w:eastAsia="ja-JP"/>
        </w:rPr>
        <w:t xml:space="preserve">9.  Human hazard issues </w:t>
      </w:r>
    </w:p>
    <w:p w14:paraId="1016F15B" w14:textId="77777777" w:rsidR="001144DF" w:rsidRPr="00E571C4" w:rsidRDefault="001144DF" w:rsidP="001144DF">
      <w:pPr>
        <w:jc w:val="both"/>
        <w:rPr>
          <w:rFonts w:eastAsiaTheme="minorEastAsia"/>
          <w:lang w:eastAsia="ja-JP"/>
        </w:rPr>
      </w:pPr>
    </w:p>
    <w:p w14:paraId="406C0DA7" w14:textId="77777777" w:rsidR="001144DF" w:rsidRPr="00E571C4" w:rsidRDefault="001144DF" w:rsidP="001144DF">
      <w:pPr>
        <w:jc w:val="both"/>
        <w:rPr>
          <w:rFonts w:eastAsiaTheme="minorEastAsia"/>
          <w:lang w:eastAsia="ja-JP"/>
        </w:rPr>
      </w:pPr>
      <w:r w:rsidRPr="00E571C4">
        <w:rPr>
          <w:rFonts w:eastAsiaTheme="minorEastAsia"/>
          <w:lang w:eastAsia="ja-JP"/>
        </w:rPr>
        <w:t xml:space="preserve">10.  </w:t>
      </w:r>
      <w:r w:rsidRPr="00E571C4">
        <w:rPr>
          <w:rFonts w:eastAsia="MS Mincho"/>
          <w:lang w:eastAsia="ja-JP"/>
        </w:rPr>
        <w:t xml:space="preserve">Summary </w:t>
      </w:r>
    </w:p>
    <w:p w14:paraId="0C549D08" w14:textId="77777777" w:rsidR="001144DF" w:rsidRPr="00E571C4" w:rsidRDefault="001144DF" w:rsidP="001144DF">
      <w:pPr>
        <w:jc w:val="both"/>
        <w:outlineLvl w:val="0"/>
        <w:rPr>
          <w:rFonts w:eastAsiaTheme="minorEastAsia"/>
          <w:lang w:eastAsia="ja-JP"/>
        </w:rPr>
      </w:pPr>
    </w:p>
    <w:p w14:paraId="2518FBD2" w14:textId="47CA4FD0" w:rsidR="001144DF" w:rsidRDefault="001144DF" w:rsidP="001144DF">
      <w:pPr>
        <w:jc w:val="both"/>
        <w:outlineLvl w:val="0"/>
        <w:rPr>
          <w:rFonts w:eastAsiaTheme="minorEastAsia"/>
          <w:sz w:val="22"/>
          <w:lang w:eastAsia="ja-JP"/>
        </w:rPr>
      </w:pPr>
      <w:r w:rsidRPr="00E571C4">
        <w:rPr>
          <w:rFonts w:eastAsiaTheme="minorEastAsia"/>
          <w:sz w:val="22"/>
          <w:lang w:eastAsia="ja-JP"/>
        </w:rPr>
        <w:t>Reference</w:t>
      </w:r>
    </w:p>
    <w:p w14:paraId="3764AF1C" w14:textId="77777777" w:rsidR="0022150A" w:rsidRDefault="0022150A" w:rsidP="001144DF">
      <w:pPr>
        <w:jc w:val="both"/>
        <w:outlineLvl w:val="0"/>
        <w:rPr>
          <w:rFonts w:eastAsiaTheme="minorEastAsia"/>
          <w:sz w:val="22"/>
          <w:lang w:eastAsia="ja-JP"/>
        </w:rPr>
      </w:pPr>
    </w:p>
    <w:p w14:paraId="4A817ECE" w14:textId="77777777" w:rsidR="001144DF" w:rsidRDefault="001144DF" w:rsidP="001144DF">
      <w:pPr>
        <w:jc w:val="both"/>
        <w:outlineLvl w:val="0"/>
        <w:rPr>
          <w:rFonts w:eastAsia="MS Mincho"/>
          <w:sz w:val="22"/>
          <w:lang w:eastAsia="ja-JP"/>
        </w:rPr>
      </w:pPr>
      <w:r w:rsidRPr="00E571C4">
        <w:rPr>
          <w:rFonts w:eastAsia="MS Mincho" w:hint="eastAsia"/>
          <w:sz w:val="22"/>
          <w:lang w:eastAsia="ja-JP"/>
        </w:rPr>
        <w:t>Annex</w:t>
      </w:r>
    </w:p>
    <w:p w14:paraId="13F07A2D" w14:textId="77777777" w:rsidR="001144DF" w:rsidRDefault="001144DF" w:rsidP="001144DF">
      <w:pPr>
        <w:jc w:val="both"/>
        <w:outlineLvl w:val="0"/>
        <w:rPr>
          <w:rFonts w:eastAsia="MS Mincho"/>
          <w:sz w:val="22"/>
          <w:lang w:eastAsia="ja-JP"/>
        </w:rPr>
      </w:pPr>
    </w:p>
    <w:p w14:paraId="0B8BD2F6" w14:textId="77777777" w:rsidR="001144DF" w:rsidRPr="00E571C4" w:rsidRDefault="001144DF" w:rsidP="001144DF">
      <w:pPr>
        <w:rPr>
          <w:rFonts w:eastAsia="MS Mincho"/>
          <w:sz w:val="22"/>
          <w:lang w:eastAsia="ja-JP"/>
        </w:rPr>
      </w:pPr>
      <w:r w:rsidRPr="00E571C4">
        <w:rPr>
          <w:rFonts w:eastAsia="MS Mincho"/>
          <w:sz w:val="22"/>
          <w:lang w:eastAsia="ja-JP"/>
        </w:rPr>
        <w:t>A</w:t>
      </w:r>
      <w:r w:rsidRPr="00E571C4">
        <w:rPr>
          <w:rFonts w:eastAsia="MS Mincho" w:hint="eastAsia"/>
          <w:sz w:val="22"/>
          <w:lang w:eastAsia="ja-JP"/>
        </w:rPr>
        <w:t>nnex</w:t>
      </w:r>
      <w:r w:rsidRPr="00E571C4">
        <w:rPr>
          <w:rFonts w:eastAsia="MS Mincho"/>
          <w:sz w:val="22"/>
          <w:lang w:eastAsia="ja-JP"/>
        </w:rPr>
        <w:t xml:space="preserve"> 1</w:t>
      </w:r>
      <w:r w:rsidRPr="00E571C4">
        <w:rPr>
          <w:rFonts w:eastAsia="MS Mincho" w:hint="eastAsia"/>
          <w:sz w:val="22"/>
          <w:lang w:eastAsia="ja-JP"/>
        </w:rPr>
        <w:t xml:space="preserve">　</w:t>
      </w:r>
      <w:r w:rsidRPr="00E571C4">
        <w:rPr>
          <w:rFonts w:eastAsia="MS Mincho"/>
          <w:sz w:val="22"/>
          <w:lang w:eastAsia="ja-JP"/>
        </w:rPr>
        <w:t>RF exposure environmental control to comply with the Radio Protection Guidelines</w:t>
      </w:r>
    </w:p>
    <w:p w14:paraId="0E28ED34" w14:textId="77777777" w:rsidR="001144DF" w:rsidRPr="00E571C4" w:rsidRDefault="001144DF" w:rsidP="001144DF">
      <w:pPr>
        <w:rPr>
          <w:rFonts w:eastAsia="MS Mincho"/>
          <w:sz w:val="22"/>
          <w:lang w:eastAsia="ja-JP"/>
        </w:rPr>
      </w:pPr>
    </w:p>
    <w:p w14:paraId="5320A274" w14:textId="77777777" w:rsidR="001144DF" w:rsidRPr="00E571C4" w:rsidRDefault="001144DF" w:rsidP="001144DF">
      <w:pPr>
        <w:rPr>
          <w:rFonts w:eastAsia="MS Mincho"/>
          <w:sz w:val="22"/>
          <w:lang w:eastAsia="ja-JP"/>
        </w:rPr>
      </w:pPr>
    </w:p>
    <w:p w14:paraId="26052FAF" w14:textId="77777777" w:rsidR="001144DF" w:rsidRPr="00E571C4" w:rsidRDefault="001144DF" w:rsidP="001144DF">
      <w:pPr>
        <w:tabs>
          <w:tab w:val="left" w:pos="1830"/>
        </w:tabs>
      </w:pPr>
    </w:p>
    <w:p w14:paraId="3003037F" w14:textId="77777777" w:rsidR="001144DF" w:rsidRPr="00E571C4" w:rsidRDefault="001144DF" w:rsidP="001144DF">
      <w:pPr>
        <w:tabs>
          <w:tab w:val="left" w:pos="1830"/>
        </w:tabs>
      </w:pPr>
    </w:p>
    <w:p w14:paraId="7EA9FE71" w14:textId="77777777" w:rsidR="001144DF" w:rsidRPr="00E571C4" w:rsidRDefault="001144DF" w:rsidP="001144DF"/>
    <w:p w14:paraId="5A93370D" w14:textId="77777777" w:rsidR="001144DF" w:rsidRPr="00E571C4" w:rsidRDefault="001144DF" w:rsidP="001144DF">
      <w:r w:rsidRPr="00E571C4">
        <w:br w:type="page"/>
      </w:r>
    </w:p>
    <w:p w14:paraId="5CB3CD41" w14:textId="77777777" w:rsidR="001144DF" w:rsidRPr="00E571C4" w:rsidRDefault="001144DF" w:rsidP="001144DF">
      <w:pPr>
        <w:rPr>
          <w:rFonts w:eastAsia="Malgun Gothic"/>
          <w:b/>
          <w:sz w:val="28"/>
          <w:szCs w:val="28"/>
          <w:lang w:eastAsia="ko-KR"/>
        </w:rPr>
      </w:pPr>
      <w:r w:rsidRPr="00E571C4">
        <w:rPr>
          <w:rFonts w:eastAsia="Malgun Gothic"/>
          <w:b/>
          <w:sz w:val="28"/>
          <w:szCs w:val="28"/>
          <w:lang w:eastAsia="ko-KR"/>
        </w:rPr>
        <w:lastRenderedPageBreak/>
        <w:t>1.  Introduction</w:t>
      </w:r>
      <w:r w:rsidRPr="00E571C4">
        <w:rPr>
          <w:rFonts w:eastAsia="Malgun Gothic"/>
          <w:b/>
          <w:sz w:val="28"/>
          <w:szCs w:val="28"/>
          <w:lang w:eastAsia="ko-KR"/>
        </w:rPr>
        <w:tab/>
      </w:r>
    </w:p>
    <w:p w14:paraId="78D62727" w14:textId="77777777" w:rsidR="001144DF" w:rsidRPr="00E571C4" w:rsidRDefault="001144DF" w:rsidP="001144DF">
      <w:pPr>
        <w:rPr>
          <w:rFonts w:eastAsia="Malgun Gothic"/>
          <w:szCs w:val="20"/>
          <w:lang w:eastAsia="ko-KR"/>
        </w:rPr>
      </w:pPr>
    </w:p>
    <w:p w14:paraId="4AA8FCA0" w14:textId="77777777" w:rsidR="001144DF" w:rsidRPr="00E571C4" w:rsidRDefault="001144DF" w:rsidP="001144DF">
      <w:pPr>
        <w:jc w:val="both"/>
        <w:rPr>
          <w:rFonts w:eastAsia="MS Mincho"/>
          <w:szCs w:val="20"/>
          <w:lang w:eastAsia="ja-JP"/>
        </w:rPr>
      </w:pPr>
      <w:r w:rsidRPr="00E571C4">
        <w:rPr>
          <w:rFonts w:eastAsia="MS Mincho"/>
          <w:szCs w:val="20"/>
          <w:lang w:eastAsia="ja-JP"/>
        </w:rPr>
        <w:t xml:space="preserve">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w:t>
      </w:r>
      <w:proofErr w:type="gramStart"/>
      <w:r w:rsidRPr="00E571C4">
        <w:rPr>
          <w:rFonts w:eastAsia="MS Mincho"/>
          <w:szCs w:val="20"/>
          <w:lang w:eastAsia="ja-JP"/>
        </w:rPr>
        <w:t>capacitively</w:t>
      </w:r>
      <w:proofErr w:type="gramEnd"/>
      <w:r w:rsidRPr="00E571C4">
        <w:rPr>
          <w:rFonts w:eastAsia="MS Mincho"/>
          <w:szCs w:val="20"/>
          <w:lang w:eastAsia="ja-JP"/>
        </w:rPr>
        <w:t xml:space="preserve"> or inductively coupled means in the near field region and is typically used to charge devices, such as mobile phones and electric vehicles. The other category of WPT is </w:t>
      </w:r>
      <w:r>
        <w:rPr>
          <w:rFonts w:eastAsia="MS Mincho"/>
          <w:szCs w:val="20"/>
          <w:lang w:eastAsia="ja-JP"/>
        </w:rPr>
        <w:t>Radio Frequency B</w:t>
      </w:r>
      <w:r w:rsidRPr="00E571C4">
        <w:rPr>
          <w:rFonts w:eastAsia="MS Mincho"/>
          <w:szCs w:val="20"/>
          <w:lang w:eastAsia="ja-JP"/>
        </w:rPr>
        <w:t>eam WPT, which transfers power wirelessly using radio waves over longer distances (several meters or more, and the potential to cover wider areas).</w:t>
      </w:r>
    </w:p>
    <w:p w14:paraId="4FF070E6" w14:textId="1C448D4F" w:rsidR="001144DF" w:rsidRDefault="001144DF" w:rsidP="001144DF">
      <w:pPr>
        <w:jc w:val="both"/>
        <w:rPr>
          <w:rFonts w:eastAsia="MS Mincho"/>
          <w:szCs w:val="20"/>
          <w:lang w:eastAsia="ja-JP"/>
        </w:rPr>
      </w:pPr>
    </w:p>
    <w:p w14:paraId="5627FB2C" w14:textId="633B5501" w:rsidR="001144DF" w:rsidRPr="00E571C4" w:rsidRDefault="001144DF" w:rsidP="001144DF">
      <w:pPr>
        <w:jc w:val="both"/>
        <w:rPr>
          <w:rFonts w:eastAsia="MS Mincho"/>
          <w:szCs w:val="20"/>
          <w:lang w:eastAsia="ja-JP"/>
        </w:rPr>
      </w:pPr>
      <w:r w:rsidRPr="00E571C4">
        <w:rPr>
          <w:rFonts w:eastAsia="MS Mincho"/>
          <w:szCs w:val="20"/>
          <w:lang w:eastAsia="ja-JP"/>
        </w:rPr>
        <w:t>Regarding non-beam WPT, international harmonization of frequency range has been discussed in ITU-R. The guidance on frequency ranges was already published as Recommendation ITU-R SM.2110-1 for WPT for electric vehicles (EVs) and Recommendation ITU-R SM.2129 for mobile devices. Impact on the other wireless systems has also studied in ITU-R. Those study results w</w:t>
      </w:r>
      <w:r w:rsidRPr="001930CD">
        <w:rPr>
          <w:rFonts w:eastAsia="MS Mincho"/>
          <w:szCs w:val="20"/>
          <w:lang w:eastAsia="ja-JP"/>
        </w:rPr>
        <w:t>ere already published as Report ITU-R SM.2303-</w:t>
      </w:r>
      <w:r w:rsidRPr="001930CD">
        <w:rPr>
          <w:rFonts w:eastAsia="MS Mincho" w:hint="eastAsia"/>
          <w:szCs w:val="20"/>
          <w:lang w:eastAsia="ja-JP"/>
        </w:rPr>
        <w:t>3</w:t>
      </w:r>
      <w:r w:rsidRPr="001930CD">
        <w:rPr>
          <w:rFonts w:eastAsia="MS Mincho"/>
          <w:szCs w:val="20"/>
          <w:lang w:eastAsia="ja-JP"/>
        </w:rPr>
        <w:t xml:space="preserve"> for all non-beam WPT systems and Report </w:t>
      </w:r>
      <w:r w:rsidR="00EA3A3E" w:rsidRPr="001930CD">
        <w:rPr>
          <w:rFonts w:eastAsia="MS Mincho"/>
          <w:szCs w:val="20"/>
          <w:lang w:eastAsia="ja-JP"/>
        </w:rPr>
        <w:t xml:space="preserve">ITU-R </w:t>
      </w:r>
      <w:r w:rsidRPr="001930CD">
        <w:rPr>
          <w:rFonts w:eastAsia="MS Mincho"/>
          <w:szCs w:val="20"/>
          <w:lang w:eastAsia="ja-JP"/>
        </w:rPr>
        <w:t>SM.2451</w:t>
      </w:r>
      <w:r w:rsidR="00524554" w:rsidRPr="001930CD">
        <w:rPr>
          <w:rFonts w:eastAsia="MS Mincho"/>
          <w:szCs w:val="20"/>
          <w:lang w:eastAsia="ja-JP"/>
        </w:rPr>
        <w:t>-1</w:t>
      </w:r>
      <w:r w:rsidRPr="001930CD">
        <w:rPr>
          <w:rFonts w:eastAsia="MS Mincho"/>
          <w:szCs w:val="20"/>
          <w:lang w:eastAsia="ja-JP"/>
        </w:rPr>
        <w:t xml:space="preserve"> for WPT systems for EVs. On the other hand, studies for Radio Frequency Beam WPT ha</w:t>
      </w:r>
      <w:r w:rsidR="00694112" w:rsidRPr="001930CD">
        <w:rPr>
          <w:rFonts w:eastAsia="MS Mincho"/>
          <w:szCs w:val="20"/>
          <w:lang w:eastAsia="ja-JP"/>
        </w:rPr>
        <w:t>ve</w:t>
      </w:r>
      <w:r w:rsidRPr="001930CD">
        <w:rPr>
          <w:rFonts w:eastAsia="MS Mincho"/>
          <w:szCs w:val="20"/>
          <w:lang w:eastAsia="ja-JP"/>
        </w:rPr>
        <w:t xml:space="preserve"> been also started in </w:t>
      </w:r>
      <w:r w:rsidR="00EA3A3E" w:rsidRPr="001930CD">
        <w:rPr>
          <w:rFonts w:eastAsia="MS Mincho"/>
          <w:szCs w:val="20"/>
          <w:lang w:eastAsia="ja-JP"/>
        </w:rPr>
        <w:t>ITU-R</w:t>
      </w:r>
      <w:r w:rsidR="00EA3A3E">
        <w:rPr>
          <w:rFonts w:eastAsia="MS Mincho"/>
          <w:szCs w:val="20"/>
          <w:lang w:eastAsia="ja-JP"/>
        </w:rPr>
        <w:t xml:space="preserve"> </w:t>
      </w:r>
      <w:r>
        <w:rPr>
          <w:rFonts w:eastAsia="MS Mincho"/>
          <w:szCs w:val="20"/>
          <w:lang w:eastAsia="ja-JP"/>
        </w:rPr>
        <w:t>WP 1A</w:t>
      </w:r>
      <w:r w:rsidRPr="00E571C4">
        <w:rPr>
          <w:rFonts w:eastAsia="MS Mincho"/>
          <w:szCs w:val="20"/>
          <w:lang w:eastAsia="ja-JP"/>
        </w:rPr>
        <w:t>. The applications of beam WPT systems were already summarized in Report ITU-R SM.2392</w:t>
      </w:r>
      <w:r w:rsidRPr="00067E22">
        <w:rPr>
          <w:rFonts w:eastAsia="MS Mincho"/>
          <w:szCs w:val="20"/>
          <w:lang w:eastAsia="ja-JP"/>
        </w:rPr>
        <w:t xml:space="preserve">-1[1]. </w:t>
      </w:r>
      <w:r w:rsidR="00524554">
        <w:rPr>
          <w:rFonts w:eastAsia="MS Mincho"/>
          <w:szCs w:val="20"/>
          <w:lang w:eastAsia="ja-JP"/>
        </w:rPr>
        <w:t xml:space="preserve">Studies on impact from Radio Frequency Beam WPT to other radiocommunication services were also discussed in WP 1A. The results of these impact studies were summarized and </w:t>
      </w:r>
      <w:r w:rsidR="00724AE0">
        <w:rPr>
          <w:rFonts w:eastAsia="MS Mincho"/>
          <w:szCs w:val="20"/>
          <w:lang w:eastAsia="ja-JP"/>
        </w:rPr>
        <w:t>published as Report ITU-R SM.2505[2]</w:t>
      </w:r>
      <w:r w:rsidR="00967A82">
        <w:rPr>
          <w:rFonts w:eastAsia="MS Mincho"/>
          <w:szCs w:val="20"/>
          <w:lang w:eastAsia="ja-JP"/>
        </w:rPr>
        <w:t xml:space="preserve"> in 2022. At the same time, discussion towards new ITU-R recommendation for frequency ranges for Radio Frequency Beam WPT</w:t>
      </w:r>
      <w:r w:rsidR="005F031E">
        <w:rPr>
          <w:rFonts w:eastAsia="MS Mincho"/>
          <w:szCs w:val="20"/>
          <w:lang w:eastAsia="ja-JP"/>
        </w:rPr>
        <w:t xml:space="preserve"> was finalized in ITU-R SG1 meeting in 2022. New ITU-R Recommendation was approved and published as Recommendation ITU-R SM.2151[3], September 2022. In this ITU-R Recommendation, four frequency ranges, </w:t>
      </w:r>
      <w:r w:rsidR="000822AC">
        <w:rPr>
          <w:rFonts w:eastAsia="MS Mincho"/>
          <w:szCs w:val="20"/>
          <w:lang w:eastAsia="ja-JP"/>
        </w:rPr>
        <w:t xml:space="preserve">920 MHz band, 2.4 GHz band, 5.7 GHz band and 61 GHz band, are recommended as </w:t>
      </w:r>
      <w:r w:rsidR="005F031E" w:rsidRPr="005F031E">
        <w:rPr>
          <w:rFonts w:eastAsia="MS Mincho"/>
          <w:szCs w:val="20"/>
          <w:lang w:eastAsia="ja-JP"/>
        </w:rPr>
        <w:t>guidance on frequency ranges for the operation of WPT via radio frequency beam (beam WPT), including wireless charging of mobile/portable devices and wireless powered &amp; charging of sensor network</w:t>
      </w:r>
      <w:r w:rsidR="005F031E" w:rsidRPr="001930CD">
        <w:rPr>
          <w:rFonts w:eastAsia="MS Mincho"/>
          <w:szCs w:val="20"/>
          <w:lang w:eastAsia="ja-JP"/>
        </w:rPr>
        <w:t>s</w:t>
      </w:r>
      <w:r w:rsidR="000822AC" w:rsidRPr="001930CD">
        <w:rPr>
          <w:rFonts w:eastAsia="MS Mincho"/>
          <w:szCs w:val="20"/>
          <w:lang w:eastAsia="ja-JP"/>
        </w:rPr>
        <w:t>.</w:t>
      </w:r>
      <w:r w:rsidR="00490E13" w:rsidRPr="001930CD">
        <w:rPr>
          <w:rFonts w:hint="eastAsia"/>
        </w:rPr>
        <w:t xml:space="preserve"> </w:t>
      </w:r>
      <w:r w:rsidR="00490E13" w:rsidRPr="001930CD">
        <w:rPr>
          <w:rFonts w:eastAsia="MS Mincho"/>
          <w:szCs w:val="20"/>
          <w:lang w:eastAsia="ja-JP"/>
        </w:rPr>
        <w:t xml:space="preserve">In some administrations in </w:t>
      </w:r>
      <w:proofErr w:type="gramStart"/>
      <w:r w:rsidR="00490E13" w:rsidRPr="001930CD">
        <w:rPr>
          <w:rFonts w:eastAsia="MS Mincho"/>
          <w:szCs w:val="20"/>
          <w:lang w:eastAsia="ja-JP"/>
        </w:rPr>
        <w:t>Region</w:t>
      </w:r>
      <w:proofErr w:type="gramEnd"/>
      <w:r w:rsidR="00490E13" w:rsidRPr="001930CD">
        <w:rPr>
          <w:rFonts w:eastAsia="MS Mincho"/>
          <w:szCs w:val="20"/>
          <w:lang w:eastAsia="ja-JP"/>
        </w:rPr>
        <w:t xml:space="preserve"> 3, the compatibility study of beam WPT is still ongoing and the available frequency ranges for beam WPT are still under consideration.</w:t>
      </w:r>
    </w:p>
    <w:p w14:paraId="56DBBC19" w14:textId="69C729A7" w:rsidR="001144DF" w:rsidRDefault="001144DF" w:rsidP="001144DF">
      <w:pPr>
        <w:jc w:val="both"/>
        <w:rPr>
          <w:rFonts w:eastAsia="MS Mincho"/>
          <w:szCs w:val="20"/>
          <w:lang w:eastAsia="ja-JP"/>
        </w:rPr>
      </w:pPr>
    </w:p>
    <w:p w14:paraId="46CBE140" w14:textId="01B6A997" w:rsidR="001144DF" w:rsidRDefault="00226FB7" w:rsidP="001144DF">
      <w:pPr>
        <w:jc w:val="both"/>
        <w:rPr>
          <w:rFonts w:eastAsia="MS Mincho"/>
          <w:szCs w:val="20"/>
          <w:lang w:eastAsia="ja-JP"/>
        </w:rPr>
      </w:pPr>
      <w:r>
        <w:rPr>
          <w:rFonts w:eastAsia="MS Mincho"/>
          <w:szCs w:val="20"/>
          <w:lang w:eastAsia="ja-JP"/>
        </w:rPr>
        <w:t>Important information, such as d</w:t>
      </w:r>
      <w:r w:rsidRPr="00226FB7">
        <w:rPr>
          <w:rFonts w:eastAsia="MS Mincho"/>
          <w:szCs w:val="20"/>
          <w:lang w:eastAsia="ja-JP"/>
        </w:rPr>
        <w:t>emands for radio frequency beam WPT systems and their applications,</w:t>
      </w:r>
      <w:r>
        <w:rPr>
          <w:rFonts w:eastAsia="MS Mincho"/>
          <w:szCs w:val="20"/>
          <w:lang w:eastAsia="ja-JP"/>
        </w:rPr>
        <w:t xml:space="preserve"> s</w:t>
      </w:r>
      <w:r w:rsidRPr="00226FB7">
        <w:rPr>
          <w:rFonts w:eastAsia="MS Mincho"/>
          <w:szCs w:val="20"/>
          <w:lang w:eastAsia="ja-JP"/>
        </w:rPr>
        <w:t>tatus of market,</w:t>
      </w:r>
      <w:r>
        <w:rPr>
          <w:rFonts w:eastAsia="MS Mincho"/>
          <w:szCs w:val="20"/>
          <w:lang w:eastAsia="ja-JP"/>
        </w:rPr>
        <w:t xml:space="preserve"> s</w:t>
      </w:r>
      <w:r w:rsidRPr="00226FB7">
        <w:rPr>
          <w:rFonts w:eastAsia="MS Mincho"/>
          <w:szCs w:val="20"/>
          <w:lang w:eastAsia="ja-JP"/>
        </w:rPr>
        <w:t>tatus of regulations</w:t>
      </w:r>
      <w:r>
        <w:rPr>
          <w:rFonts w:eastAsia="MS Mincho"/>
          <w:szCs w:val="20"/>
          <w:lang w:eastAsia="ja-JP"/>
        </w:rPr>
        <w:t xml:space="preserve"> and a</w:t>
      </w:r>
      <w:r w:rsidRPr="00226FB7">
        <w:rPr>
          <w:rFonts w:eastAsia="MS Mincho"/>
          <w:szCs w:val="20"/>
          <w:lang w:eastAsia="ja-JP"/>
        </w:rPr>
        <w:t>ssigned or candidate frequency ranges</w:t>
      </w:r>
      <w:r>
        <w:rPr>
          <w:rFonts w:eastAsia="MS Mincho"/>
          <w:szCs w:val="20"/>
          <w:lang w:eastAsia="ja-JP"/>
        </w:rPr>
        <w:t xml:space="preserve"> in APT countries</w:t>
      </w:r>
      <w:r w:rsidRPr="00226FB7">
        <w:rPr>
          <w:rFonts w:eastAsia="MS Mincho"/>
          <w:szCs w:val="20"/>
          <w:lang w:eastAsia="ja-JP"/>
        </w:rPr>
        <w:t>,</w:t>
      </w:r>
      <w:r>
        <w:rPr>
          <w:rFonts w:eastAsia="MS Mincho"/>
          <w:szCs w:val="20"/>
          <w:lang w:eastAsia="ja-JP"/>
        </w:rPr>
        <w:t xml:space="preserve"> was investigated by circulate questionnaire in past AWG meetings. Questionnaire responses were summarized and published as “</w:t>
      </w:r>
      <w:r w:rsidRPr="005B3042">
        <w:rPr>
          <w:rFonts w:eastAsia="MS Mincho"/>
          <w:szCs w:val="20"/>
          <w:lang w:eastAsia="ja-JP"/>
        </w:rPr>
        <w:t>APT Survey Report on radio frequency beam WPT</w:t>
      </w:r>
      <w:r>
        <w:rPr>
          <w:rFonts w:eastAsia="MS Mincho"/>
          <w:szCs w:val="20"/>
          <w:lang w:eastAsia="ja-JP"/>
        </w:rPr>
        <w:t xml:space="preserve"> (</w:t>
      </w:r>
      <w:r w:rsidRPr="005B3042">
        <w:rPr>
          <w:rFonts w:eastAsia="MS Mincho"/>
          <w:szCs w:val="20"/>
          <w:lang w:eastAsia="ja-JP"/>
        </w:rPr>
        <w:t>APT/AWG/REP‑122</w:t>
      </w:r>
      <w:r>
        <w:rPr>
          <w:rFonts w:eastAsia="MS Mincho"/>
          <w:szCs w:val="20"/>
          <w:lang w:eastAsia="ja-JP"/>
        </w:rPr>
        <w:t xml:space="preserve">)”. This APT </w:t>
      </w:r>
      <w:r w:rsidR="00C51BD3">
        <w:rPr>
          <w:rFonts w:eastAsia="MS Mincho"/>
          <w:szCs w:val="20"/>
          <w:lang w:eastAsia="ja-JP"/>
        </w:rPr>
        <w:t xml:space="preserve">Survey Report describes that some </w:t>
      </w:r>
      <w:r w:rsidR="001144DF" w:rsidRPr="00E571C4">
        <w:rPr>
          <w:rFonts w:eastAsia="MS Mincho"/>
          <w:szCs w:val="20"/>
          <w:lang w:eastAsia="ja-JP"/>
        </w:rPr>
        <w:t xml:space="preserve">APT countries have much interest in development, commercialization, </w:t>
      </w:r>
      <w:proofErr w:type="gramStart"/>
      <w:r w:rsidR="001144DF" w:rsidRPr="00E571C4">
        <w:rPr>
          <w:rFonts w:eastAsia="MS Mincho"/>
          <w:szCs w:val="20"/>
          <w:lang w:eastAsia="ja-JP"/>
        </w:rPr>
        <w:t>rule-making</w:t>
      </w:r>
      <w:proofErr w:type="gramEnd"/>
      <w:r w:rsidR="001144DF" w:rsidRPr="00E571C4">
        <w:rPr>
          <w:rFonts w:eastAsia="MS Mincho"/>
          <w:szCs w:val="20"/>
          <w:lang w:eastAsia="ja-JP"/>
        </w:rPr>
        <w:t xml:space="preserve"> and standardizations regarding </w:t>
      </w:r>
      <w:r w:rsidR="001144DF">
        <w:rPr>
          <w:rFonts w:eastAsia="MS Mincho"/>
          <w:szCs w:val="20"/>
          <w:lang w:eastAsia="ja-JP"/>
        </w:rPr>
        <w:t>Radio Frequency B</w:t>
      </w:r>
      <w:r w:rsidR="001144DF" w:rsidRPr="00E571C4">
        <w:rPr>
          <w:rFonts w:eastAsia="MS Mincho"/>
          <w:szCs w:val="20"/>
          <w:lang w:eastAsia="ja-JP"/>
        </w:rPr>
        <w:t xml:space="preserve">eam WPT. </w:t>
      </w:r>
      <w:r w:rsidR="001144DF" w:rsidRPr="00E571C4">
        <w:rPr>
          <w:rFonts w:eastAsia="MS Mincho" w:hint="eastAsia"/>
          <w:lang w:eastAsia="ja-JP"/>
        </w:rPr>
        <w:t>Considering</w:t>
      </w:r>
      <w:r w:rsidR="001144DF" w:rsidRPr="00E571C4">
        <w:rPr>
          <w:rFonts w:eastAsia="MS Mincho"/>
          <w:lang w:eastAsia="ja-JP"/>
        </w:rPr>
        <w:t xml:space="preserve"> provision of guidance to the APT administrations wishing to allow implementation of beam WPT technologies in the proposed frequency ranges </w:t>
      </w:r>
      <w:proofErr w:type="gramStart"/>
      <w:r w:rsidR="001144DF" w:rsidRPr="00E571C4">
        <w:rPr>
          <w:rFonts w:eastAsia="MS Mincho"/>
          <w:lang w:eastAsia="ja-JP"/>
        </w:rPr>
        <w:t>in order to</w:t>
      </w:r>
      <w:proofErr w:type="gramEnd"/>
      <w:r w:rsidR="001144DF" w:rsidRPr="00E571C4">
        <w:rPr>
          <w:rFonts w:eastAsia="MS Mincho"/>
          <w:lang w:eastAsia="ja-JP"/>
        </w:rPr>
        <w:t xml:space="preserve"> minimize the potential impact of beam WPT on radiocommunication services, an APT Recommendation on suitable WPT frequency ranges may be needed when this Report was fully discussed and approved in AWG. </w:t>
      </w:r>
      <w:r w:rsidR="001144DF" w:rsidRPr="00E571C4">
        <w:rPr>
          <w:rFonts w:eastAsia="MS Mincho"/>
          <w:szCs w:val="20"/>
          <w:lang w:eastAsia="ja-JP"/>
        </w:rPr>
        <w:t xml:space="preserve">From this background, the scope of this new APT Report </w:t>
      </w:r>
      <w:r w:rsidR="00694112">
        <w:rPr>
          <w:rFonts w:eastAsia="MS Mincho"/>
          <w:szCs w:val="20"/>
          <w:lang w:eastAsia="ja-JP"/>
        </w:rPr>
        <w:t>is</w:t>
      </w:r>
      <w:r w:rsidR="001144DF" w:rsidRPr="00E571C4">
        <w:rPr>
          <w:rFonts w:eastAsia="MS Mincho"/>
          <w:szCs w:val="20"/>
          <w:lang w:eastAsia="ja-JP"/>
        </w:rPr>
        <w:t>,</w:t>
      </w:r>
    </w:p>
    <w:p w14:paraId="168D29BF" w14:textId="77777777" w:rsidR="001144DF" w:rsidRPr="00E571C4" w:rsidRDefault="001144DF" w:rsidP="001144DF">
      <w:pPr>
        <w:jc w:val="both"/>
        <w:rPr>
          <w:rFonts w:eastAsia="MS Mincho"/>
          <w:szCs w:val="20"/>
          <w:lang w:eastAsia="ja-JP"/>
        </w:rPr>
      </w:pPr>
    </w:p>
    <w:p w14:paraId="40874187" w14:textId="77777777" w:rsidR="001144DF" w:rsidRPr="00E571C4" w:rsidRDefault="001144DF" w:rsidP="001144DF">
      <w:pPr>
        <w:pStyle w:val="ListParagraph"/>
        <w:numPr>
          <w:ilvl w:val="0"/>
          <w:numId w:val="26"/>
        </w:numPr>
        <w:contextualSpacing/>
        <w:jc w:val="both"/>
        <w:rPr>
          <w:rFonts w:eastAsia="MS Mincho"/>
          <w:szCs w:val="20"/>
          <w:lang w:eastAsia="ja-JP"/>
        </w:rPr>
      </w:pPr>
      <w:r w:rsidRPr="00E571C4">
        <w:rPr>
          <w:rFonts w:eastAsia="MS Mincho"/>
          <w:szCs w:val="20"/>
          <w:lang w:eastAsia="ja-JP"/>
        </w:rPr>
        <w:t xml:space="preserve">Radio Frequency Beam WPT technologies for electric devices, </w:t>
      </w:r>
    </w:p>
    <w:p w14:paraId="1FE9BA47" w14:textId="77777777" w:rsidR="001144DF" w:rsidRPr="00E571C4" w:rsidRDefault="001144DF" w:rsidP="001144DF">
      <w:pPr>
        <w:pStyle w:val="ListParagraph"/>
        <w:numPr>
          <w:ilvl w:val="0"/>
          <w:numId w:val="26"/>
        </w:numPr>
        <w:contextualSpacing/>
        <w:jc w:val="both"/>
        <w:rPr>
          <w:rFonts w:eastAsia="MS Mincho"/>
          <w:szCs w:val="20"/>
          <w:lang w:eastAsia="ja-JP"/>
        </w:rPr>
      </w:pPr>
      <w:r w:rsidRPr="00E571C4">
        <w:rPr>
          <w:rFonts w:eastAsia="MS Mincho"/>
          <w:lang w:eastAsia="ja-JP"/>
        </w:rPr>
        <w:t xml:space="preserve">Service applications, activities of standardization in international and/or national standard bodies, frequency ranges, national </w:t>
      </w:r>
      <w:proofErr w:type="gramStart"/>
      <w:r w:rsidRPr="00E571C4">
        <w:rPr>
          <w:rFonts w:eastAsia="MS Mincho"/>
          <w:lang w:eastAsia="ja-JP"/>
        </w:rPr>
        <w:t>rule-making</w:t>
      </w:r>
      <w:proofErr w:type="gramEnd"/>
      <w:r w:rsidRPr="00E571C4">
        <w:rPr>
          <w:rFonts w:eastAsia="MS Mincho"/>
          <w:lang w:eastAsia="ja-JP"/>
        </w:rPr>
        <w:t xml:space="preserve"> among APT countries, and impact studies in some APT member countries of Radio Frequency Beam WPT technologies. </w:t>
      </w:r>
    </w:p>
    <w:p w14:paraId="649BEE49" w14:textId="77777777" w:rsidR="001144DF" w:rsidRPr="00E571C4" w:rsidRDefault="001144DF" w:rsidP="001144DF">
      <w:pPr>
        <w:jc w:val="both"/>
        <w:rPr>
          <w:rFonts w:eastAsia="MS Mincho"/>
          <w:szCs w:val="20"/>
          <w:lang w:eastAsia="ja-JP"/>
        </w:rPr>
      </w:pPr>
    </w:p>
    <w:p w14:paraId="4D116513" w14:textId="77777777" w:rsidR="001144DF" w:rsidRPr="00E571C4" w:rsidRDefault="001144DF" w:rsidP="001144DF">
      <w:pPr>
        <w:jc w:val="both"/>
        <w:rPr>
          <w:rFonts w:eastAsia="MS Mincho"/>
          <w:szCs w:val="20"/>
          <w:lang w:eastAsia="ja-JP"/>
        </w:rPr>
      </w:pPr>
      <w:r w:rsidRPr="00E571C4">
        <w:rPr>
          <w:rFonts w:eastAsia="MS Mincho"/>
          <w:szCs w:val="20"/>
          <w:lang w:eastAsia="ja-JP"/>
        </w:rPr>
        <w:lastRenderedPageBreak/>
        <w:t>The purposes of this new APT Report are,</w:t>
      </w:r>
    </w:p>
    <w:p w14:paraId="2F5F5BBA" w14:textId="77777777" w:rsidR="001144DF" w:rsidRPr="00E571C4" w:rsidRDefault="001144DF" w:rsidP="001144DF">
      <w:pPr>
        <w:pStyle w:val="ListParagraph"/>
        <w:numPr>
          <w:ilvl w:val="0"/>
          <w:numId w:val="27"/>
        </w:numPr>
        <w:contextualSpacing/>
        <w:jc w:val="both"/>
        <w:rPr>
          <w:rFonts w:eastAsia="MS Mincho"/>
          <w:szCs w:val="20"/>
          <w:lang w:eastAsia="ja-JP"/>
        </w:rPr>
      </w:pPr>
      <w:r w:rsidRPr="00E571C4">
        <w:rPr>
          <w:rFonts w:eastAsia="MS Mincho"/>
          <w:szCs w:val="20"/>
          <w:lang w:eastAsia="ja-JP"/>
        </w:rPr>
        <w:t xml:space="preserve">To survey frequency ranges and service applications used for Radio Frequency Beam WPT technologies </w:t>
      </w:r>
      <w:proofErr w:type="gramStart"/>
      <w:r w:rsidRPr="00E571C4">
        <w:rPr>
          <w:rFonts w:eastAsia="MS Mincho"/>
          <w:szCs w:val="20"/>
          <w:lang w:eastAsia="ja-JP"/>
        </w:rPr>
        <w:t>in order to</w:t>
      </w:r>
      <w:proofErr w:type="gramEnd"/>
      <w:r w:rsidRPr="00E571C4">
        <w:rPr>
          <w:rFonts w:eastAsia="MS Mincho"/>
          <w:szCs w:val="20"/>
          <w:lang w:eastAsia="ja-JP"/>
        </w:rPr>
        <w:t xml:space="preserve"> enhance their commercialization to APT countries,</w:t>
      </w:r>
    </w:p>
    <w:p w14:paraId="784EAF88" w14:textId="77777777" w:rsidR="001144DF" w:rsidRPr="00E571C4" w:rsidRDefault="001144DF" w:rsidP="001144DF">
      <w:pPr>
        <w:pStyle w:val="ListParagraph"/>
        <w:numPr>
          <w:ilvl w:val="0"/>
          <w:numId w:val="27"/>
        </w:numPr>
        <w:contextualSpacing/>
        <w:jc w:val="both"/>
        <w:rPr>
          <w:rFonts w:eastAsia="MS Mincho"/>
          <w:lang w:eastAsia="ja-JP"/>
        </w:rPr>
      </w:pPr>
      <w:r w:rsidRPr="00E571C4">
        <w:t xml:space="preserve">To share </w:t>
      </w:r>
      <w:proofErr w:type="gramStart"/>
      <w:r w:rsidRPr="00E571C4">
        <w:t>the information</w:t>
      </w:r>
      <w:proofErr w:type="gramEnd"/>
      <w:r w:rsidRPr="00E571C4">
        <w:t xml:space="preserve"> regarding activities of standardization in international and/or national standard bodies </w:t>
      </w:r>
      <w:proofErr w:type="gramStart"/>
      <w:r w:rsidRPr="00E571C4">
        <w:t>in order to</w:t>
      </w:r>
      <w:proofErr w:type="gramEnd"/>
      <w:r w:rsidRPr="00E571C4">
        <w:t xml:space="preserve"> accelerate international collaboration international standards.</w:t>
      </w:r>
    </w:p>
    <w:p w14:paraId="7DB0E0C0" w14:textId="77777777" w:rsidR="001144DF" w:rsidRPr="00E571C4" w:rsidRDefault="001144DF" w:rsidP="001144DF">
      <w:pPr>
        <w:pStyle w:val="ListParagraph"/>
        <w:numPr>
          <w:ilvl w:val="0"/>
          <w:numId w:val="27"/>
        </w:numPr>
        <w:contextualSpacing/>
        <w:jc w:val="both"/>
        <w:rPr>
          <w:rFonts w:eastAsia="MS Mincho"/>
          <w:lang w:eastAsia="ja-JP"/>
        </w:rPr>
      </w:pPr>
      <w:r w:rsidRPr="00E571C4">
        <w:rPr>
          <w:rFonts w:eastAsia="MS Mincho"/>
          <w:lang w:eastAsia="ja-JP"/>
        </w:rPr>
        <w:t xml:space="preserve">To survey frequency ranges used for Radio Frequency Beam WPT technologies for electric devices among APT countries </w:t>
      </w:r>
      <w:proofErr w:type="gramStart"/>
      <w:r w:rsidRPr="00E571C4">
        <w:rPr>
          <w:rFonts w:eastAsia="MS Mincho"/>
          <w:lang w:eastAsia="ja-JP"/>
        </w:rPr>
        <w:t>in order to</w:t>
      </w:r>
      <w:proofErr w:type="gramEnd"/>
      <w:r w:rsidRPr="00E571C4">
        <w:rPr>
          <w:rFonts w:eastAsia="MS Mincho"/>
          <w:lang w:eastAsia="ja-JP"/>
        </w:rPr>
        <w:t xml:space="preserve"> harmonize the frequency ranges for Radio Frequency Beam WPT</w:t>
      </w:r>
    </w:p>
    <w:p w14:paraId="05AB18C5" w14:textId="77777777" w:rsidR="001144DF" w:rsidRPr="00E571C4" w:rsidRDefault="001144DF" w:rsidP="001144DF">
      <w:pPr>
        <w:pStyle w:val="ListParagraph"/>
        <w:numPr>
          <w:ilvl w:val="0"/>
          <w:numId w:val="27"/>
        </w:numPr>
        <w:contextualSpacing/>
        <w:jc w:val="both"/>
        <w:rPr>
          <w:rFonts w:eastAsia="MS Mincho"/>
          <w:szCs w:val="20"/>
          <w:lang w:eastAsia="ja-JP"/>
        </w:rPr>
      </w:pPr>
      <w:r w:rsidRPr="00E571C4">
        <w:rPr>
          <w:rFonts w:eastAsia="MS Mincho"/>
          <w:szCs w:val="20"/>
          <w:lang w:eastAsia="ja-JP"/>
        </w:rPr>
        <w:t xml:space="preserve">To share the information regarding national </w:t>
      </w:r>
      <w:proofErr w:type="gramStart"/>
      <w:r w:rsidRPr="00E571C4">
        <w:rPr>
          <w:rFonts w:eastAsia="MS Mincho"/>
          <w:szCs w:val="20"/>
          <w:lang w:eastAsia="ja-JP"/>
        </w:rPr>
        <w:t>rule-making</w:t>
      </w:r>
      <w:proofErr w:type="gramEnd"/>
      <w:r w:rsidRPr="00E571C4">
        <w:rPr>
          <w:rFonts w:eastAsia="MS Mincho"/>
          <w:szCs w:val="20"/>
          <w:lang w:eastAsia="ja-JP"/>
        </w:rPr>
        <w:t xml:space="preserve"> among APT countries in order to harmonize the frequency ranges for Radio Frequency Beam WPT and contribute to international rule-making </w:t>
      </w:r>
    </w:p>
    <w:p w14:paraId="0FE1EA27" w14:textId="77777777" w:rsidR="001144DF" w:rsidRPr="00E571C4" w:rsidRDefault="001144DF" w:rsidP="001144DF">
      <w:pPr>
        <w:pStyle w:val="ListParagraph"/>
        <w:numPr>
          <w:ilvl w:val="0"/>
          <w:numId w:val="27"/>
        </w:numPr>
        <w:contextualSpacing/>
        <w:jc w:val="both"/>
        <w:rPr>
          <w:rFonts w:eastAsia="MS Mincho"/>
          <w:lang w:eastAsia="ja-JP"/>
        </w:rPr>
      </w:pPr>
      <w:r w:rsidRPr="00E571C4">
        <w:rPr>
          <w:rFonts w:eastAsia="MS Mincho"/>
          <w:lang w:eastAsia="ja-JP"/>
        </w:rPr>
        <w:t xml:space="preserve">To share the information regarding impact studies in some APT member countries.  </w:t>
      </w:r>
    </w:p>
    <w:p w14:paraId="68E09090" w14:textId="09D005A6" w:rsidR="001144DF" w:rsidRDefault="001144DF" w:rsidP="001144DF">
      <w:pPr>
        <w:jc w:val="both"/>
        <w:rPr>
          <w:rFonts w:eastAsia="Malgun Gothic"/>
          <w:szCs w:val="20"/>
          <w:lang w:eastAsia="ko-KR"/>
        </w:rPr>
      </w:pPr>
    </w:p>
    <w:p w14:paraId="0C757186" w14:textId="1090C859" w:rsidR="001930CD" w:rsidRDefault="001930CD" w:rsidP="001144DF">
      <w:pPr>
        <w:jc w:val="both"/>
        <w:rPr>
          <w:rFonts w:eastAsia="Malgun Gothic"/>
          <w:szCs w:val="20"/>
          <w:lang w:eastAsia="ko-KR"/>
        </w:rPr>
      </w:pPr>
    </w:p>
    <w:p w14:paraId="1D62A752" w14:textId="77777777" w:rsidR="001930CD" w:rsidRPr="00E571C4" w:rsidRDefault="001930CD" w:rsidP="001144DF">
      <w:pPr>
        <w:jc w:val="both"/>
        <w:rPr>
          <w:rFonts w:eastAsia="Malgun Gothic"/>
          <w:szCs w:val="20"/>
          <w:lang w:eastAsia="ko-KR"/>
        </w:rPr>
      </w:pPr>
    </w:p>
    <w:p w14:paraId="6C511808" w14:textId="77777777" w:rsidR="004B662E" w:rsidRDefault="004B662E">
      <w:pPr>
        <w:rPr>
          <w:rFonts w:eastAsia="Malgun Gothic"/>
          <w:b/>
          <w:sz w:val="28"/>
          <w:szCs w:val="28"/>
          <w:lang w:eastAsia="ko-KR"/>
        </w:rPr>
      </w:pPr>
      <w:r>
        <w:rPr>
          <w:rFonts w:eastAsia="Malgun Gothic"/>
          <w:b/>
          <w:sz w:val="28"/>
          <w:szCs w:val="28"/>
          <w:lang w:eastAsia="ko-KR"/>
        </w:rPr>
        <w:br w:type="page"/>
      </w:r>
    </w:p>
    <w:p w14:paraId="0A16DF93" w14:textId="4DF5DDF6" w:rsidR="001144DF" w:rsidRPr="00E571C4" w:rsidRDefault="001144DF" w:rsidP="001144DF">
      <w:pPr>
        <w:rPr>
          <w:rFonts w:eastAsia="Malgun Gothic"/>
          <w:b/>
          <w:sz w:val="28"/>
          <w:szCs w:val="28"/>
          <w:lang w:eastAsia="ko-KR"/>
        </w:rPr>
      </w:pPr>
      <w:r w:rsidRPr="00E571C4">
        <w:rPr>
          <w:rFonts w:eastAsia="Malgun Gothic"/>
          <w:b/>
          <w:sz w:val="28"/>
          <w:szCs w:val="28"/>
          <w:lang w:eastAsia="ko-KR"/>
        </w:rPr>
        <w:lastRenderedPageBreak/>
        <w:t>2.  Terminologies and definitions</w:t>
      </w:r>
      <w:r w:rsidRPr="00E571C4">
        <w:rPr>
          <w:rFonts w:eastAsia="Malgun Gothic"/>
          <w:b/>
          <w:sz w:val="28"/>
          <w:szCs w:val="28"/>
          <w:lang w:eastAsia="ko-KR"/>
        </w:rPr>
        <w:tab/>
      </w:r>
    </w:p>
    <w:p w14:paraId="2A8BB629" w14:textId="77777777" w:rsidR="001144DF" w:rsidRPr="00E571C4" w:rsidRDefault="001144DF" w:rsidP="001144DF">
      <w:pPr>
        <w:rPr>
          <w:rFonts w:eastAsia="Malgun Gothic"/>
          <w:szCs w:val="20"/>
          <w:lang w:eastAsia="ko-KR"/>
        </w:rPr>
      </w:pPr>
    </w:p>
    <w:p w14:paraId="4CD81FBB" w14:textId="77777777" w:rsidR="001144DF" w:rsidRPr="00E571C4" w:rsidRDefault="001144DF" w:rsidP="001144DF">
      <w:pPr>
        <w:jc w:val="both"/>
        <w:rPr>
          <w:rFonts w:eastAsia="Malgun Gothic"/>
          <w:szCs w:val="20"/>
          <w:lang w:eastAsia="ko-KR"/>
        </w:rPr>
      </w:pPr>
      <w:r w:rsidRPr="00E571C4">
        <w:t>2</w:t>
      </w:r>
      <w:r w:rsidRPr="00E571C4">
        <w:rPr>
          <w:rFonts w:eastAsia="Malgun Gothic"/>
          <w:szCs w:val="20"/>
          <w:lang w:eastAsia="ko-KR"/>
        </w:rPr>
        <w:t>.1 Definitions</w:t>
      </w:r>
    </w:p>
    <w:p w14:paraId="1A4624CC" w14:textId="77777777" w:rsidR="001144DF" w:rsidRPr="00E571C4" w:rsidRDefault="001144DF" w:rsidP="001144DF">
      <w:pPr>
        <w:rPr>
          <w:rFonts w:eastAsia="MS Mincho"/>
          <w:i/>
        </w:rPr>
      </w:pPr>
    </w:p>
    <w:tbl>
      <w:tblPr>
        <w:tblW w:w="0" w:type="auto"/>
        <w:tblInd w:w="250" w:type="dxa"/>
        <w:tblLook w:val="04A0" w:firstRow="1" w:lastRow="0" w:firstColumn="1" w:lastColumn="0" w:noHBand="0" w:noVBand="1"/>
      </w:tblPr>
      <w:tblGrid>
        <w:gridCol w:w="528"/>
        <w:gridCol w:w="2573"/>
        <w:gridCol w:w="5487"/>
      </w:tblGrid>
      <w:tr w:rsidR="001144DF" w:rsidRPr="00E571C4" w14:paraId="4A4B134F" w14:textId="77777777" w:rsidTr="00E85112">
        <w:tc>
          <w:tcPr>
            <w:tcW w:w="528" w:type="dxa"/>
            <w:hideMark/>
          </w:tcPr>
          <w:p w14:paraId="0FFE741D" w14:textId="77777777" w:rsidR="001144DF" w:rsidRPr="00E571C4" w:rsidRDefault="001144DF" w:rsidP="00E85112">
            <w:r w:rsidRPr="00E571C4">
              <w:t>1)</w:t>
            </w:r>
          </w:p>
        </w:tc>
        <w:tc>
          <w:tcPr>
            <w:tcW w:w="2573" w:type="dxa"/>
            <w:hideMark/>
          </w:tcPr>
          <w:p w14:paraId="2FB93362" w14:textId="77777777" w:rsidR="001144DF" w:rsidRPr="00E571C4" w:rsidRDefault="001144DF" w:rsidP="00E85112">
            <w:pPr>
              <w:pStyle w:val="PARAGRAPH"/>
              <w:rPr>
                <w:rFonts w:ascii="Times New Roman" w:hAnsi="Times New Roman" w:cs="Times New Roman"/>
              </w:rPr>
            </w:pPr>
            <w:r w:rsidRPr="00E571C4">
              <w:rPr>
                <w:rFonts w:ascii="Times New Roman" w:eastAsiaTheme="minorEastAsia" w:hAnsi="Times New Roman" w:cs="Times New Roman"/>
                <w:spacing w:val="0"/>
                <w:lang w:val="en-US" w:eastAsia="ja-JP"/>
              </w:rPr>
              <w:t>Wireless Power Consortium (WPC)</w:t>
            </w:r>
          </w:p>
        </w:tc>
        <w:tc>
          <w:tcPr>
            <w:tcW w:w="5487" w:type="dxa"/>
            <w:hideMark/>
          </w:tcPr>
          <w:p w14:paraId="6EF50EF1" w14:textId="7C6C2805" w:rsidR="001144DF" w:rsidRPr="00E571C4" w:rsidRDefault="001144DF" w:rsidP="00E85112">
            <w:pPr>
              <w:pStyle w:val="PARAGRAPH"/>
              <w:rPr>
                <w:rFonts w:ascii="Times New Roman" w:hAnsi="Times New Roman" w:cs="Times New Roman"/>
              </w:rPr>
            </w:pPr>
            <w:r w:rsidRPr="00E571C4">
              <w:rPr>
                <w:rFonts w:ascii="Times New Roman" w:eastAsiaTheme="minorEastAsia" w:hAnsi="Times New Roman" w:cs="Times New Roman"/>
                <w:spacing w:val="0"/>
                <w:lang w:val="en-US" w:eastAsia="ja-JP"/>
              </w:rPr>
              <w:t>WPC is a group founded in 2008 to establish WPT standards and promote WPT. Major global electronic communication companies as well as mobile telecommunication providers are participating in the group, including Samsung and LG of South Korea. The brand name developed by this group is called “</w:t>
            </w:r>
            <w:r w:rsidR="000D5454" w:rsidRPr="00E571C4">
              <w:rPr>
                <w:rFonts w:ascii="Times New Roman" w:eastAsiaTheme="minorEastAsia" w:hAnsi="Times New Roman" w:cs="Times New Roman"/>
                <w:spacing w:val="0"/>
                <w:lang w:val="en-US" w:eastAsia="ja-JP"/>
              </w:rPr>
              <w:t>Chee</w:t>
            </w:r>
            <w:r w:rsidRPr="00E571C4">
              <w:rPr>
                <w:rFonts w:ascii="Times New Roman" w:eastAsiaTheme="minorEastAsia" w:hAnsi="Times New Roman" w:cs="Times New Roman"/>
                <w:spacing w:val="0"/>
                <w:lang w:val="en-US" w:eastAsia="ja-JP"/>
              </w:rPr>
              <w:t>” and denoted by “Qi</w:t>
            </w:r>
            <w:r w:rsidRPr="00067E22">
              <w:rPr>
                <w:rFonts w:ascii="Times New Roman" w:eastAsiaTheme="minorEastAsia" w:hAnsi="Times New Roman" w:cs="Times New Roman"/>
                <w:spacing w:val="0"/>
                <w:lang w:val="en-US" w:eastAsia="ja-JP"/>
              </w:rPr>
              <w:t xml:space="preserve">”. </w:t>
            </w:r>
            <w:r w:rsidRPr="00067E22">
              <w:rPr>
                <w:rFonts w:eastAsiaTheme="minorEastAsia"/>
                <w:lang w:eastAsia="ja-JP"/>
              </w:rPr>
              <w:t>[</w:t>
            </w:r>
            <w:r w:rsidR="00370002">
              <w:rPr>
                <w:rFonts w:eastAsiaTheme="minorEastAsia"/>
                <w:lang w:eastAsia="ja-JP"/>
              </w:rPr>
              <w:t>4</w:t>
            </w:r>
            <w:r w:rsidRPr="00067E22">
              <w:rPr>
                <w:rFonts w:eastAsiaTheme="minorEastAsia"/>
                <w:lang w:eastAsia="ja-JP"/>
              </w:rPr>
              <w:t>]</w:t>
            </w:r>
            <w:r>
              <w:rPr>
                <w:rFonts w:ascii="Times New Roman" w:eastAsiaTheme="minorEastAsia" w:hAnsi="Times New Roman" w:cs="Times New Roman"/>
                <w:spacing w:val="0"/>
                <w:lang w:val="en-US" w:eastAsia="ja-JP"/>
              </w:rPr>
              <w:t xml:space="preserve"> </w:t>
            </w:r>
          </w:p>
        </w:tc>
      </w:tr>
      <w:tr w:rsidR="001144DF" w:rsidRPr="00E571C4" w14:paraId="4AB88FE5" w14:textId="77777777" w:rsidTr="00E85112">
        <w:tc>
          <w:tcPr>
            <w:tcW w:w="528" w:type="dxa"/>
            <w:hideMark/>
          </w:tcPr>
          <w:p w14:paraId="3D309CEF" w14:textId="77777777" w:rsidR="001144DF" w:rsidRPr="00E571C4" w:rsidRDefault="001144DF" w:rsidP="00E85112">
            <w:r w:rsidRPr="00E571C4">
              <w:t>2)</w:t>
            </w:r>
          </w:p>
        </w:tc>
        <w:tc>
          <w:tcPr>
            <w:tcW w:w="2573" w:type="dxa"/>
            <w:hideMark/>
          </w:tcPr>
          <w:p w14:paraId="0D01517F" w14:textId="6200ECD8" w:rsidR="001144DF" w:rsidRPr="00E571C4" w:rsidRDefault="002B1ED5" w:rsidP="00E85112">
            <w:pPr>
              <w:pStyle w:val="PARAGRAPH"/>
              <w:jc w:val="left"/>
              <w:rPr>
                <w:rFonts w:ascii="Times New Roman" w:eastAsiaTheme="minorEastAsia" w:hAnsi="Times New Roman" w:cs="Times New Roman"/>
                <w:spacing w:val="0"/>
                <w:lang w:val="en-US" w:eastAsia="ja-JP"/>
              </w:rPr>
            </w:pPr>
            <w:proofErr w:type="spellStart"/>
            <w:r w:rsidRPr="00E571C4">
              <w:rPr>
                <w:rFonts w:ascii="Times New Roman" w:eastAsiaTheme="minorEastAsia" w:hAnsi="Times New Roman" w:cs="Times New Roman"/>
                <w:spacing w:val="0"/>
                <w:lang w:val="en-US" w:eastAsia="ja-JP"/>
              </w:rPr>
              <w:t>Air</w:t>
            </w:r>
            <w:r>
              <w:rPr>
                <w:rFonts w:ascii="Times New Roman" w:eastAsiaTheme="minorEastAsia" w:hAnsi="Times New Roman" w:cs="Times New Roman"/>
                <w:spacing w:val="0"/>
                <w:lang w:val="en-US" w:eastAsia="ja-JP"/>
              </w:rPr>
              <w:t>Fuel</w:t>
            </w:r>
            <w:proofErr w:type="spellEnd"/>
          </w:p>
        </w:tc>
        <w:tc>
          <w:tcPr>
            <w:tcW w:w="5487" w:type="dxa"/>
            <w:hideMark/>
          </w:tcPr>
          <w:p w14:paraId="06A0325B" w14:textId="2936CD89" w:rsidR="001144DF" w:rsidRPr="00E571C4" w:rsidRDefault="002B1ED5" w:rsidP="00E85112">
            <w:pPr>
              <w:pStyle w:val="PARAGRAPH"/>
              <w:rPr>
                <w:rFonts w:ascii="Times New Roman" w:eastAsiaTheme="minorEastAsia" w:hAnsi="Times New Roman" w:cs="Times New Roman"/>
                <w:spacing w:val="0"/>
                <w:lang w:val="en-US" w:eastAsia="ja-JP"/>
              </w:rPr>
            </w:pPr>
            <w:proofErr w:type="spellStart"/>
            <w:r>
              <w:rPr>
                <w:rFonts w:ascii="Times New Roman" w:eastAsiaTheme="minorEastAsia" w:hAnsi="Times New Roman" w:cs="Times New Roman"/>
                <w:spacing w:val="0"/>
                <w:lang w:val="en-US" w:eastAsia="ja-JP"/>
              </w:rPr>
              <w:t>AirFuel</w:t>
            </w:r>
            <w:proofErr w:type="spellEnd"/>
            <w:r w:rsidR="001144DF" w:rsidRPr="00E571C4">
              <w:rPr>
                <w:rFonts w:ascii="Times New Roman" w:eastAsiaTheme="minorEastAsia" w:hAnsi="Times New Roman" w:cs="Times New Roman"/>
                <w:spacing w:val="0"/>
                <w:lang w:val="en-US" w:eastAsia="ja-JP"/>
              </w:rPr>
              <w:t xml:space="preserve"> is an interface standard developing organization for wireless electrical power transfer based on the principles of magnetic resonance. The </w:t>
            </w:r>
            <w:r w:rsidRPr="00E571C4">
              <w:rPr>
                <w:rFonts w:ascii="Times New Roman" w:eastAsiaTheme="minorEastAsia" w:hAnsi="Times New Roman" w:cs="Times New Roman"/>
                <w:spacing w:val="0"/>
                <w:lang w:val="en-US" w:eastAsia="ja-JP"/>
              </w:rPr>
              <w:t>air</w:t>
            </w:r>
            <w:r>
              <w:rPr>
                <w:rFonts w:ascii="Times New Roman" w:eastAsiaTheme="minorEastAsia" w:hAnsi="Times New Roman" w:cs="Times New Roman"/>
                <w:spacing w:val="0"/>
                <w:lang w:val="en-US" w:eastAsia="ja-JP"/>
              </w:rPr>
              <w:t xml:space="preserve"> </w:t>
            </w:r>
            <w:r w:rsidRPr="00E571C4">
              <w:rPr>
                <w:rFonts w:ascii="Times New Roman" w:eastAsiaTheme="minorEastAsia" w:hAnsi="Times New Roman" w:cs="Times New Roman"/>
                <w:spacing w:val="0"/>
                <w:lang w:val="en-US" w:eastAsia="ja-JP"/>
              </w:rPr>
              <w:t>Fuel</w:t>
            </w:r>
            <w:r w:rsidR="001144DF" w:rsidRPr="00E571C4">
              <w:rPr>
                <w:rFonts w:ascii="Times New Roman" w:eastAsiaTheme="minorEastAsia" w:hAnsi="Times New Roman" w:cs="Times New Roman"/>
                <w:spacing w:val="0"/>
                <w:lang w:val="en-US" w:eastAsia="ja-JP"/>
              </w:rPr>
              <w:t xml:space="preserve"> system consists of a single power transmitter unit (PTU) and one or more power receiver units (PRUs). The interface standard supports power transfer up to 50 watts, at distances up to 5 centimeters. The power transmission frequency is 6.78 MHz, and up to eight devices can be powered from a single PTU depending on transmitter and receiver geometry and power levels. A Bluetooth Smart link is defined in the </w:t>
            </w:r>
            <w:r w:rsidRPr="00E571C4">
              <w:rPr>
                <w:rFonts w:ascii="Times New Roman" w:eastAsiaTheme="minorEastAsia" w:hAnsi="Times New Roman" w:cs="Times New Roman"/>
                <w:spacing w:val="0"/>
                <w:lang w:val="en-US" w:eastAsia="ja-JP"/>
              </w:rPr>
              <w:t>Air</w:t>
            </w:r>
            <w:r>
              <w:rPr>
                <w:rFonts w:ascii="Times New Roman" w:eastAsiaTheme="minorEastAsia" w:hAnsi="Times New Roman" w:cs="Times New Roman"/>
                <w:spacing w:val="0"/>
                <w:lang w:val="en-US" w:eastAsia="ja-JP"/>
              </w:rPr>
              <w:t>e</w:t>
            </w:r>
            <w:r w:rsidRPr="00E571C4">
              <w:rPr>
                <w:rFonts w:ascii="Times New Roman" w:eastAsiaTheme="minorEastAsia" w:hAnsi="Times New Roman" w:cs="Times New Roman"/>
                <w:spacing w:val="0"/>
                <w:lang w:val="en-US" w:eastAsia="ja-JP"/>
              </w:rPr>
              <w:t>le</w:t>
            </w:r>
            <w:r w:rsidR="001144DF" w:rsidRPr="00E571C4">
              <w:rPr>
                <w:rFonts w:ascii="Times New Roman" w:eastAsiaTheme="minorEastAsia" w:hAnsi="Times New Roman" w:cs="Times New Roman"/>
                <w:spacing w:val="0"/>
                <w:lang w:val="en-US" w:eastAsia="ja-JP"/>
              </w:rPr>
              <w:t xml:space="preserve"> system intended for control of power levels, identification of valid loads and protection of non-compliant devices.</w:t>
            </w:r>
            <w:r w:rsidR="001144DF">
              <w:rPr>
                <w:rFonts w:ascii="Times New Roman" w:eastAsiaTheme="minorEastAsia" w:hAnsi="Times New Roman" w:cs="Times New Roman"/>
                <w:spacing w:val="0"/>
                <w:lang w:val="en-US" w:eastAsia="ja-JP"/>
              </w:rPr>
              <w:t xml:space="preserve"> </w:t>
            </w:r>
            <w:r w:rsidR="001144DF" w:rsidRPr="00067E22">
              <w:rPr>
                <w:rFonts w:eastAsiaTheme="minorEastAsia"/>
                <w:lang w:eastAsia="ja-JP"/>
              </w:rPr>
              <w:t>[</w:t>
            </w:r>
            <w:r w:rsidR="00370002">
              <w:rPr>
                <w:rFonts w:eastAsiaTheme="minorEastAsia"/>
                <w:lang w:eastAsia="ja-JP"/>
              </w:rPr>
              <w:t>5</w:t>
            </w:r>
            <w:r w:rsidR="001144DF" w:rsidRPr="00067E22">
              <w:rPr>
                <w:rFonts w:eastAsiaTheme="minorEastAsia"/>
                <w:lang w:eastAsia="ja-JP"/>
              </w:rPr>
              <w:t>]</w:t>
            </w:r>
          </w:p>
        </w:tc>
      </w:tr>
      <w:tr w:rsidR="001144DF" w:rsidRPr="004645FF" w14:paraId="5918D430" w14:textId="77777777" w:rsidTr="00E85112">
        <w:tc>
          <w:tcPr>
            <w:tcW w:w="528" w:type="dxa"/>
          </w:tcPr>
          <w:p w14:paraId="25751EEE" w14:textId="4D991040" w:rsidR="001144DF" w:rsidRPr="004645FF" w:rsidRDefault="001144DF" w:rsidP="001144DF">
            <w:pPr>
              <w:rPr>
                <w:strike/>
              </w:rPr>
            </w:pPr>
            <w:r>
              <w:t>3</w:t>
            </w:r>
            <w:r w:rsidRPr="00E571C4">
              <w:t>)</w:t>
            </w:r>
          </w:p>
        </w:tc>
        <w:tc>
          <w:tcPr>
            <w:tcW w:w="2573" w:type="dxa"/>
          </w:tcPr>
          <w:p w14:paraId="19306907" w14:textId="04114E81" w:rsidR="001144DF" w:rsidRPr="004645FF" w:rsidRDefault="001144DF" w:rsidP="001144DF">
            <w:pPr>
              <w:pStyle w:val="PARAGRAPH"/>
              <w:rPr>
                <w:rFonts w:ascii="Times New Roman" w:eastAsiaTheme="minorEastAsia" w:hAnsi="Times New Roman" w:cs="Times New Roman"/>
                <w:strike/>
                <w:spacing w:val="0"/>
                <w:lang w:val="en-US" w:eastAsia="ja-JP"/>
              </w:rPr>
            </w:pPr>
            <w:r>
              <w:rPr>
                <w:rFonts w:ascii="Times New Roman" w:eastAsiaTheme="minorEastAsia" w:hAnsi="Times New Roman" w:cs="Times New Roman"/>
                <w:spacing w:val="0"/>
                <w:lang w:val="en-US" w:eastAsia="ja-JP"/>
              </w:rPr>
              <w:t>WIDE BEAM</w:t>
            </w:r>
          </w:p>
        </w:tc>
        <w:tc>
          <w:tcPr>
            <w:tcW w:w="5487" w:type="dxa"/>
          </w:tcPr>
          <w:p w14:paraId="7139FFD7" w14:textId="26FD69E1" w:rsidR="001144DF" w:rsidRPr="004645FF" w:rsidRDefault="001144DF" w:rsidP="001144DF">
            <w:pPr>
              <w:pStyle w:val="PARAGRAPH"/>
              <w:rPr>
                <w:rFonts w:ascii="Times New Roman" w:eastAsiaTheme="minorEastAsia" w:hAnsi="Times New Roman" w:cs="Times New Roman"/>
                <w:strike/>
                <w:spacing w:val="0"/>
                <w:lang w:val="en-US" w:eastAsia="ja-JP"/>
              </w:rPr>
            </w:pPr>
            <w:r w:rsidRPr="004C5613">
              <w:rPr>
                <w:rFonts w:ascii="Times New Roman" w:eastAsiaTheme="minorEastAsia" w:hAnsi="Times New Roman" w:cs="Times New Roman"/>
                <w:spacing w:val="0"/>
                <w:lang w:val="en-US" w:eastAsia="ja-JP"/>
              </w:rPr>
              <w:t>WIDE-BEAM WPT technology is categorized as Radio Frequency Beam WPT technology using a wide-angle beam and/or multiple beams. WPT Near field charging transmitter is also included in WIDE-BEAM WPT technologies in this report.</w:t>
            </w:r>
          </w:p>
        </w:tc>
      </w:tr>
      <w:tr w:rsidR="001144DF" w:rsidRPr="004645FF" w14:paraId="48566031" w14:textId="77777777" w:rsidTr="001144DF">
        <w:tc>
          <w:tcPr>
            <w:tcW w:w="528" w:type="dxa"/>
          </w:tcPr>
          <w:p w14:paraId="289123A9" w14:textId="236F56A2" w:rsidR="001144DF" w:rsidRPr="00EF1DCE" w:rsidRDefault="001144DF" w:rsidP="001144DF">
            <w:pPr>
              <w:rPr>
                <w:strike/>
                <w:highlight w:val="yellow"/>
              </w:rPr>
            </w:pPr>
            <w:r>
              <w:t>4</w:t>
            </w:r>
            <w:r w:rsidRPr="00E571C4">
              <w:t>)</w:t>
            </w:r>
          </w:p>
        </w:tc>
        <w:tc>
          <w:tcPr>
            <w:tcW w:w="2573" w:type="dxa"/>
          </w:tcPr>
          <w:p w14:paraId="3BCA78E2" w14:textId="015B50E8" w:rsidR="001144DF" w:rsidRPr="00EF1DCE" w:rsidRDefault="001144DF" w:rsidP="001144DF">
            <w:pPr>
              <w:pStyle w:val="PARAGRAPH"/>
              <w:jc w:val="left"/>
              <w:rPr>
                <w:rFonts w:ascii="Times New Roman" w:eastAsiaTheme="minorEastAsia" w:hAnsi="Times New Roman" w:cs="Times New Roman"/>
                <w:strike/>
                <w:spacing w:val="0"/>
                <w:highlight w:val="yellow"/>
                <w:lang w:val="en-US" w:eastAsia="ja-JP"/>
              </w:rPr>
            </w:pPr>
            <w:r>
              <w:rPr>
                <w:rFonts w:ascii="Times New Roman" w:eastAsiaTheme="minorEastAsia" w:hAnsi="Times New Roman" w:cs="Times New Roman"/>
                <w:spacing w:val="0"/>
                <w:lang w:val="en-US" w:eastAsia="ja-JP"/>
              </w:rPr>
              <w:t>NARROW BEAM</w:t>
            </w:r>
          </w:p>
        </w:tc>
        <w:tc>
          <w:tcPr>
            <w:tcW w:w="5487" w:type="dxa"/>
          </w:tcPr>
          <w:p w14:paraId="48C85449" w14:textId="273B95C5" w:rsidR="001144DF" w:rsidRPr="00EF1DCE" w:rsidRDefault="001144DF" w:rsidP="001144DF">
            <w:pPr>
              <w:pStyle w:val="PARAGRAPH"/>
              <w:rPr>
                <w:rFonts w:ascii="Times New Roman" w:eastAsiaTheme="minorEastAsia" w:hAnsi="Times New Roman" w:cs="Times New Roman"/>
                <w:strike/>
                <w:spacing w:val="0"/>
                <w:highlight w:val="yellow"/>
                <w:lang w:val="en-US" w:eastAsia="ja-JP"/>
              </w:rPr>
            </w:pPr>
            <w:r w:rsidRPr="004C5613">
              <w:rPr>
                <w:rFonts w:ascii="Times New Roman" w:eastAsiaTheme="minorEastAsia" w:hAnsi="Times New Roman" w:cs="Times New Roman"/>
                <w:spacing w:val="0"/>
                <w:lang w:val="en-US" w:eastAsia="ja-JP"/>
              </w:rPr>
              <w:t>Higher directive gain transmitting antennas are required for higher power and longer distance WPT systems, such as point-to-point WPT systems, wireless sequentially charging systems for multiple mobile devices or sensors, WPT systems to moving flying target, wireless charging systems for electric vehicles and WPT systems transferred from solar power satellites. The distances between transmitter and receiver may be from several meters to several hundred kilometers. Radio Frequency Beam WPT technology used for these applications is categorized as NARROW-BEAM WPT technology.</w:t>
            </w:r>
          </w:p>
        </w:tc>
      </w:tr>
    </w:tbl>
    <w:p w14:paraId="43782658" w14:textId="77777777" w:rsidR="001144DF" w:rsidRDefault="001144DF" w:rsidP="001144DF">
      <w:pPr>
        <w:jc w:val="both"/>
        <w:rPr>
          <w:rFonts w:eastAsia="Malgun Gothic"/>
          <w:szCs w:val="20"/>
          <w:lang w:eastAsia="ko-KR"/>
        </w:rPr>
      </w:pPr>
      <w:bookmarkStart w:id="7" w:name="_Toc6252780"/>
    </w:p>
    <w:p w14:paraId="1192D785" w14:textId="77777777" w:rsidR="001144DF" w:rsidRPr="00E571C4" w:rsidRDefault="001144DF" w:rsidP="001144DF">
      <w:pPr>
        <w:jc w:val="both"/>
        <w:rPr>
          <w:rFonts w:eastAsia="Malgun Gothic"/>
          <w:szCs w:val="20"/>
          <w:lang w:eastAsia="ko-KR"/>
        </w:rPr>
      </w:pPr>
      <w:r w:rsidRPr="00E571C4">
        <w:rPr>
          <w:rFonts w:eastAsia="Malgun Gothic"/>
          <w:szCs w:val="20"/>
          <w:lang w:eastAsia="ko-KR"/>
        </w:rPr>
        <w:t>2.2 Abbreviations and acronyms</w:t>
      </w:r>
      <w:bookmarkEnd w:id="7"/>
    </w:p>
    <w:p w14:paraId="4962C9AE" w14:textId="77777777" w:rsidR="001144DF" w:rsidRPr="00E571C4" w:rsidRDefault="001144DF" w:rsidP="001144DF">
      <w:pPr>
        <w:rPr>
          <w:rFonts w:eastAsia="MS Mincho"/>
          <w: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6381"/>
      </w:tblGrid>
      <w:tr w:rsidR="001144DF" w:rsidRPr="00E571C4" w14:paraId="3F306684"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6DDFF32C" w14:textId="77777777" w:rsidR="001144DF" w:rsidRPr="00E571C4" w:rsidRDefault="001144DF" w:rsidP="00E85112">
            <w:r w:rsidRPr="00E571C4">
              <w:t xml:space="preserve">CJK </w:t>
            </w:r>
          </w:p>
        </w:tc>
        <w:tc>
          <w:tcPr>
            <w:tcW w:w="6381" w:type="dxa"/>
            <w:tcBorders>
              <w:top w:val="single" w:sz="4" w:space="0" w:color="auto"/>
              <w:left w:val="single" w:sz="4" w:space="0" w:color="auto"/>
              <w:bottom w:val="single" w:sz="4" w:space="0" w:color="auto"/>
              <w:right w:val="single" w:sz="4" w:space="0" w:color="auto"/>
            </w:tcBorders>
            <w:hideMark/>
          </w:tcPr>
          <w:p w14:paraId="4380CC74" w14:textId="77777777" w:rsidR="001144DF" w:rsidRPr="00E571C4" w:rsidRDefault="001144DF" w:rsidP="00E85112">
            <w:r w:rsidRPr="00E571C4">
              <w:t>China, Japan, and Korea</w:t>
            </w:r>
          </w:p>
        </w:tc>
      </w:tr>
      <w:tr w:rsidR="001144DF" w:rsidRPr="00E571C4" w14:paraId="1E90D2D7"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3ED9B0C4" w14:textId="77777777" w:rsidR="001144DF" w:rsidRPr="00E571C4" w:rsidRDefault="001144DF" w:rsidP="00E85112">
            <w:r w:rsidRPr="00E571C4">
              <w:t>ICNIRP</w:t>
            </w:r>
          </w:p>
        </w:tc>
        <w:tc>
          <w:tcPr>
            <w:tcW w:w="6381" w:type="dxa"/>
            <w:tcBorders>
              <w:top w:val="single" w:sz="4" w:space="0" w:color="auto"/>
              <w:left w:val="single" w:sz="4" w:space="0" w:color="auto"/>
              <w:bottom w:val="single" w:sz="4" w:space="0" w:color="auto"/>
              <w:right w:val="single" w:sz="4" w:space="0" w:color="auto"/>
            </w:tcBorders>
            <w:hideMark/>
          </w:tcPr>
          <w:p w14:paraId="405F2EBD" w14:textId="77777777" w:rsidR="001144DF" w:rsidRPr="00E571C4" w:rsidRDefault="001144DF" w:rsidP="00E85112">
            <w:r w:rsidRPr="00E571C4">
              <w:t>International Commission on Non-Ionizing Radiation Protection</w:t>
            </w:r>
          </w:p>
        </w:tc>
      </w:tr>
      <w:tr w:rsidR="001144DF" w:rsidRPr="00E571C4" w14:paraId="1E282DB9"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34F55534" w14:textId="77777777" w:rsidR="001144DF" w:rsidRPr="00E571C4" w:rsidRDefault="001144DF" w:rsidP="00E85112">
            <w:r w:rsidRPr="00E571C4">
              <w:lastRenderedPageBreak/>
              <w:t>IEC</w:t>
            </w:r>
          </w:p>
        </w:tc>
        <w:tc>
          <w:tcPr>
            <w:tcW w:w="6381" w:type="dxa"/>
            <w:tcBorders>
              <w:top w:val="single" w:sz="4" w:space="0" w:color="auto"/>
              <w:left w:val="single" w:sz="4" w:space="0" w:color="auto"/>
              <w:bottom w:val="single" w:sz="4" w:space="0" w:color="auto"/>
              <w:right w:val="single" w:sz="4" w:space="0" w:color="auto"/>
            </w:tcBorders>
            <w:hideMark/>
          </w:tcPr>
          <w:p w14:paraId="42D2703A" w14:textId="77777777" w:rsidR="001144DF" w:rsidRPr="00E571C4" w:rsidRDefault="001144DF" w:rsidP="00E85112">
            <w:r w:rsidRPr="00E571C4">
              <w:t>International Electrotechnical Commission</w:t>
            </w:r>
          </w:p>
        </w:tc>
      </w:tr>
      <w:tr w:rsidR="001144DF" w:rsidRPr="00E571C4" w14:paraId="10904678"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066EE515" w14:textId="77777777" w:rsidR="001144DF" w:rsidRPr="00E571C4" w:rsidRDefault="001144DF" w:rsidP="00E85112">
            <w:r w:rsidRPr="00E571C4">
              <w:t>IoT</w:t>
            </w:r>
          </w:p>
        </w:tc>
        <w:tc>
          <w:tcPr>
            <w:tcW w:w="6381" w:type="dxa"/>
            <w:tcBorders>
              <w:top w:val="single" w:sz="4" w:space="0" w:color="auto"/>
              <w:left w:val="single" w:sz="4" w:space="0" w:color="auto"/>
              <w:bottom w:val="single" w:sz="4" w:space="0" w:color="auto"/>
              <w:right w:val="single" w:sz="4" w:space="0" w:color="auto"/>
            </w:tcBorders>
            <w:hideMark/>
          </w:tcPr>
          <w:p w14:paraId="6757060E" w14:textId="77777777" w:rsidR="001144DF" w:rsidRPr="00E571C4" w:rsidRDefault="001144DF" w:rsidP="00E85112">
            <w:r w:rsidRPr="00E571C4">
              <w:t>Internet of Things</w:t>
            </w:r>
          </w:p>
        </w:tc>
      </w:tr>
      <w:tr w:rsidR="001144DF" w:rsidRPr="00E571C4" w14:paraId="7666FDD0"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09EC14FB" w14:textId="77777777" w:rsidR="001144DF" w:rsidRPr="00E571C4" w:rsidRDefault="001144DF" w:rsidP="00E85112">
            <w:r w:rsidRPr="00E571C4">
              <w:t>ITU</w:t>
            </w:r>
          </w:p>
        </w:tc>
        <w:tc>
          <w:tcPr>
            <w:tcW w:w="6381" w:type="dxa"/>
            <w:tcBorders>
              <w:top w:val="single" w:sz="4" w:space="0" w:color="auto"/>
              <w:left w:val="single" w:sz="4" w:space="0" w:color="auto"/>
              <w:bottom w:val="single" w:sz="4" w:space="0" w:color="auto"/>
              <w:right w:val="single" w:sz="4" w:space="0" w:color="auto"/>
            </w:tcBorders>
            <w:hideMark/>
          </w:tcPr>
          <w:p w14:paraId="40ED9B2E" w14:textId="77777777" w:rsidR="001144DF" w:rsidRPr="00E571C4" w:rsidRDefault="001144DF" w:rsidP="00E85112">
            <w:pPr>
              <w:rPr>
                <w:szCs w:val="20"/>
                <w:lang w:val="en-GB" w:bidi="th-TH"/>
              </w:rPr>
            </w:pPr>
            <w:r w:rsidRPr="00E571C4">
              <w:t>International Telecommunication Union</w:t>
            </w:r>
          </w:p>
        </w:tc>
      </w:tr>
      <w:tr w:rsidR="001144DF" w:rsidRPr="00E571C4" w14:paraId="3B63DCC6"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6824070D" w14:textId="77777777" w:rsidR="001144DF" w:rsidRPr="00E571C4" w:rsidRDefault="001144DF" w:rsidP="00E85112">
            <w:pPr>
              <w:rPr>
                <w:rFonts w:eastAsia="MS Mincho"/>
              </w:rPr>
            </w:pPr>
            <w:r w:rsidRPr="00E571C4">
              <w:t>ITU-R</w:t>
            </w:r>
          </w:p>
        </w:tc>
        <w:tc>
          <w:tcPr>
            <w:tcW w:w="6381" w:type="dxa"/>
            <w:tcBorders>
              <w:top w:val="single" w:sz="4" w:space="0" w:color="auto"/>
              <w:left w:val="single" w:sz="4" w:space="0" w:color="auto"/>
              <w:bottom w:val="single" w:sz="4" w:space="0" w:color="auto"/>
              <w:right w:val="single" w:sz="4" w:space="0" w:color="auto"/>
            </w:tcBorders>
            <w:hideMark/>
          </w:tcPr>
          <w:p w14:paraId="492F6C8B" w14:textId="77777777" w:rsidR="001144DF" w:rsidRPr="00E571C4" w:rsidRDefault="001144DF" w:rsidP="00E85112">
            <w:pPr>
              <w:rPr>
                <w:rFonts w:eastAsia="MS Mincho"/>
              </w:rPr>
            </w:pPr>
            <w:r w:rsidRPr="00E571C4">
              <w:t>ITU Radiocommunication Sector</w:t>
            </w:r>
          </w:p>
        </w:tc>
      </w:tr>
      <w:tr w:rsidR="001144DF" w:rsidRPr="00E571C4" w14:paraId="66214A94"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01196E54" w14:textId="77777777" w:rsidR="001144DF" w:rsidRPr="00E571C4" w:rsidRDefault="001144DF" w:rsidP="00E85112">
            <w:r w:rsidRPr="00E571C4">
              <w:t>WG</w:t>
            </w:r>
          </w:p>
        </w:tc>
        <w:tc>
          <w:tcPr>
            <w:tcW w:w="6381" w:type="dxa"/>
            <w:tcBorders>
              <w:top w:val="single" w:sz="4" w:space="0" w:color="auto"/>
              <w:left w:val="single" w:sz="4" w:space="0" w:color="auto"/>
              <w:bottom w:val="single" w:sz="4" w:space="0" w:color="auto"/>
              <w:right w:val="single" w:sz="4" w:space="0" w:color="auto"/>
            </w:tcBorders>
            <w:hideMark/>
          </w:tcPr>
          <w:p w14:paraId="47AA2A30" w14:textId="77777777" w:rsidR="001144DF" w:rsidRPr="00E571C4" w:rsidRDefault="001144DF" w:rsidP="00E85112">
            <w:r w:rsidRPr="00E571C4">
              <w:t>Working Group</w:t>
            </w:r>
          </w:p>
        </w:tc>
      </w:tr>
      <w:tr w:rsidR="001144DF" w:rsidRPr="00E571C4" w14:paraId="501237F5" w14:textId="77777777" w:rsidTr="00E85112">
        <w:trPr>
          <w:trHeight w:val="330"/>
        </w:trPr>
        <w:tc>
          <w:tcPr>
            <w:tcW w:w="1727" w:type="dxa"/>
            <w:tcBorders>
              <w:top w:val="single" w:sz="4" w:space="0" w:color="auto"/>
              <w:left w:val="single" w:sz="4" w:space="0" w:color="auto"/>
              <w:bottom w:val="single" w:sz="4" w:space="0" w:color="auto"/>
              <w:right w:val="single" w:sz="4" w:space="0" w:color="auto"/>
            </w:tcBorders>
            <w:hideMark/>
          </w:tcPr>
          <w:p w14:paraId="2636FE96" w14:textId="77777777" w:rsidR="001144DF" w:rsidRPr="00E571C4" w:rsidRDefault="001144DF" w:rsidP="00E85112">
            <w:r w:rsidRPr="00E571C4">
              <w:t xml:space="preserve">Wi-Fi </w:t>
            </w:r>
          </w:p>
        </w:tc>
        <w:tc>
          <w:tcPr>
            <w:tcW w:w="6381" w:type="dxa"/>
            <w:tcBorders>
              <w:top w:val="single" w:sz="4" w:space="0" w:color="auto"/>
              <w:left w:val="single" w:sz="4" w:space="0" w:color="auto"/>
              <w:bottom w:val="single" w:sz="4" w:space="0" w:color="auto"/>
              <w:right w:val="single" w:sz="4" w:space="0" w:color="auto"/>
            </w:tcBorders>
            <w:hideMark/>
          </w:tcPr>
          <w:p w14:paraId="26D18CC5" w14:textId="77777777" w:rsidR="001144DF" w:rsidRPr="005F259B" w:rsidRDefault="001144DF" w:rsidP="00E85112">
            <w:pPr>
              <w:rPr>
                <w:lang w:val="en-GB"/>
              </w:rPr>
            </w:pPr>
            <w:r w:rsidRPr="00E571C4">
              <w:t>Wireless-Fidelity</w:t>
            </w:r>
            <w:r w:rsidRPr="00E571C4">
              <w:rPr>
                <w:szCs w:val="20"/>
                <w:lang w:val="en-GB" w:bidi="th-TH"/>
              </w:rPr>
              <w:t xml:space="preserve"> </w:t>
            </w:r>
          </w:p>
        </w:tc>
      </w:tr>
      <w:tr w:rsidR="001144DF" w:rsidRPr="00E571C4" w14:paraId="63F33B4D" w14:textId="77777777" w:rsidTr="00E85112">
        <w:trPr>
          <w:trHeight w:val="210"/>
        </w:trPr>
        <w:tc>
          <w:tcPr>
            <w:tcW w:w="1727" w:type="dxa"/>
            <w:tcBorders>
              <w:top w:val="single" w:sz="4" w:space="0" w:color="auto"/>
              <w:left w:val="single" w:sz="4" w:space="0" w:color="auto"/>
              <w:bottom w:val="single" w:sz="4" w:space="0" w:color="auto"/>
              <w:right w:val="single" w:sz="4" w:space="0" w:color="auto"/>
            </w:tcBorders>
          </w:tcPr>
          <w:p w14:paraId="65F99C66" w14:textId="77777777" w:rsidR="001144DF" w:rsidRPr="00ED5310" w:rsidRDefault="001144DF" w:rsidP="00E85112">
            <w:pPr>
              <w:rPr>
                <w:rFonts w:eastAsia="MS Mincho"/>
                <w:lang w:eastAsia="ja-JP"/>
              </w:rPr>
            </w:pPr>
            <w:r>
              <w:rPr>
                <w:rFonts w:eastAsia="MS Mincho" w:hint="eastAsia"/>
                <w:lang w:eastAsia="ja-JP"/>
              </w:rPr>
              <w:t>W</w:t>
            </w:r>
            <w:r>
              <w:rPr>
                <w:rFonts w:eastAsia="MS Mincho"/>
                <w:lang w:eastAsia="ja-JP"/>
              </w:rPr>
              <w:t>P 1A</w:t>
            </w:r>
          </w:p>
        </w:tc>
        <w:tc>
          <w:tcPr>
            <w:tcW w:w="6381" w:type="dxa"/>
            <w:tcBorders>
              <w:top w:val="single" w:sz="4" w:space="0" w:color="auto"/>
              <w:left w:val="single" w:sz="4" w:space="0" w:color="auto"/>
              <w:bottom w:val="single" w:sz="4" w:space="0" w:color="auto"/>
              <w:right w:val="single" w:sz="4" w:space="0" w:color="auto"/>
            </w:tcBorders>
          </w:tcPr>
          <w:p w14:paraId="33F1F290" w14:textId="77777777" w:rsidR="001144DF" w:rsidRPr="00ED5310" w:rsidRDefault="001144DF" w:rsidP="00E85112">
            <w:pPr>
              <w:rPr>
                <w:rFonts w:eastAsia="MS Mincho"/>
                <w:lang w:eastAsia="ja-JP"/>
              </w:rPr>
            </w:pPr>
            <w:r>
              <w:rPr>
                <w:rFonts w:eastAsia="MS Mincho" w:hint="eastAsia"/>
                <w:lang w:eastAsia="ja-JP"/>
              </w:rPr>
              <w:t>W</w:t>
            </w:r>
            <w:r>
              <w:rPr>
                <w:rFonts w:eastAsia="MS Mincho"/>
                <w:lang w:eastAsia="ja-JP"/>
              </w:rPr>
              <w:t>orking Party 1A</w:t>
            </w:r>
          </w:p>
        </w:tc>
      </w:tr>
      <w:tr w:rsidR="001144DF" w:rsidRPr="00E571C4" w14:paraId="6D2CCE4B"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0536F3A2" w14:textId="77777777" w:rsidR="001144DF" w:rsidRPr="00E571C4" w:rsidRDefault="001144DF" w:rsidP="00E85112">
            <w:r w:rsidRPr="00E571C4">
              <w:t>WPC</w:t>
            </w:r>
          </w:p>
        </w:tc>
        <w:tc>
          <w:tcPr>
            <w:tcW w:w="6381" w:type="dxa"/>
            <w:tcBorders>
              <w:top w:val="single" w:sz="4" w:space="0" w:color="auto"/>
              <w:left w:val="single" w:sz="4" w:space="0" w:color="auto"/>
              <w:bottom w:val="single" w:sz="4" w:space="0" w:color="auto"/>
              <w:right w:val="single" w:sz="4" w:space="0" w:color="auto"/>
            </w:tcBorders>
            <w:hideMark/>
          </w:tcPr>
          <w:p w14:paraId="282D4E97" w14:textId="77777777" w:rsidR="001144DF" w:rsidRPr="00E571C4" w:rsidRDefault="001144DF" w:rsidP="00E85112">
            <w:r w:rsidRPr="00E571C4">
              <w:t>Wireless Power Consortium</w:t>
            </w:r>
          </w:p>
        </w:tc>
      </w:tr>
      <w:tr w:rsidR="001144DF" w:rsidRPr="00E571C4" w14:paraId="6C4A1867" w14:textId="77777777" w:rsidTr="00E85112">
        <w:tc>
          <w:tcPr>
            <w:tcW w:w="1727" w:type="dxa"/>
            <w:tcBorders>
              <w:top w:val="single" w:sz="4" w:space="0" w:color="auto"/>
              <w:left w:val="single" w:sz="4" w:space="0" w:color="auto"/>
              <w:bottom w:val="single" w:sz="4" w:space="0" w:color="auto"/>
              <w:right w:val="single" w:sz="4" w:space="0" w:color="auto"/>
            </w:tcBorders>
            <w:hideMark/>
          </w:tcPr>
          <w:p w14:paraId="6AF31279" w14:textId="77777777" w:rsidR="001144DF" w:rsidRPr="00E571C4" w:rsidRDefault="001144DF" w:rsidP="00E85112">
            <w:r w:rsidRPr="00E571C4">
              <w:t>WPT</w:t>
            </w:r>
          </w:p>
        </w:tc>
        <w:tc>
          <w:tcPr>
            <w:tcW w:w="6381" w:type="dxa"/>
            <w:tcBorders>
              <w:top w:val="single" w:sz="4" w:space="0" w:color="auto"/>
              <w:left w:val="single" w:sz="4" w:space="0" w:color="auto"/>
              <w:bottom w:val="single" w:sz="4" w:space="0" w:color="auto"/>
              <w:right w:val="single" w:sz="4" w:space="0" w:color="auto"/>
            </w:tcBorders>
            <w:hideMark/>
          </w:tcPr>
          <w:p w14:paraId="0A189649" w14:textId="77777777" w:rsidR="001144DF" w:rsidRPr="00E571C4" w:rsidRDefault="001144DF" w:rsidP="00E85112">
            <w:r w:rsidRPr="00E571C4">
              <w:t>Wireless Power Transfer/Transmission</w:t>
            </w:r>
          </w:p>
        </w:tc>
      </w:tr>
    </w:tbl>
    <w:p w14:paraId="719715DC" w14:textId="77777777" w:rsidR="001144DF" w:rsidRPr="00E571C4" w:rsidRDefault="001144DF" w:rsidP="001144DF">
      <w:pPr>
        <w:rPr>
          <w:rFonts w:eastAsia="Malgun Gothic"/>
          <w:szCs w:val="20"/>
          <w:lang w:eastAsia="ko-KR"/>
        </w:rPr>
      </w:pPr>
    </w:p>
    <w:p w14:paraId="4C2E8F3C" w14:textId="77777777" w:rsidR="001144DF" w:rsidRDefault="001144DF" w:rsidP="001144DF">
      <w:pPr>
        <w:rPr>
          <w:rFonts w:eastAsia="Malgun Gothic"/>
          <w:szCs w:val="20"/>
          <w:lang w:eastAsia="ko-KR"/>
        </w:rPr>
      </w:pPr>
    </w:p>
    <w:p w14:paraId="3139C372" w14:textId="77777777" w:rsidR="001144DF" w:rsidRPr="00E571C4" w:rsidRDefault="001144DF" w:rsidP="001144DF">
      <w:pPr>
        <w:rPr>
          <w:rFonts w:eastAsia="Malgun Gothic"/>
          <w:szCs w:val="20"/>
          <w:lang w:eastAsia="ko-KR"/>
        </w:rPr>
      </w:pPr>
    </w:p>
    <w:p w14:paraId="5A9760B7" w14:textId="77777777" w:rsidR="004B662E" w:rsidRDefault="004B662E">
      <w:pPr>
        <w:rPr>
          <w:rFonts w:eastAsia="Malgun Gothic"/>
          <w:b/>
          <w:sz w:val="28"/>
          <w:szCs w:val="28"/>
          <w:lang w:eastAsia="ko-KR"/>
        </w:rPr>
      </w:pPr>
      <w:r>
        <w:rPr>
          <w:rFonts w:eastAsia="Malgun Gothic"/>
          <w:b/>
          <w:sz w:val="28"/>
          <w:szCs w:val="28"/>
          <w:lang w:eastAsia="ko-KR"/>
        </w:rPr>
        <w:br w:type="page"/>
      </w:r>
    </w:p>
    <w:p w14:paraId="100BAD4E" w14:textId="7E13D9CC" w:rsidR="001144DF" w:rsidRPr="00E571C4" w:rsidRDefault="001144DF" w:rsidP="001144DF">
      <w:pPr>
        <w:rPr>
          <w:rFonts w:eastAsia="Malgun Gothic"/>
          <w:b/>
          <w:sz w:val="28"/>
          <w:szCs w:val="28"/>
          <w:lang w:eastAsia="ko-KR"/>
        </w:rPr>
      </w:pPr>
      <w:r w:rsidRPr="00E571C4">
        <w:rPr>
          <w:rFonts w:eastAsia="Malgun Gothic"/>
          <w:b/>
          <w:sz w:val="28"/>
          <w:szCs w:val="28"/>
          <w:lang w:eastAsia="ko-KR"/>
        </w:rPr>
        <w:lastRenderedPageBreak/>
        <w:t xml:space="preserve">3.  </w:t>
      </w:r>
      <w:r w:rsidRPr="00734D1D">
        <w:rPr>
          <w:rFonts w:eastAsia="Malgun Gothic"/>
          <w:b/>
          <w:sz w:val="28"/>
          <w:szCs w:val="28"/>
          <w:lang w:eastAsia="ko-KR"/>
        </w:rPr>
        <w:t xml:space="preserve">Radio Frequency </w:t>
      </w:r>
      <w:r>
        <w:rPr>
          <w:rFonts w:eastAsia="Malgun Gothic"/>
          <w:b/>
          <w:sz w:val="28"/>
          <w:szCs w:val="28"/>
          <w:lang w:eastAsia="ko-KR"/>
        </w:rPr>
        <w:t xml:space="preserve">Beam </w:t>
      </w:r>
      <w:r w:rsidRPr="00E571C4">
        <w:rPr>
          <w:rFonts w:eastAsia="Malgun Gothic"/>
          <w:b/>
          <w:sz w:val="28"/>
          <w:szCs w:val="28"/>
          <w:lang w:eastAsia="ko-KR"/>
        </w:rPr>
        <w:t>WPT technologies overview</w:t>
      </w:r>
    </w:p>
    <w:p w14:paraId="2B04485A" w14:textId="77777777" w:rsidR="001144DF" w:rsidRPr="00E571C4" w:rsidRDefault="001144DF" w:rsidP="001144DF">
      <w:pPr>
        <w:rPr>
          <w:rFonts w:eastAsia="Malgun Gothic"/>
          <w:szCs w:val="20"/>
          <w:lang w:eastAsia="ko-KR"/>
        </w:rPr>
      </w:pPr>
    </w:p>
    <w:p w14:paraId="5E587551" w14:textId="094F9AC4" w:rsidR="001144DF" w:rsidRDefault="001144DF" w:rsidP="001144DF">
      <w:pPr>
        <w:rPr>
          <w:rFonts w:eastAsia="Malgun Gothic"/>
          <w:szCs w:val="20"/>
          <w:lang w:eastAsia="ko-KR"/>
        </w:rPr>
      </w:pPr>
      <w:r w:rsidRPr="00E571C4">
        <w:rPr>
          <w:rFonts w:eastAsia="Malgun Gothic"/>
          <w:szCs w:val="20"/>
          <w:lang w:eastAsia="ko-KR"/>
        </w:rPr>
        <w:t xml:space="preserve">3.1 </w:t>
      </w:r>
      <w:r>
        <w:rPr>
          <w:rFonts w:eastAsia="Malgun Gothic"/>
          <w:szCs w:val="20"/>
          <w:lang w:eastAsia="ko-KR"/>
        </w:rPr>
        <w:t>Concept</w:t>
      </w:r>
      <w:r w:rsidRPr="00E571C4">
        <w:rPr>
          <w:rFonts w:eastAsia="Malgun Gothic"/>
          <w:szCs w:val="20"/>
          <w:lang w:eastAsia="ko-KR"/>
        </w:rPr>
        <w:t xml:space="preserve">  </w:t>
      </w:r>
    </w:p>
    <w:p w14:paraId="4DF10BB9" w14:textId="77777777" w:rsidR="00565EE4" w:rsidRPr="00E571C4" w:rsidRDefault="00565EE4" w:rsidP="001144DF">
      <w:pPr>
        <w:rPr>
          <w:rFonts w:eastAsia="Malgun Gothic"/>
          <w:szCs w:val="20"/>
          <w:lang w:eastAsia="ko-KR"/>
        </w:rPr>
      </w:pPr>
    </w:p>
    <w:p w14:paraId="02998F5A" w14:textId="35BA4E36" w:rsidR="001144DF" w:rsidRPr="0081785D" w:rsidRDefault="001144DF" w:rsidP="001144DF">
      <w:pPr>
        <w:rPr>
          <w:lang w:eastAsia="ja-JP"/>
        </w:rPr>
      </w:pPr>
      <w:r>
        <w:rPr>
          <w:rFonts w:eastAsia="MS Mincho"/>
          <w:szCs w:val="20"/>
          <w:lang w:eastAsia="ja-JP"/>
        </w:rPr>
        <w:t xml:space="preserve">According to </w:t>
      </w:r>
      <w:r w:rsidRPr="00E571C4">
        <w:rPr>
          <w:rFonts w:eastAsia="MS Mincho"/>
          <w:szCs w:val="20"/>
          <w:lang w:eastAsia="ja-JP"/>
        </w:rPr>
        <w:t>Report ITU-R SM.2392</w:t>
      </w:r>
      <w:r>
        <w:rPr>
          <w:rFonts w:eastAsia="MS Mincho"/>
          <w:szCs w:val="20"/>
          <w:lang w:eastAsia="ja-JP"/>
        </w:rPr>
        <w:t xml:space="preserve">-1, </w:t>
      </w:r>
      <w:r>
        <w:rPr>
          <w:lang w:eastAsia="ja-JP"/>
        </w:rPr>
        <w:t>m</w:t>
      </w:r>
      <w:r w:rsidRPr="0081785D">
        <w:rPr>
          <w:lang w:eastAsia="ja-JP"/>
        </w:rPr>
        <w:t xml:space="preserve">ajor characteristics of the WPT via radio frequency beam are: 1) long distance WPT, 2) no electromagnetic coupling between a transmitting antenna and a receiving antenna, which is different from an inductively coupled WPT and a resonance coupling WPT, and 3) various applications, </w:t>
      </w:r>
      <w:r w:rsidR="000D5454" w:rsidRPr="0081785D">
        <w:rPr>
          <w:lang w:eastAsia="ja-JP"/>
        </w:rPr>
        <w:t>e.</w:t>
      </w:r>
      <w:r w:rsidR="000D5454">
        <w:rPr>
          <w:lang w:eastAsia="ja-JP"/>
        </w:rPr>
        <w:t>g.,</w:t>
      </w:r>
      <w:r>
        <w:rPr>
          <w:lang w:eastAsia="ja-JP"/>
        </w:rPr>
        <w:t> </w:t>
      </w:r>
      <w:r w:rsidRPr="0081785D">
        <w:rPr>
          <w:lang w:eastAsia="ja-JP"/>
        </w:rPr>
        <w:t>weak powered sensors, high power wireless chargers, huge power transfer from power station, etc.</w:t>
      </w:r>
    </w:p>
    <w:p w14:paraId="72033356" w14:textId="77777777" w:rsidR="001144DF" w:rsidRPr="00734D1D" w:rsidRDefault="001144DF" w:rsidP="001144DF">
      <w:pPr>
        <w:rPr>
          <w:rFonts w:eastAsia="Malgun Gothic"/>
          <w:szCs w:val="20"/>
          <w:lang w:eastAsia="ko-KR"/>
        </w:rPr>
      </w:pPr>
    </w:p>
    <w:p w14:paraId="7FD55829" w14:textId="77777777" w:rsidR="001144DF" w:rsidRPr="00E571C4" w:rsidRDefault="001144DF" w:rsidP="001144DF">
      <w:pPr>
        <w:rPr>
          <w:rFonts w:eastAsia="Malgun Gothic"/>
          <w:szCs w:val="20"/>
          <w:lang w:eastAsia="ko-KR"/>
        </w:rPr>
      </w:pPr>
      <w:r w:rsidRPr="00E571C4">
        <w:rPr>
          <w:rFonts w:eastAsia="Malgun Gothic"/>
          <w:szCs w:val="20"/>
          <w:lang w:eastAsia="ko-KR"/>
        </w:rPr>
        <w:t xml:space="preserve">3.2 Radio Frequency Beam WPT Types </w:t>
      </w:r>
    </w:p>
    <w:p w14:paraId="36A408B8" w14:textId="77777777" w:rsidR="001144DF" w:rsidRPr="00E571C4" w:rsidRDefault="001144DF" w:rsidP="001144DF">
      <w:pPr>
        <w:rPr>
          <w:rFonts w:eastAsia="Malgun Gothic"/>
          <w:szCs w:val="20"/>
          <w:lang w:eastAsia="ko-KR"/>
        </w:rPr>
      </w:pPr>
    </w:p>
    <w:p w14:paraId="4DEF3D01" w14:textId="77777777" w:rsidR="001144DF" w:rsidRPr="00E571C4" w:rsidRDefault="001144DF" w:rsidP="001144DF">
      <w:pPr>
        <w:rPr>
          <w:rFonts w:eastAsia="Malgun Gothic"/>
          <w:szCs w:val="20"/>
          <w:lang w:eastAsia="ko-KR"/>
        </w:rPr>
      </w:pPr>
      <w:r w:rsidRPr="005F259B">
        <w:t xml:space="preserve">WPT technologies could be categorized in aspect of angle or distance of affecting zone. In </w:t>
      </w:r>
      <w:r w:rsidRPr="00ED5310">
        <w:rPr>
          <w:rFonts w:eastAsia="Malgun Gothic"/>
          <w:szCs w:val="20"/>
          <w:lang w:eastAsia="ko-KR"/>
        </w:rPr>
        <w:t>this report</w:t>
      </w:r>
      <w:r w:rsidRPr="005F259B">
        <w:t>, it could be divided into Wide-beam and Narrow-beam WPT</w:t>
      </w:r>
      <w:r w:rsidRPr="00ED5310">
        <w:rPr>
          <w:rFonts w:eastAsia="Malgun Gothic"/>
          <w:szCs w:val="20"/>
          <w:lang w:eastAsia="ko-KR"/>
        </w:rPr>
        <w:t xml:space="preserve"> with angle aspect, and then considered suitable distance for each.</w:t>
      </w:r>
    </w:p>
    <w:p w14:paraId="6E04381C" w14:textId="77777777" w:rsidR="001144DF" w:rsidRPr="00E571C4" w:rsidRDefault="001144DF" w:rsidP="001144DF">
      <w:pPr>
        <w:rPr>
          <w:rFonts w:eastAsia="Malgun Gothic"/>
          <w:szCs w:val="20"/>
          <w:lang w:eastAsia="ko-KR"/>
        </w:rPr>
      </w:pPr>
    </w:p>
    <w:p w14:paraId="32E987D4" w14:textId="77777777" w:rsidR="001144DF" w:rsidRPr="00E571C4" w:rsidRDefault="001144DF" w:rsidP="001144DF">
      <w:pPr>
        <w:rPr>
          <w:rFonts w:eastAsia="MS Mincho"/>
          <w:szCs w:val="20"/>
          <w:lang w:eastAsia="ja-JP"/>
        </w:rPr>
      </w:pPr>
      <w:r w:rsidRPr="00E571C4">
        <w:rPr>
          <w:rFonts w:eastAsia="MS Mincho" w:hint="eastAsia"/>
          <w:szCs w:val="20"/>
          <w:lang w:eastAsia="ja-JP"/>
        </w:rPr>
        <w:t>3</w:t>
      </w:r>
      <w:r w:rsidRPr="00E571C4">
        <w:rPr>
          <w:rFonts w:eastAsia="MS Mincho"/>
          <w:szCs w:val="20"/>
          <w:lang w:eastAsia="ja-JP"/>
        </w:rPr>
        <w:t>.2.1 WIDE-BEAM WPT</w:t>
      </w:r>
    </w:p>
    <w:p w14:paraId="440C9B05" w14:textId="77777777" w:rsidR="001144DF" w:rsidRDefault="001144DF" w:rsidP="001144DF">
      <w:pPr>
        <w:jc w:val="both"/>
        <w:rPr>
          <w:rFonts w:eastAsia="Malgun Gothic"/>
          <w:szCs w:val="20"/>
          <w:lang w:eastAsia="ko-KR"/>
        </w:rPr>
      </w:pPr>
    </w:p>
    <w:p w14:paraId="32A3E1D7" w14:textId="4757431C" w:rsidR="001144DF" w:rsidRDefault="001144DF" w:rsidP="001144DF">
      <w:pPr>
        <w:jc w:val="both"/>
        <w:rPr>
          <w:rFonts w:eastAsia="Malgun Gothic"/>
          <w:szCs w:val="20"/>
          <w:lang w:eastAsia="ko-KR"/>
        </w:rPr>
      </w:pPr>
      <w:r w:rsidRPr="00E571C4">
        <w:rPr>
          <w:rFonts w:eastAsia="Malgun Gothic"/>
          <w:szCs w:val="20"/>
          <w:lang w:eastAsia="ko-KR"/>
        </w:rPr>
        <w:t xml:space="preserve">Wireless powered sensor network and wireless charger of mobile devices are the first commercialization target of applications using </w:t>
      </w:r>
      <w:r>
        <w:rPr>
          <w:rFonts w:eastAsia="MS Mincho"/>
          <w:szCs w:val="20"/>
          <w:lang w:eastAsia="ja-JP"/>
        </w:rPr>
        <w:t>Radio Frequency B</w:t>
      </w:r>
      <w:r w:rsidRPr="00E571C4">
        <w:rPr>
          <w:rFonts w:eastAsia="MS Mincho"/>
          <w:szCs w:val="20"/>
          <w:lang w:eastAsia="ja-JP"/>
        </w:rPr>
        <w:t>eam</w:t>
      </w:r>
      <w:r w:rsidRPr="00E571C4">
        <w:rPr>
          <w:rFonts w:eastAsia="Malgun Gothic"/>
          <w:szCs w:val="20"/>
          <w:lang w:eastAsia="ko-KR"/>
        </w:rPr>
        <w:t xml:space="preserve"> WPT technologies. In these applications, power is supplied to multiple sensors located in wide areas such as rooms, factories, or outdoor structures. Microwave power transmission systems with a wide-angle beam are effective to supply power to each sensor. In addition, to reduce the power loss due to multipath, or to concentrate the electric power in a specific place, a multi-beam system with </w:t>
      </w:r>
      <w:proofErr w:type="gramStart"/>
      <w:r w:rsidRPr="00E571C4">
        <w:rPr>
          <w:rFonts w:eastAsia="Malgun Gothic"/>
          <w:szCs w:val="20"/>
          <w:lang w:eastAsia="ko-KR"/>
        </w:rPr>
        <w:t>a number of</w:t>
      </w:r>
      <w:proofErr w:type="gramEnd"/>
      <w:r w:rsidRPr="00E571C4">
        <w:rPr>
          <w:rFonts w:eastAsia="Malgun Gothic"/>
          <w:szCs w:val="20"/>
          <w:lang w:eastAsia="ko-KR"/>
        </w:rPr>
        <w:t xml:space="preserve"> antennas is also effective.  Such systems can supply power to charge mobile devices in settings such as conference rooms, provide power to manufacturing process sensors in a production environment such as a factory, charge sensors in vehicles (</w:t>
      </w:r>
      <w:r w:rsidR="00694112" w:rsidRPr="00E571C4">
        <w:rPr>
          <w:rFonts w:eastAsia="Malgun Gothic"/>
          <w:szCs w:val="20"/>
          <w:lang w:eastAsia="ko-KR"/>
        </w:rPr>
        <w:t>e.g.,</w:t>
      </w:r>
      <w:r w:rsidRPr="00E571C4">
        <w:rPr>
          <w:rFonts w:eastAsia="Malgun Gothic"/>
          <w:szCs w:val="20"/>
          <w:lang w:eastAsia="ko-KR"/>
        </w:rPr>
        <w:t xml:space="preserve"> tire pressure monitoring sensors), or provide power and/or charging for sensors used in body-worn medical monitoring. </w:t>
      </w:r>
    </w:p>
    <w:p w14:paraId="541BB279" w14:textId="77777777" w:rsidR="001144DF" w:rsidRPr="00ED5310" w:rsidRDefault="001144DF" w:rsidP="001144DF">
      <w:pPr>
        <w:jc w:val="both"/>
        <w:rPr>
          <w:rFonts w:eastAsia="MS Mincho"/>
          <w:szCs w:val="20"/>
          <w:lang w:eastAsia="ja-JP"/>
        </w:rPr>
      </w:pPr>
      <w:r w:rsidRPr="00E571C4">
        <w:rPr>
          <w:rFonts w:eastAsia="MS Mincho" w:hint="eastAsia"/>
          <w:szCs w:val="20"/>
          <w:lang w:eastAsia="ja-JP"/>
        </w:rPr>
        <w:t>WIDE</w:t>
      </w:r>
      <w:r w:rsidRPr="00E571C4">
        <w:rPr>
          <w:rFonts w:eastAsia="MS Mincho"/>
          <w:szCs w:val="20"/>
          <w:lang w:eastAsia="ja-JP"/>
        </w:rPr>
        <w:t xml:space="preserve">-BEAM WPT technology </w:t>
      </w:r>
      <w:r>
        <w:rPr>
          <w:rFonts w:eastAsia="MS Mincho"/>
          <w:szCs w:val="20"/>
          <w:lang w:eastAsia="ja-JP"/>
        </w:rPr>
        <w:t xml:space="preserve">transmitter can deliver power to </w:t>
      </w:r>
      <w:r>
        <w:rPr>
          <w:rFonts w:eastAsia="MS Mincho" w:hint="eastAsia"/>
          <w:szCs w:val="20"/>
          <w:lang w:eastAsia="ja-JP"/>
        </w:rPr>
        <w:t>receiver</w:t>
      </w:r>
      <w:r>
        <w:rPr>
          <w:rFonts w:eastAsia="MS Mincho"/>
          <w:szCs w:val="20"/>
          <w:lang w:eastAsia="ja-JP"/>
        </w:rPr>
        <w:t xml:space="preserve"> devices up to 10m</w:t>
      </w:r>
      <w:r>
        <w:rPr>
          <w:rFonts w:eastAsia="MS Mincho" w:hint="eastAsia"/>
          <w:szCs w:val="20"/>
          <w:lang w:eastAsia="ja-JP"/>
        </w:rPr>
        <w:t xml:space="preserve"> </w:t>
      </w:r>
      <w:r>
        <w:rPr>
          <w:rFonts w:eastAsia="MS Mincho"/>
          <w:szCs w:val="20"/>
          <w:lang w:eastAsia="ja-JP"/>
        </w:rPr>
        <w:t>or so in the dist</w:t>
      </w:r>
      <w:r>
        <w:rPr>
          <w:rFonts w:eastAsia="MS Mincho" w:hint="eastAsia"/>
          <w:szCs w:val="20"/>
          <w:lang w:eastAsia="ja-JP"/>
        </w:rPr>
        <w:t>a</w:t>
      </w:r>
      <w:r>
        <w:rPr>
          <w:rFonts w:eastAsia="MS Mincho"/>
          <w:szCs w:val="20"/>
          <w:lang w:eastAsia="ja-JP"/>
        </w:rPr>
        <w:t xml:space="preserve">nce practically. </w:t>
      </w:r>
    </w:p>
    <w:p w14:paraId="577B846E" w14:textId="77777777" w:rsidR="001144DF" w:rsidRPr="004645FF" w:rsidRDefault="001144DF" w:rsidP="001144DF">
      <w:pPr>
        <w:jc w:val="both"/>
        <w:rPr>
          <w:rFonts w:eastAsia="MS Mincho"/>
          <w:szCs w:val="20"/>
          <w:lang w:eastAsia="ja-JP"/>
        </w:rPr>
      </w:pPr>
    </w:p>
    <w:p w14:paraId="38944947" w14:textId="77777777" w:rsidR="001144DF" w:rsidRPr="001144DF" w:rsidRDefault="001144DF" w:rsidP="001144DF">
      <w:pPr>
        <w:jc w:val="both"/>
        <w:rPr>
          <w:rFonts w:eastAsiaTheme="minorEastAsia"/>
          <w:lang w:eastAsia="ja-JP"/>
        </w:rPr>
      </w:pPr>
      <w:bookmarkStart w:id="8" w:name="_Hlk78297360"/>
      <w:r w:rsidRPr="001144DF">
        <w:rPr>
          <w:rFonts w:eastAsiaTheme="minorEastAsia"/>
          <w:lang w:eastAsia="ja-JP"/>
        </w:rPr>
        <w:t>By distance, there are WPT near field charging transmitters which may also be</w:t>
      </w:r>
      <w:bookmarkEnd w:id="8"/>
      <w:r w:rsidRPr="001144DF">
        <w:rPr>
          <w:rFonts w:eastAsiaTheme="minorEastAsia"/>
          <w:lang w:eastAsia="ja-JP"/>
        </w:rPr>
        <w:t xml:space="preserve"> called short range/middle range devices. This category includes devices from WPT contact charging to few meters charging transmitter range. This type of transmitter can use single or multiple low gain antenna (&gt;8dBi) to form pocket of energy around transmitter which can work as charging zone for multiple client devices. </w:t>
      </w:r>
      <w:r w:rsidRPr="001144DF">
        <w:rPr>
          <w:bCs/>
        </w:rPr>
        <w:t xml:space="preserve">WPT near field charging transmitters may use bandwidth of 200 kHz energy to charge an authorized client device. The following figure describes spectrum line of a RF beam WPT device. </w:t>
      </w:r>
    </w:p>
    <w:p w14:paraId="2B8712B6" w14:textId="16D3985D" w:rsidR="004B662E" w:rsidRDefault="001144DF" w:rsidP="001144DF">
      <w:pPr>
        <w:rPr>
          <w:rFonts w:eastAsia="Times New Roman"/>
          <w:sz w:val="22"/>
          <w:szCs w:val="22"/>
        </w:rPr>
      </w:pPr>
      <w:r w:rsidRPr="001144DF">
        <w:rPr>
          <w:rFonts w:eastAsia="Times New Roman"/>
          <w:sz w:val="22"/>
          <w:szCs w:val="22"/>
        </w:rPr>
        <w:t xml:space="preserve">                        </w:t>
      </w:r>
    </w:p>
    <w:p w14:paraId="4E88DE8F" w14:textId="77777777" w:rsidR="004B662E" w:rsidRDefault="004B662E">
      <w:pPr>
        <w:rPr>
          <w:rFonts w:eastAsia="Times New Roman"/>
          <w:sz w:val="22"/>
          <w:szCs w:val="22"/>
        </w:rPr>
      </w:pPr>
      <w:r>
        <w:rPr>
          <w:rFonts w:eastAsia="Times New Roman"/>
          <w:sz w:val="22"/>
          <w:szCs w:val="22"/>
        </w:rPr>
        <w:br w:type="page"/>
      </w:r>
    </w:p>
    <w:p w14:paraId="7A79342D" w14:textId="77777777" w:rsidR="001930CD" w:rsidRPr="001144DF" w:rsidRDefault="001930CD" w:rsidP="001144DF">
      <w:pPr>
        <w:rPr>
          <w:rFonts w:eastAsia="Times New Roman"/>
          <w:sz w:val="22"/>
          <w:szCs w:val="22"/>
        </w:rPr>
      </w:pPr>
    </w:p>
    <w:p w14:paraId="49C4F299" w14:textId="77777777" w:rsidR="001144DF" w:rsidRPr="001144DF" w:rsidRDefault="001144DF" w:rsidP="004B662E">
      <w:pPr>
        <w:ind w:left="720"/>
        <w:jc w:val="center"/>
        <w:rPr>
          <w:rFonts w:eastAsiaTheme="minorEastAsia"/>
          <w:sz w:val="22"/>
          <w:szCs w:val="22"/>
          <w:lang w:eastAsia="ja-JP"/>
        </w:rPr>
      </w:pPr>
      <w:r w:rsidRPr="001144DF">
        <w:rPr>
          <w:rFonts w:eastAsiaTheme="minorEastAsia"/>
          <w:sz w:val="22"/>
          <w:szCs w:val="22"/>
          <w:lang w:eastAsia="ja-JP"/>
        </w:rPr>
        <w:t>FIGURE 3.2.1.1</w:t>
      </w:r>
    </w:p>
    <w:p w14:paraId="239BA330" w14:textId="77777777" w:rsidR="001144DF" w:rsidRPr="00EF1DCE" w:rsidRDefault="001144DF" w:rsidP="004B662E">
      <w:pPr>
        <w:ind w:left="720"/>
        <w:jc w:val="center"/>
        <w:rPr>
          <w:b/>
          <w:sz w:val="22"/>
        </w:rPr>
      </w:pPr>
      <w:r w:rsidRPr="001144DF">
        <w:rPr>
          <w:b/>
          <w:sz w:val="22"/>
        </w:rPr>
        <w:t>Description on the emission spectrum from one RF beam WPT device</w:t>
      </w:r>
    </w:p>
    <w:p w14:paraId="24D0267B" w14:textId="77777777" w:rsidR="001144DF" w:rsidRPr="00DD693C" w:rsidRDefault="001144DF" w:rsidP="001144DF">
      <w:pPr>
        <w:jc w:val="center"/>
        <w:rPr>
          <w:rFonts w:eastAsiaTheme="minorEastAsia"/>
          <w:color w:val="FF0000"/>
          <w:lang w:eastAsia="ja-JP"/>
        </w:rPr>
      </w:pPr>
      <w:r w:rsidRPr="00E571C4">
        <w:rPr>
          <w:rFonts w:eastAsiaTheme="minorEastAsia"/>
          <w:noProof/>
          <w:sz w:val="22"/>
          <w:szCs w:val="22"/>
          <w:lang w:eastAsia="ja-JP"/>
        </w:rPr>
        <w:drawing>
          <wp:inline distT="0" distB="0" distL="0" distR="0" wp14:anchorId="090F4FEE" wp14:editId="18679BFF">
            <wp:extent cx="2999874" cy="1981200"/>
            <wp:effectExtent l="0" t="0" r="0" b="0"/>
            <wp:docPr id="29" name="Picture 6" descr="Screen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_00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6128" cy="1998539"/>
                    </a:xfrm>
                    <a:prstGeom prst="rect">
                      <a:avLst/>
                    </a:prstGeom>
                    <a:noFill/>
                    <a:ln>
                      <a:noFill/>
                    </a:ln>
                  </pic:spPr>
                </pic:pic>
              </a:graphicData>
            </a:graphic>
          </wp:inline>
        </w:drawing>
      </w:r>
    </w:p>
    <w:p w14:paraId="7B10B6BF" w14:textId="77777777" w:rsidR="004B662E" w:rsidRPr="00E571C4" w:rsidRDefault="004B662E" w:rsidP="001144DF">
      <w:pPr>
        <w:jc w:val="both"/>
        <w:rPr>
          <w:rFonts w:eastAsia="MS Mincho"/>
          <w:szCs w:val="20"/>
          <w:lang w:eastAsia="ja-JP"/>
        </w:rPr>
      </w:pPr>
    </w:p>
    <w:p w14:paraId="04348C30" w14:textId="77777777" w:rsidR="001144DF" w:rsidRPr="00E571C4" w:rsidRDefault="001144DF" w:rsidP="001144DF">
      <w:pPr>
        <w:rPr>
          <w:rFonts w:eastAsia="MS Mincho"/>
          <w:szCs w:val="20"/>
          <w:lang w:eastAsia="ja-JP"/>
        </w:rPr>
      </w:pPr>
      <w:r w:rsidRPr="00E571C4">
        <w:rPr>
          <w:rFonts w:eastAsia="MS Mincho" w:hint="eastAsia"/>
          <w:szCs w:val="20"/>
          <w:lang w:eastAsia="ja-JP"/>
        </w:rPr>
        <w:t>3.2.2 NAR</w:t>
      </w:r>
      <w:r w:rsidRPr="00E571C4">
        <w:rPr>
          <w:rFonts w:eastAsia="MS Mincho"/>
          <w:szCs w:val="20"/>
          <w:lang w:eastAsia="ja-JP"/>
        </w:rPr>
        <w:t>ROW-BEAM WPT</w:t>
      </w:r>
    </w:p>
    <w:p w14:paraId="6EF2C3C2" w14:textId="77777777" w:rsidR="001144DF" w:rsidRPr="00E571C4" w:rsidRDefault="001144DF" w:rsidP="001144DF">
      <w:pPr>
        <w:jc w:val="both"/>
        <w:rPr>
          <w:rFonts w:eastAsia="Malgun Gothic"/>
          <w:szCs w:val="20"/>
          <w:lang w:eastAsia="ko-KR"/>
        </w:rPr>
      </w:pPr>
    </w:p>
    <w:p w14:paraId="134F0F2C" w14:textId="77777777" w:rsidR="004B662E" w:rsidRDefault="001144DF" w:rsidP="004B662E">
      <w:pPr>
        <w:jc w:val="both"/>
        <w:rPr>
          <w:rFonts w:eastAsia="Malgun Gothic"/>
          <w:szCs w:val="20"/>
          <w:lang w:eastAsia="ko-KR"/>
        </w:rPr>
      </w:pPr>
      <w:r w:rsidRPr="00E571C4">
        <w:rPr>
          <w:rFonts w:eastAsia="Malgun Gothic"/>
          <w:szCs w:val="20"/>
          <w:lang w:eastAsia="ko-KR"/>
        </w:rPr>
        <w:t xml:space="preserve">Typical </w:t>
      </w:r>
      <w:proofErr w:type="gramStart"/>
      <w:r w:rsidRPr="00E571C4">
        <w:rPr>
          <w:rFonts w:eastAsia="Malgun Gothic"/>
          <w:szCs w:val="20"/>
          <w:lang w:eastAsia="ko-KR"/>
        </w:rPr>
        <w:t>directive</w:t>
      </w:r>
      <w:proofErr w:type="gramEnd"/>
      <w:r w:rsidRPr="00E571C4">
        <w:rPr>
          <w:rFonts w:eastAsia="Malgun Gothic"/>
          <w:szCs w:val="20"/>
          <w:lang w:eastAsia="ko-KR"/>
        </w:rPr>
        <w:t xml:space="preserve"> gain of power transmitting antenna is adaptable to the ranges of wireless power transmission.</w:t>
      </w:r>
    </w:p>
    <w:p w14:paraId="09E47E73" w14:textId="6118E67C" w:rsidR="001144DF" w:rsidRPr="00E571C4" w:rsidRDefault="001144DF" w:rsidP="004B662E">
      <w:pPr>
        <w:jc w:val="center"/>
        <w:rPr>
          <w:lang w:eastAsia="ja-JP"/>
        </w:rPr>
      </w:pPr>
      <w:r w:rsidRPr="00E571C4">
        <w:rPr>
          <w:lang w:eastAsia="ja-JP"/>
        </w:rPr>
        <w:t xml:space="preserve">FIGURE </w:t>
      </w:r>
      <w:r>
        <w:rPr>
          <w:lang w:eastAsia="ja-JP"/>
        </w:rPr>
        <w:t>3.2.2.1</w:t>
      </w:r>
    </w:p>
    <w:p w14:paraId="1DD3B7F4" w14:textId="77777777" w:rsidR="001144DF" w:rsidRPr="00E571C4" w:rsidRDefault="001144DF" w:rsidP="001144DF">
      <w:pPr>
        <w:jc w:val="center"/>
        <w:rPr>
          <w:b/>
          <w:noProof/>
        </w:rPr>
      </w:pPr>
      <w:r w:rsidRPr="00E571C4">
        <w:rPr>
          <w:b/>
        </w:rPr>
        <w:t>Beam pattern diagram of narrow beam WPT</w:t>
      </w:r>
    </w:p>
    <w:p w14:paraId="5E44CBA1" w14:textId="77777777" w:rsidR="001144DF" w:rsidRPr="00E571C4" w:rsidRDefault="001144DF" w:rsidP="001144DF">
      <w:pPr>
        <w:jc w:val="center"/>
        <w:rPr>
          <w:noProof/>
        </w:rPr>
      </w:pPr>
      <w:r w:rsidRPr="00E571C4">
        <w:rPr>
          <w:noProof/>
          <w:lang w:eastAsia="ja-JP"/>
        </w:rPr>
        <w:drawing>
          <wp:inline distT="0" distB="0" distL="0" distR="0" wp14:anchorId="066127EC" wp14:editId="584538FD">
            <wp:extent cx="2984500" cy="1962150"/>
            <wp:effectExtent l="0" t="0" r="635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7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0" cy="1962150"/>
                    </a:xfrm>
                    <a:prstGeom prst="rect">
                      <a:avLst/>
                    </a:prstGeom>
                    <a:noFill/>
                    <a:ln>
                      <a:noFill/>
                    </a:ln>
                  </pic:spPr>
                </pic:pic>
              </a:graphicData>
            </a:graphic>
          </wp:inline>
        </w:drawing>
      </w:r>
    </w:p>
    <w:p w14:paraId="1044BDFA" w14:textId="77777777" w:rsidR="001144DF" w:rsidRPr="00E571C4" w:rsidRDefault="001144DF" w:rsidP="001144DF">
      <w:pPr>
        <w:jc w:val="both"/>
        <w:rPr>
          <w:rFonts w:eastAsia="Malgun Gothic"/>
          <w:szCs w:val="20"/>
          <w:lang w:eastAsia="ko-KR"/>
        </w:rPr>
      </w:pPr>
    </w:p>
    <w:p w14:paraId="3838D52C" w14:textId="77777777" w:rsidR="001144DF" w:rsidRPr="00E571C4" w:rsidRDefault="001144DF" w:rsidP="001144DF">
      <w:pPr>
        <w:jc w:val="both"/>
        <w:rPr>
          <w:rFonts w:eastAsia="Malgun Gothic"/>
          <w:szCs w:val="20"/>
          <w:lang w:eastAsia="ko-KR"/>
        </w:rPr>
      </w:pPr>
      <w:r w:rsidRPr="00E571C4">
        <w:rPr>
          <w:rFonts w:eastAsia="Malgun Gothic"/>
          <w:szCs w:val="20"/>
          <w:lang w:eastAsia="ko-KR"/>
        </w:rPr>
        <w:t xml:space="preserve">Narrow beam WPT has the same effect as the spotlight shed on an actor on stage. In an antenna array, the signals of each antenna are filtered or added depending on the frequencies of adjacent signals. TX transfers power to limited targets by forming directional beam patterns using constructive interference or destructive interference at certain angles. Narrow beam WPT may occur at TX or RX to achieve spatial selectivity. It is different from wide beam WPT transmission and reception in that signals can be directional. </w:t>
      </w:r>
    </w:p>
    <w:p w14:paraId="7756B90C" w14:textId="77777777" w:rsidR="001144DF" w:rsidRPr="00E571C4" w:rsidRDefault="001144DF" w:rsidP="001144DF">
      <w:pPr>
        <w:jc w:val="both"/>
        <w:rPr>
          <w:rFonts w:eastAsia="Malgun Gothic"/>
          <w:szCs w:val="20"/>
          <w:lang w:eastAsia="ko-KR"/>
        </w:rPr>
      </w:pPr>
    </w:p>
    <w:p w14:paraId="5505E6D0" w14:textId="77777777" w:rsidR="001144DF" w:rsidRPr="00E571C4" w:rsidRDefault="001144DF" w:rsidP="001144DF">
      <w:pPr>
        <w:jc w:val="both"/>
        <w:rPr>
          <w:rFonts w:eastAsia="Malgun Gothic"/>
          <w:szCs w:val="20"/>
          <w:lang w:eastAsia="ko-KR"/>
        </w:rPr>
      </w:pPr>
      <w:r w:rsidRPr="00E571C4">
        <w:rPr>
          <w:rFonts w:eastAsia="Malgun Gothic"/>
          <w:szCs w:val="20"/>
          <w:lang w:eastAsia="ko-KR"/>
        </w:rPr>
        <w:t>The signal radiation principle of narrow beam WPT type can be briefly summarized as matching phases between the radiating signals of adjacent antennas. Each antenna offsets signals in unwanted directions for radiating signals in a desired direction. Each antenna is designed to control the direction of signals to obtain the antenna gain of the signals in a desired direction. For example, each antenna pattern is designed to be a constant pattern so that it could be half the used electromagnetic wave frequency. In this way, when electromagnetic waves are transmitted, the delay between the transmitted signals becomes a fixed value, making it possible to control the signals generated by all antennas. By adjusting the phase of each antenna in this way, the transmission direction and magnitude of the entire beamforming signals of an array antenna system can be controlled.</w:t>
      </w:r>
    </w:p>
    <w:p w14:paraId="5E74914D" w14:textId="77777777" w:rsidR="001144DF" w:rsidRPr="00E571C4" w:rsidRDefault="001144DF" w:rsidP="001144DF">
      <w:pPr>
        <w:pStyle w:val="FigureNo"/>
        <w:rPr>
          <w:sz w:val="24"/>
          <w:szCs w:val="24"/>
          <w:lang w:eastAsia="ja-JP"/>
        </w:rPr>
      </w:pPr>
      <w:r w:rsidRPr="00E571C4">
        <w:rPr>
          <w:sz w:val="24"/>
          <w:szCs w:val="24"/>
          <w:lang w:eastAsia="ja-JP"/>
        </w:rPr>
        <w:lastRenderedPageBreak/>
        <w:t xml:space="preserve">FIGURE </w:t>
      </w:r>
      <w:r>
        <w:rPr>
          <w:sz w:val="24"/>
          <w:szCs w:val="24"/>
          <w:lang w:eastAsia="ja-JP"/>
        </w:rPr>
        <w:t>3.2.2.2</w:t>
      </w:r>
    </w:p>
    <w:p w14:paraId="38F72BB6" w14:textId="77777777" w:rsidR="001144DF" w:rsidRPr="00E571C4" w:rsidRDefault="001144DF" w:rsidP="001144DF">
      <w:pPr>
        <w:jc w:val="center"/>
        <w:rPr>
          <w:b/>
          <w:noProof/>
        </w:rPr>
      </w:pPr>
      <w:r w:rsidRPr="00E571C4">
        <w:rPr>
          <w:noProof/>
          <w:szCs w:val="22"/>
          <w:lang w:eastAsia="ja-JP"/>
        </w:rPr>
        <w:drawing>
          <wp:anchor distT="0" distB="0" distL="114300" distR="114300" simplePos="0" relativeHeight="251659264" behindDoc="0" locked="0" layoutInCell="1" allowOverlap="1" wp14:anchorId="72A81AD9" wp14:editId="7D39F6D5">
            <wp:simplePos x="0" y="0"/>
            <wp:positionH relativeFrom="margin">
              <wp:posOffset>1732915</wp:posOffset>
            </wp:positionH>
            <wp:positionV relativeFrom="paragraph">
              <wp:posOffset>407670</wp:posOffset>
            </wp:positionV>
            <wp:extent cx="2728595" cy="2019300"/>
            <wp:effectExtent l="0" t="0" r="0" b="0"/>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728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72859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1C4">
        <w:rPr>
          <w:b/>
        </w:rPr>
        <w:t>Electromagnetic wave at each pattern antenna in narrow beam WPT</w:t>
      </w:r>
    </w:p>
    <w:p w14:paraId="7D54BECE" w14:textId="77777777" w:rsidR="001144DF" w:rsidRPr="00E571C4" w:rsidRDefault="001144DF" w:rsidP="001144DF">
      <w:pPr>
        <w:pStyle w:val="FigureNo"/>
        <w:rPr>
          <w:sz w:val="24"/>
          <w:szCs w:val="24"/>
          <w:lang w:eastAsia="ja-JP"/>
        </w:rPr>
      </w:pPr>
      <w:r w:rsidRPr="00E571C4">
        <w:rPr>
          <w:sz w:val="24"/>
          <w:szCs w:val="24"/>
          <w:lang w:eastAsia="ja-JP"/>
        </w:rPr>
        <w:t xml:space="preserve">FIGURE </w:t>
      </w:r>
      <w:r>
        <w:rPr>
          <w:sz w:val="24"/>
          <w:szCs w:val="24"/>
          <w:lang w:eastAsia="ja-JP"/>
        </w:rPr>
        <w:t>3.2.2.3</w:t>
      </w:r>
    </w:p>
    <w:p w14:paraId="3728CEEF" w14:textId="77777777" w:rsidR="001144DF" w:rsidRPr="00E571C4" w:rsidRDefault="001144DF" w:rsidP="001144DF">
      <w:pPr>
        <w:jc w:val="center"/>
        <w:rPr>
          <w:b/>
          <w:noProof/>
        </w:rPr>
      </w:pPr>
      <w:r w:rsidRPr="00E571C4">
        <w:rPr>
          <w:b/>
          <w:lang w:val="en-GB"/>
        </w:rPr>
        <w:t>N</w:t>
      </w:r>
      <w:r w:rsidRPr="00E571C4">
        <w:rPr>
          <w:b/>
        </w:rPr>
        <w:t>arrow beam WPT (a) description on delay generation at each pattern antenna (b) delay adjustment method to transmit desired signals</w:t>
      </w:r>
    </w:p>
    <w:p w14:paraId="33978875" w14:textId="77777777" w:rsidR="001144DF" w:rsidRPr="00E571C4" w:rsidRDefault="001144DF" w:rsidP="001144DF">
      <w:pPr>
        <w:pStyle w:val="NormalWeb"/>
        <w:shd w:val="clear" w:color="auto" w:fill="FFFFFF"/>
        <w:jc w:val="center"/>
        <w:rPr>
          <w:szCs w:val="22"/>
        </w:rPr>
      </w:pPr>
      <w:r w:rsidRPr="00E571C4">
        <w:rPr>
          <w:noProof/>
          <w:szCs w:val="22"/>
        </w:rPr>
        <w:drawing>
          <wp:inline distT="0" distB="0" distL="0" distR="0" wp14:anchorId="41422016" wp14:editId="0B0F73E6">
            <wp:extent cx="4972050" cy="2238375"/>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728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972050" cy="2238375"/>
                    </a:xfrm>
                    <a:prstGeom prst="rect">
                      <a:avLst/>
                    </a:prstGeom>
                    <a:noFill/>
                    <a:ln>
                      <a:noFill/>
                    </a:ln>
                  </pic:spPr>
                </pic:pic>
              </a:graphicData>
            </a:graphic>
          </wp:inline>
        </w:drawing>
      </w:r>
    </w:p>
    <w:p w14:paraId="575ABDFB" w14:textId="62D982BB" w:rsidR="001144DF" w:rsidRPr="00E571C4" w:rsidRDefault="001144DF" w:rsidP="001144DF">
      <w:pPr>
        <w:pStyle w:val="NormalWeb"/>
        <w:shd w:val="clear" w:color="auto" w:fill="FFFFFF"/>
        <w:rPr>
          <w:szCs w:val="22"/>
        </w:rPr>
      </w:pPr>
      <w:r w:rsidRPr="00E571C4">
        <w:rPr>
          <w:rFonts w:hint="eastAsia"/>
          <w:szCs w:val="22"/>
        </w:rPr>
        <w:t xml:space="preserve">                                          (a)                                                             </w:t>
      </w:r>
      <w:r w:rsidRPr="001144DF">
        <w:rPr>
          <w:rFonts w:hint="eastAsia"/>
          <w:szCs w:val="22"/>
        </w:rPr>
        <w:t>(b)</w:t>
      </w:r>
    </w:p>
    <w:p w14:paraId="4F3718FB" w14:textId="77777777" w:rsidR="001144DF" w:rsidRPr="00E571C4" w:rsidRDefault="001144DF" w:rsidP="001144DF">
      <w:pPr>
        <w:pStyle w:val="NormalWeb"/>
        <w:shd w:val="clear" w:color="auto" w:fill="FFFFFF"/>
      </w:pPr>
    </w:p>
    <w:p w14:paraId="0FC62403" w14:textId="77777777" w:rsidR="001144DF" w:rsidRPr="00E571C4" w:rsidRDefault="001144DF" w:rsidP="001144DF">
      <w:pPr>
        <w:pStyle w:val="FigureNo"/>
        <w:rPr>
          <w:sz w:val="24"/>
          <w:szCs w:val="24"/>
          <w:lang w:eastAsia="ja-JP"/>
        </w:rPr>
      </w:pPr>
      <w:r w:rsidRPr="00E571C4">
        <w:rPr>
          <w:sz w:val="24"/>
          <w:szCs w:val="24"/>
          <w:lang w:eastAsia="ja-JP"/>
        </w:rPr>
        <w:lastRenderedPageBreak/>
        <w:t xml:space="preserve">FIGURE </w:t>
      </w:r>
      <w:r>
        <w:rPr>
          <w:sz w:val="24"/>
          <w:szCs w:val="24"/>
          <w:lang w:eastAsia="ja-JP"/>
        </w:rPr>
        <w:t>3.2.2.4</w:t>
      </w:r>
    </w:p>
    <w:p w14:paraId="3F603DDD" w14:textId="77777777" w:rsidR="001144DF" w:rsidRPr="00E571C4" w:rsidRDefault="001144DF" w:rsidP="001144DF">
      <w:pPr>
        <w:pStyle w:val="NormalWeb"/>
        <w:shd w:val="clear" w:color="auto" w:fill="FFFFFF"/>
        <w:jc w:val="center"/>
        <w:rPr>
          <w:szCs w:val="22"/>
        </w:rPr>
      </w:pPr>
      <w:r w:rsidRPr="00E571C4">
        <w:rPr>
          <w:rFonts w:eastAsiaTheme="minorEastAsia"/>
          <w:b/>
          <w:lang w:val="en-GB"/>
        </w:rPr>
        <w:t xml:space="preserve">Example of beam pattern formation by the delay and direction adjustment of the transmission signals of each antenna </w:t>
      </w:r>
      <w:r w:rsidRPr="00E571C4">
        <w:rPr>
          <w:noProof/>
          <w:szCs w:val="22"/>
        </w:rPr>
        <w:drawing>
          <wp:inline distT="0" distB="0" distL="0" distR="0" wp14:anchorId="43BFF1CD" wp14:editId="35AC2349">
            <wp:extent cx="4679950" cy="2533650"/>
            <wp:effectExtent l="0" t="0" r="635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7287"/>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679950" cy="2533650"/>
                    </a:xfrm>
                    <a:prstGeom prst="rect">
                      <a:avLst/>
                    </a:prstGeom>
                    <a:noFill/>
                    <a:ln>
                      <a:noFill/>
                    </a:ln>
                  </pic:spPr>
                </pic:pic>
              </a:graphicData>
            </a:graphic>
          </wp:inline>
        </w:drawing>
      </w:r>
    </w:p>
    <w:p w14:paraId="6A3218A8" w14:textId="77777777" w:rsidR="001144DF" w:rsidRPr="00EF1DCE" w:rsidRDefault="001144DF" w:rsidP="001144DF">
      <w:pPr>
        <w:jc w:val="both"/>
        <w:rPr>
          <w:rFonts w:eastAsiaTheme="minorEastAsia"/>
          <w:lang w:eastAsia="ja-JP"/>
        </w:rPr>
      </w:pPr>
      <w:r w:rsidRPr="001144DF">
        <w:rPr>
          <w:rFonts w:eastAsia="Malgun Gothic"/>
          <w:szCs w:val="20"/>
          <w:lang w:eastAsia="ko-KR"/>
        </w:rPr>
        <w:t>By distance, there are l</w:t>
      </w:r>
      <w:r w:rsidRPr="001144DF" w:rsidDel="00972952">
        <w:rPr>
          <w:rFonts w:eastAsia="Malgun Gothic"/>
          <w:szCs w:val="20"/>
          <w:lang w:eastAsia="ko-KR"/>
        </w:rPr>
        <w:t>ong range WPT transmitter</w:t>
      </w:r>
      <w:r w:rsidRPr="001144DF">
        <w:rPr>
          <w:rFonts w:eastAsia="Malgun Gothic"/>
          <w:szCs w:val="20"/>
          <w:lang w:eastAsia="ko-KR"/>
        </w:rPr>
        <w:t>s</w:t>
      </w:r>
      <w:r w:rsidRPr="001144DF" w:rsidDel="00972952">
        <w:rPr>
          <w:rFonts w:eastAsia="Malgun Gothic"/>
          <w:szCs w:val="20"/>
          <w:lang w:eastAsia="ko-KR"/>
        </w:rPr>
        <w:t xml:space="preserve"> </w:t>
      </w:r>
      <w:r w:rsidRPr="001144DF">
        <w:rPr>
          <w:rFonts w:eastAsia="Malgun Gothic"/>
          <w:szCs w:val="20"/>
          <w:lang w:eastAsia="ko-KR"/>
        </w:rPr>
        <w:t xml:space="preserve">which </w:t>
      </w:r>
      <w:r w:rsidRPr="001144DF" w:rsidDel="00972952">
        <w:rPr>
          <w:rFonts w:eastAsia="Malgun Gothic"/>
          <w:szCs w:val="20"/>
          <w:lang w:eastAsia="ko-KR"/>
        </w:rPr>
        <w:t xml:space="preserve">may include any WPT transmitter which has capability to change client device more than few meters. Typically, this type of systems needs high power and high directive antenna gain </w:t>
      </w:r>
      <w:r w:rsidRPr="001144DF">
        <w:rPr>
          <w:rFonts w:eastAsia="Malgun Gothic"/>
          <w:szCs w:val="20"/>
          <w:lang w:eastAsia="ko-KR"/>
        </w:rPr>
        <w:t xml:space="preserve">(narrow beam) </w:t>
      </w:r>
      <w:r w:rsidRPr="001144DF" w:rsidDel="00972952">
        <w:rPr>
          <w:rFonts w:eastAsia="Malgun Gothic"/>
          <w:szCs w:val="20"/>
          <w:lang w:eastAsia="ko-KR"/>
        </w:rPr>
        <w:t xml:space="preserve">to achieve long range WPT function. </w:t>
      </w:r>
    </w:p>
    <w:p w14:paraId="6370715A" w14:textId="77777777" w:rsidR="001144DF" w:rsidRPr="004F055A" w:rsidRDefault="001144DF" w:rsidP="001144DF"/>
    <w:p w14:paraId="6BB97A4F" w14:textId="77777777" w:rsidR="001144DF" w:rsidRPr="00E571C4" w:rsidRDefault="001144DF" w:rsidP="001144DF"/>
    <w:p w14:paraId="45962920" w14:textId="77777777" w:rsidR="001144DF" w:rsidRPr="00E571C4" w:rsidRDefault="001144DF" w:rsidP="001144DF">
      <w:pPr>
        <w:rPr>
          <w:rFonts w:eastAsia="Malgun Gothic"/>
          <w:b/>
          <w:sz w:val="28"/>
          <w:szCs w:val="28"/>
          <w:lang w:eastAsia="ko-KR"/>
        </w:rPr>
      </w:pPr>
    </w:p>
    <w:p w14:paraId="618AC845" w14:textId="77777777" w:rsidR="004B662E" w:rsidRDefault="004B662E">
      <w:pPr>
        <w:rPr>
          <w:rFonts w:eastAsia="Malgun Gothic"/>
          <w:b/>
          <w:sz w:val="28"/>
          <w:szCs w:val="28"/>
          <w:lang w:eastAsia="ko-KR"/>
        </w:rPr>
      </w:pPr>
      <w:r>
        <w:rPr>
          <w:rFonts w:eastAsia="Malgun Gothic"/>
          <w:b/>
          <w:sz w:val="28"/>
          <w:szCs w:val="28"/>
          <w:lang w:eastAsia="ko-KR"/>
        </w:rPr>
        <w:br w:type="page"/>
      </w:r>
    </w:p>
    <w:p w14:paraId="2CB4975A" w14:textId="6ADDFEF4" w:rsidR="001144DF" w:rsidRPr="00E571C4" w:rsidRDefault="001144DF" w:rsidP="001144DF">
      <w:pPr>
        <w:rPr>
          <w:rFonts w:eastAsia="Malgun Gothic"/>
          <w:b/>
          <w:sz w:val="28"/>
          <w:szCs w:val="28"/>
          <w:lang w:eastAsia="ko-KR"/>
        </w:rPr>
      </w:pPr>
      <w:r w:rsidRPr="00E571C4">
        <w:rPr>
          <w:rFonts w:eastAsia="Malgun Gothic"/>
          <w:b/>
          <w:sz w:val="28"/>
          <w:szCs w:val="28"/>
          <w:lang w:eastAsia="ko-KR"/>
        </w:rPr>
        <w:lastRenderedPageBreak/>
        <w:t>4. Key applications of Radio Frequency Beam WPT</w:t>
      </w:r>
    </w:p>
    <w:p w14:paraId="271F32A9" w14:textId="77777777" w:rsidR="001144DF" w:rsidRPr="00E571C4" w:rsidRDefault="001144DF" w:rsidP="001144DF">
      <w:pPr>
        <w:rPr>
          <w:rFonts w:eastAsia="Malgun Gothic"/>
          <w:szCs w:val="20"/>
          <w:lang w:eastAsia="ko-KR"/>
        </w:rPr>
      </w:pPr>
    </w:p>
    <w:p w14:paraId="72E74480" w14:textId="335B8CBA" w:rsidR="001144DF" w:rsidRDefault="001144DF" w:rsidP="001144DF">
      <w:pPr>
        <w:rPr>
          <w:rFonts w:eastAsia="Malgun Gothic"/>
          <w:szCs w:val="20"/>
          <w:lang w:eastAsia="ko-KR"/>
        </w:rPr>
      </w:pPr>
      <w:r w:rsidRPr="00E571C4">
        <w:rPr>
          <w:rFonts w:eastAsia="Malgun Gothic"/>
          <w:szCs w:val="20"/>
          <w:lang w:eastAsia="ko-KR"/>
        </w:rPr>
        <w:t>4.1 Portable electronic devices</w:t>
      </w:r>
    </w:p>
    <w:p w14:paraId="5A329136" w14:textId="77777777" w:rsidR="00565EE4" w:rsidRPr="00E571C4" w:rsidRDefault="00565EE4" w:rsidP="001144DF">
      <w:pPr>
        <w:rPr>
          <w:rFonts w:eastAsia="Malgun Gothic"/>
          <w:szCs w:val="20"/>
          <w:lang w:eastAsia="ko-KR"/>
        </w:rPr>
      </w:pPr>
    </w:p>
    <w:p w14:paraId="2D3BCACD" w14:textId="77777777" w:rsidR="001144DF" w:rsidRPr="00E571C4" w:rsidRDefault="001144DF" w:rsidP="001144DF">
      <w:pPr>
        <w:jc w:val="both"/>
        <w:rPr>
          <w:lang w:eastAsia="ja-JP"/>
        </w:rPr>
      </w:pPr>
      <w:r w:rsidRPr="00E571C4">
        <w:rPr>
          <w:lang w:eastAsia="ja-JP"/>
        </w:rPr>
        <w:t>In this application, electricity is supplied to mobile devices, wearable devices that are indoors or inside a vehicle. Microwave power transmission systems with a wide-angle beam and/or multi</w:t>
      </w:r>
      <w:r w:rsidRPr="00E571C4">
        <w:rPr>
          <w:lang w:eastAsia="ja-JP"/>
        </w:rPr>
        <w:noBreakHyphen/>
        <w:t>beam are proposed to supply power to each mobile device or wearable device.</w:t>
      </w:r>
    </w:p>
    <w:p w14:paraId="69DFEE51" w14:textId="77777777" w:rsidR="001144DF" w:rsidRPr="00E571C4" w:rsidRDefault="001144DF" w:rsidP="001144DF">
      <w:pPr>
        <w:jc w:val="both"/>
        <w:rPr>
          <w:lang w:eastAsia="ja-JP"/>
        </w:rPr>
      </w:pPr>
      <w:r w:rsidRPr="00E571C4">
        <w:rPr>
          <w:lang w:eastAsia="ja-JP"/>
        </w:rPr>
        <w:t xml:space="preserve">In this application, since people are often in the vicinity, control is required so that power density will be </w:t>
      </w:r>
      <w:r w:rsidRPr="00E571C4">
        <w:t>1 </w:t>
      </w:r>
      <w:proofErr w:type="spellStart"/>
      <w:r w:rsidRPr="00E571C4">
        <w:t>mW</w:t>
      </w:r>
      <w:proofErr w:type="spellEnd"/>
      <w:r w:rsidRPr="00E571C4">
        <w:t>/cm</w:t>
      </w:r>
      <w:r w:rsidRPr="00E571C4">
        <w:rPr>
          <w:vertAlign w:val="superscript"/>
        </w:rPr>
        <w:t>2</w:t>
      </w:r>
      <w:r w:rsidRPr="00E571C4">
        <w:rPr>
          <w:lang w:eastAsia="ja-JP"/>
        </w:rPr>
        <w:t xml:space="preserve"> or less in places where human is present.</w:t>
      </w:r>
    </w:p>
    <w:p w14:paraId="4EC67D14" w14:textId="77777777" w:rsidR="001144DF" w:rsidRPr="00E571C4" w:rsidRDefault="001144DF" w:rsidP="001144DF">
      <w:pPr>
        <w:jc w:val="both"/>
        <w:rPr>
          <w:lang w:eastAsia="ja-JP"/>
        </w:rPr>
      </w:pPr>
      <w:r>
        <w:rPr>
          <w:rFonts w:eastAsia="MS Mincho"/>
          <w:szCs w:val="20"/>
          <w:lang w:eastAsia="ja-JP"/>
        </w:rPr>
        <w:t>Radio Frequency B</w:t>
      </w:r>
      <w:r w:rsidRPr="00E571C4">
        <w:rPr>
          <w:rFonts w:eastAsia="MS Mincho"/>
          <w:szCs w:val="20"/>
          <w:lang w:eastAsia="ja-JP"/>
        </w:rPr>
        <w:t>eam</w:t>
      </w:r>
      <w:r w:rsidRPr="00E571C4">
        <w:rPr>
          <w:lang w:eastAsia="ja-JP"/>
        </w:rPr>
        <w:t xml:space="preserve"> WPT can power many types of small mobile devices while people are using them without having to place the device on a charging base. This means that devices can be powered without the user being conscious that they are charging. For example, smart watches and other wearable devices will always be able to monitor human activity without losing power or needing to be recharged (Figures 4.</w:t>
      </w:r>
      <w:r w:rsidRPr="00E571C4">
        <w:rPr>
          <w:rFonts w:eastAsia="MS Mincho" w:hint="eastAsia"/>
          <w:lang w:eastAsia="ja-JP"/>
        </w:rPr>
        <w:t>1</w:t>
      </w:r>
      <w:r w:rsidRPr="00E571C4">
        <w:rPr>
          <w:lang w:eastAsia="ja-JP"/>
        </w:rPr>
        <w:t>.1 and 4.1.2).</w:t>
      </w:r>
    </w:p>
    <w:p w14:paraId="2FB9586F" w14:textId="77777777" w:rsidR="001144DF" w:rsidRPr="00E571C4" w:rsidRDefault="001144DF" w:rsidP="001144DF">
      <w:pPr>
        <w:pStyle w:val="FigureNo"/>
        <w:rPr>
          <w:sz w:val="24"/>
          <w:szCs w:val="24"/>
          <w:lang w:eastAsia="ja-JP"/>
        </w:rPr>
      </w:pPr>
      <w:r w:rsidRPr="00E571C4">
        <w:rPr>
          <w:sz w:val="24"/>
          <w:szCs w:val="24"/>
          <w:lang w:eastAsia="ja-JP"/>
        </w:rPr>
        <w:t>FIGURE 4.1.1</w:t>
      </w:r>
    </w:p>
    <w:p w14:paraId="748270F0" w14:textId="77777777" w:rsidR="001144DF" w:rsidRPr="00E571C4" w:rsidRDefault="001144DF" w:rsidP="001144DF">
      <w:pPr>
        <w:pStyle w:val="Figuretitle"/>
        <w:rPr>
          <w:sz w:val="24"/>
          <w:szCs w:val="24"/>
          <w:lang w:eastAsia="ja-JP"/>
        </w:rPr>
      </w:pPr>
      <w:r w:rsidRPr="00E571C4">
        <w:rPr>
          <w:rFonts w:hint="eastAsia"/>
          <w:sz w:val="24"/>
          <w:szCs w:val="24"/>
          <w:lang w:eastAsia="ja-JP"/>
        </w:rPr>
        <w:t>WPT to mobile and wearable devices in a room</w:t>
      </w:r>
    </w:p>
    <w:p w14:paraId="4B33A67E" w14:textId="77777777" w:rsidR="001144DF" w:rsidRPr="00E571C4" w:rsidRDefault="001144DF" w:rsidP="001144DF">
      <w:pPr>
        <w:spacing w:after="240"/>
        <w:jc w:val="center"/>
        <w:rPr>
          <w:lang w:eastAsia="ja-JP"/>
        </w:rPr>
      </w:pPr>
      <w:r w:rsidRPr="00E571C4">
        <w:rPr>
          <w:noProof/>
          <w:lang w:eastAsia="ja-JP"/>
        </w:rPr>
        <w:drawing>
          <wp:inline distT="0" distB="0" distL="0" distR="0" wp14:anchorId="27D26AE2" wp14:editId="42E6C886">
            <wp:extent cx="2314575" cy="1969358"/>
            <wp:effectExtent l="0" t="0" r="0" b="0"/>
            <wp:docPr id="80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1278" cy="1983570"/>
                    </a:xfrm>
                    <a:prstGeom prst="rect">
                      <a:avLst/>
                    </a:prstGeom>
                    <a:noFill/>
                    <a:ln>
                      <a:noFill/>
                    </a:ln>
                  </pic:spPr>
                </pic:pic>
              </a:graphicData>
            </a:graphic>
          </wp:inline>
        </w:drawing>
      </w:r>
    </w:p>
    <w:p w14:paraId="1786FAA1" w14:textId="77777777" w:rsidR="001144DF" w:rsidRPr="00E571C4" w:rsidRDefault="001144DF" w:rsidP="001144DF">
      <w:pPr>
        <w:pStyle w:val="FigureNo"/>
        <w:rPr>
          <w:sz w:val="24"/>
          <w:szCs w:val="24"/>
          <w:lang w:eastAsia="ja-JP"/>
        </w:rPr>
      </w:pPr>
      <w:r w:rsidRPr="00E571C4">
        <w:rPr>
          <w:sz w:val="24"/>
          <w:szCs w:val="24"/>
          <w:lang w:eastAsia="ja-JP"/>
        </w:rPr>
        <w:t>FIGURE 4.1.2</w:t>
      </w:r>
    </w:p>
    <w:p w14:paraId="3049B793" w14:textId="77777777" w:rsidR="001144DF" w:rsidRPr="00E571C4" w:rsidRDefault="001144DF" w:rsidP="001144DF">
      <w:pPr>
        <w:pStyle w:val="Figuretitle"/>
        <w:rPr>
          <w:sz w:val="24"/>
          <w:szCs w:val="24"/>
          <w:lang w:eastAsia="ja-JP"/>
        </w:rPr>
      </w:pPr>
      <w:r w:rsidRPr="00E571C4">
        <w:rPr>
          <w:rFonts w:hint="eastAsia"/>
          <w:sz w:val="24"/>
          <w:szCs w:val="24"/>
          <w:lang w:eastAsia="ja-JP"/>
        </w:rPr>
        <w:t>WPT to mobile and wearable devices in public space</w:t>
      </w:r>
    </w:p>
    <w:p w14:paraId="17144803" w14:textId="77777777" w:rsidR="001144DF" w:rsidRPr="00E571C4" w:rsidRDefault="001144DF" w:rsidP="001144DF">
      <w:pPr>
        <w:spacing w:after="240"/>
        <w:jc w:val="center"/>
        <w:rPr>
          <w:lang w:eastAsia="ja-JP"/>
        </w:rPr>
      </w:pPr>
      <w:r w:rsidRPr="00E571C4">
        <w:rPr>
          <w:noProof/>
          <w:lang w:eastAsia="ja-JP"/>
        </w:rPr>
        <w:drawing>
          <wp:inline distT="0" distB="0" distL="0" distR="0" wp14:anchorId="18BCF2E9" wp14:editId="22D53DAD">
            <wp:extent cx="3295650" cy="227409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4792" cy="2280398"/>
                    </a:xfrm>
                    <a:prstGeom prst="rect">
                      <a:avLst/>
                    </a:prstGeom>
                    <a:noFill/>
                    <a:ln>
                      <a:noFill/>
                    </a:ln>
                  </pic:spPr>
                </pic:pic>
              </a:graphicData>
            </a:graphic>
          </wp:inline>
        </w:drawing>
      </w:r>
    </w:p>
    <w:p w14:paraId="001B6B1E" w14:textId="77777777" w:rsidR="001144DF" w:rsidRPr="00E571C4" w:rsidRDefault="001144DF" w:rsidP="001144DF">
      <w:pPr>
        <w:pStyle w:val="Heading1"/>
        <w:rPr>
          <w:b w:val="0"/>
          <w:lang w:eastAsia="ja-JP"/>
        </w:rPr>
      </w:pPr>
    </w:p>
    <w:p w14:paraId="30E52B9B" w14:textId="66740B14" w:rsidR="001144DF" w:rsidRPr="00E571C4" w:rsidRDefault="001144DF" w:rsidP="001144DF">
      <w:pPr>
        <w:tabs>
          <w:tab w:val="left" w:pos="2760"/>
        </w:tabs>
        <w:rPr>
          <w:rFonts w:eastAsia="Malgun Gothic"/>
          <w:szCs w:val="20"/>
          <w:lang w:eastAsia="ko-KR"/>
        </w:rPr>
      </w:pPr>
      <w:r w:rsidRPr="00E571C4">
        <w:rPr>
          <w:rFonts w:eastAsia="Malgun Gothic"/>
          <w:szCs w:val="20"/>
          <w:lang w:eastAsia="ko-KR"/>
        </w:rPr>
        <w:t>4.</w:t>
      </w:r>
      <w:r w:rsidR="00C51BD3">
        <w:rPr>
          <w:rFonts w:eastAsia="Malgun Gothic"/>
          <w:szCs w:val="20"/>
          <w:lang w:eastAsia="ko-KR"/>
        </w:rPr>
        <w:t>2</w:t>
      </w:r>
      <w:r w:rsidRPr="00E571C4">
        <w:rPr>
          <w:rFonts w:eastAsia="Malgun Gothic"/>
          <w:szCs w:val="20"/>
          <w:lang w:eastAsia="ko-KR"/>
        </w:rPr>
        <w:t xml:space="preserve"> Wireless sensors</w:t>
      </w:r>
      <w:r w:rsidRPr="00E571C4">
        <w:rPr>
          <w:rFonts w:eastAsia="Malgun Gothic"/>
          <w:szCs w:val="20"/>
          <w:lang w:eastAsia="ko-KR"/>
        </w:rPr>
        <w:tab/>
      </w:r>
    </w:p>
    <w:p w14:paraId="62C6A62F" w14:textId="77777777" w:rsidR="001144DF" w:rsidRPr="00E571C4" w:rsidRDefault="001144DF" w:rsidP="001144DF">
      <w:pPr>
        <w:tabs>
          <w:tab w:val="left" w:pos="2760"/>
        </w:tabs>
        <w:rPr>
          <w:rFonts w:eastAsia="Malgun Gothic"/>
          <w:szCs w:val="20"/>
          <w:lang w:eastAsia="ko-KR"/>
        </w:rPr>
      </w:pPr>
    </w:p>
    <w:p w14:paraId="79E240D9" w14:textId="45319922" w:rsidR="001144DF" w:rsidRDefault="001144DF" w:rsidP="001144DF">
      <w:pPr>
        <w:rPr>
          <w:rFonts w:eastAsia="Malgun Gothic"/>
          <w:szCs w:val="20"/>
          <w:lang w:eastAsia="ko-KR"/>
        </w:rPr>
      </w:pPr>
      <w:r w:rsidRPr="00E571C4">
        <w:rPr>
          <w:rFonts w:eastAsia="Malgun Gothic"/>
          <w:szCs w:val="20"/>
          <w:lang w:eastAsia="ko-KR"/>
        </w:rPr>
        <w:t>4.</w:t>
      </w:r>
      <w:r w:rsidR="00C51BD3">
        <w:rPr>
          <w:rFonts w:eastAsia="Malgun Gothic"/>
          <w:szCs w:val="20"/>
          <w:lang w:eastAsia="ko-KR"/>
        </w:rPr>
        <w:t>2</w:t>
      </w:r>
      <w:r w:rsidRPr="00E571C4">
        <w:rPr>
          <w:rFonts w:eastAsia="Malgun Gothic"/>
          <w:szCs w:val="20"/>
          <w:lang w:eastAsia="ko-KR"/>
        </w:rPr>
        <w:t>.1 IoT devices</w:t>
      </w:r>
    </w:p>
    <w:p w14:paraId="1ACC943B" w14:textId="77777777" w:rsidR="00565EE4" w:rsidRPr="00E571C4" w:rsidRDefault="00565EE4" w:rsidP="001144DF">
      <w:pPr>
        <w:rPr>
          <w:rFonts w:eastAsia="Malgun Gothic"/>
          <w:szCs w:val="20"/>
          <w:lang w:eastAsia="ko-KR"/>
        </w:rPr>
      </w:pPr>
    </w:p>
    <w:p w14:paraId="77DEB49F" w14:textId="77777777" w:rsidR="001144DF" w:rsidRPr="00E571C4" w:rsidRDefault="001144DF" w:rsidP="001144DF">
      <w:pPr>
        <w:rPr>
          <w:lang w:eastAsia="ja-JP"/>
        </w:rPr>
      </w:pPr>
      <w:r w:rsidRPr="00E571C4">
        <w:rPr>
          <w:lang w:eastAsia="ja-JP"/>
        </w:rPr>
        <w:t>Various sensors are attached to production equipment such as processing machines and robots in the factory. Advanced factories utilizing IoT devices are trying to grasp the situation in real time by collecting all the sensing data of manufacturing.</w:t>
      </w:r>
    </w:p>
    <w:p w14:paraId="35C43844" w14:textId="77777777" w:rsidR="001144DF" w:rsidRPr="00E571C4" w:rsidRDefault="001144DF" w:rsidP="001144DF">
      <w:pPr>
        <w:rPr>
          <w:lang w:eastAsia="ja-JP"/>
        </w:rPr>
      </w:pPr>
      <w:r w:rsidRPr="00E571C4">
        <w:rPr>
          <w:lang w:eastAsia="ja-JP"/>
        </w:rPr>
        <w:t>However, the need to install dedicated wiring is a constraint on the number of sensors that can be deployed in a particular environment. By using wireless power transmission, it is possible to improve productivity and quality by collecting various sensing information without the need for dedicated wiring (Figures 4.3.1 and 4.3.2).</w:t>
      </w:r>
    </w:p>
    <w:p w14:paraId="43AF4FF6" w14:textId="77777777" w:rsidR="001144DF" w:rsidRPr="00E571C4" w:rsidRDefault="001144DF" w:rsidP="001144DF">
      <w:pPr>
        <w:pStyle w:val="FigureNo"/>
        <w:rPr>
          <w:sz w:val="24"/>
          <w:szCs w:val="24"/>
          <w:lang w:eastAsia="ja-JP"/>
        </w:rPr>
      </w:pPr>
      <w:r w:rsidRPr="00E571C4">
        <w:rPr>
          <w:sz w:val="24"/>
          <w:szCs w:val="24"/>
          <w:lang w:eastAsia="ja-JP"/>
        </w:rPr>
        <w:t>FIGURE 4.3.1</w:t>
      </w:r>
    </w:p>
    <w:p w14:paraId="5EC7F620" w14:textId="1EB457F9" w:rsidR="001144DF" w:rsidRPr="00E571C4" w:rsidRDefault="001144DF" w:rsidP="004B662E">
      <w:pPr>
        <w:pStyle w:val="Figuretitle"/>
        <w:rPr>
          <w:lang w:eastAsia="zh-CN"/>
        </w:rPr>
      </w:pPr>
      <w:r w:rsidRPr="00E571C4">
        <w:rPr>
          <w:rFonts w:hint="eastAsia"/>
          <w:sz w:val="24"/>
          <w:szCs w:val="24"/>
          <w:lang w:eastAsia="ja-JP"/>
        </w:rPr>
        <w:t xml:space="preserve">WPT to </w:t>
      </w:r>
      <w:r w:rsidRPr="00E571C4">
        <w:rPr>
          <w:rFonts w:hint="eastAsia"/>
          <w:sz w:val="24"/>
          <w:szCs w:val="24"/>
        </w:rPr>
        <w:t>production</w:t>
      </w:r>
      <w:r w:rsidRPr="00E571C4">
        <w:rPr>
          <w:rFonts w:hint="eastAsia"/>
          <w:sz w:val="24"/>
          <w:szCs w:val="24"/>
          <w:lang w:eastAsia="ja-JP"/>
        </w:rPr>
        <w:t xml:space="preserve"> equipment </w:t>
      </w:r>
      <w:r w:rsidRPr="00E571C4">
        <w:rPr>
          <w:rFonts w:hint="eastAsia"/>
          <w:sz w:val="24"/>
          <w:szCs w:val="24"/>
        </w:rPr>
        <w:t>sensors</w:t>
      </w:r>
      <w:r w:rsidRPr="00E571C4">
        <w:rPr>
          <w:rFonts w:hint="eastAsia"/>
          <w:sz w:val="24"/>
          <w:szCs w:val="24"/>
          <w:lang w:eastAsia="ja-JP"/>
        </w:rPr>
        <w:t xml:space="preserve"> in factory</w:t>
      </w:r>
      <w:r w:rsidRPr="00E571C4">
        <w:rPr>
          <w:noProof/>
          <w:lang w:eastAsia="ja-JP"/>
        </w:rPr>
        <w:drawing>
          <wp:inline distT="0" distB="0" distL="0" distR="0" wp14:anchorId="0A3F8C1D" wp14:editId="3194C3A1">
            <wp:extent cx="5343525" cy="143377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3478"/>
                    <a:stretch/>
                  </pic:blipFill>
                  <pic:spPr bwMode="auto">
                    <a:xfrm>
                      <a:off x="0" y="0"/>
                      <a:ext cx="5399369" cy="1448763"/>
                    </a:xfrm>
                    <a:prstGeom prst="rect">
                      <a:avLst/>
                    </a:prstGeom>
                    <a:ln>
                      <a:noFill/>
                    </a:ln>
                    <a:extLst>
                      <a:ext uri="{53640926-AAD7-44D8-BBD7-CCE9431645EC}">
                        <a14:shadowObscured xmlns:a14="http://schemas.microsoft.com/office/drawing/2010/main"/>
                      </a:ext>
                    </a:extLst>
                  </pic:spPr>
                </pic:pic>
              </a:graphicData>
            </a:graphic>
          </wp:inline>
        </w:drawing>
      </w:r>
    </w:p>
    <w:p w14:paraId="383A0E08" w14:textId="77777777" w:rsidR="001144DF" w:rsidRPr="00E571C4" w:rsidRDefault="001144DF" w:rsidP="001144DF">
      <w:pPr>
        <w:pStyle w:val="FigureNo"/>
        <w:rPr>
          <w:sz w:val="24"/>
          <w:szCs w:val="24"/>
          <w:lang w:eastAsia="ja-JP"/>
        </w:rPr>
      </w:pPr>
      <w:r w:rsidRPr="00E571C4">
        <w:rPr>
          <w:sz w:val="24"/>
          <w:szCs w:val="24"/>
          <w:lang w:eastAsia="ja-JP"/>
        </w:rPr>
        <w:t>FIGURE 4.3.2</w:t>
      </w:r>
    </w:p>
    <w:p w14:paraId="26390BAB" w14:textId="77777777" w:rsidR="001144DF" w:rsidRPr="00E571C4" w:rsidRDefault="001144DF" w:rsidP="001144DF">
      <w:pPr>
        <w:pStyle w:val="Figuretitle"/>
        <w:rPr>
          <w:sz w:val="24"/>
          <w:szCs w:val="24"/>
          <w:lang w:eastAsia="ja-JP"/>
        </w:rPr>
      </w:pPr>
      <w:r w:rsidRPr="00E571C4">
        <w:rPr>
          <w:rFonts w:hint="eastAsia"/>
          <w:sz w:val="24"/>
          <w:szCs w:val="24"/>
          <w:lang w:eastAsia="ja-JP"/>
        </w:rPr>
        <w:t>WPT to machine and line management sensors</w:t>
      </w:r>
    </w:p>
    <w:p w14:paraId="758172E3" w14:textId="77777777" w:rsidR="001144DF" w:rsidRPr="00E571C4" w:rsidRDefault="001144DF" w:rsidP="001144DF">
      <w:pPr>
        <w:spacing w:after="240"/>
        <w:jc w:val="center"/>
        <w:rPr>
          <w:lang w:eastAsia="ja-JP"/>
        </w:rPr>
      </w:pPr>
      <w:r w:rsidRPr="00E571C4">
        <w:rPr>
          <w:noProof/>
          <w:lang w:eastAsia="ja-JP"/>
        </w:rPr>
        <w:drawing>
          <wp:inline distT="0" distB="0" distL="0" distR="0" wp14:anchorId="60F73BE4" wp14:editId="062298B0">
            <wp:extent cx="2762250" cy="186959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8412" cy="1880534"/>
                    </a:xfrm>
                    <a:prstGeom prst="rect">
                      <a:avLst/>
                    </a:prstGeom>
                    <a:noFill/>
                    <a:ln>
                      <a:noFill/>
                    </a:ln>
                  </pic:spPr>
                </pic:pic>
              </a:graphicData>
            </a:graphic>
          </wp:inline>
        </w:drawing>
      </w:r>
    </w:p>
    <w:p w14:paraId="75187CA6" w14:textId="77777777" w:rsidR="00565EE4" w:rsidRDefault="00565EE4" w:rsidP="001144DF">
      <w:pPr>
        <w:jc w:val="center"/>
        <w:rPr>
          <w:lang w:eastAsia="ko-KR"/>
        </w:rPr>
      </w:pPr>
    </w:p>
    <w:p w14:paraId="77D447DA" w14:textId="4EEC7025" w:rsidR="001144DF" w:rsidRDefault="001144DF" w:rsidP="001144DF">
      <w:pPr>
        <w:jc w:val="center"/>
        <w:rPr>
          <w:lang w:eastAsia="ko-KR"/>
        </w:rPr>
      </w:pPr>
      <w:r w:rsidRPr="00E571C4">
        <w:rPr>
          <w:rFonts w:hint="eastAsia"/>
          <w:lang w:eastAsia="ko-KR"/>
        </w:rPr>
        <w:t>F</w:t>
      </w:r>
      <w:r w:rsidRPr="00E571C4">
        <w:rPr>
          <w:lang w:eastAsia="ko-KR"/>
        </w:rPr>
        <w:t>IGURE 4.3.3</w:t>
      </w:r>
    </w:p>
    <w:p w14:paraId="25D5658A" w14:textId="77777777" w:rsidR="001144DF" w:rsidRPr="00E571C4" w:rsidRDefault="001144DF" w:rsidP="001144DF">
      <w:pPr>
        <w:jc w:val="center"/>
        <w:rPr>
          <w:lang w:eastAsia="ko-KR"/>
        </w:rPr>
      </w:pPr>
      <w:r w:rsidRPr="001144DF">
        <w:rPr>
          <w:lang w:eastAsia="ko-KR"/>
        </w:rPr>
        <w:t>2.4 GHz RF Beam WPT Antenna and Home Applications</w:t>
      </w:r>
    </w:p>
    <w:p w14:paraId="06A535FB" w14:textId="77777777" w:rsidR="001144DF" w:rsidRPr="00E571C4" w:rsidRDefault="001144DF" w:rsidP="001144DF">
      <w:pPr>
        <w:rPr>
          <w:b/>
          <w:lang w:eastAsia="ko-KR"/>
        </w:rPr>
      </w:pPr>
    </w:p>
    <w:tbl>
      <w:tblPr>
        <w:tblStyle w:val="TableGrid"/>
        <w:tblW w:w="0" w:type="auto"/>
        <w:tblLook w:val="04A0" w:firstRow="1" w:lastRow="0" w:firstColumn="1" w:lastColumn="0" w:noHBand="0" w:noVBand="1"/>
      </w:tblPr>
      <w:tblGrid>
        <w:gridCol w:w="4330"/>
        <w:gridCol w:w="4833"/>
      </w:tblGrid>
      <w:tr w:rsidR="001144DF" w:rsidRPr="00E571C4" w14:paraId="2938585B" w14:textId="77777777" w:rsidTr="00E85112">
        <w:tc>
          <w:tcPr>
            <w:tcW w:w="4398" w:type="dxa"/>
          </w:tcPr>
          <w:p w14:paraId="0B147F4E" w14:textId="77777777" w:rsidR="001144DF" w:rsidRPr="00E571C4" w:rsidRDefault="001144DF" w:rsidP="00E85112">
            <w:pPr>
              <w:jc w:val="center"/>
              <w:rPr>
                <w:rFonts w:eastAsia="Gulim"/>
              </w:rPr>
            </w:pPr>
            <w:r w:rsidRPr="00E571C4">
              <w:rPr>
                <w:noProof/>
                <w:lang w:eastAsia="ja-JP"/>
              </w:rPr>
              <w:lastRenderedPageBreak/>
              <w:drawing>
                <wp:inline distT="0" distB="0" distL="0" distR="0" wp14:anchorId="26B273F0" wp14:editId="27167FFA">
                  <wp:extent cx="2698750" cy="1802013"/>
                  <wp:effectExtent l="0" t="0" r="6350" b="8255"/>
                  <wp:docPr id="28"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28049" cy="1821577"/>
                          </a:xfrm>
                          <a:prstGeom prst="rect">
                            <a:avLst/>
                          </a:prstGeom>
                        </pic:spPr>
                      </pic:pic>
                    </a:graphicData>
                  </a:graphic>
                </wp:inline>
              </w:drawing>
            </w:r>
          </w:p>
        </w:tc>
        <w:tc>
          <w:tcPr>
            <w:tcW w:w="4909" w:type="dxa"/>
            <w:vAlign w:val="center"/>
          </w:tcPr>
          <w:p w14:paraId="2C6491C1" w14:textId="77777777" w:rsidR="001144DF" w:rsidRPr="00E571C4" w:rsidRDefault="001144DF" w:rsidP="00E85112">
            <w:pPr>
              <w:jc w:val="center"/>
              <w:rPr>
                <w:rFonts w:eastAsia="Gulim"/>
              </w:rPr>
            </w:pPr>
            <w:r w:rsidRPr="00E571C4">
              <w:rPr>
                <w:noProof/>
                <w:lang w:eastAsia="ja-JP"/>
              </w:rPr>
              <w:drawing>
                <wp:inline distT="0" distB="0" distL="0" distR="0" wp14:anchorId="25385FBB" wp14:editId="7EBD4E77">
                  <wp:extent cx="3035300" cy="1383592"/>
                  <wp:effectExtent l="0" t="0" r="0" b="7620"/>
                  <wp:docPr id="5"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4698" cy="1396992"/>
                          </a:xfrm>
                          <a:prstGeom prst="rect">
                            <a:avLst/>
                          </a:prstGeom>
                        </pic:spPr>
                      </pic:pic>
                    </a:graphicData>
                  </a:graphic>
                </wp:inline>
              </w:drawing>
            </w:r>
          </w:p>
        </w:tc>
      </w:tr>
      <w:tr w:rsidR="001144DF" w:rsidRPr="00E571C4" w14:paraId="5A5EE288" w14:textId="77777777" w:rsidTr="00E85112">
        <w:tc>
          <w:tcPr>
            <w:tcW w:w="4398" w:type="dxa"/>
            <w:vAlign w:val="center"/>
          </w:tcPr>
          <w:p w14:paraId="71A25A38" w14:textId="77777777" w:rsidR="001144DF" w:rsidRPr="00E571C4" w:rsidRDefault="001144DF" w:rsidP="00E85112">
            <w:pPr>
              <w:jc w:val="center"/>
              <w:rPr>
                <w:rFonts w:eastAsia="Gulim"/>
                <w:lang w:eastAsia="ko-KR"/>
              </w:rPr>
            </w:pPr>
            <w:r w:rsidRPr="00E571C4">
              <w:rPr>
                <w:rFonts w:eastAsia="Gulim"/>
                <w:lang w:eastAsia="ko-KR"/>
              </w:rPr>
              <w:t>RF Beam Intelligent Selective Antenna</w:t>
            </w:r>
          </w:p>
        </w:tc>
        <w:tc>
          <w:tcPr>
            <w:tcW w:w="4909" w:type="dxa"/>
            <w:vAlign w:val="center"/>
          </w:tcPr>
          <w:p w14:paraId="7C6C1B43" w14:textId="77777777" w:rsidR="001144DF" w:rsidRPr="00E571C4" w:rsidRDefault="001144DF" w:rsidP="00E85112">
            <w:pPr>
              <w:jc w:val="center"/>
              <w:rPr>
                <w:rFonts w:eastAsia="Gulim"/>
                <w:lang w:eastAsia="ko-KR"/>
              </w:rPr>
            </w:pPr>
            <w:r w:rsidRPr="00E571C4">
              <w:rPr>
                <w:rFonts w:eastAsia="Gulim"/>
                <w:lang w:eastAsia="ko-KR"/>
              </w:rPr>
              <w:t>Wireless Charging Applications for IOT Devices</w:t>
            </w:r>
          </w:p>
        </w:tc>
      </w:tr>
    </w:tbl>
    <w:p w14:paraId="05256BBA" w14:textId="77777777" w:rsidR="001144DF" w:rsidRPr="00E571C4" w:rsidRDefault="001144DF" w:rsidP="001144DF">
      <w:pPr>
        <w:jc w:val="center"/>
        <w:rPr>
          <w:rFonts w:eastAsia="Gulim"/>
        </w:rPr>
      </w:pPr>
    </w:p>
    <w:p w14:paraId="07A27CC4" w14:textId="77777777" w:rsidR="001144DF" w:rsidRPr="00E571C4" w:rsidRDefault="001144DF" w:rsidP="001144DF">
      <w:pPr>
        <w:jc w:val="both"/>
        <w:rPr>
          <w:lang w:eastAsia="ja-JP"/>
        </w:rPr>
      </w:pPr>
      <w:r w:rsidRPr="00E571C4">
        <w:rPr>
          <w:lang w:eastAsia="ja-JP"/>
        </w:rPr>
        <w:t xml:space="preserve">In Korea, IWPRC of Kyung </w:t>
      </w:r>
      <w:proofErr w:type="spellStart"/>
      <w:r w:rsidRPr="00E571C4">
        <w:rPr>
          <w:lang w:eastAsia="ja-JP"/>
        </w:rPr>
        <w:t>Hee</w:t>
      </w:r>
      <w:proofErr w:type="spellEnd"/>
      <w:r w:rsidRPr="00E571C4">
        <w:rPr>
          <w:lang w:eastAsia="ja-JP"/>
        </w:rPr>
        <w:t xml:space="preserve"> University introduced a charging technology using electromagnetic waves. The 3D intelligent selective space WPT that uses RF antennas is a technology also under development. It recognizes places to receive or avoid wireless power through the RF beam type and synthesizes the radio wave flow in the optimal direction to obtain the highest efficiency. The microwave type will be developed so that power can be supplied wirelessly to low-power IoT sensors several meters away. Power loss increases as the distance between the charging pad and the device is longer. If power is supplied consistently, the number of IoT devices to be charged does not affect the charging speed.</w:t>
      </w:r>
    </w:p>
    <w:p w14:paraId="7F991589" w14:textId="77777777" w:rsidR="001144DF" w:rsidRPr="00E571C4" w:rsidRDefault="001144DF" w:rsidP="001144DF">
      <w:pPr>
        <w:tabs>
          <w:tab w:val="left" w:pos="3630"/>
        </w:tabs>
        <w:rPr>
          <w:rFonts w:eastAsia="Malgun Gothic"/>
          <w:szCs w:val="20"/>
          <w:lang w:eastAsia="ko-KR"/>
        </w:rPr>
      </w:pPr>
    </w:p>
    <w:p w14:paraId="2EDC1AA9" w14:textId="355F5DF9" w:rsidR="001144DF" w:rsidRDefault="001144DF" w:rsidP="001144DF">
      <w:pPr>
        <w:rPr>
          <w:rFonts w:eastAsia="Malgun Gothic"/>
          <w:szCs w:val="20"/>
          <w:lang w:eastAsia="ko-KR"/>
        </w:rPr>
      </w:pPr>
      <w:r w:rsidRPr="00E571C4">
        <w:rPr>
          <w:rFonts w:eastAsia="Malgun Gothic"/>
          <w:szCs w:val="20"/>
          <w:lang w:eastAsia="ko-KR"/>
        </w:rPr>
        <w:t>4.</w:t>
      </w:r>
      <w:r w:rsidR="00C51BD3">
        <w:rPr>
          <w:rFonts w:eastAsia="Malgun Gothic"/>
          <w:szCs w:val="20"/>
          <w:lang w:eastAsia="ko-KR"/>
        </w:rPr>
        <w:t>2</w:t>
      </w:r>
      <w:r w:rsidRPr="00E571C4">
        <w:rPr>
          <w:rFonts w:eastAsia="Malgun Gothic"/>
          <w:szCs w:val="20"/>
          <w:lang w:eastAsia="ko-KR"/>
        </w:rPr>
        <w:t xml:space="preserve">.2 Sensors in vehicle </w:t>
      </w:r>
    </w:p>
    <w:p w14:paraId="26A4D853" w14:textId="77777777" w:rsidR="00565EE4" w:rsidRPr="00E571C4" w:rsidRDefault="00565EE4" w:rsidP="001144DF">
      <w:pPr>
        <w:rPr>
          <w:rFonts w:eastAsia="Malgun Gothic"/>
          <w:szCs w:val="20"/>
          <w:lang w:eastAsia="ko-KR"/>
        </w:rPr>
      </w:pPr>
    </w:p>
    <w:p w14:paraId="4CF7A2D4" w14:textId="77777777" w:rsidR="001144DF" w:rsidRPr="00E571C4" w:rsidRDefault="001144DF" w:rsidP="001144DF">
      <w:pPr>
        <w:jc w:val="both"/>
        <w:rPr>
          <w:lang w:eastAsia="ja-JP"/>
        </w:rPr>
      </w:pPr>
      <w:r w:rsidRPr="00E571C4">
        <w:rPr>
          <w:lang w:eastAsia="ja-JP"/>
        </w:rPr>
        <w:t>Power can be supplied to devices inside vehicles by WPT. For example, WPT to the key fob improves maintainability such as battery replacement. The WPT to TPMS (Tire Pressure Monitoring System) also improves maintainability. In addition, WPT can wirelessly connect movable parts to in-car electronic equipment such as steering wheel, door switch and seat. (Figure 4.3.3).</w:t>
      </w:r>
    </w:p>
    <w:p w14:paraId="532E8C43" w14:textId="77777777" w:rsidR="001144DF" w:rsidRPr="00E571C4" w:rsidRDefault="001144DF" w:rsidP="001144DF">
      <w:pPr>
        <w:pStyle w:val="FigureNo"/>
        <w:rPr>
          <w:sz w:val="24"/>
          <w:szCs w:val="24"/>
          <w:lang w:eastAsia="ja-JP"/>
        </w:rPr>
      </w:pPr>
      <w:r w:rsidRPr="00E571C4">
        <w:rPr>
          <w:sz w:val="24"/>
          <w:szCs w:val="24"/>
          <w:lang w:eastAsia="ja-JP"/>
        </w:rPr>
        <w:t>FIGURE 4.3.3</w:t>
      </w:r>
    </w:p>
    <w:p w14:paraId="3BC7B9BC" w14:textId="77777777" w:rsidR="001144DF" w:rsidRPr="00E571C4" w:rsidRDefault="001144DF" w:rsidP="001144DF">
      <w:pPr>
        <w:pStyle w:val="Figuretitle"/>
        <w:rPr>
          <w:sz w:val="24"/>
          <w:szCs w:val="24"/>
          <w:lang w:eastAsia="ja-JP"/>
        </w:rPr>
      </w:pPr>
      <w:r w:rsidRPr="00E571C4">
        <w:rPr>
          <w:rFonts w:hint="eastAsia"/>
          <w:sz w:val="24"/>
          <w:szCs w:val="24"/>
          <w:lang w:eastAsia="ja-JP"/>
        </w:rPr>
        <w:t>WPT to key-fob, TPMS, steering, door SW, seat sensors in vehicle</w:t>
      </w:r>
    </w:p>
    <w:p w14:paraId="782D4180" w14:textId="77777777" w:rsidR="001144DF" w:rsidRPr="00E571C4" w:rsidRDefault="001144DF" w:rsidP="001144DF">
      <w:pPr>
        <w:spacing w:after="240"/>
        <w:jc w:val="center"/>
        <w:rPr>
          <w:lang w:eastAsia="ja-JP"/>
        </w:rPr>
      </w:pPr>
      <w:r w:rsidRPr="00E571C4">
        <w:rPr>
          <w:noProof/>
          <w:lang w:eastAsia="ja-JP"/>
        </w:rPr>
        <w:drawing>
          <wp:inline distT="0" distB="0" distL="0" distR="0" wp14:anchorId="3F781AA6" wp14:editId="7DA33009">
            <wp:extent cx="4204053" cy="2514440"/>
            <wp:effectExtent l="0" t="0" r="635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08366" cy="2517020"/>
                    </a:xfrm>
                    <a:prstGeom prst="rect">
                      <a:avLst/>
                    </a:prstGeom>
                  </pic:spPr>
                </pic:pic>
              </a:graphicData>
            </a:graphic>
          </wp:inline>
        </w:drawing>
      </w:r>
    </w:p>
    <w:p w14:paraId="7B36D464" w14:textId="78484EB5" w:rsidR="001144DF" w:rsidRDefault="001144DF" w:rsidP="001144DF">
      <w:pPr>
        <w:jc w:val="both"/>
        <w:rPr>
          <w:lang w:eastAsia="ja-JP"/>
        </w:rPr>
      </w:pPr>
      <w:r w:rsidRPr="00E571C4">
        <w:rPr>
          <w:lang w:eastAsia="ja-JP"/>
        </w:rPr>
        <w:lastRenderedPageBreak/>
        <w:t>Also, many sensors are installed in the engine compartment, but if WPT is implemented between these sensors and ECU (Engine Control Unit), it is possible to reduce weight and improve fuel economy (Figure 4.3.4).</w:t>
      </w:r>
    </w:p>
    <w:p w14:paraId="017EFB24" w14:textId="77777777" w:rsidR="001144DF" w:rsidRPr="00E571C4" w:rsidRDefault="001144DF" w:rsidP="001144DF">
      <w:pPr>
        <w:pStyle w:val="FigureNo"/>
        <w:rPr>
          <w:sz w:val="24"/>
          <w:szCs w:val="24"/>
          <w:lang w:eastAsia="ja-JP"/>
        </w:rPr>
      </w:pPr>
      <w:r w:rsidRPr="00E571C4">
        <w:rPr>
          <w:sz w:val="24"/>
          <w:szCs w:val="24"/>
          <w:lang w:eastAsia="ja-JP"/>
        </w:rPr>
        <w:t>FIGURE 4.3.4</w:t>
      </w:r>
    </w:p>
    <w:p w14:paraId="7F753C76" w14:textId="77777777" w:rsidR="001144DF" w:rsidRPr="00E571C4" w:rsidRDefault="001144DF" w:rsidP="001144DF">
      <w:pPr>
        <w:pStyle w:val="Figuretitle"/>
        <w:rPr>
          <w:sz w:val="24"/>
          <w:szCs w:val="24"/>
          <w:lang w:eastAsia="ja-JP"/>
        </w:rPr>
      </w:pPr>
      <w:r w:rsidRPr="00E571C4">
        <w:rPr>
          <w:rFonts w:hint="eastAsia"/>
          <w:sz w:val="24"/>
          <w:szCs w:val="24"/>
          <w:lang w:eastAsia="ja-JP"/>
        </w:rPr>
        <w:t>WPT to sensors in engine room in a vehicle</w:t>
      </w:r>
    </w:p>
    <w:p w14:paraId="4F9D7766" w14:textId="77777777" w:rsidR="001144DF" w:rsidRPr="00E571C4" w:rsidRDefault="001144DF" w:rsidP="001144DF">
      <w:pPr>
        <w:spacing w:after="240"/>
        <w:jc w:val="center"/>
        <w:rPr>
          <w:rFonts w:eastAsia="MS Mincho"/>
          <w:lang w:eastAsia="ja-JP"/>
        </w:rPr>
      </w:pPr>
      <w:r w:rsidRPr="00E571C4">
        <w:rPr>
          <w:noProof/>
          <w:lang w:eastAsia="ja-JP"/>
        </w:rPr>
        <w:drawing>
          <wp:inline distT="0" distB="0" distL="0" distR="0" wp14:anchorId="7876D263" wp14:editId="01720965">
            <wp:extent cx="4343400" cy="2720646"/>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43093" cy="2720454"/>
                    </a:xfrm>
                    <a:prstGeom prst="rect">
                      <a:avLst/>
                    </a:prstGeom>
                  </pic:spPr>
                </pic:pic>
              </a:graphicData>
            </a:graphic>
          </wp:inline>
        </w:drawing>
      </w:r>
    </w:p>
    <w:p w14:paraId="66FA6516" w14:textId="77777777" w:rsidR="001144DF" w:rsidRPr="00E571C4" w:rsidRDefault="001144DF" w:rsidP="001144DF">
      <w:pPr>
        <w:rPr>
          <w:rFonts w:eastAsia="Malgun Gothic"/>
          <w:szCs w:val="20"/>
          <w:lang w:eastAsia="ko-KR"/>
        </w:rPr>
      </w:pPr>
    </w:p>
    <w:p w14:paraId="2F04DF73" w14:textId="1D0BAAD7" w:rsidR="001144DF" w:rsidRDefault="001144DF" w:rsidP="001144DF">
      <w:pPr>
        <w:rPr>
          <w:rFonts w:eastAsia="Malgun Gothic"/>
          <w:szCs w:val="20"/>
          <w:lang w:eastAsia="ko-KR"/>
        </w:rPr>
      </w:pPr>
      <w:r w:rsidRPr="00E571C4">
        <w:rPr>
          <w:rFonts w:eastAsia="Malgun Gothic"/>
          <w:szCs w:val="20"/>
          <w:lang w:eastAsia="ko-KR"/>
        </w:rPr>
        <w:t>4.</w:t>
      </w:r>
      <w:r w:rsidR="00C51BD3">
        <w:rPr>
          <w:rFonts w:eastAsia="Malgun Gothic"/>
          <w:szCs w:val="20"/>
          <w:lang w:eastAsia="ko-KR"/>
        </w:rPr>
        <w:t>2</w:t>
      </w:r>
      <w:r w:rsidRPr="00E571C4">
        <w:rPr>
          <w:rFonts w:eastAsia="Malgun Gothic"/>
          <w:szCs w:val="20"/>
          <w:lang w:eastAsia="ko-KR"/>
        </w:rPr>
        <w:t>.3 Watching sensor in nursing home</w:t>
      </w:r>
    </w:p>
    <w:p w14:paraId="63A5C6E8" w14:textId="77777777" w:rsidR="00565EE4" w:rsidRPr="00E571C4" w:rsidRDefault="00565EE4" w:rsidP="001144DF">
      <w:pPr>
        <w:rPr>
          <w:rFonts w:eastAsia="Malgun Gothic"/>
          <w:szCs w:val="20"/>
          <w:lang w:eastAsia="ko-KR"/>
        </w:rPr>
      </w:pPr>
    </w:p>
    <w:p w14:paraId="68FD0C2D" w14:textId="09C9D9EB" w:rsidR="001144DF" w:rsidRPr="00E571C4" w:rsidRDefault="001144DF" w:rsidP="001144DF">
      <w:pPr>
        <w:jc w:val="both"/>
        <w:rPr>
          <w:lang w:eastAsia="ja-JP"/>
        </w:rPr>
      </w:pPr>
      <w:r w:rsidRPr="00E571C4">
        <w:rPr>
          <w:lang w:eastAsia="ja-JP"/>
        </w:rPr>
        <w:t xml:space="preserve">With the advent of an aging society, nursing care is becoming more necessary. However, shortage of human resources such as doctors, nurses and caregivers </w:t>
      </w:r>
      <w:r w:rsidR="00694112">
        <w:rPr>
          <w:lang w:eastAsia="ja-JP"/>
        </w:rPr>
        <w:t>are</w:t>
      </w:r>
      <w:r w:rsidRPr="00E571C4">
        <w:rPr>
          <w:lang w:eastAsia="ja-JP"/>
        </w:rPr>
        <w:t xml:space="preserve"> remarkable even in the field of nursing care. By transmitting power to various sensors such as heartbeat and blood pressure at the site of nursing care, information sensing without batteries or dedicated wiring is possible (Figure 4.3.5).</w:t>
      </w:r>
    </w:p>
    <w:p w14:paraId="4EC90C8A" w14:textId="77777777" w:rsidR="001144DF" w:rsidRPr="00E571C4" w:rsidRDefault="001144DF" w:rsidP="001144DF">
      <w:pPr>
        <w:pStyle w:val="FigureNo"/>
        <w:rPr>
          <w:sz w:val="24"/>
          <w:szCs w:val="24"/>
          <w:lang w:eastAsia="ja-JP"/>
        </w:rPr>
      </w:pPr>
      <w:r w:rsidRPr="00E571C4">
        <w:rPr>
          <w:sz w:val="24"/>
          <w:szCs w:val="24"/>
          <w:lang w:eastAsia="ja-JP"/>
        </w:rPr>
        <w:lastRenderedPageBreak/>
        <w:t>FIGURE 4.3.5</w:t>
      </w:r>
    </w:p>
    <w:p w14:paraId="11F2DD15" w14:textId="77777777" w:rsidR="001144DF" w:rsidRPr="00E571C4" w:rsidRDefault="001144DF" w:rsidP="001144DF">
      <w:pPr>
        <w:pStyle w:val="Figuretitle"/>
        <w:rPr>
          <w:sz w:val="24"/>
          <w:szCs w:val="24"/>
          <w:lang w:eastAsia="ja-JP"/>
        </w:rPr>
      </w:pPr>
      <w:r w:rsidRPr="00E571C4">
        <w:rPr>
          <w:rFonts w:hint="eastAsia"/>
          <w:sz w:val="24"/>
          <w:szCs w:val="24"/>
          <w:lang w:eastAsia="ja-JP"/>
        </w:rPr>
        <w:t>Watching sensor in nursing home</w:t>
      </w:r>
    </w:p>
    <w:p w14:paraId="2D182507" w14:textId="77777777" w:rsidR="001144DF" w:rsidRPr="00E571C4" w:rsidRDefault="001144DF" w:rsidP="001144DF">
      <w:pPr>
        <w:spacing w:after="240"/>
        <w:jc w:val="center"/>
        <w:rPr>
          <w:lang w:eastAsia="ja-JP"/>
        </w:rPr>
      </w:pPr>
      <w:r w:rsidRPr="00E571C4">
        <w:rPr>
          <w:noProof/>
          <w:lang w:eastAsia="ja-JP"/>
        </w:rPr>
        <w:drawing>
          <wp:inline distT="0" distB="0" distL="0" distR="0" wp14:anchorId="0EDF0AB0" wp14:editId="1DA9AEC0">
            <wp:extent cx="3105807" cy="2448560"/>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108761" cy="2450889"/>
                    </a:xfrm>
                    <a:prstGeom prst="rect">
                      <a:avLst/>
                    </a:prstGeom>
                    <a:noFill/>
                    <a:ln>
                      <a:noFill/>
                    </a:ln>
                    <a:extLst>
                      <a:ext uri="{53640926-AAD7-44D8-BBD7-CCE9431645EC}">
                        <a14:shadowObscured xmlns:a14="http://schemas.microsoft.com/office/drawing/2010/main"/>
                      </a:ext>
                    </a:extLst>
                  </pic:spPr>
                </pic:pic>
              </a:graphicData>
            </a:graphic>
          </wp:inline>
        </w:drawing>
      </w:r>
    </w:p>
    <w:p w14:paraId="12515271" w14:textId="079F9EF0" w:rsidR="001144DF" w:rsidRDefault="001144DF" w:rsidP="001144DF">
      <w:pPr>
        <w:rPr>
          <w:rFonts w:eastAsia="Malgun Gothic"/>
          <w:szCs w:val="20"/>
          <w:lang w:eastAsia="ko-KR"/>
        </w:rPr>
      </w:pPr>
    </w:p>
    <w:p w14:paraId="11A10880" w14:textId="77777777" w:rsidR="004B662E" w:rsidRPr="00E571C4" w:rsidRDefault="004B662E" w:rsidP="001144DF">
      <w:pPr>
        <w:rPr>
          <w:rFonts w:eastAsia="Malgun Gothic"/>
          <w:szCs w:val="20"/>
          <w:lang w:eastAsia="ko-KR"/>
        </w:rPr>
      </w:pPr>
    </w:p>
    <w:p w14:paraId="54D464CF" w14:textId="72292B64" w:rsidR="001144DF" w:rsidRDefault="001144DF" w:rsidP="001144DF">
      <w:pPr>
        <w:rPr>
          <w:rFonts w:eastAsia="Malgun Gothic"/>
          <w:szCs w:val="20"/>
          <w:lang w:eastAsia="ko-KR"/>
        </w:rPr>
      </w:pPr>
      <w:r w:rsidRPr="00E571C4">
        <w:rPr>
          <w:rFonts w:eastAsia="Malgun Gothic" w:hint="eastAsia"/>
          <w:szCs w:val="20"/>
          <w:lang w:eastAsia="ko-KR"/>
        </w:rPr>
        <w:t>4</w:t>
      </w:r>
      <w:r w:rsidRPr="00E571C4">
        <w:rPr>
          <w:rFonts w:eastAsia="Malgun Gothic"/>
          <w:szCs w:val="20"/>
          <w:lang w:eastAsia="ko-KR"/>
        </w:rPr>
        <w:t>.</w:t>
      </w:r>
      <w:r w:rsidR="00C51BD3">
        <w:rPr>
          <w:rFonts w:eastAsia="Malgun Gothic"/>
          <w:szCs w:val="20"/>
          <w:lang w:eastAsia="ko-KR"/>
        </w:rPr>
        <w:t>2</w:t>
      </w:r>
      <w:r w:rsidRPr="00E571C4">
        <w:rPr>
          <w:rFonts w:eastAsia="Malgun Gothic"/>
          <w:szCs w:val="20"/>
          <w:lang w:eastAsia="ko-KR"/>
        </w:rPr>
        <w:t xml:space="preserve">.4 Wireless </w:t>
      </w:r>
      <w:r w:rsidR="00C51BD3">
        <w:rPr>
          <w:rFonts w:eastAsia="Malgun Gothic"/>
          <w:szCs w:val="20"/>
          <w:lang w:eastAsia="ko-KR"/>
        </w:rPr>
        <w:t>c</w:t>
      </w:r>
      <w:r w:rsidRPr="00E571C4">
        <w:rPr>
          <w:rFonts w:eastAsia="Malgun Gothic"/>
          <w:szCs w:val="20"/>
          <w:lang w:eastAsia="ko-KR"/>
        </w:rPr>
        <w:t xml:space="preserve">harging for </w:t>
      </w:r>
      <w:r w:rsidR="00C51BD3">
        <w:rPr>
          <w:rFonts w:eastAsia="Malgun Gothic"/>
          <w:szCs w:val="20"/>
          <w:lang w:eastAsia="ko-KR"/>
        </w:rPr>
        <w:t>m</w:t>
      </w:r>
      <w:r w:rsidRPr="00E571C4">
        <w:rPr>
          <w:rFonts w:eastAsia="Malgun Gothic" w:hint="eastAsia"/>
          <w:szCs w:val="20"/>
          <w:lang w:eastAsia="ko-KR"/>
        </w:rPr>
        <w:t xml:space="preserve">edical </w:t>
      </w:r>
      <w:r w:rsidR="00C51BD3">
        <w:rPr>
          <w:rFonts w:eastAsia="Malgun Gothic"/>
          <w:szCs w:val="20"/>
          <w:lang w:eastAsia="ko-KR"/>
        </w:rPr>
        <w:t>d</w:t>
      </w:r>
      <w:r w:rsidRPr="00E571C4">
        <w:rPr>
          <w:rFonts w:eastAsia="Malgun Gothic"/>
          <w:szCs w:val="20"/>
          <w:lang w:eastAsia="ko-KR"/>
        </w:rPr>
        <w:t xml:space="preserve">evices </w:t>
      </w:r>
    </w:p>
    <w:p w14:paraId="732C3608" w14:textId="77777777" w:rsidR="001144DF" w:rsidRDefault="001144DF" w:rsidP="001144DF">
      <w:pPr>
        <w:rPr>
          <w:rFonts w:eastAsia="Malgun Gothic"/>
          <w:szCs w:val="20"/>
          <w:lang w:eastAsia="ko-KR"/>
        </w:rPr>
      </w:pPr>
    </w:p>
    <w:p w14:paraId="0221D323" w14:textId="77777777" w:rsidR="001144DF" w:rsidRPr="00E571C4" w:rsidRDefault="001144DF" w:rsidP="001144DF">
      <w:pPr>
        <w:rPr>
          <w:rFonts w:eastAsia="Malgun Gothic"/>
          <w:szCs w:val="20"/>
          <w:lang w:eastAsia="ko-KR"/>
        </w:rPr>
      </w:pPr>
      <w:r w:rsidRPr="00DD693C">
        <w:rPr>
          <w:rFonts w:eastAsia="Malgun Gothic"/>
          <w:szCs w:val="20"/>
          <w:lang w:eastAsia="ko-KR"/>
        </w:rPr>
        <w:t xml:space="preserve">Korea's Biomedical Wireless Power Transmission Research Center of </w:t>
      </w:r>
      <w:proofErr w:type="spellStart"/>
      <w:r w:rsidRPr="00DD693C">
        <w:rPr>
          <w:rFonts w:eastAsia="Malgun Gothic"/>
          <w:szCs w:val="20"/>
          <w:lang w:eastAsia="ko-KR"/>
        </w:rPr>
        <w:t>Sungsil</w:t>
      </w:r>
      <w:proofErr w:type="spellEnd"/>
      <w:r w:rsidRPr="00DD693C">
        <w:rPr>
          <w:rFonts w:eastAsia="Malgun Gothic"/>
          <w:szCs w:val="20"/>
          <w:lang w:eastAsia="ko-KR"/>
        </w:rPr>
        <w:t xml:space="preserve"> University has developed an RF Beam type wireless power transmission system suitable for medical sensors for monitoring unconstrained biological signals. In addition, the center is researching new materials and device technologies that satisfy requirements such as harmlessness, miniaturization, high efficiency, high reliability, and flexibility due to wireless power transmission and implantation of medical devices to the human </w:t>
      </w:r>
      <w:proofErr w:type="gramStart"/>
      <w:r w:rsidRPr="00DD693C">
        <w:rPr>
          <w:rFonts w:eastAsia="Malgun Gothic"/>
          <w:szCs w:val="20"/>
          <w:lang w:eastAsia="ko-KR"/>
        </w:rPr>
        <w:t>body, and</w:t>
      </w:r>
      <w:proofErr w:type="gramEnd"/>
      <w:r w:rsidRPr="00DD693C">
        <w:rPr>
          <w:rFonts w:eastAsia="Malgun Gothic"/>
          <w:szCs w:val="20"/>
          <w:lang w:eastAsia="ko-KR"/>
        </w:rPr>
        <w:t xml:space="preserve"> are applying them to actual medical devices.</w:t>
      </w:r>
    </w:p>
    <w:p w14:paraId="66AD8D80" w14:textId="77777777" w:rsidR="001144DF" w:rsidRPr="00E571C4" w:rsidRDefault="001144DF" w:rsidP="001144DF">
      <w:pPr>
        <w:pStyle w:val="FigureNo"/>
        <w:rPr>
          <w:sz w:val="24"/>
          <w:szCs w:val="24"/>
          <w:lang w:eastAsia="ja-JP"/>
        </w:rPr>
      </w:pPr>
      <w:r w:rsidRPr="00E571C4">
        <w:rPr>
          <w:sz w:val="24"/>
          <w:szCs w:val="24"/>
          <w:lang w:eastAsia="ja-JP"/>
        </w:rPr>
        <w:t>FIGURE 4</w:t>
      </w:r>
      <w:r w:rsidRPr="00B605ED">
        <w:rPr>
          <w:sz w:val="24"/>
          <w:szCs w:val="24"/>
          <w:lang w:eastAsia="ja-JP"/>
        </w:rPr>
        <w:t>.</w:t>
      </w:r>
      <w:r w:rsidRPr="00EF1DCE">
        <w:rPr>
          <w:sz w:val="24"/>
        </w:rPr>
        <w:t>3</w:t>
      </w:r>
      <w:r w:rsidRPr="00B605ED">
        <w:rPr>
          <w:sz w:val="24"/>
          <w:szCs w:val="24"/>
          <w:lang w:eastAsia="ja-JP"/>
        </w:rPr>
        <w:t>.</w:t>
      </w:r>
      <w:r w:rsidRPr="00EF1DCE">
        <w:rPr>
          <w:rFonts w:eastAsia="MS Mincho"/>
          <w:sz w:val="24"/>
          <w:szCs w:val="24"/>
          <w:lang w:eastAsia="ja-JP"/>
        </w:rPr>
        <w:t>6</w:t>
      </w:r>
    </w:p>
    <w:p w14:paraId="2B1A52A7" w14:textId="77777777" w:rsidR="001144DF" w:rsidRPr="00E571C4" w:rsidRDefault="001144DF" w:rsidP="001144DF">
      <w:pPr>
        <w:pStyle w:val="Figuretitle"/>
        <w:rPr>
          <w:sz w:val="24"/>
          <w:szCs w:val="24"/>
          <w:lang w:val="en-US" w:eastAsia="ko-KR"/>
        </w:rPr>
      </w:pPr>
      <w:r w:rsidRPr="00E571C4">
        <w:rPr>
          <w:sz w:val="24"/>
          <w:szCs w:val="24"/>
          <w:lang w:val="en-US" w:eastAsia="ko-KR"/>
        </w:rPr>
        <w:t>Bio-medical</w:t>
      </w:r>
      <w:r w:rsidRPr="00E571C4">
        <w:rPr>
          <w:sz w:val="24"/>
          <w:szCs w:val="24"/>
          <w:lang w:eastAsia="ja-JP"/>
        </w:rPr>
        <w:t xml:space="preserve"> implant</w:t>
      </w:r>
    </w:p>
    <w:p w14:paraId="2BE19168" w14:textId="77777777" w:rsidR="001144DF" w:rsidRPr="00E571C4" w:rsidRDefault="001144DF" w:rsidP="001144DF">
      <w:pPr>
        <w:jc w:val="center"/>
        <w:rPr>
          <w:rFonts w:eastAsia="Malgun Gothic"/>
          <w:szCs w:val="20"/>
          <w:lang w:eastAsia="ko-KR"/>
        </w:rPr>
      </w:pPr>
      <w:r w:rsidRPr="00E571C4">
        <w:rPr>
          <w:rFonts w:eastAsia="Malgun Gothic"/>
          <w:noProof/>
          <w:szCs w:val="20"/>
          <w:lang w:eastAsia="ja-JP"/>
        </w:rPr>
        <w:drawing>
          <wp:inline distT="0" distB="0" distL="0" distR="0" wp14:anchorId="11A1AC32" wp14:editId="0257AAFC">
            <wp:extent cx="3417651" cy="1741656"/>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9566" cy="1752824"/>
                    </a:xfrm>
                    <a:prstGeom prst="rect">
                      <a:avLst/>
                    </a:prstGeom>
                  </pic:spPr>
                </pic:pic>
              </a:graphicData>
            </a:graphic>
          </wp:inline>
        </w:drawing>
      </w:r>
    </w:p>
    <w:p w14:paraId="07941A3A" w14:textId="77777777" w:rsidR="001144DF" w:rsidRPr="00E571C4" w:rsidRDefault="001144DF" w:rsidP="001144DF">
      <w:pPr>
        <w:rPr>
          <w:rFonts w:eastAsia="Malgun Gothic"/>
          <w:szCs w:val="20"/>
          <w:lang w:eastAsia="ko-KR"/>
        </w:rPr>
      </w:pPr>
    </w:p>
    <w:p w14:paraId="708DFED4" w14:textId="30727FA9" w:rsidR="001144DF" w:rsidRPr="00E571C4" w:rsidRDefault="001144DF" w:rsidP="001144DF">
      <w:pPr>
        <w:rPr>
          <w:rFonts w:eastAsia="MS Mincho"/>
          <w:szCs w:val="20"/>
          <w:lang w:eastAsia="ja-JP"/>
        </w:rPr>
      </w:pPr>
      <w:r w:rsidRPr="00E571C4">
        <w:rPr>
          <w:rFonts w:eastAsia="MS Mincho"/>
          <w:szCs w:val="20"/>
          <w:lang w:eastAsia="ja-JP"/>
        </w:rPr>
        <w:t>4.</w:t>
      </w:r>
      <w:r w:rsidR="00C51BD3">
        <w:rPr>
          <w:rFonts w:eastAsia="MS Mincho"/>
          <w:szCs w:val="20"/>
          <w:lang w:eastAsia="ja-JP"/>
        </w:rPr>
        <w:t>3</w:t>
      </w:r>
      <w:r w:rsidRPr="00E571C4">
        <w:rPr>
          <w:rFonts w:eastAsia="MS Mincho"/>
          <w:szCs w:val="20"/>
          <w:lang w:eastAsia="ja-JP"/>
        </w:rPr>
        <w:t xml:space="preserve"> Wireless charging for electronic price tags</w:t>
      </w:r>
    </w:p>
    <w:p w14:paraId="1275F9FD" w14:textId="77777777" w:rsidR="001144DF" w:rsidRPr="00E571C4" w:rsidRDefault="001144DF" w:rsidP="001144DF">
      <w:pPr>
        <w:rPr>
          <w:rFonts w:eastAsia="Malgun Gothic"/>
          <w:szCs w:val="20"/>
          <w:lang w:eastAsia="ko-KR"/>
        </w:rPr>
      </w:pPr>
    </w:p>
    <w:p w14:paraId="530412D6" w14:textId="77777777" w:rsidR="001144DF" w:rsidRPr="00E571C4" w:rsidRDefault="001144DF" w:rsidP="001144D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rPr>
      </w:pPr>
      <w:r w:rsidRPr="00E571C4">
        <w:rPr>
          <w:rFonts w:eastAsia="Times New Roman"/>
          <w:lang w:val="en"/>
        </w:rPr>
        <w:lastRenderedPageBreak/>
        <w:t xml:space="preserve">You can increase the manpower utilization efficiency by changing the price </w:t>
      </w:r>
      <w:r w:rsidRPr="00E571C4">
        <w:rPr>
          <w:rFonts w:eastAsiaTheme="minorEastAsia"/>
          <w:lang w:val="en" w:eastAsia="ko-KR"/>
        </w:rPr>
        <w:t>tag</w:t>
      </w:r>
      <w:r w:rsidRPr="00E571C4">
        <w:rPr>
          <w:rFonts w:eastAsia="Times New Roman"/>
          <w:lang w:val="en"/>
        </w:rPr>
        <w:t xml:space="preserve"> with an electronic price indicator without the need to change frequently in a hypermarket.</w:t>
      </w:r>
    </w:p>
    <w:p w14:paraId="5E5370DC" w14:textId="77777777" w:rsidR="001144DF" w:rsidRPr="00B605ED" w:rsidRDefault="001144DF" w:rsidP="001144DF">
      <w:pPr>
        <w:pStyle w:val="FigureNo"/>
        <w:rPr>
          <w:sz w:val="24"/>
          <w:szCs w:val="24"/>
          <w:lang w:eastAsia="ja-JP"/>
        </w:rPr>
      </w:pPr>
      <w:r w:rsidRPr="00E571C4">
        <w:rPr>
          <w:sz w:val="24"/>
          <w:szCs w:val="24"/>
          <w:lang w:eastAsia="ja-JP"/>
        </w:rPr>
        <w:t xml:space="preserve">FIGURE </w:t>
      </w:r>
      <w:r w:rsidRPr="00B605ED">
        <w:rPr>
          <w:sz w:val="24"/>
          <w:szCs w:val="24"/>
          <w:lang w:eastAsia="ja-JP"/>
        </w:rPr>
        <w:t>4.</w:t>
      </w:r>
      <w:r w:rsidRPr="00EF1DCE">
        <w:rPr>
          <w:rFonts w:eastAsia="MS Mincho"/>
          <w:sz w:val="24"/>
          <w:szCs w:val="24"/>
          <w:lang w:eastAsia="ja-JP"/>
        </w:rPr>
        <w:t>4</w:t>
      </w:r>
      <w:r w:rsidRPr="00B605ED">
        <w:rPr>
          <w:sz w:val="24"/>
          <w:szCs w:val="24"/>
          <w:lang w:eastAsia="ja-JP"/>
        </w:rPr>
        <w:t>.1</w:t>
      </w:r>
    </w:p>
    <w:p w14:paraId="421D8EF3" w14:textId="77777777" w:rsidR="001144DF" w:rsidRPr="00E571C4" w:rsidRDefault="001144DF" w:rsidP="001144DF">
      <w:pPr>
        <w:pStyle w:val="Figuretitle"/>
        <w:rPr>
          <w:sz w:val="24"/>
          <w:szCs w:val="24"/>
          <w:lang w:val="en-US" w:eastAsia="ja-JP"/>
        </w:rPr>
      </w:pPr>
      <w:r w:rsidRPr="00E571C4">
        <w:rPr>
          <w:sz w:val="24"/>
          <w:szCs w:val="24"/>
          <w:lang w:eastAsia="ja-JP"/>
        </w:rPr>
        <w:t xml:space="preserve">WPT to </w:t>
      </w:r>
      <w:r w:rsidRPr="00E571C4">
        <w:rPr>
          <w:sz w:val="24"/>
          <w:szCs w:val="24"/>
          <w:lang w:val="en-US" w:eastAsia="ja-JP"/>
        </w:rPr>
        <w:t>electronic price tags</w:t>
      </w:r>
    </w:p>
    <w:p w14:paraId="0301D0C1" w14:textId="77777777" w:rsidR="001144DF" w:rsidRPr="00E571C4" w:rsidRDefault="001144DF" w:rsidP="001144DF">
      <w:pPr>
        <w:jc w:val="center"/>
        <w:rPr>
          <w:lang w:eastAsia="ja-JP"/>
        </w:rPr>
      </w:pPr>
      <w:r w:rsidRPr="00E571C4">
        <w:rPr>
          <w:noProof/>
          <w:lang w:eastAsia="ja-JP"/>
        </w:rPr>
        <w:drawing>
          <wp:inline distT="0" distB="0" distL="0" distR="0" wp14:anchorId="784732D7" wp14:editId="5E764786">
            <wp:extent cx="2474503" cy="1861226"/>
            <wp:effectExtent l="0" t="0" r="2540" b="571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6824" cy="1908101"/>
                    </a:xfrm>
                    <a:prstGeom prst="rect">
                      <a:avLst/>
                    </a:prstGeom>
                  </pic:spPr>
                </pic:pic>
              </a:graphicData>
            </a:graphic>
          </wp:inline>
        </w:drawing>
      </w:r>
      <w:r w:rsidRPr="00E571C4">
        <w:rPr>
          <w:noProof/>
        </w:rPr>
        <w:t xml:space="preserve"> </w:t>
      </w:r>
    </w:p>
    <w:p w14:paraId="77B232BC" w14:textId="50ED8AA6" w:rsidR="001144DF" w:rsidRDefault="001144DF" w:rsidP="001144DF">
      <w:pPr>
        <w:rPr>
          <w:rFonts w:eastAsia="MS Mincho"/>
          <w:lang w:eastAsia="ja-JP"/>
        </w:rPr>
      </w:pPr>
    </w:p>
    <w:p w14:paraId="43ECE416" w14:textId="71F6FB67" w:rsidR="004B662E" w:rsidRDefault="004B662E" w:rsidP="001144DF">
      <w:pPr>
        <w:rPr>
          <w:rFonts w:eastAsia="MS Mincho"/>
          <w:lang w:eastAsia="ja-JP"/>
        </w:rPr>
      </w:pPr>
    </w:p>
    <w:p w14:paraId="2B178F56" w14:textId="41E2A5E4" w:rsidR="004B662E" w:rsidRDefault="004B662E" w:rsidP="001144DF">
      <w:pPr>
        <w:rPr>
          <w:rFonts w:eastAsia="MS Mincho"/>
          <w:lang w:eastAsia="ja-JP"/>
        </w:rPr>
      </w:pPr>
    </w:p>
    <w:p w14:paraId="15EF7870" w14:textId="77777777" w:rsidR="004B662E" w:rsidRPr="004B662E" w:rsidRDefault="004B662E" w:rsidP="001144DF">
      <w:pPr>
        <w:rPr>
          <w:rFonts w:eastAsia="MS Mincho"/>
          <w:lang w:eastAsia="ja-JP"/>
        </w:rPr>
      </w:pPr>
    </w:p>
    <w:p w14:paraId="0A51401A" w14:textId="33983243" w:rsidR="001144DF" w:rsidRPr="004F055A" w:rsidRDefault="001144DF" w:rsidP="001144DF">
      <w:pPr>
        <w:rPr>
          <w:rFonts w:eastAsia="Malgun Gothic"/>
          <w:szCs w:val="20"/>
          <w:lang w:eastAsia="ko-KR"/>
        </w:rPr>
      </w:pPr>
      <w:r w:rsidRPr="004F055A">
        <w:rPr>
          <w:rFonts w:eastAsia="Malgun Gothic"/>
          <w:szCs w:val="20"/>
          <w:lang w:eastAsia="ko-KR"/>
        </w:rPr>
        <w:t>4.</w:t>
      </w:r>
      <w:r w:rsidR="00C51BD3">
        <w:rPr>
          <w:rFonts w:eastAsia="MS Mincho"/>
          <w:szCs w:val="20"/>
          <w:lang w:eastAsia="ja-JP"/>
        </w:rPr>
        <w:t>4</w:t>
      </w:r>
      <w:r w:rsidRPr="004F055A">
        <w:rPr>
          <w:rFonts w:eastAsia="Malgun Gothic"/>
          <w:szCs w:val="20"/>
          <w:lang w:eastAsia="ko-KR"/>
        </w:rPr>
        <w:t xml:space="preserve"> Wireless charging lamp</w:t>
      </w:r>
    </w:p>
    <w:p w14:paraId="6A14DBEA" w14:textId="77777777" w:rsidR="001144DF" w:rsidRPr="00E571C4" w:rsidRDefault="001144DF" w:rsidP="001144DF">
      <w:pPr>
        <w:rPr>
          <w:rFonts w:eastAsia="Malgun Gothic"/>
          <w:szCs w:val="20"/>
          <w:lang w:eastAsia="ko-KR"/>
        </w:rPr>
      </w:pPr>
    </w:p>
    <w:p w14:paraId="3D45A23C" w14:textId="77777777" w:rsidR="001144DF" w:rsidRPr="00E571C4" w:rsidRDefault="001144DF" w:rsidP="001144DF">
      <w:pPr>
        <w:rPr>
          <w:rFonts w:eastAsia="Malgun Gothic"/>
          <w:szCs w:val="20"/>
          <w:lang w:eastAsia="ko-KR"/>
        </w:rPr>
      </w:pPr>
      <w:r w:rsidRPr="00E571C4">
        <w:rPr>
          <w:lang w:val="en"/>
        </w:rPr>
        <w:t xml:space="preserve">The wireless charging lamp can be used to charge small devices up to 50 cm from the lamp </w:t>
      </w:r>
      <w:r w:rsidRPr="00E571C4">
        <w:rPr>
          <w:rFonts w:eastAsiaTheme="minorEastAsia"/>
          <w:lang w:val="en" w:eastAsia="ko-KR"/>
        </w:rPr>
        <w:t>light center</w:t>
      </w:r>
      <w:r w:rsidRPr="00E571C4">
        <w:rPr>
          <w:lang w:val="en"/>
        </w:rPr>
        <w:t>, such as a mouse, keyboard, cell phone, electric shaver, clock on your desk.</w:t>
      </w:r>
    </w:p>
    <w:p w14:paraId="336DA5CC" w14:textId="77777777" w:rsidR="001144DF" w:rsidRPr="00B605ED" w:rsidRDefault="001144DF" w:rsidP="001144DF">
      <w:pPr>
        <w:pStyle w:val="FigureNo"/>
        <w:rPr>
          <w:sz w:val="24"/>
          <w:szCs w:val="24"/>
          <w:lang w:eastAsia="ja-JP"/>
        </w:rPr>
      </w:pPr>
      <w:r w:rsidRPr="00B605ED">
        <w:rPr>
          <w:sz w:val="24"/>
          <w:szCs w:val="24"/>
          <w:lang w:eastAsia="ja-JP"/>
        </w:rPr>
        <w:t>FIGURE 4.5.</w:t>
      </w:r>
      <w:r w:rsidRPr="00EF1DCE">
        <w:rPr>
          <w:rFonts w:eastAsia="MS Mincho"/>
          <w:sz w:val="24"/>
          <w:szCs w:val="24"/>
          <w:lang w:eastAsia="ja-JP"/>
        </w:rPr>
        <w:t>1</w:t>
      </w:r>
    </w:p>
    <w:p w14:paraId="107E6053" w14:textId="77777777" w:rsidR="001144DF" w:rsidRPr="00E571C4" w:rsidRDefault="001144DF" w:rsidP="001144DF">
      <w:pPr>
        <w:pStyle w:val="Figuretitle"/>
        <w:rPr>
          <w:sz w:val="24"/>
          <w:szCs w:val="24"/>
          <w:lang w:val="en-US" w:eastAsia="ko-KR"/>
        </w:rPr>
      </w:pPr>
      <w:r w:rsidRPr="00E571C4">
        <w:rPr>
          <w:sz w:val="24"/>
          <w:szCs w:val="24"/>
          <w:lang w:eastAsia="ja-JP"/>
        </w:rPr>
        <w:t>Wireless charging lamp</w:t>
      </w:r>
    </w:p>
    <w:p w14:paraId="5B420221" w14:textId="77777777" w:rsidR="001144DF" w:rsidRPr="00E571C4" w:rsidRDefault="001144DF" w:rsidP="001144DF">
      <w:pPr>
        <w:jc w:val="center"/>
        <w:rPr>
          <w:lang w:val="en-GB"/>
        </w:rPr>
      </w:pPr>
      <w:r w:rsidRPr="00E571C4">
        <w:rPr>
          <w:rFonts w:eastAsia="Malgun Gothic"/>
          <w:noProof/>
          <w:szCs w:val="20"/>
          <w:lang w:eastAsia="ja-JP"/>
        </w:rPr>
        <w:drawing>
          <wp:inline distT="0" distB="0" distL="0" distR="0" wp14:anchorId="7AA2B7B8" wp14:editId="74B09BCD">
            <wp:extent cx="2875617" cy="2085975"/>
            <wp:effectExtent l="0" t="0" r="127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4772" cy="2092616"/>
                    </a:xfrm>
                    <a:prstGeom prst="rect">
                      <a:avLst/>
                    </a:prstGeom>
                  </pic:spPr>
                </pic:pic>
              </a:graphicData>
            </a:graphic>
          </wp:inline>
        </w:drawing>
      </w:r>
    </w:p>
    <w:p w14:paraId="0E588BC0" w14:textId="77777777" w:rsidR="001144DF" w:rsidRPr="00E571C4" w:rsidRDefault="001144DF" w:rsidP="001144DF">
      <w:pPr>
        <w:rPr>
          <w:rFonts w:eastAsia="Malgun Gothic"/>
          <w:szCs w:val="20"/>
          <w:lang w:eastAsia="ko-KR"/>
        </w:rPr>
      </w:pPr>
    </w:p>
    <w:p w14:paraId="75F5FD78" w14:textId="77777777" w:rsidR="001144DF" w:rsidRPr="00E571C4" w:rsidRDefault="001144DF" w:rsidP="001144DF">
      <w:pPr>
        <w:rPr>
          <w:rFonts w:eastAsia="Malgun Gothic"/>
          <w:szCs w:val="20"/>
          <w:lang w:eastAsia="ko-KR"/>
        </w:rPr>
      </w:pPr>
    </w:p>
    <w:p w14:paraId="08BE38C3" w14:textId="627AD92B" w:rsidR="00565EE4" w:rsidRDefault="00565EE4">
      <w:pPr>
        <w:rPr>
          <w:rFonts w:eastAsia="Malgun Gothic"/>
          <w:szCs w:val="20"/>
          <w:lang w:eastAsia="ko-KR"/>
        </w:rPr>
      </w:pPr>
    </w:p>
    <w:p w14:paraId="1DEA354B" w14:textId="70753870" w:rsidR="004B662E" w:rsidRDefault="004B662E">
      <w:pPr>
        <w:rPr>
          <w:rFonts w:eastAsia="Malgun Gothic"/>
          <w:szCs w:val="20"/>
          <w:lang w:eastAsia="ko-KR"/>
        </w:rPr>
      </w:pPr>
      <w:r>
        <w:rPr>
          <w:rFonts w:eastAsia="Malgun Gothic"/>
          <w:szCs w:val="20"/>
          <w:lang w:eastAsia="ko-KR"/>
        </w:rPr>
        <w:br w:type="page"/>
      </w:r>
    </w:p>
    <w:p w14:paraId="04945301" w14:textId="70CD1332" w:rsidR="001144DF" w:rsidRPr="00E571C4" w:rsidRDefault="001144DF" w:rsidP="001144DF">
      <w:pPr>
        <w:rPr>
          <w:rFonts w:eastAsia="Malgun Gothic"/>
          <w:b/>
          <w:sz w:val="28"/>
          <w:szCs w:val="28"/>
          <w:lang w:eastAsia="ko-KR"/>
        </w:rPr>
      </w:pPr>
      <w:r w:rsidRPr="00E571C4">
        <w:rPr>
          <w:rFonts w:eastAsia="Malgun Gothic"/>
          <w:b/>
          <w:sz w:val="28"/>
          <w:szCs w:val="28"/>
          <w:lang w:eastAsia="ko-KR"/>
        </w:rPr>
        <w:lastRenderedPageBreak/>
        <w:t xml:space="preserve">5. Radio Frequency Beam WPT </w:t>
      </w:r>
      <w:r w:rsidR="008A6BD0">
        <w:rPr>
          <w:rFonts w:eastAsia="Malgun Gothic"/>
          <w:b/>
          <w:sz w:val="28"/>
          <w:szCs w:val="28"/>
          <w:lang w:eastAsia="ko-KR"/>
        </w:rPr>
        <w:t>s</w:t>
      </w:r>
      <w:r w:rsidRPr="00E571C4">
        <w:rPr>
          <w:rFonts w:eastAsia="Malgun Gothic"/>
          <w:b/>
          <w:sz w:val="28"/>
          <w:szCs w:val="28"/>
          <w:lang w:eastAsia="ko-KR"/>
        </w:rPr>
        <w:t xml:space="preserve">tandardization status  </w:t>
      </w:r>
    </w:p>
    <w:p w14:paraId="49410FC0" w14:textId="77777777" w:rsidR="001144DF" w:rsidRDefault="001144DF" w:rsidP="001144DF">
      <w:pPr>
        <w:rPr>
          <w:rFonts w:eastAsia="Malgun Gothic"/>
          <w:szCs w:val="20"/>
          <w:lang w:eastAsia="ko-KR"/>
        </w:rPr>
      </w:pPr>
    </w:p>
    <w:p w14:paraId="6006100A" w14:textId="77777777" w:rsidR="001144DF" w:rsidRDefault="001144DF" w:rsidP="001144DF">
      <w:pPr>
        <w:rPr>
          <w:rFonts w:eastAsia="Malgun Gothic"/>
          <w:szCs w:val="20"/>
          <w:lang w:eastAsia="ko-KR"/>
        </w:rPr>
      </w:pPr>
      <w:r w:rsidRPr="00E571C4">
        <w:rPr>
          <w:rFonts w:eastAsia="Malgun Gothic"/>
          <w:szCs w:val="20"/>
          <w:lang w:eastAsia="ko-KR"/>
        </w:rPr>
        <w:t xml:space="preserve">5.1 </w:t>
      </w:r>
      <w:r w:rsidRPr="00E571C4">
        <w:rPr>
          <w:rFonts w:eastAsia="Malgun Gothic" w:hint="eastAsia"/>
          <w:szCs w:val="20"/>
          <w:lang w:eastAsia="ko-KR"/>
        </w:rPr>
        <w:t>International</w:t>
      </w:r>
      <w:r w:rsidRPr="00E571C4">
        <w:rPr>
          <w:rFonts w:eastAsia="Malgun Gothic"/>
          <w:szCs w:val="20"/>
          <w:lang w:eastAsia="ko-KR"/>
        </w:rPr>
        <w:t xml:space="preserve"> standards development organization </w:t>
      </w:r>
    </w:p>
    <w:p w14:paraId="63A240EC" w14:textId="77777777" w:rsidR="001144DF" w:rsidRPr="00E571C4" w:rsidRDefault="001144DF" w:rsidP="001144DF">
      <w:pPr>
        <w:rPr>
          <w:rFonts w:eastAsia="Malgun Gothic"/>
          <w:szCs w:val="20"/>
          <w:lang w:eastAsia="ko-KR"/>
        </w:rPr>
      </w:pPr>
    </w:p>
    <w:p w14:paraId="62A19026" w14:textId="77777777" w:rsidR="001144DF" w:rsidRPr="00E571C4" w:rsidRDefault="001144DF" w:rsidP="001144DF">
      <w:pPr>
        <w:jc w:val="both"/>
        <w:outlineLvl w:val="0"/>
        <w:rPr>
          <w:lang w:val="en"/>
        </w:rPr>
      </w:pPr>
      <w:r w:rsidRPr="00E571C4">
        <w:rPr>
          <w:lang w:val="en"/>
        </w:rPr>
        <w:t xml:space="preserve">International standardization organizations for WPT include ITU-R Study Group 1 (SG1), APT Wireless Group (AWG), and International Electrotechnical Commission (IEC), as well as </w:t>
      </w:r>
      <w:proofErr w:type="spellStart"/>
      <w:r w:rsidRPr="00E571C4">
        <w:rPr>
          <w:lang w:val="en"/>
        </w:rPr>
        <w:t>AirFuel</w:t>
      </w:r>
      <w:proofErr w:type="spellEnd"/>
      <w:r w:rsidRPr="00E571C4">
        <w:rPr>
          <w:lang w:val="en"/>
        </w:rPr>
        <w:t xml:space="preserve"> Alliance, which are de facto standardization groups.</w:t>
      </w:r>
    </w:p>
    <w:p w14:paraId="6B23E9A7" w14:textId="77777777" w:rsidR="001144DF" w:rsidRPr="00E571C4" w:rsidRDefault="001144DF" w:rsidP="001144DF">
      <w:pPr>
        <w:jc w:val="both"/>
        <w:outlineLvl w:val="0"/>
        <w:rPr>
          <w:rFonts w:eastAsia="MS Mincho"/>
          <w:lang w:eastAsia="ja-JP"/>
        </w:rPr>
      </w:pPr>
    </w:p>
    <w:p w14:paraId="5BC7A26E" w14:textId="77777777" w:rsidR="001144DF" w:rsidRPr="00E571C4" w:rsidRDefault="001144DF" w:rsidP="001144DF">
      <w:pPr>
        <w:jc w:val="both"/>
        <w:outlineLvl w:val="0"/>
        <w:rPr>
          <w:rFonts w:eastAsia="MS Mincho"/>
          <w:lang w:eastAsia="ja-JP"/>
        </w:rPr>
      </w:pPr>
      <w:r w:rsidRPr="00E571C4">
        <w:rPr>
          <w:rFonts w:eastAsia="MS Mincho"/>
          <w:lang w:eastAsia="ja-JP"/>
        </w:rPr>
        <w:t xml:space="preserve">CISPR/B established a working team </w:t>
      </w:r>
      <w:proofErr w:type="gramStart"/>
      <w:r w:rsidRPr="00E571C4">
        <w:rPr>
          <w:rFonts w:eastAsia="MS Mincho"/>
          <w:lang w:eastAsia="ja-JP"/>
        </w:rPr>
        <w:t>in order to</w:t>
      </w:r>
      <w:proofErr w:type="gramEnd"/>
      <w:r w:rsidRPr="00E571C4">
        <w:rPr>
          <w:rFonts w:eastAsia="MS Mincho"/>
          <w:lang w:eastAsia="ja-JP"/>
        </w:rPr>
        <w:t xml:space="preserve"> develop a Working Document on the WPTAAD (At </w:t>
      </w:r>
      <w:r>
        <w:rPr>
          <w:rFonts w:eastAsia="MS Mincho"/>
          <w:lang w:eastAsia="ja-JP"/>
        </w:rPr>
        <w:t>a</w:t>
      </w:r>
      <w:r w:rsidRPr="00E571C4">
        <w:rPr>
          <w:rFonts w:eastAsia="MS Mincho"/>
          <w:lang w:eastAsia="ja-JP"/>
        </w:rPr>
        <w:t xml:space="preserve"> Distance). </w:t>
      </w:r>
    </w:p>
    <w:p w14:paraId="14AF2C0E" w14:textId="77777777" w:rsidR="001144DF" w:rsidRPr="00E571C4" w:rsidRDefault="001144DF" w:rsidP="001144DF">
      <w:pPr>
        <w:jc w:val="both"/>
        <w:outlineLvl w:val="0"/>
        <w:rPr>
          <w:rFonts w:eastAsia="MS Mincho"/>
          <w:lang w:eastAsia="ja-JP"/>
        </w:rPr>
      </w:pPr>
      <w:r w:rsidRPr="00E571C4">
        <w:rPr>
          <w:rFonts w:eastAsia="MS Mincho"/>
          <w:lang w:eastAsia="ja-JP"/>
        </w:rPr>
        <w:t xml:space="preserve">CISPR/Steering is still discussing on whether </w:t>
      </w:r>
      <w:r>
        <w:rPr>
          <w:rFonts w:eastAsia="MS Mincho"/>
          <w:lang w:eastAsia="ja-JP"/>
        </w:rPr>
        <w:t xml:space="preserve">RF </w:t>
      </w:r>
      <w:r w:rsidRPr="00E571C4">
        <w:rPr>
          <w:rFonts w:eastAsia="MS Mincho"/>
          <w:lang w:eastAsia="ja-JP"/>
        </w:rPr>
        <w:t>beam WPT should consider as a radio equipment or an ISM equipment.</w:t>
      </w:r>
    </w:p>
    <w:p w14:paraId="1F39E39D" w14:textId="77777777" w:rsidR="001144DF" w:rsidRPr="00E571C4" w:rsidRDefault="001144DF" w:rsidP="001144DF">
      <w:pPr>
        <w:jc w:val="both"/>
        <w:outlineLvl w:val="0"/>
        <w:rPr>
          <w:rFonts w:eastAsia="MS Mincho"/>
          <w:lang w:eastAsia="ja-JP"/>
        </w:rPr>
      </w:pPr>
    </w:p>
    <w:p w14:paraId="0ADDBF4D" w14:textId="2C738EC5" w:rsidR="001144DF" w:rsidRPr="00E571C4" w:rsidRDefault="001144DF" w:rsidP="001144DF">
      <w:pPr>
        <w:jc w:val="both"/>
        <w:outlineLvl w:val="0"/>
        <w:rPr>
          <w:rFonts w:eastAsia="MS Mincho"/>
          <w:lang w:eastAsia="ja-JP"/>
        </w:rPr>
      </w:pPr>
      <w:r w:rsidRPr="00E571C4">
        <w:rPr>
          <w:rFonts w:eastAsia="MS Mincho"/>
          <w:lang w:eastAsia="ja-JP"/>
        </w:rPr>
        <w:t>(1)</w:t>
      </w:r>
      <w:r w:rsidRPr="00E571C4">
        <w:rPr>
          <w:rFonts w:eastAsia="MS Mincho"/>
          <w:lang w:eastAsia="ja-JP"/>
        </w:rPr>
        <w:tab/>
      </w:r>
      <w:r w:rsidR="008A6BD0">
        <w:rPr>
          <w:rFonts w:eastAsia="MS Mincho"/>
          <w:lang w:eastAsia="ja-JP"/>
        </w:rPr>
        <w:t xml:space="preserve">IEC </w:t>
      </w:r>
      <w:r w:rsidRPr="00E571C4">
        <w:rPr>
          <w:rFonts w:eastAsia="MS Mincho"/>
          <w:lang w:eastAsia="ja-JP"/>
        </w:rPr>
        <w:t>TC 100</w:t>
      </w:r>
    </w:p>
    <w:p w14:paraId="7800A876" w14:textId="77777777" w:rsidR="001144DF" w:rsidRPr="00E571C4" w:rsidRDefault="001144DF" w:rsidP="001144DF">
      <w:pPr>
        <w:jc w:val="both"/>
        <w:outlineLvl w:val="0"/>
        <w:rPr>
          <w:rFonts w:eastAsia="MS Mincho"/>
          <w:lang w:eastAsia="ja-JP"/>
        </w:rPr>
      </w:pPr>
      <w:r w:rsidRPr="00E571C4">
        <w:rPr>
          <w:rFonts w:eastAsia="MS Mincho"/>
          <w:lang w:eastAsia="ja-JP"/>
        </w:rPr>
        <w:t xml:space="preserve">WPT TA15 was established in </w:t>
      </w:r>
      <w:proofErr w:type="gramStart"/>
      <w:r w:rsidRPr="00E571C4">
        <w:rPr>
          <w:rFonts w:eastAsia="MS Mincho"/>
          <w:lang w:eastAsia="ja-JP"/>
        </w:rPr>
        <w:t>2014, and</w:t>
      </w:r>
      <w:proofErr w:type="gramEnd"/>
      <w:r w:rsidRPr="00E571C4">
        <w:rPr>
          <w:rFonts w:eastAsia="MS Mincho"/>
          <w:lang w:eastAsia="ja-JP"/>
        </w:rPr>
        <w:t xml:space="preserve"> published several WPT-related international standards.</w:t>
      </w:r>
    </w:p>
    <w:p w14:paraId="4C4BBF9C" w14:textId="77777777" w:rsidR="001144DF" w:rsidRPr="00E571C4" w:rsidRDefault="001144DF" w:rsidP="001144DF">
      <w:pPr>
        <w:jc w:val="both"/>
        <w:outlineLvl w:val="0"/>
        <w:rPr>
          <w:rFonts w:eastAsia="MS Mincho"/>
          <w:lang w:eastAsia="ja-JP"/>
        </w:rPr>
      </w:pPr>
      <w:r w:rsidRPr="00E571C4">
        <w:rPr>
          <w:rFonts w:eastAsia="MS Mincho"/>
          <w:lang w:eastAsia="ja-JP"/>
        </w:rPr>
        <w:t>New Proposal “Parasitic communication protocol for radio-frequency wireless power transmission” related to omnidirectional RF beam WPT was approved in January 2018, and a project is under way.</w:t>
      </w:r>
    </w:p>
    <w:p w14:paraId="1102B08C" w14:textId="10B0E606" w:rsidR="001144DF" w:rsidRPr="00E571C4" w:rsidRDefault="001144DF" w:rsidP="001144DF">
      <w:pPr>
        <w:jc w:val="both"/>
        <w:outlineLvl w:val="0"/>
        <w:rPr>
          <w:rFonts w:eastAsia="MS Mincho"/>
          <w:lang w:eastAsia="ja-JP"/>
        </w:rPr>
      </w:pPr>
      <w:r w:rsidRPr="00E571C4">
        <w:rPr>
          <w:rFonts w:eastAsia="MS Mincho"/>
          <w:lang w:eastAsia="ja-JP"/>
        </w:rPr>
        <w:t>(2)</w:t>
      </w:r>
      <w:r w:rsidRPr="00E571C4">
        <w:rPr>
          <w:rFonts w:eastAsia="MS Mincho"/>
          <w:lang w:eastAsia="ja-JP"/>
        </w:rPr>
        <w:tab/>
      </w:r>
      <w:r w:rsidR="008A6BD0">
        <w:rPr>
          <w:rFonts w:eastAsia="MS Mincho"/>
          <w:lang w:eastAsia="ja-JP"/>
        </w:rPr>
        <w:t xml:space="preserve">IEC </w:t>
      </w:r>
      <w:r w:rsidRPr="00E571C4">
        <w:rPr>
          <w:rFonts w:eastAsia="MS Mincho"/>
          <w:lang w:eastAsia="ja-JP"/>
        </w:rPr>
        <w:t>TC 106</w:t>
      </w:r>
    </w:p>
    <w:p w14:paraId="2F3B9B6A" w14:textId="756A8915" w:rsidR="001144DF" w:rsidRPr="00E571C4" w:rsidRDefault="001144DF" w:rsidP="001144DF">
      <w:pPr>
        <w:jc w:val="both"/>
        <w:outlineLvl w:val="0"/>
        <w:rPr>
          <w:rFonts w:eastAsia="MS Mincho"/>
          <w:lang w:eastAsia="ja-JP"/>
        </w:rPr>
      </w:pPr>
      <w:r w:rsidRPr="00E571C4">
        <w:rPr>
          <w:rFonts w:eastAsia="MS Mincho"/>
          <w:lang w:eastAsia="ja-JP"/>
        </w:rPr>
        <w:t>TC</w:t>
      </w:r>
      <w:r w:rsidR="008A6BD0">
        <w:rPr>
          <w:rFonts w:eastAsia="MS Mincho"/>
          <w:lang w:eastAsia="ja-JP"/>
        </w:rPr>
        <w:t xml:space="preserve"> </w:t>
      </w:r>
      <w:r w:rsidRPr="00E571C4">
        <w:rPr>
          <w:rFonts w:eastAsia="MS Mincho"/>
          <w:lang w:eastAsia="ja-JP"/>
        </w:rPr>
        <w:t xml:space="preserve">106 established the WG9 which addresses methods for assessment of Wireless Power Transfer (WPT) related to human exposures to electric, </w:t>
      </w:r>
      <w:proofErr w:type="gramStart"/>
      <w:r w:rsidRPr="00E571C4">
        <w:rPr>
          <w:rFonts w:eastAsia="MS Mincho"/>
          <w:lang w:eastAsia="ja-JP"/>
        </w:rPr>
        <w:t>magnetic</w:t>
      </w:r>
      <w:proofErr w:type="gramEnd"/>
      <w:r w:rsidRPr="00E571C4">
        <w:rPr>
          <w:rFonts w:eastAsia="MS Mincho"/>
          <w:lang w:eastAsia="ja-JP"/>
        </w:rPr>
        <w:t xml:space="preserve"> and electromagnetic fields. </w:t>
      </w:r>
    </w:p>
    <w:p w14:paraId="72F93AA9" w14:textId="678F6A98" w:rsidR="001144DF" w:rsidRPr="00E571C4" w:rsidRDefault="001144DF" w:rsidP="001144DF">
      <w:pPr>
        <w:jc w:val="both"/>
        <w:outlineLvl w:val="0"/>
        <w:rPr>
          <w:rFonts w:eastAsia="MS Mincho"/>
          <w:lang w:eastAsia="ja-JP"/>
        </w:rPr>
      </w:pPr>
      <w:r w:rsidRPr="00E571C4">
        <w:rPr>
          <w:rFonts w:eastAsia="MS Mincho"/>
          <w:lang w:eastAsia="ja-JP"/>
        </w:rPr>
        <w:t>After published TR 62905 which reports exposure assessment methods for wireless power transfer systems below 10 MHz, WG9 focuses on exposure assessment method related to RF WPT systems.</w:t>
      </w:r>
    </w:p>
    <w:p w14:paraId="6E3D4428" w14:textId="77777777" w:rsidR="008A6BD0" w:rsidRDefault="008A6BD0" w:rsidP="001144DF">
      <w:pPr>
        <w:jc w:val="both"/>
        <w:outlineLvl w:val="0"/>
        <w:rPr>
          <w:rFonts w:eastAsia="MS Mincho"/>
          <w:lang w:eastAsia="ja-JP"/>
        </w:rPr>
      </w:pPr>
    </w:p>
    <w:p w14:paraId="2FF45D98" w14:textId="335A9948" w:rsidR="001144DF" w:rsidRPr="00E571C4" w:rsidRDefault="008A6BD0" w:rsidP="001144DF">
      <w:pPr>
        <w:jc w:val="both"/>
        <w:outlineLvl w:val="0"/>
        <w:rPr>
          <w:rFonts w:eastAsia="MS Mincho"/>
          <w:lang w:eastAsia="ja-JP"/>
        </w:rPr>
      </w:pPr>
      <w:r>
        <w:rPr>
          <w:rFonts w:eastAsia="MS Mincho" w:hint="eastAsia"/>
          <w:lang w:eastAsia="ja-JP"/>
        </w:rPr>
        <w:t>(</w:t>
      </w:r>
      <w:r>
        <w:rPr>
          <w:rFonts w:eastAsia="MS Mincho"/>
          <w:lang w:eastAsia="ja-JP"/>
        </w:rPr>
        <w:t xml:space="preserve">3) </w:t>
      </w:r>
      <w:r>
        <w:rPr>
          <w:rFonts w:eastAsia="MS Mincho"/>
          <w:lang w:eastAsia="ja-JP"/>
        </w:rPr>
        <w:tab/>
        <w:t>ITU-R SG1 WP1A</w:t>
      </w:r>
      <w:r w:rsidRPr="008A6BD0">
        <w:rPr>
          <w:rFonts w:eastAsia="MS Mincho"/>
          <w:lang w:eastAsia="ja-JP"/>
        </w:rPr>
        <w:t xml:space="preserve">The applications of beam WPT systems were already summarized in Report ITU-R SM.2392-1[1]. Studies on impact from Radio Frequency Beam WPT to other radiocommunication services were also discussed in WP 1A. The results of these impact studies were summarized and published as Report ITU-R SM.2505[2] in 2022. At the same time, discussion towards new ITU-R recommendation for frequency ranges for Radio Frequency Beam WPT was finalized in ITU-R SG1 meeting in 2022. New ITU-R Recommendation was approved and published as Recommendation ITU-R SM.2151[3], September 2022. </w:t>
      </w:r>
    </w:p>
    <w:p w14:paraId="4CB76124" w14:textId="77777777" w:rsidR="001144DF" w:rsidRPr="00E571C4" w:rsidRDefault="001144DF" w:rsidP="001144DF">
      <w:pPr>
        <w:jc w:val="both"/>
        <w:outlineLvl w:val="0"/>
        <w:rPr>
          <w:rFonts w:eastAsia="MS Mincho"/>
          <w:lang w:eastAsia="ja-JP"/>
        </w:rPr>
      </w:pPr>
    </w:p>
    <w:p w14:paraId="32168283" w14:textId="77777777" w:rsidR="001144DF" w:rsidRPr="00E571C4" w:rsidRDefault="001144DF" w:rsidP="001144DF">
      <w:pPr>
        <w:jc w:val="center"/>
        <w:rPr>
          <w:lang w:eastAsia="ja-JP"/>
        </w:rPr>
      </w:pPr>
      <w:r w:rsidRPr="00E571C4">
        <w:rPr>
          <w:lang w:eastAsia="ja-JP"/>
        </w:rPr>
        <w:t xml:space="preserve">TABLE </w:t>
      </w:r>
      <w:r w:rsidRPr="00E571C4">
        <w:rPr>
          <w:rFonts w:asciiTheme="minorEastAsia" w:hAnsiTheme="minorEastAsia"/>
        </w:rPr>
        <w:t>5</w:t>
      </w:r>
      <w:r w:rsidRPr="00E571C4">
        <w:t>.</w:t>
      </w:r>
      <w:r w:rsidRPr="00E571C4">
        <w:rPr>
          <w:lang w:eastAsia="ja-JP"/>
        </w:rPr>
        <w:t xml:space="preserve">1.1 </w:t>
      </w:r>
    </w:p>
    <w:p w14:paraId="2499ACAA" w14:textId="77777777" w:rsidR="001144DF" w:rsidRPr="00E571C4" w:rsidRDefault="001144DF" w:rsidP="001144DF">
      <w:pPr>
        <w:jc w:val="center"/>
        <w:rPr>
          <w:rFonts w:ascii="Times New Roman Bold" w:hAnsi="Times New Roman Bold"/>
          <w:b/>
        </w:rPr>
      </w:pPr>
      <w:r w:rsidRPr="00E571C4">
        <w:rPr>
          <w:rFonts w:ascii="Times New Roman Bold" w:hAnsi="Times New Roman Bold"/>
          <w:b/>
        </w:rPr>
        <w:t>Activities Standardization Organizations related to RF Beam WPT</w:t>
      </w:r>
    </w:p>
    <w:tbl>
      <w:tblPr>
        <w:tblW w:w="8656" w:type="dxa"/>
        <w:tblInd w:w="125" w:type="dxa"/>
        <w:tblLayout w:type="fixed"/>
        <w:tblCellMar>
          <w:left w:w="0" w:type="dxa"/>
          <w:right w:w="0" w:type="dxa"/>
        </w:tblCellMar>
        <w:tblLook w:val="0420" w:firstRow="1" w:lastRow="0" w:firstColumn="0" w:lastColumn="0" w:noHBand="0" w:noVBand="1"/>
      </w:tblPr>
      <w:tblGrid>
        <w:gridCol w:w="1285"/>
        <w:gridCol w:w="850"/>
        <w:gridCol w:w="851"/>
        <w:gridCol w:w="5670"/>
      </w:tblGrid>
      <w:tr w:rsidR="001144DF" w:rsidRPr="00E571C4" w14:paraId="070E4155" w14:textId="77777777" w:rsidTr="001930CD">
        <w:trPr>
          <w:trHeight w:val="539"/>
        </w:trPr>
        <w:tc>
          <w:tcPr>
            <w:tcW w:w="1285" w:type="dxa"/>
            <w:tcBorders>
              <w:top w:val="single" w:sz="6" w:space="0" w:color="4A7EBB"/>
              <w:left w:val="single" w:sz="6" w:space="0" w:color="4A7EBB"/>
              <w:bottom w:val="single" w:sz="18" w:space="0" w:color="FFFFFF"/>
              <w:right w:val="single" w:sz="4" w:space="0" w:color="auto"/>
            </w:tcBorders>
            <w:shd w:val="clear" w:color="auto" w:fill="4F81BD"/>
            <w:tcMar>
              <w:top w:w="66" w:type="dxa"/>
              <w:left w:w="133" w:type="dxa"/>
              <w:bottom w:w="66" w:type="dxa"/>
              <w:right w:w="133" w:type="dxa"/>
            </w:tcMar>
            <w:vAlign w:val="center"/>
            <w:hideMark/>
          </w:tcPr>
          <w:p w14:paraId="3681BDC4" w14:textId="77777777" w:rsidR="001144DF" w:rsidRPr="00E571C4" w:rsidRDefault="001144DF" w:rsidP="00E85112">
            <w:pPr>
              <w:pStyle w:val="Tablehead"/>
              <w:rPr>
                <w:rFonts w:ascii="Times New Roman" w:eastAsia="MS PGothic" w:hAnsi="Times New Roman" w:cs="Times New Roman"/>
                <w:szCs w:val="36"/>
                <w:lang w:val="en-US" w:eastAsia="ja-JP"/>
              </w:rPr>
            </w:pPr>
            <w:r w:rsidRPr="00E571C4">
              <w:rPr>
                <w:rFonts w:ascii="Times New Roman" w:eastAsiaTheme="minorEastAsia" w:hAnsi="Times New Roman" w:cs="Times New Roman"/>
                <w:szCs w:val="36"/>
                <w:lang w:val="en-US" w:eastAsia="ko-KR"/>
              </w:rPr>
              <w:t>Category</w:t>
            </w:r>
          </w:p>
        </w:tc>
        <w:tc>
          <w:tcPr>
            <w:tcW w:w="1701" w:type="dxa"/>
            <w:gridSpan w:val="2"/>
            <w:tcBorders>
              <w:top w:val="single" w:sz="6" w:space="0" w:color="4A7EBB"/>
              <w:left w:val="single" w:sz="4" w:space="0" w:color="auto"/>
              <w:bottom w:val="single" w:sz="18" w:space="0" w:color="FFFFFF"/>
              <w:right w:val="single" w:sz="4" w:space="0" w:color="auto"/>
            </w:tcBorders>
            <w:shd w:val="clear" w:color="auto" w:fill="4F81BD"/>
            <w:vAlign w:val="center"/>
          </w:tcPr>
          <w:p w14:paraId="2A59D109" w14:textId="77777777" w:rsidR="001144DF" w:rsidRPr="00E571C4" w:rsidRDefault="001144DF" w:rsidP="00E85112">
            <w:pPr>
              <w:pStyle w:val="Tablehead"/>
              <w:ind w:left="480"/>
              <w:rPr>
                <w:rFonts w:ascii="Times New Roman" w:eastAsia="MS PGothic" w:hAnsi="Times New Roman" w:cs="Times New Roman"/>
                <w:szCs w:val="36"/>
                <w:lang w:val="en-US" w:eastAsia="ja-JP"/>
              </w:rPr>
            </w:pPr>
            <w:r w:rsidRPr="00E571C4">
              <w:rPr>
                <w:rFonts w:ascii="Times New Roman" w:eastAsiaTheme="minorEastAsia" w:hAnsi="Times New Roman" w:cs="Times New Roman"/>
                <w:szCs w:val="36"/>
                <w:lang w:val="en-US" w:eastAsia="ko-KR"/>
              </w:rPr>
              <w:t>Organization</w:t>
            </w:r>
          </w:p>
        </w:tc>
        <w:tc>
          <w:tcPr>
            <w:tcW w:w="5670" w:type="dxa"/>
            <w:tcBorders>
              <w:top w:val="single" w:sz="6" w:space="0" w:color="4A7EBB"/>
              <w:left w:val="nil"/>
              <w:bottom w:val="single" w:sz="18" w:space="0" w:color="FFFFFF"/>
              <w:right w:val="single" w:sz="6" w:space="0" w:color="4A7EBB"/>
            </w:tcBorders>
            <w:shd w:val="clear" w:color="auto" w:fill="4F81BD"/>
            <w:tcMar>
              <w:top w:w="66" w:type="dxa"/>
              <w:left w:w="133" w:type="dxa"/>
              <w:bottom w:w="66" w:type="dxa"/>
              <w:right w:w="133" w:type="dxa"/>
            </w:tcMar>
          </w:tcPr>
          <w:p w14:paraId="52B50F06" w14:textId="77777777" w:rsidR="001144DF" w:rsidRPr="00E571C4" w:rsidRDefault="001144DF" w:rsidP="00E85112">
            <w:pPr>
              <w:pStyle w:val="Tablehead"/>
              <w:ind w:left="480"/>
              <w:rPr>
                <w:rFonts w:ascii="Arial" w:eastAsia="MS PGothic" w:hAnsi="Arial" w:cs="Arial"/>
                <w:sz w:val="36"/>
                <w:szCs w:val="36"/>
                <w:lang w:val="en-US" w:eastAsia="ja-JP"/>
              </w:rPr>
            </w:pPr>
            <w:r w:rsidRPr="00E571C4">
              <w:rPr>
                <w:rFonts w:ascii="Times New Roman" w:hAnsi="Times New Roman" w:cs="Times New Roman"/>
                <w:lang w:eastAsia="ko-KR"/>
              </w:rPr>
              <w:t xml:space="preserve">Standardization status </w:t>
            </w:r>
          </w:p>
        </w:tc>
      </w:tr>
      <w:tr w:rsidR="001144DF" w:rsidRPr="00E571C4" w14:paraId="37BE713C" w14:textId="77777777" w:rsidTr="00E85112">
        <w:trPr>
          <w:trHeight w:val="539"/>
        </w:trPr>
        <w:tc>
          <w:tcPr>
            <w:tcW w:w="1285" w:type="dxa"/>
            <w:vMerge w:val="restart"/>
            <w:tcBorders>
              <w:top w:val="single" w:sz="18" w:space="0" w:color="FFFFFF"/>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48ED1FC9" w14:textId="77777777" w:rsidR="001144DF" w:rsidRPr="00E571C4" w:rsidRDefault="001144DF" w:rsidP="00E85112">
            <w:pPr>
              <w:pStyle w:val="Tabletext"/>
              <w:rPr>
                <w:rFonts w:eastAsia="MS PGothic"/>
                <w:b/>
                <w:sz w:val="36"/>
                <w:szCs w:val="36"/>
                <w:lang w:val="en-US" w:eastAsia="ja-JP"/>
              </w:rPr>
            </w:pPr>
            <w:r w:rsidRPr="00E571C4">
              <w:rPr>
                <w:b/>
                <w:lang w:eastAsia="ko-KR"/>
              </w:rPr>
              <w:t>De Jure Standards Organization</w:t>
            </w:r>
          </w:p>
        </w:tc>
        <w:tc>
          <w:tcPr>
            <w:tcW w:w="850" w:type="dxa"/>
            <w:tcBorders>
              <w:top w:val="single" w:sz="18" w:space="0" w:color="FFFFFF"/>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4BE94DEA" w14:textId="77777777" w:rsidR="001144DF" w:rsidRPr="00E571C4" w:rsidRDefault="001144DF" w:rsidP="00E85112">
            <w:pPr>
              <w:pStyle w:val="Tabletext"/>
              <w:rPr>
                <w:rFonts w:eastAsia="MS PGothic"/>
                <w:szCs w:val="36"/>
                <w:lang w:val="en-US" w:eastAsia="ja-JP"/>
              </w:rPr>
            </w:pPr>
            <w:r w:rsidRPr="00E571C4">
              <w:rPr>
                <w:lang w:eastAsia="ko-KR"/>
              </w:rPr>
              <w:t>IEC</w:t>
            </w:r>
          </w:p>
        </w:tc>
        <w:tc>
          <w:tcPr>
            <w:tcW w:w="851" w:type="dxa"/>
            <w:tcBorders>
              <w:top w:val="single" w:sz="18" w:space="0" w:color="FFFFFF"/>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tcPr>
          <w:p w14:paraId="505EF96D" w14:textId="77777777" w:rsidR="001144DF" w:rsidRPr="00E571C4" w:rsidRDefault="001144DF" w:rsidP="00E85112">
            <w:pPr>
              <w:pStyle w:val="Tabletext"/>
              <w:spacing w:before="100" w:beforeAutospacing="1" w:after="100" w:afterAutospacing="1"/>
              <w:jc w:val="center"/>
              <w:rPr>
                <w:rFonts w:eastAsia="MS PGothic"/>
                <w:szCs w:val="36"/>
                <w:lang w:val="en-US" w:eastAsia="ja-JP"/>
              </w:rPr>
            </w:pPr>
            <w:r w:rsidRPr="00E571C4">
              <w:rPr>
                <w:lang w:eastAsia="ko-KR"/>
              </w:rPr>
              <w:t>TC100</w:t>
            </w:r>
          </w:p>
        </w:tc>
        <w:tc>
          <w:tcPr>
            <w:tcW w:w="5670" w:type="dxa"/>
            <w:tcBorders>
              <w:top w:val="single" w:sz="18" w:space="0" w:color="FFFFFF"/>
              <w:left w:val="single" w:sz="6" w:space="0" w:color="4A7EBB"/>
              <w:bottom w:val="single" w:sz="6" w:space="0" w:color="4A7EBB"/>
              <w:right w:val="single" w:sz="6" w:space="0" w:color="4A7EBB"/>
            </w:tcBorders>
            <w:shd w:val="clear" w:color="auto" w:fill="D0D8E8"/>
            <w:vAlign w:val="center"/>
          </w:tcPr>
          <w:p w14:paraId="6693A842" w14:textId="77777777" w:rsidR="001144DF" w:rsidRPr="00E571C4" w:rsidRDefault="001144DF" w:rsidP="00E85112">
            <w:pPr>
              <w:pStyle w:val="PARAGRAPH"/>
              <w:spacing w:before="0" w:after="0"/>
              <w:rPr>
                <w:rFonts w:ascii="Times New Roman" w:hAnsi="Times New Roman" w:cs="Times New Roman"/>
                <w:sz w:val="20"/>
                <w:szCs w:val="20"/>
                <w:lang w:eastAsia="ko-KR"/>
              </w:rPr>
            </w:pPr>
            <w:r w:rsidRPr="00E571C4">
              <w:rPr>
                <w:rFonts w:ascii="Times New Roman" w:hAnsi="Times New Roman" w:cs="Times New Roman"/>
                <w:sz w:val="20"/>
                <w:szCs w:val="20"/>
                <w:lang w:eastAsia="ko-KR"/>
              </w:rPr>
              <w:t>Founded WPT TA15 in 2014 and enacted multiple WPT-related international standards.</w:t>
            </w:r>
          </w:p>
          <w:p w14:paraId="49AAC7C3" w14:textId="77777777" w:rsidR="001144DF" w:rsidRPr="00E571C4" w:rsidRDefault="001144DF" w:rsidP="00E85112">
            <w:pPr>
              <w:pStyle w:val="Tabletext"/>
              <w:spacing w:before="100" w:beforeAutospacing="1" w:after="100" w:afterAutospacing="1"/>
              <w:jc w:val="both"/>
              <w:rPr>
                <w:rFonts w:eastAsia="MS PGothic"/>
                <w:sz w:val="36"/>
                <w:szCs w:val="36"/>
                <w:lang w:val="en-US" w:eastAsia="ja-JP"/>
              </w:rPr>
            </w:pPr>
            <w:r w:rsidRPr="00E571C4">
              <w:rPr>
                <w:lang w:eastAsia="ko-KR"/>
              </w:rPr>
              <w:t xml:space="preserve">NP (New Proposal) “Parasitic communication protocol for radio-frequency wireless power transmission, IEC 62980” voting related to wide beam WPT was passed in January 2018, and a project is </w:t>
            </w:r>
            <w:r w:rsidRPr="00E571C4">
              <w:rPr>
                <w:rFonts w:eastAsiaTheme="minorEastAsia"/>
                <w:lang w:eastAsia="ko-KR"/>
              </w:rPr>
              <w:t>CDV</w:t>
            </w:r>
            <w:r w:rsidRPr="00E571C4">
              <w:rPr>
                <w:lang w:eastAsia="ko-KR"/>
              </w:rPr>
              <w:t xml:space="preserve"> </w:t>
            </w:r>
            <w:r w:rsidRPr="00E571C4">
              <w:rPr>
                <w:rFonts w:eastAsiaTheme="minorEastAsia"/>
                <w:lang w:eastAsia="ko-KR"/>
              </w:rPr>
              <w:t>stage</w:t>
            </w:r>
            <w:r w:rsidRPr="00E571C4">
              <w:rPr>
                <w:lang w:eastAsia="ko-KR"/>
              </w:rPr>
              <w:t xml:space="preserve"> </w:t>
            </w:r>
            <w:r w:rsidRPr="00E571C4">
              <w:rPr>
                <w:rFonts w:asciiTheme="minorEastAsia" w:eastAsiaTheme="minorEastAsia" w:hAnsiTheme="minorEastAsia"/>
                <w:lang w:eastAsia="ko-KR"/>
              </w:rPr>
              <w:t>now</w:t>
            </w:r>
            <w:r w:rsidRPr="00E571C4">
              <w:rPr>
                <w:lang w:eastAsia="ko-KR"/>
              </w:rPr>
              <w:t xml:space="preserve">. </w:t>
            </w:r>
          </w:p>
        </w:tc>
      </w:tr>
      <w:tr w:rsidR="001144DF" w:rsidRPr="00E571C4" w14:paraId="6FEAADAB" w14:textId="77777777" w:rsidTr="00E85112">
        <w:trPr>
          <w:trHeight w:val="539"/>
        </w:trPr>
        <w:tc>
          <w:tcPr>
            <w:tcW w:w="1285" w:type="dxa"/>
            <w:vMerge/>
            <w:tcBorders>
              <w:top w:val="single" w:sz="18" w:space="0" w:color="FFFFFF"/>
              <w:left w:val="single" w:sz="6" w:space="0" w:color="4A7EBB"/>
              <w:bottom w:val="single" w:sz="6" w:space="0" w:color="4A7EBB"/>
              <w:right w:val="single" w:sz="6" w:space="0" w:color="4A7EBB"/>
            </w:tcBorders>
            <w:vAlign w:val="center"/>
            <w:hideMark/>
          </w:tcPr>
          <w:p w14:paraId="200AEC22" w14:textId="77777777" w:rsidR="001144DF" w:rsidRPr="00E571C4" w:rsidRDefault="001144DF" w:rsidP="00E85112">
            <w:pPr>
              <w:pStyle w:val="Tabletext"/>
              <w:rPr>
                <w:rFonts w:eastAsia="MS PGothic"/>
                <w:b/>
                <w:sz w:val="36"/>
                <w:szCs w:val="36"/>
                <w:lang w:val="en-US" w:eastAsia="ja-JP"/>
              </w:rPr>
            </w:pPr>
          </w:p>
        </w:tc>
        <w:tc>
          <w:tcPr>
            <w:tcW w:w="850"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tcPr>
          <w:p w14:paraId="5E1185F4" w14:textId="77777777" w:rsidR="001144DF" w:rsidRPr="00E571C4" w:rsidRDefault="001144DF" w:rsidP="00E85112">
            <w:pPr>
              <w:pStyle w:val="Tabletext"/>
              <w:rPr>
                <w:rFonts w:eastAsia="MS PGothic"/>
                <w:sz w:val="36"/>
                <w:szCs w:val="36"/>
                <w:lang w:val="en-US" w:eastAsia="ja-JP"/>
              </w:rPr>
            </w:pPr>
            <w:r w:rsidRPr="00E571C4">
              <w:rPr>
                <w:lang w:eastAsia="ko-KR"/>
              </w:rPr>
              <w:t>ITU-R</w:t>
            </w:r>
          </w:p>
        </w:tc>
        <w:tc>
          <w:tcPr>
            <w:tcW w:w="851"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tcPr>
          <w:p w14:paraId="614CC4EB" w14:textId="35B739D2" w:rsidR="001144DF" w:rsidRPr="00E571C4" w:rsidRDefault="001144DF" w:rsidP="00E85112">
            <w:pPr>
              <w:pStyle w:val="Tabletext"/>
              <w:spacing w:before="100" w:beforeAutospacing="1" w:after="100" w:afterAutospacing="1"/>
              <w:jc w:val="center"/>
              <w:rPr>
                <w:rFonts w:eastAsia="MS PGothic"/>
                <w:sz w:val="36"/>
                <w:szCs w:val="36"/>
                <w:lang w:val="en-US" w:eastAsia="ja-JP"/>
              </w:rPr>
            </w:pPr>
            <w:r w:rsidRPr="00E571C4">
              <w:rPr>
                <w:lang w:eastAsia="ko-KR"/>
              </w:rPr>
              <w:t>SG1 WP 1A</w:t>
            </w:r>
          </w:p>
        </w:tc>
        <w:tc>
          <w:tcPr>
            <w:tcW w:w="5670"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tcPr>
          <w:p w14:paraId="592B5F0F" w14:textId="77777777" w:rsidR="001144DF" w:rsidRPr="00E571C4" w:rsidRDefault="001144DF" w:rsidP="00E85112">
            <w:pPr>
              <w:pStyle w:val="Tabletext"/>
              <w:spacing w:before="100" w:beforeAutospacing="1" w:after="100" w:afterAutospacing="1"/>
              <w:jc w:val="both"/>
              <w:rPr>
                <w:rFonts w:eastAsia="MS PGothic"/>
                <w:sz w:val="36"/>
                <w:szCs w:val="36"/>
                <w:lang w:val="en-US" w:eastAsia="ja-JP"/>
              </w:rPr>
            </w:pPr>
            <w:r w:rsidRPr="00E571C4">
              <w:rPr>
                <w:lang w:eastAsia="ko-KR"/>
              </w:rPr>
              <w:t xml:space="preserve">Based on Question ITU-R 210-3/1 approved in 2012, the category of WPT, the radio frequency bands for WPT, and the methodologies and requirement to protect the other radio communication services from WPT operations, are being studied. In ITU-R, WPT is separated into two categories, Non-Beam WPT (including magnetic </w:t>
            </w:r>
            <w:r w:rsidRPr="00E571C4">
              <w:rPr>
                <w:lang w:eastAsia="ko-KR"/>
              </w:rPr>
              <w:lastRenderedPageBreak/>
              <w:t>coupling and capacitive coupling WPT) and Beam WPT (WPT via radio frequency beam). Mission of WP 1A is to develop Reports and/or Recommendations on technical and operational characteristics of WPT. On the other hands, mission of WP 1B is to discuss regulatory and spectrum management issues for WPT regarding WRC-19 urgent study items. After WRC-19, all discussion items for WPT will be concentrated in WP 1A.</w:t>
            </w:r>
          </w:p>
        </w:tc>
      </w:tr>
      <w:tr w:rsidR="001144DF" w:rsidRPr="00E571C4" w14:paraId="6BE64036" w14:textId="77777777" w:rsidTr="00E85112">
        <w:trPr>
          <w:trHeight w:val="1545"/>
        </w:trPr>
        <w:tc>
          <w:tcPr>
            <w:tcW w:w="1285" w:type="dxa"/>
            <w:vMerge/>
            <w:tcBorders>
              <w:top w:val="single" w:sz="18" w:space="0" w:color="FFFFFF"/>
              <w:left w:val="single" w:sz="6" w:space="0" w:color="4A7EBB"/>
              <w:bottom w:val="single" w:sz="4" w:space="0" w:color="0070C0"/>
              <w:right w:val="single" w:sz="6" w:space="0" w:color="4A7EBB"/>
            </w:tcBorders>
            <w:vAlign w:val="center"/>
            <w:hideMark/>
          </w:tcPr>
          <w:p w14:paraId="1915768E" w14:textId="77777777" w:rsidR="001144DF" w:rsidRPr="00E571C4" w:rsidRDefault="001144DF" w:rsidP="00E85112">
            <w:pPr>
              <w:pStyle w:val="Tabletext"/>
              <w:rPr>
                <w:rFonts w:eastAsia="MS PGothic"/>
                <w:b/>
                <w:sz w:val="36"/>
                <w:szCs w:val="36"/>
                <w:lang w:val="en-US" w:eastAsia="ja-JP"/>
              </w:rPr>
            </w:pPr>
          </w:p>
        </w:tc>
        <w:tc>
          <w:tcPr>
            <w:tcW w:w="850" w:type="dxa"/>
            <w:tcBorders>
              <w:top w:val="single" w:sz="6" w:space="0" w:color="4A7EBB"/>
              <w:left w:val="single" w:sz="6" w:space="0" w:color="4A7EBB"/>
              <w:bottom w:val="single" w:sz="4" w:space="0" w:color="0070C0"/>
              <w:right w:val="single" w:sz="6" w:space="0" w:color="4A7EBB"/>
            </w:tcBorders>
            <w:shd w:val="clear" w:color="auto" w:fill="D0D8E8"/>
            <w:tcMar>
              <w:top w:w="66" w:type="dxa"/>
              <w:left w:w="133" w:type="dxa"/>
              <w:bottom w:w="66" w:type="dxa"/>
              <w:right w:w="133" w:type="dxa"/>
            </w:tcMar>
            <w:vAlign w:val="center"/>
          </w:tcPr>
          <w:p w14:paraId="6771DBC2" w14:textId="77777777" w:rsidR="001144DF" w:rsidRPr="00E571C4" w:rsidRDefault="001144DF" w:rsidP="00E85112">
            <w:pPr>
              <w:pStyle w:val="Tabletext"/>
              <w:rPr>
                <w:rFonts w:eastAsia="MS PGothic"/>
                <w:sz w:val="36"/>
                <w:szCs w:val="36"/>
                <w:lang w:val="en-US" w:eastAsia="ja-JP"/>
              </w:rPr>
            </w:pPr>
            <w:r w:rsidRPr="00E571C4">
              <w:rPr>
                <w:lang w:eastAsia="ko-KR"/>
              </w:rPr>
              <w:t>APT</w:t>
            </w:r>
          </w:p>
        </w:tc>
        <w:tc>
          <w:tcPr>
            <w:tcW w:w="851" w:type="dxa"/>
            <w:tcBorders>
              <w:top w:val="single" w:sz="6" w:space="0" w:color="4A7EBB"/>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tcPr>
          <w:p w14:paraId="160887D5" w14:textId="77777777" w:rsidR="001144DF" w:rsidRPr="00E571C4" w:rsidRDefault="001144DF" w:rsidP="00E85112">
            <w:pPr>
              <w:pStyle w:val="Tabletext"/>
              <w:spacing w:before="100" w:beforeAutospacing="1" w:after="100" w:afterAutospacing="1"/>
              <w:jc w:val="center"/>
              <w:rPr>
                <w:rFonts w:eastAsia="MS PGothic"/>
                <w:sz w:val="36"/>
                <w:szCs w:val="36"/>
                <w:lang w:val="en-US" w:eastAsia="ja-JP"/>
              </w:rPr>
            </w:pPr>
            <w:r w:rsidRPr="00E571C4">
              <w:rPr>
                <w:lang w:eastAsia="ko-KR"/>
              </w:rPr>
              <w:t>AWG</w:t>
            </w:r>
          </w:p>
        </w:tc>
        <w:tc>
          <w:tcPr>
            <w:tcW w:w="5670" w:type="dxa"/>
            <w:tcBorders>
              <w:top w:val="single" w:sz="6" w:space="0" w:color="4A7EBB"/>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tcPr>
          <w:p w14:paraId="604FAE80" w14:textId="77777777" w:rsidR="001144DF" w:rsidRPr="00E571C4" w:rsidRDefault="001144DF" w:rsidP="00E85112">
            <w:pPr>
              <w:pStyle w:val="Tabletext"/>
              <w:spacing w:before="100" w:beforeAutospacing="1" w:after="100" w:afterAutospacing="1"/>
              <w:jc w:val="both"/>
              <w:rPr>
                <w:rFonts w:eastAsia="MS PGothic"/>
                <w:sz w:val="36"/>
                <w:szCs w:val="36"/>
                <w:lang w:val="en-US" w:eastAsia="ja-JP"/>
              </w:rPr>
            </w:pPr>
            <w:r w:rsidRPr="00E571C4">
              <w:rPr>
                <w:lang w:eastAsia="ja-JP"/>
              </w:rPr>
              <w:t xml:space="preserve">TG-WPT was established under WG-TECH in AWG-12, 2012. APT Report and/or APT Recommendation for Non-Beam WPT and Beam WPT are discussing in TG-WPT. Regarding APT Recommendation for WPT, agreement from WG-SPEC is also necessary.  </w:t>
            </w:r>
          </w:p>
        </w:tc>
      </w:tr>
      <w:tr w:rsidR="001144DF" w:rsidRPr="00E571C4" w14:paraId="7F1F20E4" w14:textId="77777777" w:rsidTr="00E85112">
        <w:trPr>
          <w:trHeight w:val="22"/>
        </w:trPr>
        <w:tc>
          <w:tcPr>
            <w:tcW w:w="1285" w:type="dxa"/>
            <w:tcBorders>
              <w:top w:val="single" w:sz="4" w:space="0" w:color="0070C0"/>
              <w:left w:val="single" w:sz="6" w:space="0" w:color="4A7EBB"/>
              <w:bottom w:val="single" w:sz="6" w:space="0" w:color="4A7EBB"/>
              <w:right w:val="single" w:sz="6" w:space="0" w:color="4A7EBB"/>
            </w:tcBorders>
            <w:vAlign w:val="center"/>
          </w:tcPr>
          <w:p w14:paraId="7B3A3E0A" w14:textId="77777777" w:rsidR="001144DF" w:rsidRPr="00E571C4" w:rsidRDefault="001144DF" w:rsidP="00E85112">
            <w:pPr>
              <w:pStyle w:val="Tabletext"/>
              <w:jc w:val="center"/>
              <w:rPr>
                <w:b/>
                <w:lang w:eastAsia="ko-KR"/>
              </w:rPr>
            </w:pPr>
            <w:r w:rsidRPr="00E571C4">
              <w:rPr>
                <w:b/>
                <w:lang w:eastAsia="ko-KR"/>
              </w:rPr>
              <w:t xml:space="preserve">De </w:t>
            </w:r>
            <w:r w:rsidRPr="00E571C4">
              <w:rPr>
                <w:rFonts w:eastAsiaTheme="minorEastAsia"/>
                <w:b/>
                <w:lang w:eastAsia="ko-KR"/>
              </w:rPr>
              <w:t>Facto</w:t>
            </w:r>
          </w:p>
          <w:p w14:paraId="046B1187" w14:textId="77777777" w:rsidR="001144DF" w:rsidRPr="00E571C4" w:rsidRDefault="001144DF" w:rsidP="00E85112">
            <w:pPr>
              <w:pStyle w:val="Tabletext"/>
              <w:jc w:val="center"/>
              <w:rPr>
                <w:rFonts w:eastAsia="MS PGothic"/>
                <w:b/>
                <w:sz w:val="36"/>
                <w:szCs w:val="36"/>
                <w:lang w:val="en-US" w:eastAsia="ja-JP"/>
              </w:rPr>
            </w:pPr>
            <w:r w:rsidRPr="00E571C4">
              <w:rPr>
                <w:b/>
                <w:lang w:eastAsia="ko-KR"/>
              </w:rPr>
              <w:t>Standards Organization</w:t>
            </w:r>
          </w:p>
        </w:tc>
        <w:tc>
          <w:tcPr>
            <w:tcW w:w="1701" w:type="dxa"/>
            <w:gridSpan w:val="2"/>
            <w:tcBorders>
              <w:top w:val="single" w:sz="4" w:space="0" w:color="0070C0"/>
              <w:left w:val="single" w:sz="6" w:space="0" w:color="4A7EBB"/>
              <w:bottom w:val="single" w:sz="4" w:space="0" w:color="0070C0"/>
              <w:right w:val="single" w:sz="6" w:space="0" w:color="4A7EBB"/>
            </w:tcBorders>
            <w:shd w:val="clear" w:color="auto" w:fill="auto"/>
            <w:tcMar>
              <w:top w:w="66" w:type="dxa"/>
              <w:left w:w="133" w:type="dxa"/>
              <w:bottom w:w="66" w:type="dxa"/>
              <w:right w:w="133" w:type="dxa"/>
            </w:tcMar>
            <w:vAlign w:val="center"/>
          </w:tcPr>
          <w:p w14:paraId="1A8C2051" w14:textId="5131FEE3" w:rsidR="001144DF" w:rsidRPr="00E571C4" w:rsidRDefault="001144DF" w:rsidP="00E85112">
            <w:pPr>
              <w:pStyle w:val="Tabletext"/>
              <w:spacing w:before="100" w:beforeAutospacing="1" w:after="100" w:afterAutospacing="1"/>
              <w:jc w:val="center"/>
              <w:rPr>
                <w:rFonts w:eastAsia="MS PGothic"/>
                <w:sz w:val="36"/>
                <w:szCs w:val="36"/>
                <w:lang w:val="en-US" w:eastAsia="ja-JP"/>
              </w:rPr>
            </w:pPr>
            <w:proofErr w:type="spellStart"/>
            <w:r w:rsidRPr="00E571C4">
              <w:rPr>
                <w:lang w:eastAsia="ko-KR"/>
              </w:rPr>
              <w:t>Air</w:t>
            </w:r>
            <w:r w:rsidR="008A6BD0">
              <w:rPr>
                <w:lang w:eastAsia="ko-KR"/>
              </w:rPr>
              <w:t>F</w:t>
            </w:r>
            <w:r w:rsidRPr="00E571C4">
              <w:rPr>
                <w:lang w:eastAsia="ko-KR"/>
              </w:rPr>
              <w:t>uel</w:t>
            </w:r>
            <w:proofErr w:type="spellEnd"/>
          </w:p>
        </w:tc>
        <w:tc>
          <w:tcPr>
            <w:tcW w:w="5670" w:type="dxa"/>
            <w:tcBorders>
              <w:top w:val="single" w:sz="6" w:space="0" w:color="4A7EBB"/>
              <w:left w:val="single" w:sz="6" w:space="0" w:color="4A7EBB"/>
              <w:bottom w:val="single" w:sz="4" w:space="0" w:color="0070C0"/>
              <w:right w:val="single" w:sz="6" w:space="0" w:color="4A7EBB"/>
            </w:tcBorders>
            <w:shd w:val="clear" w:color="auto" w:fill="auto"/>
            <w:tcMar>
              <w:top w:w="66" w:type="dxa"/>
              <w:left w:w="133" w:type="dxa"/>
              <w:bottom w:w="66" w:type="dxa"/>
              <w:right w:w="133" w:type="dxa"/>
            </w:tcMar>
            <w:vAlign w:val="center"/>
          </w:tcPr>
          <w:p w14:paraId="0CC086B7" w14:textId="77777777" w:rsidR="001144DF" w:rsidRPr="00E571C4" w:rsidRDefault="001144DF" w:rsidP="00E85112">
            <w:pPr>
              <w:pStyle w:val="PARAGRAPH"/>
              <w:spacing w:before="0" w:after="0"/>
              <w:rPr>
                <w:rFonts w:ascii="Times New Roman" w:hAnsi="Times New Roman" w:cs="Times New Roman"/>
                <w:sz w:val="20"/>
                <w:szCs w:val="20"/>
                <w:lang w:eastAsia="ko-KR"/>
              </w:rPr>
            </w:pPr>
            <w:r w:rsidRPr="00E571C4">
              <w:rPr>
                <w:rFonts w:ascii="Times New Roman" w:hAnsi="Times New Roman" w:cs="Times New Roman"/>
                <w:sz w:val="20"/>
                <w:szCs w:val="20"/>
                <w:lang w:eastAsia="ko-KR"/>
              </w:rPr>
              <w:t xml:space="preserve">Published standards for magnetic resonance WPT in 2012, and </w:t>
            </w:r>
            <w:proofErr w:type="spellStart"/>
            <w:r w:rsidRPr="00E571C4">
              <w:rPr>
                <w:rFonts w:ascii="Times New Roman" w:hAnsi="Times New Roman" w:cs="Times New Roman"/>
                <w:sz w:val="20"/>
                <w:szCs w:val="20"/>
                <w:lang w:eastAsia="ko-KR"/>
              </w:rPr>
              <w:t>AirFuel</w:t>
            </w:r>
            <w:proofErr w:type="spellEnd"/>
            <w:r w:rsidRPr="00E571C4">
              <w:rPr>
                <w:rFonts w:ascii="Times New Roman" w:hAnsi="Times New Roman" w:cs="Times New Roman"/>
                <w:sz w:val="20"/>
                <w:szCs w:val="20"/>
                <w:lang w:eastAsia="ko-KR"/>
              </w:rPr>
              <w:t xml:space="preserve"> Alliance was founded by merging A4WP and PMA in 2015.</w:t>
            </w:r>
          </w:p>
          <w:p w14:paraId="50FCD24D" w14:textId="77777777" w:rsidR="001144DF" w:rsidRPr="00E571C4" w:rsidRDefault="001144DF" w:rsidP="00E85112">
            <w:pPr>
              <w:pStyle w:val="PARAGRAPH"/>
              <w:spacing w:before="0" w:after="0"/>
              <w:rPr>
                <w:rFonts w:ascii="Times New Roman" w:hAnsi="Times New Roman" w:cs="Times New Roman"/>
                <w:sz w:val="20"/>
                <w:szCs w:val="20"/>
                <w:lang w:eastAsia="ko-KR"/>
              </w:rPr>
            </w:pPr>
            <w:r w:rsidRPr="00E571C4">
              <w:rPr>
                <w:rFonts w:ascii="Times New Roman" w:hAnsi="Times New Roman" w:cs="Times New Roman"/>
                <w:sz w:val="20"/>
                <w:szCs w:val="20"/>
                <w:lang w:eastAsia="ko-KR"/>
              </w:rPr>
              <w:t>Research on 2.4 GHz Bluetooth communication and RF beam remote WPT using 2.4 GHz and 5.8 GHz frequencies is under way and to be completed in 2018.</w:t>
            </w:r>
          </w:p>
          <w:p w14:paraId="0E1CBA2E" w14:textId="77777777" w:rsidR="001144DF" w:rsidRPr="00E571C4" w:rsidRDefault="001144DF" w:rsidP="00E85112">
            <w:pPr>
              <w:pStyle w:val="Tabletext"/>
              <w:spacing w:before="100" w:beforeAutospacing="1" w:after="100" w:afterAutospacing="1"/>
              <w:jc w:val="both"/>
              <w:rPr>
                <w:rFonts w:eastAsia="MS PGothic"/>
                <w:sz w:val="36"/>
                <w:szCs w:val="36"/>
                <w:lang w:val="en-US" w:eastAsia="ja-JP"/>
              </w:rPr>
            </w:pPr>
            <w:r w:rsidRPr="00E571C4">
              <w:rPr>
                <w:lang w:eastAsia="ko-KR"/>
              </w:rPr>
              <w:t>Final objective is to develop standards for multi-mode WPT, which is the combination of the magnetic induction/ resonance/RF beam types.</w:t>
            </w:r>
          </w:p>
        </w:tc>
      </w:tr>
    </w:tbl>
    <w:p w14:paraId="683DD525" w14:textId="77777777" w:rsidR="001144DF" w:rsidRPr="00E571C4" w:rsidRDefault="001144DF" w:rsidP="001144DF">
      <w:pPr>
        <w:jc w:val="center"/>
        <w:rPr>
          <w:rFonts w:ascii="Times New Roman Bold" w:hAnsi="Times New Roman Bold"/>
          <w:b/>
        </w:rPr>
      </w:pPr>
    </w:p>
    <w:p w14:paraId="1AD9E3D8" w14:textId="77777777" w:rsidR="004B662E" w:rsidRPr="00E571C4" w:rsidRDefault="004B662E" w:rsidP="001144DF"/>
    <w:p w14:paraId="175D7524" w14:textId="060C1CE4" w:rsidR="001144DF" w:rsidRDefault="001144DF" w:rsidP="001144DF">
      <w:pPr>
        <w:rPr>
          <w:rFonts w:eastAsia="Malgun Gothic"/>
          <w:szCs w:val="20"/>
          <w:lang w:eastAsia="ko-KR"/>
        </w:rPr>
      </w:pPr>
      <w:r w:rsidRPr="00E571C4">
        <w:t>5.</w:t>
      </w:r>
      <w:r w:rsidRPr="00E571C4">
        <w:rPr>
          <w:rFonts w:hint="eastAsia"/>
        </w:rPr>
        <w:t>2</w:t>
      </w:r>
      <w:r w:rsidRPr="00E571C4">
        <w:rPr>
          <w:rFonts w:eastAsia="Malgun Gothic"/>
          <w:szCs w:val="20"/>
          <w:lang w:eastAsia="ko-KR"/>
        </w:rPr>
        <w:t xml:space="preserve"> EMC </w:t>
      </w:r>
      <w:r w:rsidR="008A6BD0">
        <w:rPr>
          <w:rFonts w:eastAsia="Malgun Gothic"/>
          <w:szCs w:val="20"/>
          <w:lang w:eastAsia="ko-KR"/>
        </w:rPr>
        <w:t>s</w:t>
      </w:r>
      <w:r w:rsidRPr="00E571C4">
        <w:rPr>
          <w:rFonts w:eastAsia="Malgun Gothic"/>
          <w:szCs w:val="20"/>
          <w:lang w:eastAsia="ko-KR"/>
        </w:rPr>
        <w:t>tandards</w:t>
      </w:r>
    </w:p>
    <w:p w14:paraId="776391E8" w14:textId="77777777" w:rsidR="001144DF" w:rsidRPr="00E571C4" w:rsidRDefault="001144DF" w:rsidP="001144DF">
      <w:pPr>
        <w:rPr>
          <w:rFonts w:eastAsia="Malgun Gothic"/>
          <w:szCs w:val="20"/>
          <w:lang w:eastAsia="ko-KR"/>
        </w:rPr>
      </w:pPr>
    </w:p>
    <w:p w14:paraId="41E17B73" w14:textId="77777777" w:rsidR="001144DF" w:rsidRPr="00DD693C" w:rsidRDefault="001144DF" w:rsidP="001144DF">
      <w:pPr>
        <w:rPr>
          <w:rFonts w:eastAsia="Times New Roman"/>
        </w:rPr>
      </w:pPr>
      <w:r w:rsidRPr="00E571C4">
        <w:rPr>
          <w:shd w:val="clear" w:color="auto" w:fill="FFFFFF"/>
          <w:lang w:val="en"/>
        </w:rPr>
        <w:t>International Special Committee on Radio Interference (CISPR)</w:t>
      </w:r>
      <w:r w:rsidRPr="00E571C4">
        <w:rPr>
          <w:shd w:val="clear" w:color="auto" w:fill="FFFFFF"/>
        </w:rPr>
        <w:t xml:space="preserve"> was founded in 1934 to set standards for </w:t>
      </w:r>
      <w:r w:rsidRPr="00DD693C">
        <w:rPr>
          <w:shd w:val="clear" w:color="auto" w:fill="FFFFFF"/>
        </w:rPr>
        <w:t>controlling </w:t>
      </w:r>
      <w:hyperlink r:id="rId27" w:tooltip="Electromagnetic interference" w:history="1">
        <w:r w:rsidRPr="00DD693C">
          <w:rPr>
            <w:rStyle w:val="Hyperlink"/>
            <w:shd w:val="clear" w:color="auto" w:fill="FFFFFF"/>
          </w:rPr>
          <w:t>electromagnetic interference</w:t>
        </w:r>
      </w:hyperlink>
      <w:r w:rsidRPr="00DD693C">
        <w:rPr>
          <w:shd w:val="clear" w:color="auto" w:fill="FFFFFF"/>
        </w:rPr>
        <w:t> in electrical and electronic devices, and is a part of the </w:t>
      </w:r>
      <w:hyperlink r:id="rId28" w:tooltip="International Electrotechnical Commission" w:history="1">
        <w:r w:rsidRPr="00DD693C">
          <w:rPr>
            <w:rStyle w:val="Hyperlink"/>
            <w:shd w:val="clear" w:color="auto" w:fill="FFFFFF"/>
          </w:rPr>
          <w:t>International Electrotechnical Commission</w:t>
        </w:r>
      </w:hyperlink>
      <w:r w:rsidRPr="00DD693C">
        <w:rPr>
          <w:shd w:val="clear" w:color="auto" w:fill="FFFFFF"/>
        </w:rPr>
        <w:t> (IEC).</w:t>
      </w:r>
    </w:p>
    <w:p w14:paraId="0249C286" w14:textId="77777777" w:rsidR="001144DF" w:rsidRPr="00E571C4" w:rsidRDefault="001144DF" w:rsidP="001144DF">
      <w:pPr>
        <w:rPr>
          <w:rFonts w:eastAsia="Times New Roman"/>
        </w:rPr>
      </w:pPr>
      <w:r w:rsidRPr="00E571C4">
        <w:rPr>
          <w:rFonts w:hint="eastAsia"/>
          <w:lang w:val="en"/>
        </w:rPr>
        <w:t xml:space="preserve">CISPR* is promoting international standardization related to electromagnetic compatibility (EMC) that protects wireless services from unintentional electromagnetic waves generated from devices and makes devices resistant to electromagnetic waves. </w:t>
      </w:r>
    </w:p>
    <w:p w14:paraId="62B836B1" w14:textId="77777777" w:rsidR="001144DF" w:rsidRPr="00E571C4" w:rsidRDefault="001144DF" w:rsidP="001144DF">
      <w:pPr>
        <w:rPr>
          <w:rFonts w:eastAsia="Malgun Gothic"/>
          <w:szCs w:val="20"/>
          <w:lang w:eastAsia="ko-KR"/>
        </w:rPr>
      </w:pPr>
    </w:p>
    <w:p w14:paraId="5016FDFE" w14:textId="77777777" w:rsidR="001144DF" w:rsidRPr="00E571C4" w:rsidRDefault="001144DF" w:rsidP="001144DF">
      <w:pPr>
        <w:jc w:val="center"/>
        <w:rPr>
          <w:lang w:eastAsia="ja-JP"/>
        </w:rPr>
      </w:pPr>
      <w:r w:rsidRPr="00E571C4">
        <w:rPr>
          <w:lang w:eastAsia="ja-JP"/>
        </w:rPr>
        <w:t xml:space="preserve">TABLE </w:t>
      </w:r>
      <w:r w:rsidRPr="00E571C4">
        <w:rPr>
          <w:rFonts w:eastAsiaTheme="minorEastAsia"/>
          <w:lang w:eastAsia="ko-KR"/>
        </w:rPr>
        <w:t>5</w:t>
      </w:r>
      <w:r w:rsidRPr="00E571C4">
        <w:rPr>
          <w:lang w:eastAsia="ja-JP"/>
        </w:rPr>
        <w:t>.</w:t>
      </w:r>
      <w:r w:rsidRPr="00E571C4">
        <w:rPr>
          <w:rFonts w:hint="eastAsia"/>
          <w:lang w:eastAsia="ko-KR"/>
        </w:rPr>
        <w:t>2</w:t>
      </w:r>
      <w:r w:rsidRPr="00E571C4">
        <w:rPr>
          <w:lang w:eastAsia="ja-JP"/>
        </w:rPr>
        <w:t>.</w:t>
      </w:r>
      <w:r w:rsidRPr="00E571C4">
        <w:rPr>
          <w:rFonts w:hint="eastAsia"/>
          <w:lang w:eastAsia="ko-KR"/>
        </w:rPr>
        <w:t>1</w:t>
      </w:r>
      <w:r w:rsidRPr="00E571C4">
        <w:rPr>
          <w:lang w:eastAsia="ja-JP"/>
        </w:rPr>
        <w:t xml:space="preserve"> </w:t>
      </w:r>
    </w:p>
    <w:p w14:paraId="1D1AD404" w14:textId="77777777" w:rsidR="001144DF" w:rsidRPr="00E571C4" w:rsidRDefault="001144DF" w:rsidP="001144DF">
      <w:pPr>
        <w:jc w:val="center"/>
        <w:rPr>
          <w:rFonts w:eastAsia="Malgun Gothic"/>
          <w:szCs w:val="20"/>
          <w:lang w:eastAsia="ko-KR"/>
        </w:rPr>
      </w:pPr>
      <w:r w:rsidRPr="00E571C4">
        <w:rPr>
          <w:rFonts w:ascii="Times New Roman Bold" w:hAnsi="Times New Roman Bold"/>
          <w:b/>
        </w:rPr>
        <w:t>Recommendations of Standardization Organizations related to WPT</w:t>
      </w:r>
    </w:p>
    <w:tbl>
      <w:tblPr>
        <w:tblW w:w="8656" w:type="dxa"/>
        <w:tblInd w:w="125" w:type="dxa"/>
        <w:tblLayout w:type="fixed"/>
        <w:tblCellMar>
          <w:left w:w="0" w:type="dxa"/>
          <w:right w:w="0" w:type="dxa"/>
        </w:tblCellMar>
        <w:tblLook w:val="0420" w:firstRow="1" w:lastRow="0" w:firstColumn="0" w:lastColumn="0" w:noHBand="0" w:noVBand="1"/>
      </w:tblPr>
      <w:tblGrid>
        <w:gridCol w:w="1285"/>
        <w:gridCol w:w="1276"/>
        <w:gridCol w:w="6095"/>
      </w:tblGrid>
      <w:tr w:rsidR="001144DF" w:rsidRPr="00E571C4" w14:paraId="27D56CCE" w14:textId="77777777" w:rsidTr="00565EE4">
        <w:trPr>
          <w:trHeight w:val="539"/>
        </w:trPr>
        <w:tc>
          <w:tcPr>
            <w:tcW w:w="1285" w:type="dxa"/>
            <w:tcBorders>
              <w:top w:val="single" w:sz="6" w:space="0" w:color="4A7EBB"/>
              <w:left w:val="single" w:sz="6" w:space="0" w:color="4A7EBB"/>
              <w:bottom w:val="single" w:sz="18" w:space="0" w:color="FFFFFF"/>
              <w:right w:val="single" w:sz="4" w:space="0" w:color="auto"/>
            </w:tcBorders>
            <w:shd w:val="clear" w:color="auto" w:fill="4F81BD"/>
            <w:tcMar>
              <w:top w:w="66" w:type="dxa"/>
              <w:left w:w="133" w:type="dxa"/>
              <w:bottom w:w="66" w:type="dxa"/>
              <w:right w:w="133" w:type="dxa"/>
            </w:tcMar>
            <w:hideMark/>
          </w:tcPr>
          <w:p w14:paraId="29444FA8" w14:textId="77777777" w:rsidR="001144DF" w:rsidRPr="00E571C4" w:rsidRDefault="001144DF" w:rsidP="00E85112">
            <w:pPr>
              <w:pStyle w:val="Tablehead"/>
              <w:rPr>
                <w:rFonts w:ascii="Times New Roman" w:eastAsia="MS PGothic" w:hAnsi="Times New Roman" w:cs="Times New Roman"/>
                <w:lang w:val="en-US" w:eastAsia="ja-JP"/>
              </w:rPr>
            </w:pPr>
            <w:r w:rsidRPr="00E571C4">
              <w:rPr>
                <w:rFonts w:ascii="Times New Roman" w:hAnsi="Times New Roman" w:cs="Times New Roman"/>
                <w:lang w:eastAsia="ko-KR"/>
              </w:rPr>
              <w:t>Category</w:t>
            </w:r>
          </w:p>
        </w:tc>
        <w:tc>
          <w:tcPr>
            <w:tcW w:w="1276" w:type="dxa"/>
            <w:tcBorders>
              <w:top w:val="single" w:sz="6" w:space="0" w:color="4A7EBB"/>
              <w:left w:val="single" w:sz="4" w:space="0" w:color="auto"/>
              <w:bottom w:val="single" w:sz="18" w:space="0" w:color="FFFFFF"/>
              <w:right w:val="single" w:sz="4" w:space="0" w:color="auto"/>
            </w:tcBorders>
            <w:shd w:val="clear" w:color="auto" w:fill="4F81BD"/>
          </w:tcPr>
          <w:p w14:paraId="3CB0AE55" w14:textId="77777777" w:rsidR="001144DF" w:rsidRPr="00E571C4" w:rsidRDefault="001144DF" w:rsidP="00E85112">
            <w:pPr>
              <w:pStyle w:val="Tablehead"/>
              <w:rPr>
                <w:rFonts w:ascii="Times New Roman" w:eastAsia="MS PGothic" w:hAnsi="Times New Roman" w:cs="Times New Roman"/>
                <w:lang w:val="en-US" w:eastAsia="ja-JP"/>
              </w:rPr>
            </w:pPr>
            <w:r w:rsidRPr="00E571C4">
              <w:rPr>
                <w:rFonts w:ascii="Times New Roman" w:hAnsi="Times New Roman" w:cs="Times New Roman"/>
                <w:lang w:eastAsia="ko-KR"/>
              </w:rPr>
              <w:t>Organization</w:t>
            </w:r>
          </w:p>
        </w:tc>
        <w:tc>
          <w:tcPr>
            <w:tcW w:w="6095" w:type="dxa"/>
            <w:tcBorders>
              <w:top w:val="single" w:sz="6" w:space="0" w:color="4A7EBB"/>
              <w:left w:val="nil"/>
              <w:bottom w:val="single" w:sz="18" w:space="0" w:color="FFFFFF"/>
              <w:right w:val="single" w:sz="6" w:space="0" w:color="4A7EBB"/>
            </w:tcBorders>
            <w:shd w:val="clear" w:color="auto" w:fill="4F81BD"/>
            <w:tcMar>
              <w:top w:w="66" w:type="dxa"/>
              <w:left w:w="133" w:type="dxa"/>
              <w:bottom w:w="66" w:type="dxa"/>
              <w:right w:w="133" w:type="dxa"/>
            </w:tcMar>
          </w:tcPr>
          <w:p w14:paraId="611CC599" w14:textId="77777777" w:rsidR="001144DF" w:rsidRPr="00E571C4" w:rsidRDefault="001144DF" w:rsidP="00E85112">
            <w:pPr>
              <w:pStyle w:val="Tablehead"/>
              <w:ind w:left="480"/>
              <w:rPr>
                <w:rFonts w:ascii="Arial" w:eastAsia="MS PGothic" w:hAnsi="Arial" w:cs="Arial"/>
                <w:lang w:val="en-US" w:eastAsia="ja-JP"/>
              </w:rPr>
            </w:pPr>
            <w:r w:rsidRPr="00E571C4">
              <w:rPr>
                <w:rFonts w:ascii="Times New Roman" w:hAnsi="Times New Roman" w:cs="Times New Roman"/>
                <w:lang w:eastAsia="ko-KR"/>
              </w:rPr>
              <w:t xml:space="preserve">Major recent recommendations </w:t>
            </w:r>
          </w:p>
        </w:tc>
      </w:tr>
      <w:tr w:rsidR="001144DF" w:rsidRPr="00E571C4" w14:paraId="10F7E2BA" w14:textId="77777777" w:rsidTr="00565EE4">
        <w:trPr>
          <w:trHeight w:val="381"/>
        </w:trPr>
        <w:tc>
          <w:tcPr>
            <w:tcW w:w="1285" w:type="dxa"/>
            <w:tcBorders>
              <w:top w:val="single" w:sz="4" w:space="0" w:color="0070C0"/>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hideMark/>
          </w:tcPr>
          <w:p w14:paraId="41BBD5BB" w14:textId="77777777" w:rsidR="001144DF" w:rsidRPr="00E571C4" w:rsidRDefault="001144DF" w:rsidP="00E85112">
            <w:pPr>
              <w:pStyle w:val="Tabletext"/>
              <w:rPr>
                <w:rFonts w:eastAsia="MS PGothic"/>
                <w:b/>
                <w:lang w:val="en-US" w:eastAsia="ja-JP"/>
              </w:rPr>
            </w:pPr>
            <w:r w:rsidRPr="00E571C4">
              <w:rPr>
                <w:lang w:eastAsia="ko-KR"/>
              </w:rPr>
              <w:t>Electromagnetic Compatibility</w:t>
            </w:r>
          </w:p>
        </w:tc>
        <w:tc>
          <w:tcPr>
            <w:tcW w:w="1276" w:type="dxa"/>
            <w:tcBorders>
              <w:top w:val="single" w:sz="4" w:space="0" w:color="0070C0"/>
              <w:left w:val="single" w:sz="6" w:space="0" w:color="4A7EBB"/>
              <w:bottom w:val="single" w:sz="4" w:space="0" w:color="0070C0"/>
              <w:right w:val="single" w:sz="6" w:space="0" w:color="4A7EBB"/>
            </w:tcBorders>
            <w:shd w:val="clear" w:color="auto" w:fill="auto"/>
            <w:tcMar>
              <w:top w:w="66" w:type="dxa"/>
              <w:left w:w="133" w:type="dxa"/>
              <w:bottom w:w="66" w:type="dxa"/>
              <w:right w:w="133" w:type="dxa"/>
            </w:tcMar>
          </w:tcPr>
          <w:p w14:paraId="5E0337EE" w14:textId="77777777" w:rsidR="001144DF" w:rsidRPr="00E571C4" w:rsidRDefault="001144DF" w:rsidP="00E85112">
            <w:pPr>
              <w:pStyle w:val="Tabletext"/>
              <w:spacing w:before="100" w:beforeAutospacing="1" w:after="100" w:afterAutospacing="1"/>
              <w:jc w:val="center"/>
              <w:rPr>
                <w:rFonts w:eastAsia="MS PGothic"/>
                <w:lang w:val="en-US" w:eastAsia="ja-JP"/>
              </w:rPr>
            </w:pPr>
            <w:r w:rsidRPr="00E571C4">
              <w:rPr>
                <w:lang w:eastAsia="ko-KR"/>
              </w:rPr>
              <w:t>CISPR</w:t>
            </w:r>
          </w:p>
        </w:tc>
        <w:tc>
          <w:tcPr>
            <w:tcW w:w="6095" w:type="dxa"/>
            <w:tcBorders>
              <w:top w:val="single" w:sz="6" w:space="0" w:color="4A7EBB"/>
              <w:left w:val="single" w:sz="6" w:space="0" w:color="4A7EBB"/>
              <w:bottom w:val="single" w:sz="4" w:space="0" w:color="0070C0"/>
              <w:right w:val="single" w:sz="6" w:space="0" w:color="4A7EBB"/>
            </w:tcBorders>
            <w:shd w:val="clear" w:color="auto" w:fill="auto"/>
          </w:tcPr>
          <w:p w14:paraId="3C858CDD" w14:textId="77777777" w:rsidR="001144DF" w:rsidRPr="00E571C4" w:rsidRDefault="001144DF" w:rsidP="00E85112">
            <w:pPr>
              <w:pStyle w:val="TABLE-cell"/>
              <w:spacing w:line="276" w:lineRule="auto"/>
              <w:jc w:val="both"/>
              <w:rPr>
                <w:rFonts w:ascii="Times New Roman" w:hAnsi="Times New Roman" w:cs="Times New Roman"/>
                <w:sz w:val="20"/>
                <w:lang w:eastAsia="ko-KR"/>
              </w:rPr>
            </w:pPr>
            <w:r w:rsidRPr="00E571C4">
              <w:rPr>
                <w:rFonts w:ascii="Times New Roman" w:hAnsi="Times New Roman" w:cs="Times New Roman"/>
                <w:sz w:val="20"/>
                <w:lang w:eastAsia="ko-KR"/>
              </w:rPr>
              <w:t>It is a standardization organization for frequency influence protection of radio communication systems and EMC requirements, founded in 1934. Currently, all mobile WPT devices must meet the international EMC standards specified by CISPR.</w:t>
            </w:r>
          </w:p>
          <w:p w14:paraId="6A79C73C" w14:textId="77777777" w:rsidR="001144DF" w:rsidRPr="00E571C4" w:rsidRDefault="001144DF" w:rsidP="00E85112">
            <w:pPr>
              <w:pStyle w:val="TABLE-cell"/>
              <w:spacing w:line="276" w:lineRule="auto"/>
              <w:jc w:val="both"/>
              <w:rPr>
                <w:rFonts w:ascii="Times New Roman" w:hAnsi="Times New Roman" w:cs="Times New Roman"/>
                <w:sz w:val="20"/>
                <w:lang w:eastAsia="ko-KR"/>
              </w:rPr>
            </w:pPr>
          </w:p>
          <w:p w14:paraId="5CDD378A" w14:textId="77777777" w:rsidR="001144DF" w:rsidRPr="00E571C4" w:rsidRDefault="001144DF" w:rsidP="00E85112">
            <w:pPr>
              <w:pStyle w:val="TABLE-cell"/>
              <w:spacing w:line="276" w:lineRule="auto"/>
              <w:jc w:val="both"/>
              <w:rPr>
                <w:rFonts w:ascii="Times New Roman" w:hAnsi="Times New Roman" w:cs="Times New Roman"/>
                <w:sz w:val="20"/>
                <w:lang w:eastAsia="ko-KR"/>
              </w:rPr>
            </w:pPr>
            <w:r w:rsidRPr="00E571C4">
              <w:rPr>
                <w:rFonts w:ascii="Times New Roman" w:hAnsi="Times New Roman" w:cs="Times New Roman"/>
                <w:sz w:val="20"/>
                <w:lang w:eastAsia="ko-KR"/>
              </w:rPr>
              <w:t>It is revising the EMC regulations (CISPR 14-1) for magnetic-induction WPT devices for homes.</w:t>
            </w:r>
          </w:p>
          <w:p w14:paraId="2DA894CE" w14:textId="77777777" w:rsidR="001144DF" w:rsidRPr="00E571C4" w:rsidRDefault="001144DF" w:rsidP="00E85112">
            <w:pPr>
              <w:pStyle w:val="Tabletext"/>
              <w:spacing w:before="100" w:beforeAutospacing="1" w:after="100" w:afterAutospacing="1"/>
              <w:jc w:val="both"/>
              <w:rPr>
                <w:lang w:eastAsia="ko-KR"/>
              </w:rPr>
            </w:pPr>
            <w:r w:rsidRPr="00E571C4">
              <w:rPr>
                <w:lang w:eastAsia="ko-KR"/>
              </w:rPr>
              <w:t>The Standards CISPR 11, 14-1, 15 or 32 may be applied for non-beam WPT equipment. However, the revisions of each standard are under way.</w:t>
            </w:r>
          </w:p>
          <w:p w14:paraId="3212A95B" w14:textId="5581E535" w:rsidR="001144DF" w:rsidRPr="00565EE4" w:rsidRDefault="001144DF" w:rsidP="00565EE4">
            <w:pPr>
              <w:pStyle w:val="HTMLPreformatted"/>
              <w:shd w:val="clear" w:color="auto" w:fill="F8F9FA"/>
              <w:spacing w:line="276" w:lineRule="auto"/>
              <w:rPr>
                <w:rFonts w:ascii="Times New Roman" w:hAnsi="Times New Roman" w:cs="Times New Roman"/>
                <w:sz w:val="21"/>
                <w:szCs w:val="21"/>
              </w:rPr>
            </w:pPr>
            <w:r w:rsidRPr="00E571C4">
              <w:rPr>
                <w:rFonts w:ascii="Times New Roman" w:hAnsi="Times New Roman" w:cs="Times New Roman"/>
                <w:sz w:val="21"/>
                <w:szCs w:val="21"/>
                <w:lang w:val="en"/>
              </w:rPr>
              <w:lastRenderedPageBreak/>
              <w:t>CISPR-B is standardizing EMC issues for ISM devices and CISPR-D for electric vehicles</w:t>
            </w:r>
          </w:p>
        </w:tc>
      </w:tr>
    </w:tbl>
    <w:p w14:paraId="2978BEDA" w14:textId="77777777" w:rsidR="001144DF" w:rsidRDefault="001144DF" w:rsidP="001144DF">
      <w:pPr>
        <w:rPr>
          <w:rFonts w:eastAsia="Malgun Gothic"/>
          <w:szCs w:val="20"/>
          <w:lang w:eastAsia="ko-KR"/>
        </w:rPr>
      </w:pPr>
    </w:p>
    <w:p w14:paraId="313AD786" w14:textId="19BD02D0" w:rsidR="001144DF" w:rsidRDefault="001144DF" w:rsidP="001144DF">
      <w:pPr>
        <w:rPr>
          <w:rFonts w:eastAsia="Malgun Gothic"/>
          <w:szCs w:val="20"/>
          <w:lang w:eastAsia="ko-KR"/>
        </w:rPr>
      </w:pPr>
      <w:r w:rsidRPr="00E571C4">
        <w:rPr>
          <w:rFonts w:eastAsia="Malgun Gothic"/>
          <w:szCs w:val="20"/>
          <w:lang w:eastAsia="ko-KR"/>
        </w:rPr>
        <w:t>5.</w:t>
      </w:r>
      <w:r w:rsidRPr="00E571C4">
        <w:rPr>
          <w:rFonts w:eastAsia="Malgun Gothic" w:hint="eastAsia"/>
          <w:szCs w:val="20"/>
          <w:lang w:eastAsia="ko-KR"/>
        </w:rPr>
        <w:t>3</w:t>
      </w:r>
      <w:r w:rsidRPr="00E571C4">
        <w:rPr>
          <w:rFonts w:eastAsia="Malgun Gothic"/>
          <w:szCs w:val="20"/>
          <w:lang w:eastAsia="ko-KR"/>
        </w:rPr>
        <w:t xml:space="preserve"> EMF </w:t>
      </w:r>
      <w:r w:rsidR="008A6BD0">
        <w:rPr>
          <w:rFonts w:eastAsia="Malgun Gothic"/>
          <w:szCs w:val="20"/>
          <w:lang w:eastAsia="ko-KR"/>
        </w:rPr>
        <w:t>s</w:t>
      </w:r>
      <w:r w:rsidRPr="00E571C4">
        <w:rPr>
          <w:rFonts w:eastAsia="Malgun Gothic"/>
          <w:szCs w:val="20"/>
          <w:lang w:eastAsia="ko-KR"/>
        </w:rPr>
        <w:t xml:space="preserve">tandards </w:t>
      </w:r>
    </w:p>
    <w:p w14:paraId="396AED6C" w14:textId="77777777" w:rsidR="001144DF" w:rsidRPr="00E571C4" w:rsidRDefault="001144DF" w:rsidP="001144DF">
      <w:pPr>
        <w:rPr>
          <w:rFonts w:eastAsia="Malgun Gothic"/>
          <w:szCs w:val="20"/>
          <w:lang w:eastAsia="ko-KR"/>
        </w:rPr>
      </w:pPr>
    </w:p>
    <w:p w14:paraId="5623157C" w14:textId="77777777" w:rsidR="001144DF" w:rsidRPr="00DD693C" w:rsidRDefault="001144DF" w:rsidP="001144DF">
      <w:pPr>
        <w:pStyle w:val="HTMLPreformatted"/>
        <w:shd w:val="clear" w:color="auto" w:fill="F8F9FA"/>
        <w:spacing w:line="276" w:lineRule="auto"/>
        <w:rPr>
          <w:rFonts w:ascii="Times New Roman" w:hAnsi="Times New Roman" w:cs="Times New Roman"/>
          <w:sz w:val="24"/>
          <w:szCs w:val="24"/>
          <w:shd w:val="clear" w:color="auto" w:fill="FFFFFF"/>
        </w:rPr>
      </w:pPr>
      <w:r w:rsidRPr="00DD693C">
        <w:rPr>
          <w:rFonts w:ascii="Times New Roman" w:hAnsi="Times New Roman" w:cs="Times New Roman"/>
          <w:sz w:val="24"/>
          <w:szCs w:val="24"/>
          <w:shd w:val="clear" w:color="auto" w:fill="FFFFFF"/>
        </w:rPr>
        <w:t xml:space="preserve">In terms of the human health influence regulations, the human body protection standards are following the standards established by the International Commission on Non-Ionizing Radiation Protection (ICNIRP), but there is no international standard for detailed measurement assessment methods. IEC TC 106 </w:t>
      </w:r>
      <w:r w:rsidRPr="00E571C4">
        <w:rPr>
          <w:rFonts w:ascii="Times New Roman" w:hAnsi="Times New Roman" w:cs="Times New Roman"/>
          <w:sz w:val="24"/>
          <w:szCs w:val="24"/>
          <w:shd w:val="clear" w:color="auto" w:fill="FFFFFF"/>
        </w:rPr>
        <w:t xml:space="preserve">is preparing international standards on measurement and calculation methods to assess human exposure to electric, </w:t>
      </w:r>
      <w:proofErr w:type="gramStart"/>
      <w:r w:rsidRPr="00E571C4">
        <w:rPr>
          <w:rFonts w:ascii="Times New Roman" w:hAnsi="Times New Roman" w:cs="Times New Roman"/>
          <w:sz w:val="24"/>
          <w:szCs w:val="24"/>
          <w:shd w:val="clear" w:color="auto" w:fill="FFFFFF"/>
        </w:rPr>
        <w:t>magnetic</w:t>
      </w:r>
      <w:proofErr w:type="gramEnd"/>
      <w:r w:rsidRPr="00E571C4">
        <w:rPr>
          <w:rFonts w:ascii="Times New Roman" w:hAnsi="Times New Roman" w:cs="Times New Roman"/>
          <w:sz w:val="24"/>
          <w:szCs w:val="24"/>
          <w:shd w:val="clear" w:color="auto" w:fill="FFFFFF"/>
        </w:rPr>
        <w:t xml:space="preserve"> and electromagnetic fields. WG9 is </w:t>
      </w:r>
      <w:r w:rsidRPr="00DD693C">
        <w:rPr>
          <w:rFonts w:ascii="Times New Roman" w:hAnsi="Times New Roman" w:cs="Times New Roman"/>
          <w:sz w:val="24"/>
          <w:szCs w:val="24"/>
          <w:shd w:val="clear" w:color="auto" w:fill="FFFFFF"/>
        </w:rPr>
        <w:t xml:space="preserve">addressing methods for assessment of Wireless Power Transfer (WPT) related to human exposures to electric, </w:t>
      </w:r>
      <w:proofErr w:type="gramStart"/>
      <w:r w:rsidRPr="00DD693C">
        <w:rPr>
          <w:rFonts w:ascii="Times New Roman" w:hAnsi="Times New Roman" w:cs="Times New Roman"/>
          <w:sz w:val="24"/>
          <w:szCs w:val="24"/>
          <w:shd w:val="clear" w:color="auto" w:fill="FFFFFF"/>
        </w:rPr>
        <w:t>magnetic</w:t>
      </w:r>
      <w:proofErr w:type="gramEnd"/>
      <w:r w:rsidRPr="00DD693C">
        <w:rPr>
          <w:rFonts w:ascii="Times New Roman" w:hAnsi="Times New Roman" w:cs="Times New Roman"/>
          <w:sz w:val="24"/>
          <w:szCs w:val="24"/>
          <w:shd w:val="clear" w:color="auto" w:fill="FFFFFF"/>
        </w:rPr>
        <w:t xml:space="preserve"> and electromagnetic fields. TC 106's WG9 is developing a standard for a continuous evaluation method of human exposure to electromagnetic waves for drones and electric vehicle wireless chargers as well as smartphones.</w:t>
      </w:r>
    </w:p>
    <w:p w14:paraId="1AFC1A4E" w14:textId="77777777" w:rsidR="001144DF" w:rsidRPr="00DD693C" w:rsidRDefault="001144DF" w:rsidP="001144DF">
      <w:pPr>
        <w:pStyle w:val="HTMLPreformatted"/>
        <w:shd w:val="clear" w:color="auto" w:fill="F8F9FA"/>
        <w:spacing w:line="276" w:lineRule="auto"/>
        <w:rPr>
          <w:rFonts w:ascii="Times New Roman" w:hAnsi="Times New Roman" w:cs="Times New Roman"/>
          <w:sz w:val="24"/>
          <w:szCs w:val="24"/>
          <w:shd w:val="clear" w:color="auto" w:fill="FFFFFF"/>
        </w:rPr>
      </w:pPr>
      <w:r w:rsidRPr="00DD693C">
        <w:rPr>
          <w:rFonts w:ascii="Times New Roman" w:hAnsi="Times New Roman" w:cs="Times New Roman"/>
          <w:sz w:val="24"/>
          <w:szCs w:val="24"/>
          <w:shd w:val="clear" w:color="auto" w:fill="FFFFFF"/>
        </w:rPr>
        <w:t xml:space="preserve"> The TR 62905 technical report published in 2018 presents a method of evaluating the exposure of the human body to electromagnetic waves of the electromagnetic wave type wireless charging system using the 900 MHz, 2.4 GHz, and 5.8 GHz bands. After completion of TR 62905, IEC TC 106 is preparing PT 63184 to prepare basic standards for wireless power transmission systems.</w:t>
      </w:r>
    </w:p>
    <w:p w14:paraId="500B6F38" w14:textId="77777777" w:rsidR="001144DF" w:rsidRPr="00E571C4" w:rsidRDefault="001144DF" w:rsidP="001144DF">
      <w:pPr>
        <w:jc w:val="center"/>
        <w:rPr>
          <w:lang w:eastAsia="ja-JP"/>
        </w:rPr>
      </w:pPr>
      <w:r w:rsidRPr="00E571C4">
        <w:rPr>
          <w:lang w:eastAsia="ja-JP"/>
        </w:rPr>
        <w:t xml:space="preserve">TABLE </w:t>
      </w:r>
      <w:r w:rsidRPr="00E571C4">
        <w:rPr>
          <w:rFonts w:eastAsiaTheme="minorEastAsia"/>
          <w:lang w:eastAsia="ko-KR"/>
        </w:rPr>
        <w:t>5</w:t>
      </w:r>
      <w:r w:rsidRPr="00E571C4">
        <w:rPr>
          <w:lang w:eastAsia="ja-JP"/>
        </w:rPr>
        <w:t>.</w:t>
      </w:r>
      <w:r w:rsidRPr="00E571C4">
        <w:rPr>
          <w:rFonts w:hint="eastAsia"/>
          <w:lang w:eastAsia="ko-KR"/>
        </w:rPr>
        <w:t>3</w:t>
      </w:r>
      <w:r w:rsidRPr="00E571C4">
        <w:rPr>
          <w:lang w:eastAsia="ja-JP"/>
        </w:rPr>
        <w:t>.</w:t>
      </w:r>
      <w:r w:rsidRPr="00E571C4">
        <w:rPr>
          <w:rFonts w:hint="eastAsia"/>
          <w:lang w:eastAsia="ko-KR"/>
        </w:rPr>
        <w:t>1</w:t>
      </w:r>
      <w:r w:rsidRPr="00E571C4">
        <w:rPr>
          <w:lang w:eastAsia="ja-JP"/>
        </w:rPr>
        <w:t xml:space="preserve"> </w:t>
      </w:r>
    </w:p>
    <w:p w14:paraId="61B68C50" w14:textId="77777777" w:rsidR="001144DF" w:rsidRPr="00E571C4" w:rsidRDefault="001144DF" w:rsidP="001144DF">
      <w:pPr>
        <w:jc w:val="center"/>
        <w:rPr>
          <w:rFonts w:ascii="Times New Roman Bold" w:hAnsi="Times New Roman Bold"/>
          <w:b/>
        </w:rPr>
      </w:pPr>
      <w:r w:rsidRPr="00E571C4">
        <w:rPr>
          <w:rFonts w:ascii="Times New Roman Bold" w:hAnsi="Times New Roman Bold"/>
          <w:b/>
        </w:rPr>
        <w:t>Recommendations of Standardization Organizations related to Human Exposure</w:t>
      </w:r>
    </w:p>
    <w:tbl>
      <w:tblPr>
        <w:tblW w:w="8656" w:type="dxa"/>
        <w:tblInd w:w="125" w:type="dxa"/>
        <w:tblLayout w:type="fixed"/>
        <w:tblCellMar>
          <w:left w:w="0" w:type="dxa"/>
          <w:right w:w="0" w:type="dxa"/>
        </w:tblCellMar>
        <w:tblLook w:val="0420" w:firstRow="1" w:lastRow="0" w:firstColumn="0" w:lastColumn="0" w:noHBand="0" w:noVBand="1"/>
      </w:tblPr>
      <w:tblGrid>
        <w:gridCol w:w="1285"/>
        <w:gridCol w:w="1276"/>
        <w:gridCol w:w="6095"/>
      </w:tblGrid>
      <w:tr w:rsidR="001144DF" w:rsidRPr="00E571C4" w14:paraId="51541015" w14:textId="77777777" w:rsidTr="00E85112">
        <w:trPr>
          <w:trHeight w:val="539"/>
        </w:trPr>
        <w:tc>
          <w:tcPr>
            <w:tcW w:w="1285" w:type="dxa"/>
            <w:tcBorders>
              <w:top w:val="single" w:sz="6" w:space="0" w:color="4A7EBB"/>
              <w:left w:val="single" w:sz="6" w:space="0" w:color="4A7EBB"/>
              <w:bottom w:val="single" w:sz="18" w:space="0" w:color="FFFFFF"/>
              <w:right w:val="single" w:sz="4" w:space="0" w:color="auto"/>
            </w:tcBorders>
            <w:shd w:val="clear" w:color="auto" w:fill="4F81BD"/>
            <w:tcMar>
              <w:top w:w="66" w:type="dxa"/>
              <w:left w:w="133" w:type="dxa"/>
              <w:bottom w:w="66" w:type="dxa"/>
              <w:right w:w="133" w:type="dxa"/>
            </w:tcMar>
            <w:hideMark/>
          </w:tcPr>
          <w:p w14:paraId="3331B227" w14:textId="77777777" w:rsidR="001144DF" w:rsidRPr="00E571C4" w:rsidRDefault="001144DF" w:rsidP="00E85112">
            <w:pPr>
              <w:pStyle w:val="Tablehead"/>
              <w:rPr>
                <w:rFonts w:ascii="Times New Roman" w:eastAsia="MS PGothic" w:hAnsi="Times New Roman" w:cs="Times New Roman"/>
                <w:lang w:val="en-US" w:eastAsia="ja-JP"/>
              </w:rPr>
            </w:pPr>
            <w:r w:rsidRPr="00E571C4">
              <w:rPr>
                <w:rFonts w:ascii="Times New Roman" w:hAnsi="Times New Roman" w:cs="Times New Roman"/>
                <w:lang w:eastAsia="ko-KR"/>
              </w:rPr>
              <w:t>Category</w:t>
            </w:r>
          </w:p>
        </w:tc>
        <w:tc>
          <w:tcPr>
            <w:tcW w:w="1276" w:type="dxa"/>
            <w:tcBorders>
              <w:top w:val="single" w:sz="6" w:space="0" w:color="4A7EBB"/>
              <w:left w:val="single" w:sz="4" w:space="0" w:color="auto"/>
              <w:bottom w:val="single" w:sz="18" w:space="0" w:color="FFFFFF"/>
              <w:right w:val="single" w:sz="4" w:space="0" w:color="auto"/>
            </w:tcBorders>
            <w:shd w:val="clear" w:color="auto" w:fill="4F81BD"/>
          </w:tcPr>
          <w:p w14:paraId="148C5AE3" w14:textId="77777777" w:rsidR="001144DF" w:rsidRPr="00E571C4" w:rsidRDefault="001144DF" w:rsidP="00E85112">
            <w:pPr>
              <w:pStyle w:val="Tablehead"/>
              <w:rPr>
                <w:rFonts w:ascii="Times New Roman" w:eastAsia="MS PGothic" w:hAnsi="Times New Roman" w:cs="Times New Roman"/>
                <w:lang w:val="en-US" w:eastAsia="ja-JP"/>
              </w:rPr>
            </w:pPr>
            <w:r w:rsidRPr="00E571C4">
              <w:rPr>
                <w:rFonts w:ascii="Times New Roman" w:hAnsi="Times New Roman" w:cs="Times New Roman"/>
                <w:lang w:eastAsia="ko-KR"/>
              </w:rPr>
              <w:t>Organization</w:t>
            </w:r>
          </w:p>
        </w:tc>
        <w:tc>
          <w:tcPr>
            <w:tcW w:w="6095" w:type="dxa"/>
            <w:tcBorders>
              <w:top w:val="single" w:sz="6" w:space="0" w:color="4A7EBB"/>
              <w:left w:val="nil"/>
              <w:bottom w:val="single" w:sz="18" w:space="0" w:color="FFFFFF"/>
              <w:right w:val="single" w:sz="6" w:space="0" w:color="4A7EBB"/>
            </w:tcBorders>
            <w:shd w:val="clear" w:color="auto" w:fill="4F81BD"/>
            <w:tcMar>
              <w:top w:w="66" w:type="dxa"/>
              <w:left w:w="133" w:type="dxa"/>
              <w:bottom w:w="66" w:type="dxa"/>
              <w:right w:w="133" w:type="dxa"/>
            </w:tcMar>
          </w:tcPr>
          <w:p w14:paraId="67876C56" w14:textId="77777777" w:rsidR="001144DF" w:rsidRPr="00E571C4" w:rsidRDefault="001144DF" w:rsidP="00E85112">
            <w:pPr>
              <w:pStyle w:val="Tablehead"/>
              <w:ind w:left="480"/>
              <w:rPr>
                <w:rFonts w:ascii="Arial" w:eastAsia="MS PGothic" w:hAnsi="Arial" w:cs="Arial"/>
                <w:lang w:val="en-US" w:eastAsia="ja-JP"/>
              </w:rPr>
            </w:pPr>
            <w:r w:rsidRPr="00E571C4">
              <w:rPr>
                <w:rFonts w:ascii="Times New Roman" w:hAnsi="Times New Roman" w:cs="Times New Roman"/>
                <w:lang w:eastAsia="ko-KR"/>
              </w:rPr>
              <w:t xml:space="preserve">Major recent recommendations </w:t>
            </w:r>
          </w:p>
        </w:tc>
      </w:tr>
      <w:tr w:rsidR="001144DF" w:rsidRPr="00E571C4" w14:paraId="46ED35B9" w14:textId="77777777" w:rsidTr="00E85112">
        <w:trPr>
          <w:trHeight w:val="2327"/>
        </w:trPr>
        <w:tc>
          <w:tcPr>
            <w:tcW w:w="1285" w:type="dxa"/>
            <w:vMerge w:val="restart"/>
            <w:tcBorders>
              <w:top w:val="single" w:sz="18" w:space="0" w:color="FFFFFF"/>
              <w:left w:val="single" w:sz="6" w:space="0" w:color="4A7EBB"/>
              <w:right w:val="single" w:sz="6" w:space="0" w:color="4A7EBB"/>
            </w:tcBorders>
            <w:shd w:val="clear" w:color="auto" w:fill="D0D8E8"/>
            <w:tcMar>
              <w:top w:w="66" w:type="dxa"/>
              <w:left w:w="133" w:type="dxa"/>
              <w:bottom w:w="66" w:type="dxa"/>
              <w:right w:w="133" w:type="dxa"/>
            </w:tcMar>
            <w:hideMark/>
          </w:tcPr>
          <w:p w14:paraId="20F9E49A" w14:textId="77777777" w:rsidR="001144DF" w:rsidRPr="00E571C4" w:rsidRDefault="001144DF" w:rsidP="00E85112">
            <w:pPr>
              <w:pStyle w:val="Tabletext"/>
              <w:rPr>
                <w:rFonts w:eastAsia="MS PGothic"/>
                <w:b/>
                <w:lang w:val="en-US" w:eastAsia="ja-JP"/>
              </w:rPr>
            </w:pPr>
            <w:r w:rsidRPr="00E571C4">
              <w:rPr>
                <w:lang w:eastAsia="ko-KR"/>
              </w:rPr>
              <w:t>Human body protection</w:t>
            </w:r>
          </w:p>
        </w:tc>
        <w:tc>
          <w:tcPr>
            <w:tcW w:w="1276" w:type="dxa"/>
            <w:tcBorders>
              <w:top w:val="single" w:sz="18" w:space="0" w:color="FFFFFF"/>
              <w:left w:val="single" w:sz="6" w:space="0" w:color="4A7EBB"/>
              <w:bottom w:val="single" w:sz="18" w:space="0" w:color="FFFFFF"/>
              <w:right w:val="single" w:sz="6" w:space="0" w:color="4A7EBB"/>
            </w:tcBorders>
            <w:shd w:val="clear" w:color="auto" w:fill="D0D8E8"/>
            <w:tcMar>
              <w:top w:w="66" w:type="dxa"/>
              <w:left w:w="133" w:type="dxa"/>
              <w:bottom w:w="66" w:type="dxa"/>
              <w:right w:w="133" w:type="dxa"/>
            </w:tcMar>
            <w:vAlign w:val="center"/>
          </w:tcPr>
          <w:p w14:paraId="2DC39BCC" w14:textId="77777777" w:rsidR="001144DF" w:rsidRPr="00E571C4" w:rsidRDefault="001144DF" w:rsidP="00E85112">
            <w:pPr>
              <w:pStyle w:val="Tabletext"/>
              <w:spacing w:before="100" w:beforeAutospacing="1" w:after="100" w:afterAutospacing="1"/>
              <w:jc w:val="center"/>
              <w:rPr>
                <w:rFonts w:eastAsia="MS PGothic"/>
                <w:lang w:val="en-US" w:eastAsia="ja-JP"/>
              </w:rPr>
            </w:pPr>
            <w:r w:rsidRPr="00E571C4">
              <w:rPr>
                <w:lang w:eastAsia="ko-KR"/>
              </w:rPr>
              <w:t>ICNIRP</w:t>
            </w:r>
          </w:p>
        </w:tc>
        <w:tc>
          <w:tcPr>
            <w:tcW w:w="6095" w:type="dxa"/>
            <w:tcBorders>
              <w:top w:val="single" w:sz="18" w:space="0" w:color="FFFFFF"/>
              <w:left w:val="single" w:sz="6" w:space="0" w:color="4A7EBB"/>
              <w:right w:val="single" w:sz="6" w:space="0" w:color="4A7EBB"/>
            </w:tcBorders>
            <w:shd w:val="clear" w:color="auto" w:fill="D0D8E8"/>
            <w:vAlign w:val="center"/>
          </w:tcPr>
          <w:p w14:paraId="443CAF42" w14:textId="77777777" w:rsidR="001144DF" w:rsidRPr="00E571C4" w:rsidRDefault="001144DF" w:rsidP="00E85112">
            <w:pPr>
              <w:pStyle w:val="TABLE-cell"/>
              <w:spacing w:line="276" w:lineRule="auto"/>
              <w:jc w:val="both"/>
              <w:rPr>
                <w:rFonts w:ascii="Times New Roman" w:hAnsi="Times New Roman" w:cs="Times New Roman"/>
                <w:sz w:val="20"/>
                <w:lang w:eastAsia="ko-KR"/>
              </w:rPr>
            </w:pPr>
            <w:r w:rsidRPr="00E571C4">
              <w:rPr>
                <w:rFonts w:ascii="Times New Roman" w:hAnsi="Times New Roman" w:cs="Times New Roman"/>
                <w:sz w:val="20"/>
                <w:lang w:eastAsia="ko-KR"/>
              </w:rPr>
              <w:t>An international committee established in 1992 to determine exposure limits for protecting the human body against electromagnetic waves.</w:t>
            </w:r>
          </w:p>
          <w:p w14:paraId="671C621F" w14:textId="77777777" w:rsidR="001144DF" w:rsidRPr="00E571C4" w:rsidRDefault="001144DF" w:rsidP="00E85112">
            <w:pPr>
              <w:pStyle w:val="Tabletext"/>
              <w:spacing w:before="100" w:beforeAutospacing="1" w:after="100" w:afterAutospacing="1"/>
              <w:jc w:val="both"/>
              <w:rPr>
                <w:rFonts w:eastAsia="MS PGothic"/>
                <w:lang w:val="en-US" w:eastAsia="ja-JP"/>
              </w:rPr>
            </w:pPr>
            <w:r w:rsidRPr="00E571C4">
              <w:rPr>
                <w:lang w:eastAsia="ko-KR"/>
              </w:rPr>
              <w:t>Currently, most countries are regulating frequency bands and designating reference levels for the influence of electromagnetic wave on the human body by applying the ICNIRP 1998 standards.</w:t>
            </w:r>
          </w:p>
        </w:tc>
      </w:tr>
      <w:tr w:rsidR="001144DF" w:rsidRPr="00E571C4" w14:paraId="578F2056" w14:textId="77777777" w:rsidTr="00E85112">
        <w:trPr>
          <w:trHeight w:val="368"/>
        </w:trPr>
        <w:tc>
          <w:tcPr>
            <w:tcW w:w="1285" w:type="dxa"/>
            <w:vMerge/>
            <w:tcBorders>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tcPr>
          <w:p w14:paraId="1532DAB8" w14:textId="77777777" w:rsidR="001144DF" w:rsidRPr="00E571C4" w:rsidRDefault="001144DF" w:rsidP="00E85112">
            <w:pPr>
              <w:pStyle w:val="Tabletext"/>
              <w:rPr>
                <w:lang w:eastAsia="ko-KR"/>
              </w:rPr>
            </w:pPr>
          </w:p>
        </w:tc>
        <w:tc>
          <w:tcPr>
            <w:tcW w:w="1276" w:type="dxa"/>
            <w:tcBorders>
              <w:top w:val="single" w:sz="4" w:space="0" w:color="0070C0"/>
              <w:left w:val="single" w:sz="6" w:space="0" w:color="4A7EBB"/>
              <w:bottom w:val="single" w:sz="4" w:space="0" w:color="0070C0"/>
              <w:right w:val="single" w:sz="6" w:space="0" w:color="4A7EBB"/>
            </w:tcBorders>
            <w:shd w:val="clear" w:color="auto" w:fill="auto"/>
            <w:tcMar>
              <w:top w:w="66" w:type="dxa"/>
              <w:left w:w="133" w:type="dxa"/>
              <w:bottom w:w="66" w:type="dxa"/>
              <w:right w:w="133" w:type="dxa"/>
            </w:tcMar>
            <w:vAlign w:val="center"/>
          </w:tcPr>
          <w:p w14:paraId="5AFD7685" w14:textId="77777777" w:rsidR="001144DF" w:rsidRPr="00E571C4" w:rsidRDefault="001144DF" w:rsidP="00E85112">
            <w:pPr>
              <w:pStyle w:val="Tabletext"/>
              <w:spacing w:before="100" w:beforeAutospacing="1" w:after="100" w:afterAutospacing="1"/>
              <w:jc w:val="center"/>
              <w:rPr>
                <w:lang w:eastAsia="ko-KR"/>
              </w:rPr>
            </w:pPr>
            <w:r w:rsidRPr="00E571C4">
              <w:rPr>
                <w:lang w:eastAsia="ko-KR"/>
              </w:rPr>
              <w:t>IEC TC106</w:t>
            </w:r>
          </w:p>
        </w:tc>
        <w:tc>
          <w:tcPr>
            <w:tcW w:w="6095" w:type="dxa"/>
            <w:tcBorders>
              <w:top w:val="single" w:sz="4" w:space="0" w:color="0070C0"/>
              <w:left w:val="single" w:sz="6" w:space="0" w:color="4A7EBB"/>
              <w:bottom w:val="single" w:sz="4" w:space="0" w:color="0070C0"/>
              <w:right w:val="single" w:sz="6" w:space="0" w:color="4A7EBB"/>
            </w:tcBorders>
            <w:shd w:val="clear" w:color="auto" w:fill="auto"/>
            <w:vAlign w:val="center"/>
          </w:tcPr>
          <w:p w14:paraId="48B8B691" w14:textId="77777777" w:rsidR="001144DF" w:rsidRPr="00E571C4" w:rsidRDefault="001144DF" w:rsidP="00E85112">
            <w:pPr>
              <w:pStyle w:val="TABLE-cell"/>
              <w:spacing w:line="276" w:lineRule="auto"/>
              <w:jc w:val="both"/>
              <w:rPr>
                <w:rFonts w:ascii="Times New Roman" w:hAnsi="Times New Roman" w:cs="Times New Roman"/>
                <w:sz w:val="20"/>
                <w:lang w:eastAsia="ja-JP"/>
              </w:rPr>
            </w:pPr>
            <w:r w:rsidRPr="00E571C4">
              <w:rPr>
                <w:rFonts w:ascii="Times New Roman" w:hAnsi="Times New Roman" w:cs="Times New Roman"/>
                <w:sz w:val="20"/>
                <w:lang w:eastAsia="ja-JP"/>
              </w:rPr>
              <w:t xml:space="preserve">TC106 established the WG9 which addresses methods for assessment of Wireless Power Transfer (WPT) related to human exposures to electric, </w:t>
            </w:r>
            <w:proofErr w:type="gramStart"/>
            <w:r w:rsidRPr="00E571C4">
              <w:rPr>
                <w:rFonts w:ascii="Times New Roman" w:hAnsi="Times New Roman" w:cs="Times New Roman"/>
                <w:sz w:val="20"/>
                <w:lang w:eastAsia="ja-JP"/>
              </w:rPr>
              <w:t>magnetic</w:t>
            </w:r>
            <w:proofErr w:type="gramEnd"/>
            <w:r w:rsidRPr="00E571C4">
              <w:rPr>
                <w:rFonts w:ascii="Times New Roman" w:hAnsi="Times New Roman" w:cs="Times New Roman"/>
                <w:sz w:val="20"/>
                <w:lang w:eastAsia="ja-JP"/>
              </w:rPr>
              <w:t xml:space="preserve"> and electromagnetic fields. </w:t>
            </w:r>
          </w:p>
          <w:p w14:paraId="7140A1E1" w14:textId="77777777" w:rsidR="001144DF" w:rsidRPr="00E571C4" w:rsidRDefault="001144DF" w:rsidP="00E85112">
            <w:pPr>
              <w:pStyle w:val="TABLE-cell"/>
              <w:spacing w:line="276" w:lineRule="auto"/>
              <w:jc w:val="both"/>
              <w:rPr>
                <w:rFonts w:ascii="Times New Roman" w:hAnsi="Times New Roman" w:cs="Times New Roman"/>
                <w:sz w:val="20"/>
                <w:lang w:eastAsia="ko-KR"/>
              </w:rPr>
            </w:pPr>
            <w:r w:rsidRPr="00E571C4">
              <w:rPr>
                <w:rFonts w:ascii="Times New Roman" w:hAnsi="Times New Roman" w:cs="Times New Roman"/>
                <w:sz w:val="20"/>
                <w:lang w:eastAsia="ja-JP"/>
              </w:rPr>
              <w:t>After published TR 62905 which reports exposure assessment methods for wireless power transfer systems below 10 MHz, WG9 has focused on exposure assessment method related to RF WPT systems.</w:t>
            </w:r>
          </w:p>
        </w:tc>
      </w:tr>
    </w:tbl>
    <w:p w14:paraId="28D856CA" w14:textId="77777777" w:rsidR="001144DF" w:rsidRPr="00E571C4" w:rsidRDefault="001144DF" w:rsidP="001144DF">
      <w:pPr>
        <w:rPr>
          <w:rFonts w:eastAsia="Malgun Gothic"/>
          <w:szCs w:val="20"/>
          <w:lang w:eastAsia="ko-KR"/>
        </w:rPr>
      </w:pPr>
    </w:p>
    <w:p w14:paraId="4A6423FA" w14:textId="77777777" w:rsidR="001144DF" w:rsidRPr="001144DF" w:rsidRDefault="001144DF" w:rsidP="001144DF">
      <w:pPr>
        <w:jc w:val="both"/>
        <w:outlineLvl w:val="0"/>
        <w:rPr>
          <w:rFonts w:eastAsia="MS Mincho"/>
          <w:lang w:eastAsia="ja-JP"/>
        </w:rPr>
      </w:pPr>
      <w:r w:rsidRPr="001144DF">
        <w:rPr>
          <w:rFonts w:eastAsia="MS Mincho"/>
          <w:lang w:eastAsia="ja-JP"/>
        </w:rPr>
        <w:t xml:space="preserve">5.4 ICNIRP </w:t>
      </w:r>
    </w:p>
    <w:p w14:paraId="7EC514D8" w14:textId="77777777" w:rsidR="001144DF" w:rsidRPr="001144DF" w:rsidRDefault="001144DF" w:rsidP="001144DF">
      <w:pPr>
        <w:jc w:val="both"/>
        <w:outlineLvl w:val="0"/>
        <w:rPr>
          <w:rFonts w:eastAsia="MS Mincho"/>
          <w:lang w:eastAsia="ja-JP"/>
        </w:rPr>
      </w:pPr>
    </w:p>
    <w:p w14:paraId="69BD994E" w14:textId="0321B0F2" w:rsidR="001144DF" w:rsidRPr="00EF1DCE" w:rsidRDefault="001144DF" w:rsidP="001144DF">
      <w:pPr>
        <w:jc w:val="both"/>
        <w:outlineLvl w:val="0"/>
        <w:rPr>
          <w:rFonts w:eastAsia="MS Mincho"/>
          <w:lang w:eastAsia="ja-JP"/>
        </w:rPr>
      </w:pPr>
      <w:r w:rsidRPr="001144DF">
        <w:rPr>
          <w:rFonts w:eastAsia="MS Mincho"/>
          <w:lang w:eastAsia="ja-JP"/>
        </w:rPr>
        <w:t>ICNIRP has released the latest ICNIRP 2020 RF safety Guidelines [</w:t>
      </w:r>
      <w:r w:rsidR="00370002">
        <w:rPr>
          <w:rFonts w:eastAsia="MS Mincho"/>
          <w:lang w:eastAsia="ja-JP"/>
        </w:rPr>
        <w:t>6</w:t>
      </w:r>
      <w:r w:rsidRPr="001144DF">
        <w:rPr>
          <w:rFonts w:eastAsia="MS Mincho"/>
          <w:lang w:eastAsia="ja-JP"/>
        </w:rPr>
        <w:t xml:space="preserve">]. This publication replaces the 100 kHz to 300 GHz part of the ICNIRP (1998) radiofrequency guidelines, as well as the 100 kHz to 10 MHz part of the ICNIRP (2010) low-frequency guidelines. This publication intents to provide guideline for the protection of humans exposed to radiofrequency </w:t>
      </w:r>
      <w:r w:rsidRPr="001144DF">
        <w:rPr>
          <w:rFonts w:eastAsia="MS Mincho"/>
          <w:lang w:eastAsia="ja-JP"/>
        </w:rPr>
        <w:lastRenderedPageBreak/>
        <w:t xml:space="preserve">electromagnetic fields (EMFs) in the range 100 kHz to 300 GHz. The main objective of this publication is to establish guidelines for limiting exposure to EMFs that will provide a high level of protection for all people against substantiated adverse health effects from exposures to both short- and long-term, </w:t>
      </w:r>
      <w:proofErr w:type="gramStart"/>
      <w:r w:rsidRPr="001144DF">
        <w:rPr>
          <w:rFonts w:eastAsia="MS Mincho"/>
          <w:lang w:eastAsia="ja-JP"/>
        </w:rPr>
        <w:t>continuous</w:t>
      </w:r>
      <w:proofErr w:type="gramEnd"/>
      <w:r w:rsidRPr="001144DF">
        <w:rPr>
          <w:rFonts w:eastAsia="MS Mincho"/>
          <w:lang w:eastAsia="ja-JP"/>
        </w:rPr>
        <w:t xml:space="preserve"> and discontinuous radiofrequency EMFs. [7]</w:t>
      </w:r>
    </w:p>
    <w:p w14:paraId="759CE1AB" w14:textId="77777777" w:rsidR="001144DF" w:rsidRDefault="001144DF" w:rsidP="001144DF">
      <w:pPr>
        <w:rPr>
          <w:rFonts w:eastAsia="Malgun Gothic"/>
          <w:b/>
          <w:sz w:val="28"/>
          <w:szCs w:val="28"/>
          <w:lang w:eastAsia="ko-KR"/>
        </w:rPr>
      </w:pPr>
      <w:r w:rsidRPr="00E571C4">
        <w:rPr>
          <w:rFonts w:eastAsia="Malgun Gothic"/>
          <w:b/>
          <w:sz w:val="28"/>
          <w:szCs w:val="28"/>
          <w:lang w:eastAsia="ko-KR"/>
        </w:rPr>
        <w:t xml:space="preserve">6. Radio Frequency Beam WPT’s spectrum </w:t>
      </w:r>
    </w:p>
    <w:p w14:paraId="6E9CE6C2" w14:textId="77777777" w:rsidR="00DF509D" w:rsidRPr="001930CD" w:rsidRDefault="00DF509D" w:rsidP="001930CD">
      <w:pPr>
        <w:jc w:val="both"/>
        <w:rPr>
          <w:rFonts w:eastAsia="MS Mincho"/>
          <w:i/>
          <w:iCs/>
          <w:szCs w:val="20"/>
          <w:lang w:eastAsia="ja-JP"/>
        </w:rPr>
      </w:pPr>
    </w:p>
    <w:p w14:paraId="1526EF06" w14:textId="2059BCFE" w:rsidR="00DF509D" w:rsidRPr="001144DF" w:rsidRDefault="00DF509D" w:rsidP="00DF509D">
      <w:pPr>
        <w:pStyle w:val="Heading2"/>
        <w:rPr>
          <w:rFonts w:ascii="Times New Roman" w:hAnsi="Times New Roman" w:cs="Times New Roman"/>
          <w:lang w:eastAsia="ja-JP"/>
        </w:rPr>
      </w:pPr>
      <w:r w:rsidRPr="001144DF">
        <w:rPr>
          <w:rFonts w:ascii="Times New Roman" w:hAnsi="Times New Roman" w:cs="Times New Roman"/>
          <w:lang w:eastAsia="ja-JP"/>
        </w:rPr>
        <w:t>6.</w:t>
      </w:r>
      <w:r>
        <w:rPr>
          <w:rFonts w:ascii="Times New Roman" w:hAnsi="Times New Roman" w:cs="Times New Roman"/>
          <w:lang w:eastAsia="ja-JP"/>
        </w:rPr>
        <w:t>1 Frequency ranges considered</w:t>
      </w:r>
      <w:r w:rsidRPr="00DF509D">
        <w:t xml:space="preserve"> </w:t>
      </w:r>
      <w:r w:rsidRPr="00DF509D">
        <w:rPr>
          <w:rFonts w:ascii="Times New Roman" w:hAnsi="Times New Roman" w:cs="Times New Roman"/>
          <w:lang w:eastAsia="ja-JP"/>
        </w:rPr>
        <w:t>for the use of Radio Frequency Beam WPT in APT countries</w:t>
      </w:r>
    </w:p>
    <w:p w14:paraId="03AAB0F4" w14:textId="77777777" w:rsidR="00565EE4" w:rsidRDefault="00565EE4" w:rsidP="001144DF">
      <w:pPr>
        <w:rPr>
          <w:rFonts w:eastAsia="Malgun Gothic"/>
          <w:szCs w:val="20"/>
          <w:lang w:eastAsia="ko-KR"/>
        </w:rPr>
      </w:pPr>
    </w:p>
    <w:p w14:paraId="02241776" w14:textId="2134DA62" w:rsidR="001144DF" w:rsidRPr="00EF1DCE" w:rsidRDefault="00DF509D" w:rsidP="001144DF">
      <w:pPr>
        <w:rPr>
          <w:rFonts w:eastAsia="Malgun Gothic"/>
          <w:szCs w:val="20"/>
          <w:lang w:eastAsia="ko-KR"/>
        </w:rPr>
      </w:pPr>
      <w:r w:rsidRPr="00DF509D">
        <w:rPr>
          <w:rFonts w:eastAsia="Malgun Gothic"/>
          <w:szCs w:val="20"/>
          <w:lang w:eastAsia="ko-KR"/>
        </w:rPr>
        <w:t>APT Survey Report on radio frequency beam WPT (APT/AWG/REP‑122)</w:t>
      </w:r>
      <w:r>
        <w:rPr>
          <w:rFonts w:eastAsia="Malgun Gothic"/>
          <w:szCs w:val="20"/>
          <w:lang w:eastAsia="ko-KR"/>
        </w:rPr>
        <w:t xml:space="preserve"> describes that t</w:t>
      </w:r>
      <w:r w:rsidR="001144DF" w:rsidRPr="001144DF">
        <w:rPr>
          <w:rFonts w:eastAsia="Malgun Gothic"/>
          <w:szCs w:val="20"/>
          <w:lang w:eastAsia="ko-KR"/>
        </w:rPr>
        <w:t>he following frequency bands are considered for the use of Radio Frequency Beam WPT in some APT countries</w:t>
      </w:r>
      <w:r w:rsidR="00BD4025">
        <w:rPr>
          <w:rFonts w:eastAsia="Malgun Gothic"/>
          <w:szCs w:val="20"/>
          <w:lang w:eastAsia="ko-KR"/>
        </w:rPr>
        <w:t xml:space="preserve"> as shown in TABLE 6.1</w:t>
      </w:r>
      <w:r w:rsidR="001144DF" w:rsidRPr="001144DF">
        <w:rPr>
          <w:rFonts w:eastAsia="Malgun Gothic"/>
          <w:szCs w:val="20"/>
          <w:lang w:eastAsia="ko-KR"/>
        </w:rPr>
        <w:t xml:space="preserve">. </w:t>
      </w:r>
    </w:p>
    <w:p w14:paraId="3DA4AA9C" w14:textId="56D8A3C1" w:rsidR="001144DF" w:rsidRDefault="001144DF" w:rsidP="001144DF">
      <w:pPr>
        <w:rPr>
          <w:rFonts w:eastAsia="Malgun Gothic"/>
          <w:szCs w:val="20"/>
          <w:lang w:eastAsia="ko-KR"/>
        </w:rPr>
      </w:pPr>
    </w:p>
    <w:p w14:paraId="7F41D042" w14:textId="77777777" w:rsidR="00370002" w:rsidRPr="001930CD" w:rsidRDefault="00370002" w:rsidP="00370002">
      <w:pPr>
        <w:jc w:val="center"/>
        <w:rPr>
          <w:rFonts w:eastAsia="DengXian"/>
          <w:bCs/>
          <w:lang w:eastAsia="ja-JP"/>
        </w:rPr>
      </w:pPr>
      <w:r w:rsidRPr="001930CD">
        <w:rPr>
          <w:rFonts w:eastAsia="DengXian"/>
          <w:bCs/>
          <w:lang w:eastAsia="ja-JP"/>
        </w:rPr>
        <w:t>TABLE 6.1</w:t>
      </w:r>
    </w:p>
    <w:p w14:paraId="08400DFD" w14:textId="4DACF50D" w:rsidR="00370002" w:rsidRPr="001930CD" w:rsidRDefault="00370002" w:rsidP="00370002">
      <w:pPr>
        <w:jc w:val="center"/>
        <w:rPr>
          <w:rFonts w:eastAsia="DengXian"/>
          <w:lang w:eastAsia="ja-JP"/>
        </w:rPr>
      </w:pPr>
      <w:r w:rsidRPr="001930CD">
        <w:rPr>
          <w:rFonts w:eastAsia="DengXian"/>
          <w:b/>
          <w:lang w:eastAsia="ja-JP"/>
        </w:rPr>
        <w:t>Summary of Frequency Ranges Regulated and/or Planned for Radio Frequency Beam WPT</w:t>
      </w:r>
    </w:p>
    <w:p w14:paraId="1C65642D" w14:textId="77777777" w:rsidR="00370002" w:rsidRPr="00370002" w:rsidRDefault="00370002" w:rsidP="00370002">
      <w:pPr>
        <w:jc w:val="both"/>
        <w:rPr>
          <w:rFonts w:eastAsia="DengXian"/>
          <w:lang w:eastAsia="ja-JP"/>
        </w:rPr>
      </w:pPr>
    </w:p>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6419"/>
      </w:tblGrid>
      <w:tr w:rsidR="00370002" w:rsidRPr="00E012FB" w14:paraId="17A5937D" w14:textId="77777777" w:rsidTr="00936D1D">
        <w:tc>
          <w:tcPr>
            <w:tcW w:w="9425" w:type="dxa"/>
            <w:gridSpan w:val="2"/>
            <w:shd w:val="clear" w:color="auto" w:fill="D9D9D9" w:themeFill="background1" w:themeFillShade="D9"/>
          </w:tcPr>
          <w:p w14:paraId="78C0CDD6" w14:textId="77777777" w:rsidR="00370002" w:rsidRPr="00E70EA6" w:rsidRDefault="00370002" w:rsidP="00936D1D">
            <w:pPr>
              <w:tabs>
                <w:tab w:val="left" w:pos="284"/>
              </w:tabs>
              <w:spacing w:before="120" w:after="120"/>
              <w:jc w:val="center"/>
              <w:rPr>
                <w:rFonts w:eastAsia="SimSun"/>
                <w:b/>
                <w:sz w:val="22"/>
                <w:szCs w:val="22"/>
                <w:lang w:eastAsia="zh-CN"/>
              </w:rPr>
            </w:pPr>
            <w:r w:rsidRPr="00E03D6B">
              <w:rPr>
                <w:rFonts w:eastAsia="DengXian"/>
                <w:b/>
                <w:color w:val="000000" w:themeColor="text1"/>
                <w:sz w:val="22"/>
                <w:szCs w:val="22"/>
                <w:lang w:eastAsia="ja-JP"/>
              </w:rPr>
              <w:t xml:space="preserve">Frequency </w:t>
            </w:r>
            <w:r>
              <w:rPr>
                <w:rFonts w:eastAsia="DengXian"/>
                <w:b/>
                <w:color w:val="000000" w:themeColor="text1"/>
                <w:sz w:val="22"/>
                <w:szCs w:val="22"/>
                <w:lang w:eastAsia="ja-JP"/>
              </w:rPr>
              <w:t>r</w:t>
            </w:r>
            <w:r w:rsidRPr="00E03D6B">
              <w:rPr>
                <w:rFonts w:eastAsia="DengXian"/>
                <w:b/>
                <w:color w:val="000000" w:themeColor="text1"/>
                <w:sz w:val="22"/>
                <w:szCs w:val="22"/>
                <w:lang w:eastAsia="ja-JP"/>
              </w:rPr>
              <w:t xml:space="preserve">anges </w:t>
            </w:r>
            <w:r>
              <w:rPr>
                <w:rFonts w:eastAsia="DengXian"/>
                <w:b/>
                <w:color w:val="000000" w:themeColor="text1"/>
                <w:sz w:val="22"/>
                <w:szCs w:val="22"/>
                <w:lang w:eastAsia="ja-JP"/>
              </w:rPr>
              <w:t>r</w:t>
            </w:r>
            <w:r w:rsidRPr="00E03D6B">
              <w:rPr>
                <w:rFonts w:eastAsia="DengXian"/>
                <w:b/>
                <w:color w:val="000000" w:themeColor="text1"/>
                <w:sz w:val="22"/>
                <w:szCs w:val="22"/>
                <w:lang w:eastAsia="ja-JP"/>
              </w:rPr>
              <w:t xml:space="preserve">egulated or </w:t>
            </w:r>
            <w:r>
              <w:rPr>
                <w:rFonts w:eastAsia="DengXian"/>
                <w:b/>
                <w:color w:val="000000" w:themeColor="text1"/>
                <w:sz w:val="22"/>
                <w:szCs w:val="22"/>
                <w:lang w:eastAsia="ja-JP"/>
              </w:rPr>
              <w:t>p</w:t>
            </w:r>
            <w:r w:rsidRPr="00E03D6B">
              <w:rPr>
                <w:rFonts w:eastAsia="DengXian"/>
                <w:b/>
                <w:color w:val="000000" w:themeColor="text1"/>
                <w:sz w:val="22"/>
                <w:szCs w:val="22"/>
                <w:lang w:eastAsia="ja-JP"/>
              </w:rPr>
              <w:t xml:space="preserve">lanned for </w:t>
            </w:r>
            <w:r>
              <w:rPr>
                <w:rFonts w:eastAsia="DengXian"/>
                <w:b/>
                <w:color w:val="000000" w:themeColor="text1"/>
                <w:sz w:val="22"/>
                <w:szCs w:val="22"/>
                <w:lang w:eastAsia="ja-JP"/>
              </w:rPr>
              <w:t>r</w:t>
            </w:r>
            <w:r w:rsidRPr="00E03D6B">
              <w:rPr>
                <w:rFonts w:eastAsia="DengXian"/>
                <w:b/>
                <w:color w:val="000000" w:themeColor="text1"/>
                <w:sz w:val="22"/>
                <w:szCs w:val="22"/>
                <w:lang w:eastAsia="ja-JP"/>
              </w:rPr>
              <w:t xml:space="preserve">adio </w:t>
            </w:r>
            <w:r>
              <w:rPr>
                <w:rFonts w:eastAsia="DengXian"/>
                <w:b/>
                <w:color w:val="000000" w:themeColor="text1"/>
                <w:sz w:val="22"/>
                <w:szCs w:val="22"/>
                <w:lang w:eastAsia="ja-JP"/>
              </w:rPr>
              <w:t>f</w:t>
            </w:r>
            <w:r w:rsidRPr="00E03D6B">
              <w:rPr>
                <w:rFonts w:eastAsia="DengXian"/>
                <w:b/>
                <w:color w:val="000000" w:themeColor="text1"/>
                <w:sz w:val="22"/>
                <w:szCs w:val="22"/>
                <w:lang w:eastAsia="ja-JP"/>
              </w:rPr>
              <w:t xml:space="preserve">requency </w:t>
            </w:r>
            <w:r>
              <w:rPr>
                <w:rFonts w:eastAsia="DengXian"/>
                <w:b/>
                <w:color w:val="000000" w:themeColor="text1"/>
                <w:sz w:val="22"/>
                <w:szCs w:val="22"/>
                <w:lang w:eastAsia="ja-JP"/>
              </w:rPr>
              <w:t>b</w:t>
            </w:r>
            <w:r w:rsidRPr="00E03D6B">
              <w:rPr>
                <w:rFonts w:eastAsia="DengXian"/>
                <w:b/>
                <w:color w:val="000000" w:themeColor="text1"/>
                <w:sz w:val="22"/>
                <w:szCs w:val="22"/>
                <w:lang w:eastAsia="ja-JP"/>
              </w:rPr>
              <w:t>eam WPT</w:t>
            </w:r>
          </w:p>
        </w:tc>
      </w:tr>
      <w:tr w:rsidR="00370002" w:rsidRPr="00E012FB" w14:paraId="64AE2355" w14:textId="77777777" w:rsidTr="00936D1D">
        <w:trPr>
          <w:trHeight w:val="885"/>
        </w:trPr>
        <w:tc>
          <w:tcPr>
            <w:tcW w:w="3006" w:type="dxa"/>
            <w:shd w:val="clear" w:color="auto" w:fill="D9D9D9" w:themeFill="background1" w:themeFillShade="D9"/>
            <w:vAlign w:val="center"/>
          </w:tcPr>
          <w:p w14:paraId="4617E8EB" w14:textId="77777777" w:rsidR="00370002" w:rsidRPr="00E70EA6" w:rsidRDefault="00370002" w:rsidP="00936D1D">
            <w:pPr>
              <w:jc w:val="center"/>
              <w:rPr>
                <w:sz w:val="22"/>
                <w:szCs w:val="22"/>
                <w:lang w:eastAsia="zh-CN"/>
              </w:rPr>
            </w:pPr>
            <w:r>
              <w:rPr>
                <w:sz w:val="22"/>
                <w:szCs w:val="22"/>
                <w:lang w:eastAsia="zh-CN"/>
              </w:rPr>
              <w:t>Frequency band</w:t>
            </w:r>
          </w:p>
        </w:tc>
        <w:tc>
          <w:tcPr>
            <w:tcW w:w="6419" w:type="dxa"/>
            <w:shd w:val="clear" w:color="auto" w:fill="D9D9D9" w:themeFill="background1" w:themeFillShade="D9"/>
            <w:vAlign w:val="center"/>
          </w:tcPr>
          <w:p w14:paraId="1E4F564A" w14:textId="77777777" w:rsidR="00370002" w:rsidRPr="00E70EA6" w:rsidRDefault="00370002" w:rsidP="00936D1D">
            <w:pPr>
              <w:jc w:val="center"/>
              <w:rPr>
                <w:sz w:val="22"/>
                <w:szCs w:val="22"/>
                <w:lang w:eastAsia="zh-CN"/>
              </w:rPr>
            </w:pPr>
            <w:r>
              <w:rPr>
                <w:sz w:val="22"/>
                <w:szCs w:val="22"/>
                <w:lang w:eastAsia="zh-CN"/>
              </w:rPr>
              <w:t>Frequency range</w:t>
            </w:r>
          </w:p>
        </w:tc>
      </w:tr>
      <w:tr w:rsidR="00370002" w:rsidRPr="00E012FB" w14:paraId="3AF3587F" w14:textId="77777777" w:rsidTr="00936D1D">
        <w:trPr>
          <w:trHeight w:val="390"/>
        </w:trPr>
        <w:tc>
          <w:tcPr>
            <w:tcW w:w="3006" w:type="dxa"/>
            <w:shd w:val="clear" w:color="auto" w:fill="auto"/>
            <w:vAlign w:val="center"/>
          </w:tcPr>
          <w:p w14:paraId="078E548A" w14:textId="77777777" w:rsidR="00370002" w:rsidRPr="002753BF" w:rsidRDefault="00370002" w:rsidP="00936D1D">
            <w:pPr>
              <w:jc w:val="center"/>
              <w:rPr>
                <w:color w:val="000000"/>
                <w:sz w:val="22"/>
                <w:szCs w:val="22"/>
                <w:shd w:val="clear" w:color="auto" w:fill="FFFFFF"/>
              </w:rPr>
            </w:pPr>
            <w:r>
              <w:rPr>
                <w:color w:val="000000"/>
                <w:sz w:val="22"/>
                <w:szCs w:val="22"/>
                <w:shd w:val="clear" w:color="auto" w:fill="FFFFFF"/>
              </w:rPr>
              <w:t>920 MHz band</w:t>
            </w:r>
          </w:p>
        </w:tc>
        <w:tc>
          <w:tcPr>
            <w:tcW w:w="6419" w:type="dxa"/>
            <w:shd w:val="clear" w:color="auto" w:fill="auto"/>
            <w:vAlign w:val="center"/>
          </w:tcPr>
          <w:p w14:paraId="7A4DF1BE" w14:textId="77777777" w:rsidR="00370002" w:rsidRDefault="00370002" w:rsidP="00936D1D">
            <w:pPr>
              <w:ind w:left="-106" w:firstLineChars="451" w:firstLine="992"/>
              <w:rPr>
                <w:rFonts w:eastAsia="SimSun"/>
                <w:sz w:val="22"/>
                <w:szCs w:val="22"/>
                <w:lang w:eastAsia="zh-CN"/>
              </w:rPr>
            </w:pPr>
            <w:r w:rsidRPr="00202501">
              <w:rPr>
                <w:rFonts w:eastAsia="SimSun"/>
                <w:sz w:val="22"/>
                <w:szCs w:val="22"/>
                <w:lang w:eastAsia="zh-CN"/>
              </w:rPr>
              <w:t>920-923</w:t>
            </w:r>
            <w:r>
              <w:rPr>
                <w:rFonts w:eastAsia="SimSun"/>
                <w:sz w:val="22"/>
                <w:szCs w:val="22"/>
                <w:lang w:eastAsia="zh-CN"/>
              </w:rPr>
              <w:t xml:space="preserve"> </w:t>
            </w:r>
            <w:r w:rsidRPr="00202501">
              <w:rPr>
                <w:rFonts w:eastAsia="SimSun"/>
                <w:sz w:val="22"/>
                <w:szCs w:val="22"/>
                <w:lang w:eastAsia="zh-CN"/>
              </w:rPr>
              <w:t>MHz</w:t>
            </w:r>
            <w:r>
              <w:rPr>
                <w:rFonts w:eastAsia="SimSun"/>
                <w:sz w:val="22"/>
                <w:szCs w:val="22"/>
                <w:lang w:eastAsia="zh-CN"/>
              </w:rPr>
              <w:t xml:space="preserve"> (</w:t>
            </w:r>
            <w:r w:rsidRPr="00202501">
              <w:rPr>
                <w:rFonts w:eastAsia="SimSun"/>
                <w:sz w:val="22"/>
                <w:szCs w:val="22"/>
                <w:lang w:eastAsia="zh-CN"/>
              </w:rPr>
              <w:t>Cambodia</w:t>
            </w:r>
            <w:r>
              <w:rPr>
                <w:rFonts w:eastAsia="SimSun"/>
                <w:sz w:val="22"/>
                <w:szCs w:val="22"/>
                <w:lang w:eastAsia="zh-CN"/>
              </w:rPr>
              <w:t>)</w:t>
            </w:r>
          </w:p>
          <w:p w14:paraId="1B400E65" w14:textId="77777777" w:rsidR="00370002" w:rsidRPr="00202501" w:rsidRDefault="00370002" w:rsidP="00936D1D">
            <w:pPr>
              <w:ind w:left="-106" w:firstLineChars="451" w:firstLine="992"/>
              <w:rPr>
                <w:rFonts w:eastAsia="SimSun"/>
                <w:sz w:val="22"/>
                <w:szCs w:val="22"/>
                <w:lang w:eastAsia="zh-CN"/>
              </w:rPr>
            </w:pPr>
            <w:r w:rsidRPr="00202501">
              <w:rPr>
                <w:rFonts w:eastAsia="SimSun"/>
                <w:sz w:val="22"/>
                <w:szCs w:val="22"/>
                <w:lang w:eastAsia="zh-CN"/>
              </w:rPr>
              <w:t>917-920 MHz</w:t>
            </w:r>
            <w:r>
              <w:rPr>
                <w:rFonts w:eastAsia="SimSun"/>
                <w:sz w:val="22"/>
                <w:szCs w:val="22"/>
                <w:lang w:eastAsia="zh-CN"/>
              </w:rPr>
              <w:t xml:space="preserve"> (Japan)</w:t>
            </w:r>
          </w:p>
          <w:p w14:paraId="037502A6" w14:textId="77777777" w:rsidR="00370002" w:rsidRPr="00AD5FF1" w:rsidRDefault="00370002" w:rsidP="00936D1D">
            <w:pPr>
              <w:ind w:left="-106" w:firstLineChars="451" w:firstLine="992"/>
              <w:rPr>
                <w:rFonts w:eastAsia="SimSun"/>
                <w:sz w:val="22"/>
                <w:szCs w:val="22"/>
                <w:lang w:eastAsia="zh-CN"/>
              </w:rPr>
            </w:pPr>
            <w:r>
              <w:rPr>
                <w:sz w:val="22"/>
                <w:szCs w:val="22"/>
                <w:lang w:eastAsia="zh-CN"/>
              </w:rPr>
              <w:t>N</w:t>
            </w:r>
            <w:r w:rsidRPr="00AD5FF1">
              <w:rPr>
                <w:sz w:val="22"/>
                <w:szCs w:val="22"/>
                <w:lang w:eastAsia="zh-CN"/>
              </w:rPr>
              <w:t>ot specified</w:t>
            </w:r>
            <w:r>
              <w:rPr>
                <w:sz w:val="22"/>
                <w:szCs w:val="22"/>
                <w:lang w:eastAsia="zh-CN"/>
              </w:rPr>
              <w:t xml:space="preserve"> (</w:t>
            </w:r>
            <w:r w:rsidRPr="00926CA5">
              <w:rPr>
                <w:sz w:val="22"/>
                <w:szCs w:val="22"/>
                <w:lang w:eastAsia="zh-CN"/>
              </w:rPr>
              <w:t>Myanmar</w:t>
            </w:r>
            <w:r>
              <w:rPr>
                <w:sz w:val="22"/>
                <w:szCs w:val="22"/>
                <w:lang w:eastAsia="zh-CN"/>
              </w:rPr>
              <w:t>)</w:t>
            </w:r>
          </w:p>
        </w:tc>
      </w:tr>
      <w:tr w:rsidR="00370002" w:rsidRPr="00E012FB" w14:paraId="34C936C8" w14:textId="77777777" w:rsidTr="00936D1D">
        <w:trPr>
          <w:trHeight w:val="480"/>
        </w:trPr>
        <w:tc>
          <w:tcPr>
            <w:tcW w:w="3006" w:type="dxa"/>
            <w:shd w:val="clear" w:color="auto" w:fill="auto"/>
            <w:vAlign w:val="center"/>
          </w:tcPr>
          <w:p w14:paraId="2496D0D6" w14:textId="77777777" w:rsidR="00370002" w:rsidRPr="00E70EA6" w:rsidRDefault="00370002" w:rsidP="00936D1D">
            <w:pPr>
              <w:jc w:val="center"/>
              <w:rPr>
                <w:sz w:val="22"/>
                <w:szCs w:val="22"/>
                <w:lang w:eastAsia="zh-CN"/>
              </w:rPr>
            </w:pPr>
            <w:r>
              <w:rPr>
                <w:sz w:val="22"/>
                <w:szCs w:val="22"/>
              </w:rPr>
              <w:t>2.4 GHz band</w:t>
            </w:r>
          </w:p>
        </w:tc>
        <w:tc>
          <w:tcPr>
            <w:tcW w:w="6419" w:type="dxa"/>
            <w:shd w:val="clear" w:color="auto" w:fill="auto"/>
            <w:vAlign w:val="center"/>
          </w:tcPr>
          <w:p w14:paraId="48D66D45" w14:textId="77777777" w:rsidR="00370002" w:rsidRDefault="00370002" w:rsidP="00936D1D">
            <w:pPr>
              <w:pStyle w:val="ListParagraph"/>
              <w:ind w:leftChars="-45" w:left="-108" w:firstLineChars="451" w:firstLine="992"/>
              <w:rPr>
                <w:rFonts w:eastAsia="SimSun"/>
                <w:sz w:val="22"/>
                <w:szCs w:val="22"/>
                <w:lang w:eastAsia="zh-CN"/>
              </w:rPr>
            </w:pPr>
            <w:r w:rsidRPr="00E70EA6">
              <w:rPr>
                <w:sz w:val="22"/>
                <w:szCs w:val="22"/>
                <w:lang w:eastAsia="zh-CN"/>
              </w:rPr>
              <w:t>2</w:t>
            </w:r>
            <w:r>
              <w:rPr>
                <w:sz w:val="22"/>
                <w:szCs w:val="22"/>
                <w:lang w:eastAsia="zh-CN"/>
              </w:rPr>
              <w:t xml:space="preserve"> </w:t>
            </w:r>
            <w:r w:rsidRPr="00E70EA6">
              <w:rPr>
                <w:sz w:val="22"/>
                <w:szCs w:val="22"/>
                <w:lang w:eastAsia="zh-CN"/>
              </w:rPr>
              <w:t>400</w:t>
            </w:r>
            <w:r>
              <w:rPr>
                <w:sz w:val="22"/>
                <w:szCs w:val="22"/>
                <w:lang w:eastAsia="zh-CN"/>
              </w:rPr>
              <w:t>-</w:t>
            </w:r>
            <w:r w:rsidRPr="00E70EA6">
              <w:rPr>
                <w:sz w:val="22"/>
                <w:szCs w:val="22"/>
                <w:lang w:eastAsia="zh-CN"/>
              </w:rPr>
              <w:t>2</w:t>
            </w:r>
            <w:r>
              <w:rPr>
                <w:sz w:val="22"/>
                <w:szCs w:val="22"/>
                <w:lang w:eastAsia="zh-CN"/>
              </w:rPr>
              <w:t xml:space="preserve"> </w:t>
            </w:r>
            <w:r w:rsidRPr="00E70EA6">
              <w:rPr>
                <w:sz w:val="22"/>
                <w:szCs w:val="22"/>
                <w:lang w:eastAsia="zh-CN"/>
              </w:rPr>
              <w:t>500</w:t>
            </w:r>
            <w:r>
              <w:rPr>
                <w:sz w:val="22"/>
                <w:szCs w:val="22"/>
                <w:lang w:eastAsia="zh-CN"/>
              </w:rPr>
              <w:t xml:space="preserve"> </w:t>
            </w:r>
            <w:r w:rsidRPr="00E70EA6">
              <w:rPr>
                <w:sz w:val="22"/>
                <w:szCs w:val="22"/>
                <w:lang w:eastAsia="zh-CN"/>
              </w:rPr>
              <w:t>MHz</w:t>
            </w:r>
            <w:r>
              <w:rPr>
                <w:sz w:val="22"/>
                <w:szCs w:val="22"/>
                <w:lang w:eastAsia="zh-CN"/>
              </w:rPr>
              <w:t xml:space="preserve"> </w:t>
            </w:r>
            <w:r>
              <w:rPr>
                <w:rFonts w:eastAsia="SimSun"/>
                <w:sz w:val="22"/>
                <w:szCs w:val="22"/>
                <w:lang w:eastAsia="zh-CN"/>
              </w:rPr>
              <w:t>(</w:t>
            </w:r>
            <w:r w:rsidRPr="00202501">
              <w:rPr>
                <w:rFonts w:eastAsia="SimSun"/>
                <w:sz w:val="22"/>
                <w:szCs w:val="22"/>
                <w:lang w:eastAsia="zh-CN"/>
              </w:rPr>
              <w:t>Cambodia</w:t>
            </w:r>
            <w:r>
              <w:rPr>
                <w:rFonts w:eastAsia="SimSun"/>
                <w:sz w:val="22"/>
                <w:szCs w:val="22"/>
                <w:lang w:eastAsia="zh-CN"/>
              </w:rPr>
              <w:t>)</w:t>
            </w:r>
          </w:p>
          <w:p w14:paraId="652ACD80" w14:textId="77777777" w:rsidR="00370002" w:rsidRPr="00202501" w:rsidRDefault="00370002" w:rsidP="00936D1D">
            <w:pPr>
              <w:pStyle w:val="ListParagraph"/>
              <w:ind w:leftChars="-45" w:left="-108" w:firstLineChars="451" w:firstLine="992"/>
              <w:rPr>
                <w:sz w:val="22"/>
                <w:szCs w:val="22"/>
                <w:lang w:eastAsia="zh-CN"/>
              </w:rPr>
            </w:pPr>
            <w:r w:rsidRPr="00202501">
              <w:rPr>
                <w:sz w:val="22"/>
                <w:szCs w:val="22"/>
                <w:lang w:eastAsia="zh-CN"/>
              </w:rPr>
              <w:t>2</w:t>
            </w:r>
            <w:r>
              <w:rPr>
                <w:sz w:val="22"/>
                <w:szCs w:val="22"/>
                <w:lang w:eastAsia="zh-CN"/>
              </w:rPr>
              <w:t xml:space="preserve"> </w:t>
            </w:r>
            <w:r w:rsidRPr="00202501">
              <w:rPr>
                <w:sz w:val="22"/>
                <w:szCs w:val="22"/>
                <w:lang w:eastAsia="zh-CN"/>
              </w:rPr>
              <w:t>4</w:t>
            </w:r>
            <w:r>
              <w:rPr>
                <w:sz w:val="22"/>
                <w:szCs w:val="22"/>
                <w:lang w:eastAsia="zh-CN"/>
              </w:rPr>
              <w:t>00</w:t>
            </w:r>
            <w:r w:rsidRPr="00202501">
              <w:rPr>
                <w:sz w:val="22"/>
                <w:szCs w:val="22"/>
                <w:lang w:eastAsia="zh-CN"/>
              </w:rPr>
              <w:t>-2</w:t>
            </w:r>
            <w:r>
              <w:rPr>
                <w:sz w:val="22"/>
                <w:szCs w:val="22"/>
                <w:lang w:eastAsia="zh-CN"/>
              </w:rPr>
              <w:t xml:space="preserve"> </w:t>
            </w:r>
            <w:r w:rsidRPr="00202501">
              <w:rPr>
                <w:sz w:val="22"/>
                <w:szCs w:val="22"/>
                <w:lang w:eastAsia="zh-CN"/>
              </w:rPr>
              <w:t xml:space="preserve">486 </w:t>
            </w:r>
            <w:r>
              <w:rPr>
                <w:sz w:val="22"/>
                <w:szCs w:val="22"/>
                <w:lang w:eastAsia="zh-CN"/>
              </w:rPr>
              <w:t>M</w:t>
            </w:r>
            <w:r w:rsidRPr="00202501">
              <w:rPr>
                <w:sz w:val="22"/>
                <w:szCs w:val="22"/>
                <w:lang w:eastAsia="zh-CN"/>
              </w:rPr>
              <w:t>Hz</w:t>
            </w:r>
            <w:r>
              <w:rPr>
                <w:rFonts w:eastAsia="SimSun"/>
                <w:sz w:val="22"/>
                <w:szCs w:val="22"/>
                <w:lang w:eastAsia="zh-CN"/>
              </w:rPr>
              <w:t xml:space="preserve"> (Japan)</w:t>
            </w:r>
          </w:p>
          <w:p w14:paraId="361A94BF" w14:textId="77777777" w:rsidR="00370002" w:rsidRPr="00AD5FF1" w:rsidRDefault="00370002" w:rsidP="00936D1D">
            <w:pPr>
              <w:pStyle w:val="ListParagraph"/>
              <w:ind w:leftChars="-45" w:left="-108" w:firstLineChars="451" w:firstLine="992"/>
              <w:rPr>
                <w:sz w:val="22"/>
                <w:szCs w:val="22"/>
              </w:rPr>
            </w:pPr>
            <w:r>
              <w:rPr>
                <w:sz w:val="22"/>
                <w:szCs w:val="22"/>
                <w:lang w:eastAsia="zh-CN"/>
              </w:rPr>
              <w:t>N</w:t>
            </w:r>
            <w:r w:rsidRPr="00AD5FF1">
              <w:rPr>
                <w:sz w:val="22"/>
                <w:szCs w:val="22"/>
                <w:lang w:eastAsia="zh-CN"/>
              </w:rPr>
              <w:t>ot specified</w:t>
            </w:r>
            <w:r>
              <w:rPr>
                <w:sz w:val="22"/>
                <w:szCs w:val="22"/>
                <w:lang w:eastAsia="zh-CN"/>
              </w:rPr>
              <w:t xml:space="preserve"> (</w:t>
            </w:r>
            <w:r w:rsidRPr="00926CA5">
              <w:rPr>
                <w:sz w:val="22"/>
                <w:szCs w:val="22"/>
                <w:lang w:eastAsia="zh-CN"/>
              </w:rPr>
              <w:t>Myanmar</w:t>
            </w:r>
            <w:r>
              <w:rPr>
                <w:sz w:val="22"/>
                <w:szCs w:val="22"/>
                <w:lang w:eastAsia="zh-CN"/>
              </w:rPr>
              <w:t>)</w:t>
            </w:r>
          </w:p>
        </w:tc>
      </w:tr>
      <w:tr w:rsidR="00370002" w:rsidRPr="00E012FB" w14:paraId="09B1C1C0" w14:textId="77777777" w:rsidTr="00936D1D">
        <w:trPr>
          <w:trHeight w:val="435"/>
        </w:trPr>
        <w:tc>
          <w:tcPr>
            <w:tcW w:w="3006" w:type="dxa"/>
            <w:shd w:val="clear" w:color="auto" w:fill="auto"/>
            <w:vAlign w:val="center"/>
          </w:tcPr>
          <w:p w14:paraId="264776DE" w14:textId="77777777" w:rsidR="00370002" w:rsidRPr="00E70EA6" w:rsidRDefault="00370002" w:rsidP="00936D1D">
            <w:pPr>
              <w:jc w:val="center"/>
              <w:rPr>
                <w:sz w:val="22"/>
                <w:szCs w:val="22"/>
                <w:lang w:eastAsia="zh-CN"/>
              </w:rPr>
            </w:pPr>
            <w:r>
              <w:rPr>
                <w:color w:val="000000"/>
                <w:sz w:val="22"/>
                <w:szCs w:val="22"/>
                <w:shd w:val="clear" w:color="auto" w:fill="FFFFFF"/>
              </w:rPr>
              <w:t>5.7 GHz band</w:t>
            </w:r>
          </w:p>
        </w:tc>
        <w:tc>
          <w:tcPr>
            <w:tcW w:w="6419" w:type="dxa"/>
            <w:shd w:val="clear" w:color="auto" w:fill="auto"/>
          </w:tcPr>
          <w:p w14:paraId="1EA7DED1" w14:textId="77777777" w:rsidR="00370002" w:rsidRDefault="00370002" w:rsidP="00936D1D">
            <w:pPr>
              <w:pStyle w:val="ListParagraph"/>
              <w:ind w:leftChars="-45" w:left="-108" w:firstLineChars="451" w:firstLine="992"/>
              <w:rPr>
                <w:rFonts w:eastAsia="SimSun"/>
                <w:sz w:val="22"/>
                <w:szCs w:val="22"/>
                <w:lang w:eastAsia="zh-CN"/>
              </w:rPr>
            </w:pPr>
            <w:r w:rsidRPr="00E70EA6">
              <w:rPr>
                <w:sz w:val="22"/>
                <w:szCs w:val="22"/>
                <w:lang w:eastAsia="zh-CN"/>
              </w:rPr>
              <w:t>5</w:t>
            </w:r>
            <w:r>
              <w:rPr>
                <w:sz w:val="22"/>
                <w:szCs w:val="22"/>
                <w:lang w:eastAsia="zh-CN"/>
              </w:rPr>
              <w:t xml:space="preserve"> </w:t>
            </w:r>
            <w:r w:rsidRPr="00E70EA6">
              <w:rPr>
                <w:sz w:val="22"/>
                <w:szCs w:val="22"/>
                <w:lang w:eastAsia="zh-CN"/>
              </w:rPr>
              <w:t>725</w:t>
            </w:r>
            <w:r>
              <w:rPr>
                <w:sz w:val="22"/>
                <w:szCs w:val="22"/>
                <w:lang w:eastAsia="zh-CN"/>
              </w:rPr>
              <w:t>-</w:t>
            </w:r>
            <w:r w:rsidRPr="00E70EA6">
              <w:rPr>
                <w:sz w:val="22"/>
                <w:szCs w:val="22"/>
                <w:lang w:eastAsia="zh-CN"/>
              </w:rPr>
              <w:t>5</w:t>
            </w:r>
            <w:r>
              <w:rPr>
                <w:sz w:val="22"/>
                <w:szCs w:val="22"/>
                <w:lang w:eastAsia="zh-CN"/>
              </w:rPr>
              <w:t xml:space="preserve"> </w:t>
            </w:r>
            <w:r w:rsidRPr="00E70EA6">
              <w:rPr>
                <w:sz w:val="22"/>
                <w:szCs w:val="22"/>
                <w:lang w:eastAsia="zh-CN"/>
              </w:rPr>
              <w:t>875</w:t>
            </w:r>
            <w:r>
              <w:rPr>
                <w:sz w:val="22"/>
                <w:szCs w:val="22"/>
                <w:lang w:eastAsia="zh-CN"/>
              </w:rPr>
              <w:t xml:space="preserve"> </w:t>
            </w:r>
            <w:r w:rsidRPr="00E70EA6">
              <w:rPr>
                <w:sz w:val="22"/>
                <w:szCs w:val="22"/>
                <w:lang w:eastAsia="zh-CN"/>
              </w:rPr>
              <w:t>MHz</w:t>
            </w:r>
            <w:r>
              <w:rPr>
                <w:sz w:val="22"/>
                <w:szCs w:val="22"/>
                <w:lang w:eastAsia="zh-CN"/>
              </w:rPr>
              <w:t xml:space="preserve"> </w:t>
            </w:r>
            <w:r>
              <w:rPr>
                <w:rFonts w:eastAsia="SimSun"/>
                <w:sz w:val="22"/>
                <w:szCs w:val="22"/>
                <w:lang w:eastAsia="zh-CN"/>
              </w:rPr>
              <w:t>(</w:t>
            </w:r>
            <w:r w:rsidRPr="00202501">
              <w:rPr>
                <w:rFonts w:eastAsia="SimSun"/>
                <w:sz w:val="22"/>
                <w:szCs w:val="22"/>
                <w:lang w:eastAsia="zh-CN"/>
              </w:rPr>
              <w:t>Cambodia</w:t>
            </w:r>
            <w:r>
              <w:rPr>
                <w:rFonts w:eastAsia="SimSun"/>
                <w:sz w:val="22"/>
                <w:szCs w:val="22"/>
                <w:lang w:eastAsia="zh-CN"/>
              </w:rPr>
              <w:t>)</w:t>
            </w:r>
          </w:p>
          <w:p w14:paraId="291BCC4C" w14:textId="77777777" w:rsidR="00370002" w:rsidRDefault="00370002" w:rsidP="00936D1D">
            <w:pPr>
              <w:pStyle w:val="ListParagraph"/>
              <w:ind w:leftChars="-45" w:left="-108" w:firstLineChars="451" w:firstLine="992"/>
              <w:rPr>
                <w:rFonts w:eastAsia="SimSun"/>
                <w:sz w:val="22"/>
                <w:szCs w:val="22"/>
                <w:lang w:eastAsia="zh-CN"/>
              </w:rPr>
            </w:pPr>
            <w:r w:rsidRPr="00202501">
              <w:rPr>
                <w:rFonts w:eastAsia="SimSun"/>
                <w:sz w:val="22"/>
                <w:szCs w:val="22"/>
                <w:lang w:eastAsia="zh-CN"/>
              </w:rPr>
              <w:t>5</w:t>
            </w:r>
            <w:r>
              <w:rPr>
                <w:rFonts w:eastAsia="SimSun"/>
                <w:sz w:val="22"/>
                <w:szCs w:val="22"/>
                <w:lang w:eastAsia="zh-CN"/>
              </w:rPr>
              <w:t xml:space="preserve"> </w:t>
            </w:r>
            <w:r w:rsidRPr="00202501">
              <w:rPr>
                <w:rFonts w:eastAsia="SimSun"/>
                <w:sz w:val="22"/>
                <w:szCs w:val="22"/>
                <w:lang w:eastAsia="zh-CN"/>
              </w:rPr>
              <w:t>738</w:t>
            </w:r>
            <w:r>
              <w:rPr>
                <w:rFonts w:eastAsia="SimSun"/>
                <w:sz w:val="22"/>
                <w:szCs w:val="22"/>
                <w:lang w:eastAsia="zh-CN"/>
              </w:rPr>
              <w:t>-</w:t>
            </w:r>
            <w:r w:rsidRPr="00202501">
              <w:rPr>
                <w:rFonts w:eastAsia="SimSun"/>
                <w:sz w:val="22"/>
                <w:szCs w:val="22"/>
                <w:lang w:eastAsia="zh-CN"/>
              </w:rPr>
              <w:t>5</w:t>
            </w:r>
            <w:r>
              <w:rPr>
                <w:rFonts w:eastAsia="SimSun"/>
                <w:sz w:val="22"/>
                <w:szCs w:val="22"/>
                <w:lang w:eastAsia="zh-CN"/>
              </w:rPr>
              <w:t xml:space="preserve"> </w:t>
            </w:r>
            <w:r w:rsidRPr="00202501">
              <w:rPr>
                <w:rFonts w:eastAsia="SimSun"/>
                <w:sz w:val="22"/>
                <w:szCs w:val="22"/>
                <w:lang w:eastAsia="zh-CN"/>
              </w:rPr>
              <w:t xml:space="preserve">766 </w:t>
            </w:r>
            <w:r>
              <w:rPr>
                <w:rFonts w:eastAsia="SimSun"/>
                <w:sz w:val="22"/>
                <w:szCs w:val="22"/>
                <w:lang w:eastAsia="zh-CN"/>
              </w:rPr>
              <w:t>MH</w:t>
            </w:r>
            <w:r w:rsidRPr="00202501">
              <w:rPr>
                <w:rFonts w:eastAsia="SimSun"/>
                <w:sz w:val="22"/>
                <w:szCs w:val="22"/>
                <w:lang w:eastAsia="zh-CN"/>
              </w:rPr>
              <w:t>z</w:t>
            </w:r>
            <w:r>
              <w:rPr>
                <w:rFonts w:eastAsia="SimSun"/>
                <w:sz w:val="22"/>
                <w:szCs w:val="22"/>
                <w:lang w:eastAsia="zh-CN"/>
              </w:rPr>
              <w:t xml:space="preserve"> (Japan)</w:t>
            </w:r>
          </w:p>
          <w:p w14:paraId="2A794751" w14:textId="77777777" w:rsidR="00370002" w:rsidRPr="002753BF" w:rsidRDefault="00370002" w:rsidP="00936D1D">
            <w:pPr>
              <w:pStyle w:val="ListParagraph"/>
              <w:ind w:leftChars="-45" w:left="-108" w:firstLineChars="451" w:firstLine="992"/>
              <w:rPr>
                <w:sz w:val="22"/>
                <w:szCs w:val="22"/>
                <w:lang w:eastAsia="zh-CN"/>
              </w:rPr>
            </w:pPr>
            <w:r>
              <w:rPr>
                <w:sz w:val="22"/>
                <w:szCs w:val="22"/>
                <w:lang w:eastAsia="zh-CN"/>
              </w:rPr>
              <w:t>N</w:t>
            </w:r>
            <w:r w:rsidRPr="00AD5FF1">
              <w:rPr>
                <w:sz w:val="22"/>
                <w:szCs w:val="22"/>
                <w:lang w:eastAsia="zh-CN"/>
              </w:rPr>
              <w:t>ot specified</w:t>
            </w:r>
            <w:r>
              <w:rPr>
                <w:sz w:val="22"/>
                <w:szCs w:val="22"/>
                <w:lang w:eastAsia="zh-CN"/>
              </w:rPr>
              <w:t xml:space="preserve"> (</w:t>
            </w:r>
            <w:r w:rsidRPr="00926CA5">
              <w:rPr>
                <w:sz w:val="22"/>
                <w:szCs w:val="22"/>
                <w:lang w:eastAsia="zh-CN"/>
              </w:rPr>
              <w:t>Myanmar</w:t>
            </w:r>
            <w:r>
              <w:rPr>
                <w:sz w:val="22"/>
                <w:szCs w:val="22"/>
                <w:lang w:eastAsia="zh-CN"/>
              </w:rPr>
              <w:t>)</w:t>
            </w:r>
          </w:p>
        </w:tc>
      </w:tr>
      <w:tr w:rsidR="00370002" w:rsidRPr="00E012FB" w14:paraId="5BE2F92F" w14:textId="77777777" w:rsidTr="00936D1D">
        <w:trPr>
          <w:trHeight w:val="315"/>
        </w:trPr>
        <w:tc>
          <w:tcPr>
            <w:tcW w:w="3006" w:type="dxa"/>
            <w:shd w:val="clear" w:color="auto" w:fill="auto"/>
            <w:vAlign w:val="center"/>
          </w:tcPr>
          <w:p w14:paraId="036295A1" w14:textId="77777777" w:rsidR="00370002" w:rsidRPr="00E70EA6" w:rsidRDefault="00370002" w:rsidP="00936D1D">
            <w:pPr>
              <w:jc w:val="center"/>
              <w:rPr>
                <w:sz w:val="22"/>
                <w:szCs w:val="22"/>
                <w:lang w:eastAsia="zh-CN"/>
              </w:rPr>
            </w:pPr>
            <w:r>
              <w:rPr>
                <w:color w:val="000000"/>
                <w:sz w:val="22"/>
                <w:szCs w:val="22"/>
                <w:shd w:val="clear" w:color="auto" w:fill="FFFFFF"/>
              </w:rPr>
              <w:t>24 GHz band</w:t>
            </w:r>
          </w:p>
        </w:tc>
        <w:tc>
          <w:tcPr>
            <w:tcW w:w="6419" w:type="dxa"/>
            <w:shd w:val="clear" w:color="auto" w:fill="auto"/>
            <w:vAlign w:val="center"/>
          </w:tcPr>
          <w:p w14:paraId="781301C6" w14:textId="77777777" w:rsidR="00370002" w:rsidRDefault="00370002" w:rsidP="00936D1D">
            <w:pPr>
              <w:pStyle w:val="ListParagraph"/>
              <w:ind w:leftChars="-45" w:left="-108" w:firstLineChars="451" w:firstLine="992"/>
              <w:rPr>
                <w:rFonts w:eastAsia="SimSun"/>
                <w:sz w:val="22"/>
                <w:szCs w:val="22"/>
                <w:lang w:eastAsia="zh-CN"/>
              </w:rPr>
            </w:pPr>
            <w:r w:rsidRPr="00E70EA6">
              <w:rPr>
                <w:sz w:val="22"/>
                <w:szCs w:val="22"/>
                <w:lang w:eastAsia="zh-CN"/>
              </w:rPr>
              <w:t>24-24.25</w:t>
            </w:r>
            <w:r>
              <w:rPr>
                <w:sz w:val="22"/>
                <w:szCs w:val="22"/>
                <w:lang w:eastAsia="zh-CN"/>
              </w:rPr>
              <w:t xml:space="preserve"> </w:t>
            </w:r>
            <w:r w:rsidRPr="00E70EA6">
              <w:rPr>
                <w:sz w:val="22"/>
                <w:szCs w:val="22"/>
                <w:lang w:eastAsia="zh-CN"/>
              </w:rPr>
              <w:t>GHz</w:t>
            </w:r>
            <w:r>
              <w:rPr>
                <w:sz w:val="22"/>
                <w:szCs w:val="22"/>
                <w:lang w:eastAsia="zh-CN"/>
              </w:rPr>
              <w:t xml:space="preserve"> </w:t>
            </w:r>
            <w:r>
              <w:rPr>
                <w:rFonts w:eastAsia="SimSun"/>
                <w:sz w:val="22"/>
                <w:szCs w:val="22"/>
                <w:lang w:eastAsia="zh-CN"/>
              </w:rPr>
              <w:t>(</w:t>
            </w:r>
            <w:r w:rsidRPr="00202501">
              <w:rPr>
                <w:rFonts w:eastAsia="SimSun"/>
                <w:sz w:val="22"/>
                <w:szCs w:val="22"/>
                <w:lang w:eastAsia="zh-CN"/>
              </w:rPr>
              <w:t>Cambodia</w:t>
            </w:r>
            <w:r>
              <w:rPr>
                <w:rFonts w:eastAsia="SimSun"/>
                <w:sz w:val="22"/>
                <w:szCs w:val="22"/>
                <w:lang w:eastAsia="zh-CN"/>
              </w:rPr>
              <w:t>)</w:t>
            </w:r>
          </w:p>
          <w:p w14:paraId="0C38034B" w14:textId="77777777" w:rsidR="00370002" w:rsidRPr="002753BF" w:rsidRDefault="00370002" w:rsidP="00936D1D">
            <w:pPr>
              <w:pStyle w:val="ListParagraph"/>
              <w:ind w:leftChars="-45" w:left="-108" w:firstLineChars="451" w:firstLine="992"/>
              <w:rPr>
                <w:sz w:val="22"/>
                <w:szCs w:val="22"/>
                <w:lang w:eastAsia="zh-CN"/>
              </w:rPr>
            </w:pPr>
            <w:r>
              <w:rPr>
                <w:sz w:val="22"/>
                <w:szCs w:val="22"/>
                <w:lang w:eastAsia="zh-CN"/>
              </w:rPr>
              <w:t>N</w:t>
            </w:r>
            <w:r w:rsidRPr="00AD5FF1">
              <w:rPr>
                <w:sz w:val="22"/>
                <w:szCs w:val="22"/>
                <w:lang w:eastAsia="zh-CN"/>
              </w:rPr>
              <w:t>ot specified</w:t>
            </w:r>
            <w:r>
              <w:rPr>
                <w:sz w:val="22"/>
                <w:szCs w:val="22"/>
                <w:lang w:eastAsia="zh-CN"/>
              </w:rPr>
              <w:t xml:space="preserve"> (</w:t>
            </w:r>
            <w:r w:rsidRPr="00926CA5">
              <w:rPr>
                <w:sz w:val="22"/>
                <w:szCs w:val="22"/>
                <w:lang w:eastAsia="zh-CN"/>
              </w:rPr>
              <w:t>Myanmar</w:t>
            </w:r>
            <w:r>
              <w:rPr>
                <w:sz w:val="22"/>
                <w:szCs w:val="22"/>
                <w:lang w:eastAsia="zh-CN"/>
              </w:rPr>
              <w:t>)</w:t>
            </w:r>
          </w:p>
        </w:tc>
      </w:tr>
      <w:tr w:rsidR="00370002" w:rsidRPr="00E012FB" w14:paraId="094B22E1" w14:textId="77777777" w:rsidTr="00936D1D">
        <w:trPr>
          <w:trHeight w:val="447"/>
        </w:trPr>
        <w:tc>
          <w:tcPr>
            <w:tcW w:w="3006" w:type="dxa"/>
            <w:tcBorders>
              <w:bottom w:val="single" w:sz="4" w:space="0" w:color="auto"/>
            </w:tcBorders>
            <w:shd w:val="clear" w:color="auto" w:fill="auto"/>
            <w:vAlign w:val="center"/>
          </w:tcPr>
          <w:p w14:paraId="2D7E6EF8" w14:textId="77777777" w:rsidR="00370002" w:rsidRPr="002753BF" w:rsidRDefault="00370002" w:rsidP="00936D1D">
            <w:pPr>
              <w:jc w:val="center"/>
              <w:outlineLvl w:val="0"/>
              <w:rPr>
                <w:rFonts w:eastAsia="SimSun"/>
                <w:bCs/>
                <w:color w:val="000000" w:themeColor="text1"/>
                <w:sz w:val="22"/>
                <w:szCs w:val="22"/>
                <w:lang w:eastAsia="zh-CN"/>
              </w:rPr>
            </w:pPr>
            <w:r>
              <w:rPr>
                <w:bCs/>
                <w:color w:val="000000" w:themeColor="text1"/>
                <w:sz w:val="22"/>
                <w:szCs w:val="22"/>
                <w:lang w:eastAsia="zh-CN"/>
              </w:rPr>
              <w:t>61 GHz band</w:t>
            </w:r>
          </w:p>
        </w:tc>
        <w:tc>
          <w:tcPr>
            <w:tcW w:w="6419" w:type="dxa"/>
            <w:tcBorders>
              <w:bottom w:val="single" w:sz="4" w:space="0" w:color="auto"/>
            </w:tcBorders>
            <w:shd w:val="clear" w:color="auto" w:fill="auto"/>
            <w:vAlign w:val="center"/>
          </w:tcPr>
          <w:p w14:paraId="6673F356" w14:textId="77777777" w:rsidR="00370002" w:rsidRPr="002753BF" w:rsidRDefault="00370002" w:rsidP="00936D1D">
            <w:pPr>
              <w:pStyle w:val="ListParagraph"/>
              <w:ind w:leftChars="-45" w:left="-108" w:firstLineChars="451" w:firstLine="992"/>
              <w:rPr>
                <w:rFonts w:eastAsia="SimSun"/>
                <w:sz w:val="22"/>
                <w:szCs w:val="22"/>
                <w:lang w:eastAsia="zh-CN"/>
              </w:rPr>
            </w:pPr>
            <w:r w:rsidRPr="00E70EA6">
              <w:rPr>
                <w:sz w:val="22"/>
                <w:szCs w:val="22"/>
                <w:lang w:eastAsia="zh-CN"/>
              </w:rPr>
              <w:t>61</w:t>
            </w:r>
            <w:r>
              <w:rPr>
                <w:sz w:val="22"/>
                <w:szCs w:val="22"/>
                <w:lang w:eastAsia="zh-CN"/>
              </w:rPr>
              <w:t>-</w:t>
            </w:r>
            <w:r w:rsidRPr="00E70EA6">
              <w:rPr>
                <w:sz w:val="22"/>
                <w:szCs w:val="22"/>
                <w:lang w:eastAsia="zh-CN"/>
              </w:rPr>
              <w:t>61.5</w:t>
            </w:r>
            <w:r>
              <w:rPr>
                <w:sz w:val="22"/>
                <w:szCs w:val="22"/>
                <w:lang w:eastAsia="zh-CN"/>
              </w:rPr>
              <w:t xml:space="preserve"> </w:t>
            </w:r>
            <w:r w:rsidRPr="00E70EA6">
              <w:rPr>
                <w:sz w:val="22"/>
                <w:szCs w:val="22"/>
                <w:lang w:eastAsia="zh-CN"/>
              </w:rPr>
              <w:t>GHz</w:t>
            </w:r>
            <w:r>
              <w:rPr>
                <w:sz w:val="22"/>
                <w:szCs w:val="22"/>
                <w:lang w:eastAsia="zh-CN"/>
              </w:rPr>
              <w:t xml:space="preserve"> </w:t>
            </w:r>
            <w:r>
              <w:rPr>
                <w:rFonts w:eastAsia="SimSun"/>
                <w:sz w:val="22"/>
                <w:szCs w:val="22"/>
                <w:lang w:eastAsia="zh-CN"/>
              </w:rPr>
              <w:t>(</w:t>
            </w:r>
            <w:r w:rsidRPr="00202501">
              <w:rPr>
                <w:rFonts w:eastAsia="SimSun"/>
                <w:sz w:val="22"/>
                <w:szCs w:val="22"/>
                <w:lang w:eastAsia="zh-CN"/>
              </w:rPr>
              <w:t>Cambodia</w:t>
            </w:r>
            <w:r>
              <w:rPr>
                <w:rFonts w:eastAsia="SimSun"/>
                <w:sz w:val="22"/>
                <w:szCs w:val="22"/>
                <w:lang w:eastAsia="zh-CN"/>
              </w:rPr>
              <w:t>)</w:t>
            </w:r>
          </w:p>
        </w:tc>
      </w:tr>
    </w:tbl>
    <w:p w14:paraId="27DBDD4E" w14:textId="1456920E" w:rsidR="001144DF" w:rsidRPr="007D7FC9" w:rsidRDefault="001144DF" w:rsidP="001144DF">
      <w:pPr>
        <w:rPr>
          <w:rFonts w:eastAsia="Malgun Gothic"/>
          <w:i/>
          <w:color w:val="FF0000"/>
          <w:szCs w:val="20"/>
          <w:lang w:eastAsia="ko-KR"/>
        </w:rPr>
      </w:pPr>
    </w:p>
    <w:p w14:paraId="09BB281D" w14:textId="77777777" w:rsidR="004B662E" w:rsidRDefault="004B662E" w:rsidP="001144DF">
      <w:pPr>
        <w:pStyle w:val="Heading2"/>
        <w:rPr>
          <w:rFonts w:ascii="Times New Roman" w:hAnsi="Times New Roman" w:cs="Times New Roman"/>
          <w:lang w:eastAsia="ja-JP"/>
        </w:rPr>
      </w:pPr>
    </w:p>
    <w:p w14:paraId="2380863C" w14:textId="77777777" w:rsidR="004B662E" w:rsidRDefault="004B662E" w:rsidP="001144DF">
      <w:pPr>
        <w:pStyle w:val="Heading2"/>
        <w:rPr>
          <w:rFonts w:ascii="Times New Roman" w:hAnsi="Times New Roman" w:cs="Times New Roman"/>
          <w:lang w:eastAsia="ja-JP"/>
        </w:rPr>
      </w:pPr>
    </w:p>
    <w:p w14:paraId="1865B578" w14:textId="6BFEA804" w:rsidR="001144DF" w:rsidRDefault="001144DF" w:rsidP="001144DF">
      <w:pPr>
        <w:pStyle w:val="Heading2"/>
        <w:rPr>
          <w:rFonts w:ascii="Times New Roman" w:hAnsi="Times New Roman" w:cs="Times New Roman"/>
          <w:lang w:eastAsia="ja-JP"/>
        </w:rPr>
      </w:pPr>
      <w:r w:rsidRPr="001144DF">
        <w:rPr>
          <w:rFonts w:ascii="Times New Roman" w:hAnsi="Times New Roman" w:cs="Times New Roman"/>
          <w:lang w:eastAsia="ja-JP"/>
        </w:rPr>
        <w:t>6.2</w:t>
      </w:r>
      <w:r w:rsidRPr="001144DF">
        <w:rPr>
          <w:rFonts w:ascii="Times New Roman" w:hAnsi="Times New Roman" w:cs="Times New Roman"/>
          <w:lang w:eastAsia="ja-JP"/>
        </w:rPr>
        <w:tab/>
        <w:t>Japan</w:t>
      </w:r>
    </w:p>
    <w:p w14:paraId="03113CE8" w14:textId="77777777" w:rsidR="00565EE4" w:rsidRPr="00565EE4" w:rsidRDefault="00565EE4" w:rsidP="00565EE4">
      <w:pPr>
        <w:rPr>
          <w:rFonts w:eastAsia="MS Mincho"/>
          <w:lang w:eastAsia="ja-JP"/>
        </w:rPr>
      </w:pPr>
    </w:p>
    <w:p w14:paraId="10EF8AE6" w14:textId="77777777" w:rsidR="001144DF" w:rsidRPr="001144DF" w:rsidRDefault="001144DF" w:rsidP="001144DF">
      <w:pPr>
        <w:pStyle w:val="Heading2"/>
        <w:rPr>
          <w:rFonts w:ascii="Times New Roman" w:hAnsi="Times New Roman" w:cs="Times New Roman"/>
          <w:lang w:eastAsia="ja-JP"/>
        </w:rPr>
      </w:pPr>
      <w:r w:rsidRPr="001144DF">
        <w:rPr>
          <w:rFonts w:ascii="Times New Roman" w:hAnsi="Times New Roman" w:cs="Times New Roman"/>
          <w:lang w:eastAsia="ja-JP"/>
        </w:rPr>
        <w:t>6.2.1</w:t>
      </w:r>
      <w:r w:rsidRPr="001144DF">
        <w:rPr>
          <w:rFonts w:ascii="Times New Roman" w:hAnsi="Times New Roman" w:cs="Times New Roman"/>
          <w:lang w:eastAsia="ja-JP"/>
        </w:rPr>
        <w:tab/>
        <w:t>920 MHz band</w:t>
      </w:r>
    </w:p>
    <w:p w14:paraId="6ECC054B" w14:textId="77777777" w:rsidR="00565EE4" w:rsidRDefault="00565EE4" w:rsidP="001144DF">
      <w:pPr>
        <w:jc w:val="both"/>
        <w:rPr>
          <w:iCs/>
          <w:lang w:eastAsia="ja-JP"/>
        </w:rPr>
      </w:pPr>
    </w:p>
    <w:p w14:paraId="50B045E9" w14:textId="475A506B" w:rsidR="001144DF" w:rsidRPr="001144DF" w:rsidRDefault="001144DF" w:rsidP="001144DF">
      <w:pPr>
        <w:jc w:val="both"/>
        <w:rPr>
          <w:iCs/>
          <w:lang w:eastAsia="ja-JP"/>
        </w:rPr>
      </w:pPr>
      <w:r w:rsidRPr="001144DF">
        <w:rPr>
          <w:iCs/>
          <w:lang w:eastAsia="ja-JP"/>
        </w:rPr>
        <w:t>Since the 920 MHz band has a longer wavelength than the 2.4 GHz band and 5.7 GHz band, and the propagation loss is smaller than those bands, it can be expected to feed a wide range of sensors.</w:t>
      </w:r>
    </w:p>
    <w:p w14:paraId="1576E9DE" w14:textId="77777777" w:rsidR="001144DF" w:rsidRPr="001144DF" w:rsidRDefault="001144DF" w:rsidP="001144DF">
      <w:pPr>
        <w:jc w:val="both"/>
        <w:rPr>
          <w:lang w:eastAsia="ja-JP"/>
        </w:rPr>
      </w:pPr>
      <w:r w:rsidRPr="001144DF">
        <w:rPr>
          <w:lang w:eastAsia="ja-JP"/>
        </w:rPr>
        <w:t>Because of this, this frequency band is suitable for point-to-multipoint feeding as a power source for factory and nursing care sensor networks.</w:t>
      </w:r>
    </w:p>
    <w:p w14:paraId="0DF6A48C" w14:textId="77777777" w:rsidR="001144DF" w:rsidRPr="001144DF" w:rsidRDefault="001144DF" w:rsidP="001144DF">
      <w:pPr>
        <w:jc w:val="both"/>
        <w:rPr>
          <w:rFonts w:eastAsia="MS Mincho"/>
          <w:lang w:eastAsia="ja-JP"/>
        </w:rPr>
      </w:pPr>
    </w:p>
    <w:p w14:paraId="4A13397E" w14:textId="77777777" w:rsidR="001144DF" w:rsidRPr="001144DF" w:rsidRDefault="001144DF" w:rsidP="001144DF">
      <w:pPr>
        <w:pStyle w:val="Heading2"/>
        <w:rPr>
          <w:rFonts w:ascii="Times New Roman" w:hAnsi="Times New Roman" w:cs="Times New Roman"/>
          <w:lang w:eastAsia="ja-JP"/>
        </w:rPr>
      </w:pPr>
      <w:r w:rsidRPr="001144DF">
        <w:rPr>
          <w:rFonts w:ascii="Times New Roman" w:hAnsi="Times New Roman" w:cs="Times New Roman"/>
        </w:rPr>
        <w:t>6.2.2</w:t>
      </w:r>
      <w:r w:rsidRPr="001144DF">
        <w:rPr>
          <w:rFonts w:ascii="Times New Roman" w:hAnsi="Times New Roman" w:cs="Times New Roman"/>
          <w:lang w:eastAsia="ja-JP"/>
        </w:rPr>
        <w:tab/>
        <w:t>2.4 GHz band</w:t>
      </w:r>
    </w:p>
    <w:p w14:paraId="61998907" w14:textId="77777777" w:rsidR="00565EE4" w:rsidRDefault="00565EE4" w:rsidP="001144DF">
      <w:pPr>
        <w:jc w:val="both"/>
        <w:rPr>
          <w:lang w:eastAsia="ja-JP"/>
        </w:rPr>
      </w:pPr>
    </w:p>
    <w:p w14:paraId="5E917E2C" w14:textId="23F3F8B9" w:rsidR="001144DF" w:rsidRPr="001144DF" w:rsidRDefault="001144DF" w:rsidP="001144DF">
      <w:pPr>
        <w:jc w:val="both"/>
        <w:rPr>
          <w:lang w:eastAsia="ja-JP"/>
        </w:rPr>
      </w:pPr>
      <w:r w:rsidRPr="001144DF">
        <w:rPr>
          <w:lang w:eastAsia="ja-JP"/>
        </w:rPr>
        <w:t xml:space="preserve">In 2.4 GHz band, higher gain can be expected with small antennas on devices than in 920 MHz band, which makes devices smaller in size. Moreover, since 2.4 GHz band is most widely and </w:t>
      </w:r>
      <w:r w:rsidRPr="001144DF">
        <w:rPr>
          <w:lang w:eastAsia="ja-JP"/>
        </w:rPr>
        <w:lastRenderedPageBreak/>
        <w:t>globally used for Wi-Fi and ISM devices, the cost of the radio components for 2.5 GHz band WPT devices can be lower than 920 MHz and 5.7 GHz bands. This leads to benefits for early adaptation of WPT in the initial stage.</w:t>
      </w:r>
    </w:p>
    <w:p w14:paraId="0EA2514D" w14:textId="77777777" w:rsidR="001144DF" w:rsidRPr="001144DF" w:rsidRDefault="001144DF" w:rsidP="001144DF">
      <w:pPr>
        <w:jc w:val="both"/>
        <w:rPr>
          <w:lang w:eastAsia="ja-JP"/>
        </w:rPr>
      </w:pPr>
    </w:p>
    <w:p w14:paraId="0415BF5B" w14:textId="7B0977A9" w:rsidR="001144DF" w:rsidRDefault="001144DF" w:rsidP="001144DF">
      <w:pPr>
        <w:pStyle w:val="Heading2"/>
        <w:rPr>
          <w:rFonts w:ascii="Times New Roman" w:hAnsi="Times New Roman" w:cs="Times New Roman"/>
          <w:lang w:eastAsia="ja-JP"/>
        </w:rPr>
      </w:pPr>
      <w:r w:rsidRPr="001144DF">
        <w:rPr>
          <w:rFonts w:ascii="Times New Roman" w:hAnsi="Times New Roman" w:cs="Times New Roman"/>
          <w:lang w:eastAsia="ja-JP"/>
        </w:rPr>
        <w:t>6.2.3</w:t>
      </w:r>
      <w:r w:rsidRPr="001144DF">
        <w:rPr>
          <w:rFonts w:ascii="Times New Roman" w:hAnsi="Times New Roman" w:cs="Times New Roman"/>
          <w:lang w:eastAsia="ja-JP"/>
        </w:rPr>
        <w:tab/>
        <w:t>5.7 GHz band</w:t>
      </w:r>
    </w:p>
    <w:p w14:paraId="3540962A" w14:textId="77777777" w:rsidR="00565EE4" w:rsidRPr="00565EE4" w:rsidRDefault="00565EE4" w:rsidP="00565EE4">
      <w:pPr>
        <w:rPr>
          <w:rFonts w:eastAsia="MS Mincho"/>
          <w:lang w:eastAsia="ja-JP"/>
        </w:rPr>
      </w:pPr>
    </w:p>
    <w:p w14:paraId="2338AFAA" w14:textId="6C2946EE" w:rsidR="001144DF" w:rsidRPr="001930CD" w:rsidRDefault="001144DF" w:rsidP="001930CD">
      <w:pPr>
        <w:jc w:val="both"/>
        <w:rPr>
          <w:rFonts w:eastAsia="MS Mincho"/>
          <w:lang w:eastAsia="ja-JP"/>
        </w:rPr>
      </w:pPr>
      <w:r w:rsidRPr="001144DF">
        <w:rPr>
          <w:iCs/>
          <w:lang w:eastAsia="ja-JP"/>
        </w:rPr>
        <w:t>The 5.7 GHz WPT band partially overlaps with the 5.8 GHz highest ISM band below 10 GHz. This band is advantageous in terms of antenna miniaturization and availability of off-the-shelf highly efficient RF components. High-gain and highly flexible beam steering based on a compact phased array enables large power delivery to a single receiver as well as distributed power delivery to multiple receivers. In addition, the beam steering can help interference reduction to the existing radio systems and realizing personnel protection</w:t>
      </w:r>
    </w:p>
    <w:p w14:paraId="482B48C7" w14:textId="77777777" w:rsidR="001144DF" w:rsidRDefault="001144DF" w:rsidP="001144DF">
      <w:pPr>
        <w:rPr>
          <w:rFonts w:eastAsia="Malgun Gothic"/>
          <w:szCs w:val="20"/>
          <w:lang w:eastAsia="ko-KR"/>
        </w:rPr>
      </w:pPr>
    </w:p>
    <w:p w14:paraId="3F93CA04" w14:textId="77777777" w:rsidR="001144DF" w:rsidRDefault="001144DF" w:rsidP="001144DF">
      <w:pPr>
        <w:rPr>
          <w:rFonts w:eastAsia="Malgun Gothic"/>
          <w:szCs w:val="20"/>
          <w:lang w:eastAsia="ko-KR"/>
        </w:rPr>
      </w:pPr>
    </w:p>
    <w:p w14:paraId="23B9DF7C" w14:textId="14AA6B1D" w:rsidR="004B662E" w:rsidRDefault="004B662E">
      <w:pPr>
        <w:rPr>
          <w:rFonts w:eastAsia="Malgun Gothic"/>
          <w:szCs w:val="20"/>
          <w:lang w:eastAsia="ko-KR"/>
        </w:rPr>
      </w:pPr>
      <w:r>
        <w:rPr>
          <w:rFonts w:eastAsia="Malgun Gothic"/>
          <w:szCs w:val="20"/>
          <w:lang w:eastAsia="ko-KR"/>
        </w:rPr>
        <w:br w:type="page"/>
      </w:r>
    </w:p>
    <w:p w14:paraId="2CBF5E55" w14:textId="77777777" w:rsidR="001144DF" w:rsidRPr="00E571C4" w:rsidRDefault="001144DF" w:rsidP="001144DF">
      <w:pPr>
        <w:ind w:left="426" w:hangingChars="152" w:hanging="426"/>
        <w:rPr>
          <w:rFonts w:eastAsia="Malgun Gothic"/>
          <w:b/>
          <w:sz w:val="28"/>
          <w:szCs w:val="28"/>
          <w:lang w:eastAsia="ko-KR"/>
        </w:rPr>
      </w:pPr>
      <w:r w:rsidRPr="00E571C4">
        <w:rPr>
          <w:rFonts w:eastAsia="Malgun Gothic"/>
          <w:b/>
          <w:sz w:val="28"/>
          <w:szCs w:val="28"/>
          <w:lang w:eastAsia="ko-KR"/>
        </w:rPr>
        <w:lastRenderedPageBreak/>
        <w:t>7.  Technical regulation issues for Radio Frequency Beam WPT in some APT member countries</w:t>
      </w:r>
    </w:p>
    <w:p w14:paraId="4492A4E4" w14:textId="00CD3991" w:rsidR="001144DF" w:rsidRDefault="001144DF" w:rsidP="001144DF">
      <w:pPr>
        <w:rPr>
          <w:rFonts w:eastAsia="Malgun Gothic"/>
          <w:szCs w:val="20"/>
          <w:lang w:eastAsia="ko-KR"/>
        </w:rPr>
      </w:pPr>
    </w:p>
    <w:p w14:paraId="1450089D" w14:textId="09CDA832" w:rsidR="00BD4025" w:rsidRDefault="00BD4025" w:rsidP="00BD4025">
      <w:pPr>
        <w:pStyle w:val="Heading2"/>
        <w:rPr>
          <w:rFonts w:ascii="Times New Roman" w:hAnsi="Times New Roman" w:cs="Times New Roman"/>
          <w:lang w:eastAsia="ja-JP"/>
        </w:rPr>
      </w:pPr>
      <w:r>
        <w:rPr>
          <w:rFonts w:ascii="Times New Roman" w:hAnsi="Times New Roman" w:cs="Times New Roman"/>
          <w:lang w:eastAsia="ja-JP"/>
        </w:rPr>
        <w:t>7</w:t>
      </w:r>
      <w:r w:rsidRPr="001144DF">
        <w:rPr>
          <w:rFonts w:ascii="Times New Roman" w:hAnsi="Times New Roman" w:cs="Times New Roman"/>
          <w:lang w:eastAsia="ja-JP"/>
        </w:rPr>
        <w:t>.</w:t>
      </w:r>
      <w:r>
        <w:rPr>
          <w:rFonts w:ascii="Times New Roman" w:hAnsi="Times New Roman" w:cs="Times New Roman"/>
          <w:lang w:eastAsia="ja-JP"/>
        </w:rPr>
        <w:t xml:space="preserve">1 Regulation status for </w:t>
      </w:r>
      <w:r w:rsidRPr="00DF509D">
        <w:rPr>
          <w:rFonts w:ascii="Times New Roman" w:hAnsi="Times New Roman" w:cs="Times New Roman"/>
          <w:lang w:eastAsia="ja-JP"/>
        </w:rPr>
        <w:t>the use of Radio Frequency Beam WPT in APT countries</w:t>
      </w:r>
    </w:p>
    <w:p w14:paraId="31BA3EF6" w14:textId="77777777" w:rsidR="00565EE4" w:rsidRPr="00565EE4" w:rsidRDefault="00565EE4" w:rsidP="00565EE4">
      <w:pPr>
        <w:rPr>
          <w:rFonts w:eastAsia="MS Mincho"/>
          <w:lang w:eastAsia="ja-JP"/>
        </w:rPr>
      </w:pPr>
    </w:p>
    <w:p w14:paraId="336EBF48" w14:textId="07E98C84" w:rsidR="00BD4025" w:rsidRDefault="00BD4025" w:rsidP="00BD4025">
      <w:pPr>
        <w:rPr>
          <w:rFonts w:eastAsia="Malgun Gothic"/>
          <w:szCs w:val="20"/>
          <w:lang w:eastAsia="ko-KR"/>
        </w:rPr>
      </w:pPr>
      <w:r w:rsidRPr="00DF509D">
        <w:rPr>
          <w:rFonts w:eastAsia="Malgun Gothic"/>
          <w:szCs w:val="20"/>
          <w:lang w:eastAsia="ko-KR"/>
        </w:rPr>
        <w:t>APT Survey Report on radio frequency beam WPT (APT/AWG/REP‑122)</w:t>
      </w:r>
      <w:r>
        <w:rPr>
          <w:rFonts w:eastAsia="Malgun Gothic"/>
          <w:szCs w:val="20"/>
          <w:lang w:eastAsia="ko-KR"/>
        </w:rPr>
        <w:t xml:space="preserve"> describes r</w:t>
      </w:r>
      <w:r w:rsidRPr="00BD4025">
        <w:rPr>
          <w:rFonts w:eastAsia="Malgun Gothic"/>
          <w:szCs w:val="20"/>
          <w:lang w:eastAsia="ko-KR"/>
        </w:rPr>
        <w:t>egulation status for radio frequency beam WPT systems/device</w:t>
      </w:r>
      <w:r>
        <w:rPr>
          <w:rFonts w:eastAsia="Malgun Gothic"/>
          <w:szCs w:val="20"/>
          <w:lang w:eastAsia="ko-KR"/>
        </w:rPr>
        <w:t>s as shown in TABLE 7.1.</w:t>
      </w:r>
    </w:p>
    <w:p w14:paraId="25C05A47" w14:textId="77777777" w:rsidR="00BD4025" w:rsidRPr="001930CD" w:rsidRDefault="00BD4025" w:rsidP="001930CD">
      <w:pPr>
        <w:rPr>
          <w:rFonts w:eastAsia="DengXian"/>
          <w:b/>
          <w:lang w:eastAsia="ja-JP"/>
        </w:rPr>
      </w:pPr>
    </w:p>
    <w:p w14:paraId="7ACBE06A" w14:textId="77777777" w:rsidR="00BD4025" w:rsidRPr="001930CD" w:rsidRDefault="00BD4025" w:rsidP="00DF509D">
      <w:pPr>
        <w:jc w:val="center"/>
        <w:rPr>
          <w:rFonts w:eastAsia="DengXian"/>
          <w:bCs/>
          <w:lang w:eastAsia="ja-JP"/>
        </w:rPr>
      </w:pPr>
      <w:r w:rsidRPr="001930CD">
        <w:rPr>
          <w:rFonts w:eastAsia="DengXian"/>
          <w:bCs/>
          <w:lang w:eastAsia="ja-JP"/>
        </w:rPr>
        <w:t>TABLE 7.1</w:t>
      </w:r>
    </w:p>
    <w:p w14:paraId="15C2D1DA" w14:textId="51D55C48" w:rsidR="00DF509D" w:rsidRPr="00E70EA6" w:rsidRDefault="00BD4025" w:rsidP="00DF509D">
      <w:pPr>
        <w:jc w:val="center"/>
        <w:rPr>
          <w:rFonts w:eastAsia="DengXian"/>
          <w:sz w:val="22"/>
          <w:szCs w:val="22"/>
          <w:lang w:eastAsia="ja-JP"/>
        </w:rPr>
      </w:pPr>
      <w:r w:rsidRPr="001930CD">
        <w:rPr>
          <w:rFonts w:eastAsia="DengXian"/>
          <w:b/>
          <w:lang w:eastAsia="ja-JP"/>
        </w:rPr>
        <w:t>Regulation status for radio frequency beam WPT systems/device</w:t>
      </w:r>
      <w:r w:rsidRPr="00BD4025">
        <w:rPr>
          <w:rFonts w:eastAsia="DengXian"/>
          <w:b/>
          <w:sz w:val="22"/>
          <w:szCs w:val="22"/>
          <w:lang w:eastAsia="ja-JP"/>
        </w:rPr>
        <w:t>s</w:t>
      </w:r>
      <w:r w:rsidR="00DF509D" w:rsidRPr="00E70EA6">
        <w:rPr>
          <w:rFonts w:eastAsia="DengXian"/>
          <w:b/>
          <w:sz w:val="22"/>
          <w:szCs w:val="22"/>
          <w:lang w:eastAsia="ja-JP"/>
        </w:rPr>
        <w:t xml:space="preserve"> </w:t>
      </w:r>
    </w:p>
    <w:p w14:paraId="6DF94347" w14:textId="77777777" w:rsidR="00DF509D" w:rsidRPr="00400251" w:rsidRDefault="00DF509D" w:rsidP="00DF509D">
      <w:pPr>
        <w:jc w:val="both"/>
        <w:rPr>
          <w:rFonts w:eastAsia="DengXian"/>
          <w:lang w:eastAsia="ja-JP"/>
        </w:rPr>
      </w:pPr>
    </w:p>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701"/>
        <w:gridCol w:w="2410"/>
        <w:gridCol w:w="4151"/>
      </w:tblGrid>
      <w:tr w:rsidR="00DF509D" w:rsidRPr="00E012FB" w14:paraId="69AE54F0" w14:textId="77777777" w:rsidTr="00936D1D">
        <w:trPr>
          <w:trHeight w:val="885"/>
        </w:trPr>
        <w:tc>
          <w:tcPr>
            <w:tcW w:w="1163" w:type="dxa"/>
            <w:shd w:val="clear" w:color="auto" w:fill="D9D9D9" w:themeFill="background1" w:themeFillShade="D9"/>
            <w:vAlign w:val="center"/>
          </w:tcPr>
          <w:p w14:paraId="3C90BEFE" w14:textId="77777777" w:rsidR="00DF509D" w:rsidRPr="00E70EA6" w:rsidRDefault="00DF509D" w:rsidP="00936D1D">
            <w:pPr>
              <w:jc w:val="center"/>
              <w:rPr>
                <w:sz w:val="22"/>
                <w:szCs w:val="22"/>
                <w:lang w:eastAsia="zh-CN"/>
              </w:rPr>
            </w:pPr>
            <w:r w:rsidRPr="00E70EA6">
              <w:rPr>
                <w:sz w:val="22"/>
                <w:szCs w:val="22"/>
                <w:lang w:eastAsia="zh-CN"/>
              </w:rPr>
              <w:t>Country/Region</w:t>
            </w:r>
          </w:p>
        </w:tc>
        <w:tc>
          <w:tcPr>
            <w:tcW w:w="1701" w:type="dxa"/>
            <w:shd w:val="clear" w:color="auto" w:fill="D9D9D9" w:themeFill="background1" w:themeFillShade="D9"/>
            <w:vAlign w:val="center"/>
          </w:tcPr>
          <w:p w14:paraId="17FBE494" w14:textId="7A62F33F" w:rsidR="00DF509D" w:rsidRPr="00E70EA6" w:rsidRDefault="00DF509D" w:rsidP="00936D1D">
            <w:pPr>
              <w:jc w:val="center"/>
              <w:rPr>
                <w:rFonts w:eastAsia="SimSun"/>
                <w:sz w:val="22"/>
                <w:szCs w:val="22"/>
                <w:lang w:eastAsia="zh-CN"/>
              </w:rPr>
            </w:pPr>
            <w:r w:rsidRPr="00E70EA6">
              <w:rPr>
                <w:sz w:val="22"/>
                <w:szCs w:val="22"/>
                <w:lang w:eastAsia="zh-CN"/>
              </w:rPr>
              <w:t>Current radio regulations</w:t>
            </w:r>
          </w:p>
        </w:tc>
        <w:tc>
          <w:tcPr>
            <w:tcW w:w="2410" w:type="dxa"/>
            <w:shd w:val="clear" w:color="auto" w:fill="D9D9D9" w:themeFill="background1" w:themeFillShade="D9"/>
            <w:vAlign w:val="center"/>
          </w:tcPr>
          <w:p w14:paraId="357CAE20" w14:textId="25DCC5ED" w:rsidR="00DF509D" w:rsidRPr="00E70EA6" w:rsidRDefault="00DF509D" w:rsidP="00936D1D">
            <w:pPr>
              <w:jc w:val="center"/>
              <w:rPr>
                <w:sz w:val="22"/>
                <w:szCs w:val="22"/>
                <w:lang w:eastAsia="zh-CN"/>
              </w:rPr>
            </w:pPr>
            <w:r w:rsidRPr="00E70EA6">
              <w:rPr>
                <w:sz w:val="22"/>
                <w:szCs w:val="22"/>
                <w:lang w:eastAsia="zh-CN"/>
              </w:rPr>
              <w:t>Plans to establish new regulations</w:t>
            </w:r>
          </w:p>
        </w:tc>
        <w:tc>
          <w:tcPr>
            <w:tcW w:w="4151" w:type="dxa"/>
            <w:shd w:val="clear" w:color="auto" w:fill="D9D9D9" w:themeFill="background1" w:themeFillShade="D9"/>
            <w:vAlign w:val="center"/>
          </w:tcPr>
          <w:p w14:paraId="0B30C97C" w14:textId="6558191C" w:rsidR="00DF509D" w:rsidRPr="00E70EA6" w:rsidRDefault="00DF509D" w:rsidP="00936D1D">
            <w:pPr>
              <w:jc w:val="center"/>
              <w:rPr>
                <w:sz w:val="22"/>
                <w:szCs w:val="22"/>
                <w:lang w:eastAsia="zh-CN"/>
              </w:rPr>
            </w:pPr>
            <w:r w:rsidRPr="00E70EA6">
              <w:rPr>
                <w:rFonts w:eastAsia="MS Mincho"/>
                <w:sz w:val="22"/>
                <w:szCs w:val="22"/>
                <w:lang w:eastAsia="ja-JP"/>
              </w:rPr>
              <w:t>R</w:t>
            </w:r>
            <w:r w:rsidRPr="00E70EA6">
              <w:rPr>
                <w:sz w:val="22"/>
                <w:szCs w:val="22"/>
                <w:lang w:eastAsia="zh-CN"/>
              </w:rPr>
              <w:t>adio regulatory category</w:t>
            </w:r>
          </w:p>
        </w:tc>
      </w:tr>
      <w:tr w:rsidR="00DF509D" w:rsidRPr="00E012FB" w14:paraId="4479C99F" w14:textId="77777777" w:rsidTr="00936D1D">
        <w:trPr>
          <w:trHeight w:val="390"/>
        </w:trPr>
        <w:tc>
          <w:tcPr>
            <w:tcW w:w="1163" w:type="dxa"/>
            <w:shd w:val="clear" w:color="auto" w:fill="auto"/>
            <w:vAlign w:val="center"/>
          </w:tcPr>
          <w:p w14:paraId="5FFD728C" w14:textId="77777777" w:rsidR="00DF509D" w:rsidRPr="00E70EA6" w:rsidRDefault="00DF509D" w:rsidP="00936D1D">
            <w:pPr>
              <w:jc w:val="center"/>
              <w:rPr>
                <w:color w:val="000000"/>
                <w:sz w:val="22"/>
                <w:szCs w:val="22"/>
                <w:shd w:val="clear" w:color="auto" w:fill="FFFFFF"/>
              </w:rPr>
            </w:pPr>
            <w:r w:rsidRPr="00E70EA6">
              <w:rPr>
                <w:color w:val="000000"/>
                <w:sz w:val="22"/>
                <w:szCs w:val="22"/>
                <w:shd w:val="clear" w:color="auto" w:fill="FFFFFF"/>
              </w:rPr>
              <w:t>Iran</w:t>
            </w:r>
          </w:p>
          <w:p w14:paraId="19204C43" w14:textId="77777777" w:rsidR="00DF509D" w:rsidRPr="00E70EA6" w:rsidRDefault="00DF509D" w:rsidP="00936D1D">
            <w:pPr>
              <w:jc w:val="center"/>
              <w:rPr>
                <w:sz w:val="22"/>
                <w:szCs w:val="22"/>
                <w:lang w:eastAsia="zh-CN"/>
              </w:rPr>
            </w:pPr>
            <w:r w:rsidRPr="00E70EA6">
              <w:rPr>
                <w:color w:val="000000"/>
                <w:sz w:val="22"/>
                <w:szCs w:val="22"/>
                <w:shd w:val="clear" w:color="auto" w:fill="FFFFFF"/>
              </w:rPr>
              <w:t>(Islamic Republic of)</w:t>
            </w:r>
          </w:p>
        </w:tc>
        <w:tc>
          <w:tcPr>
            <w:tcW w:w="1701" w:type="dxa"/>
            <w:shd w:val="clear" w:color="auto" w:fill="auto"/>
            <w:vAlign w:val="center"/>
          </w:tcPr>
          <w:p w14:paraId="071A734C" w14:textId="77777777" w:rsidR="00DF509D" w:rsidRPr="00E70EA6" w:rsidRDefault="00DF509D" w:rsidP="00936D1D">
            <w:pPr>
              <w:jc w:val="center"/>
              <w:rPr>
                <w:rFonts w:eastAsia="SimSun"/>
                <w:sz w:val="22"/>
                <w:szCs w:val="22"/>
                <w:lang w:eastAsia="zh-CN"/>
              </w:rPr>
            </w:pPr>
            <w:r w:rsidRPr="00E70EA6">
              <w:rPr>
                <w:rFonts w:eastAsia="SimSun"/>
                <w:sz w:val="22"/>
                <w:szCs w:val="22"/>
                <w:lang w:eastAsia="zh-CN"/>
              </w:rPr>
              <w:t>No</w:t>
            </w:r>
          </w:p>
        </w:tc>
        <w:tc>
          <w:tcPr>
            <w:tcW w:w="2410" w:type="dxa"/>
            <w:shd w:val="clear" w:color="auto" w:fill="auto"/>
            <w:vAlign w:val="center"/>
          </w:tcPr>
          <w:p w14:paraId="1CC5CCA1" w14:textId="77777777" w:rsidR="00DF509D" w:rsidRPr="00E70EA6" w:rsidRDefault="00DF509D" w:rsidP="00936D1D">
            <w:pPr>
              <w:jc w:val="center"/>
              <w:rPr>
                <w:sz w:val="22"/>
                <w:szCs w:val="22"/>
                <w:lang w:eastAsia="zh-CN"/>
              </w:rPr>
            </w:pPr>
            <w:r w:rsidRPr="00E70EA6">
              <w:rPr>
                <w:sz w:val="22"/>
                <w:szCs w:val="22"/>
                <w:lang w:eastAsia="zh-CN"/>
              </w:rPr>
              <w:t>No</w:t>
            </w:r>
          </w:p>
        </w:tc>
        <w:tc>
          <w:tcPr>
            <w:tcW w:w="4151" w:type="dxa"/>
            <w:shd w:val="clear" w:color="auto" w:fill="auto"/>
          </w:tcPr>
          <w:p w14:paraId="6B4801CB" w14:textId="77777777" w:rsidR="00DF509D" w:rsidRPr="00AD5FF1" w:rsidRDefault="00DF509D" w:rsidP="00936D1D">
            <w:pPr>
              <w:ind w:leftChars="16" w:left="38" w:firstLineChars="66" w:firstLine="145"/>
              <w:rPr>
                <w:rFonts w:eastAsia="SimSun"/>
                <w:sz w:val="22"/>
                <w:szCs w:val="22"/>
                <w:lang w:eastAsia="zh-CN"/>
              </w:rPr>
            </w:pPr>
            <w:r w:rsidRPr="00E70EA6">
              <w:rPr>
                <w:sz w:val="22"/>
                <w:szCs w:val="22"/>
                <w:lang w:eastAsia="zh-CN" w:bidi="fa-IR"/>
              </w:rPr>
              <w:t>This regulation is developing and not define which category of license will be used yet.</w:t>
            </w:r>
          </w:p>
        </w:tc>
      </w:tr>
      <w:tr w:rsidR="00DF509D" w:rsidRPr="00E012FB" w14:paraId="64EE416D" w14:textId="77777777" w:rsidTr="00936D1D">
        <w:trPr>
          <w:trHeight w:val="480"/>
        </w:trPr>
        <w:tc>
          <w:tcPr>
            <w:tcW w:w="1163" w:type="dxa"/>
            <w:shd w:val="clear" w:color="auto" w:fill="auto"/>
            <w:vAlign w:val="center"/>
          </w:tcPr>
          <w:p w14:paraId="0F38C2CA" w14:textId="77777777" w:rsidR="00DF509D" w:rsidRPr="00E70EA6" w:rsidRDefault="00DF509D" w:rsidP="00936D1D">
            <w:pPr>
              <w:jc w:val="center"/>
              <w:rPr>
                <w:sz w:val="22"/>
                <w:szCs w:val="22"/>
              </w:rPr>
            </w:pPr>
            <w:r w:rsidRPr="00E70EA6">
              <w:rPr>
                <w:sz w:val="22"/>
                <w:szCs w:val="22"/>
              </w:rPr>
              <w:t>Myanmar</w:t>
            </w:r>
          </w:p>
          <w:p w14:paraId="0F9573B0" w14:textId="77777777" w:rsidR="00DF509D" w:rsidRPr="00E70EA6" w:rsidRDefault="00DF509D" w:rsidP="00936D1D">
            <w:pPr>
              <w:jc w:val="center"/>
              <w:rPr>
                <w:sz w:val="22"/>
                <w:szCs w:val="22"/>
                <w:lang w:eastAsia="zh-CN"/>
              </w:rPr>
            </w:pPr>
            <w:r w:rsidRPr="00E70EA6">
              <w:rPr>
                <w:sz w:val="22"/>
                <w:szCs w:val="22"/>
              </w:rPr>
              <w:t>(Republic of the Union of)</w:t>
            </w:r>
          </w:p>
        </w:tc>
        <w:tc>
          <w:tcPr>
            <w:tcW w:w="1701" w:type="dxa"/>
            <w:shd w:val="clear" w:color="auto" w:fill="auto"/>
            <w:vAlign w:val="center"/>
          </w:tcPr>
          <w:p w14:paraId="7383D22B" w14:textId="77777777" w:rsidR="00DF509D" w:rsidRPr="00E70EA6" w:rsidRDefault="00DF509D" w:rsidP="00936D1D">
            <w:pPr>
              <w:jc w:val="center"/>
              <w:rPr>
                <w:rFonts w:eastAsia="SimSun"/>
                <w:sz w:val="22"/>
                <w:szCs w:val="22"/>
                <w:lang w:eastAsia="zh-CN"/>
              </w:rPr>
            </w:pPr>
            <w:r w:rsidRPr="00E70EA6">
              <w:rPr>
                <w:rFonts w:eastAsia="SimSun"/>
                <w:sz w:val="22"/>
                <w:szCs w:val="22"/>
                <w:lang w:eastAsia="zh-CN"/>
              </w:rPr>
              <w:t>Yes</w:t>
            </w:r>
          </w:p>
        </w:tc>
        <w:tc>
          <w:tcPr>
            <w:tcW w:w="2410" w:type="dxa"/>
            <w:shd w:val="clear" w:color="auto" w:fill="auto"/>
            <w:vAlign w:val="center"/>
          </w:tcPr>
          <w:p w14:paraId="2322B468" w14:textId="77777777" w:rsidR="00DF509D" w:rsidRPr="00E70EA6" w:rsidRDefault="00DF509D" w:rsidP="00936D1D">
            <w:pPr>
              <w:jc w:val="center"/>
              <w:rPr>
                <w:sz w:val="22"/>
                <w:szCs w:val="22"/>
                <w:lang w:eastAsia="zh-CN"/>
              </w:rPr>
            </w:pPr>
            <w:r w:rsidRPr="00E70EA6">
              <w:rPr>
                <w:sz w:val="22"/>
                <w:szCs w:val="22"/>
                <w:lang w:eastAsia="zh-CN"/>
              </w:rPr>
              <w:t>Yes</w:t>
            </w:r>
          </w:p>
        </w:tc>
        <w:tc>
          <w:tcPr>
            <w:tcW w:w="4151" w:type="dxa"/>
            <w:shd w:val="clear" w:color="auto" w:fill="auto"/>
          </w:tcPr>
          <w:p w14:paraId="056FCC22" w14:textId="77777777" w:rsidR="00DF509D" w:rsidRDefault="00DF509D" w:rsidP="00936D1D">
            <w:pPr>
              <w:ind w:leftChars="16" w:left="38" w:firstLineChars="66" w:firstLine="145"/>
              <w:rPr>
                <w:sz w:val="22"/>
                <w:szCs w:val="22"/>
              </w:rPr>
            </w:pPr>
            <w:r w:rsidRPr="00E70EA6">
              <w:rPr>
                <w:sz w:val="22"/>
                <w:szCs w:val="22"/>
              </w:rPr>
              <w:t xml:space="preserve">ISM equipment </w:t>
            </w:r>
          </w:p>
          <w:p w14:paraId="2CF6D95E" w14:textId="77777777" w:rsidR="00DF509D" w:rsidRPr="00E70EA6" w:rsidRDefault="00DF509D" w:rsidP="00936D1D">
            <w:pPr>
              <w:ind w:leftChars="16" w:left="38" w:firstLineChars="66" w:firstLine="145"/>
              <w:rPr>
                <w:sz w:val="22"/>
                <w:szCs w:val="22"/>
              </w:rPr>
            </w:pPr>
            <w:r w:rsidRPr="00E70EA6">
              <w:rPr>
                <w:sz w:val="22"/>
                <w:szCs w:val="22"/>
              </w:rPr>
              <w:t xml:space="preserve">SRD </w:t>
            </w:r>
          </w:p>
          <w:p w14:paraId="14FDBAA6" w14:textId="77777777" w:rsidR="00DF509D" w:rsidRPr="002753BF" w:rsidRDefault="00DF509D" w:rsidP="00936D1D">
            <w:pPr>
              <w:ind w:leftChars="16" w:left="38" w:firstLineChars="66" w:firstLine="145"/>
              <w:rPr>
                <w:sz w:val="22"/>
                <w:szCs w:val="22"/>
              </w:rPr>
            </w:pPr>
            <w:r>
              <w:rPr>
                <w:sz w:val="22"/>
                <w:szCs w:val="22"/>
              </w:rPr>
              <w:t>U</w:t>
            </w:r>
            <w:r w:rsidRPr="00E70EA6">
              <w:rPr>
                <w:sz w:val="22"/>
                <w:szCs w:val="22"/>
              </w:rPr>
              <w:t>n-licen</w:t>
            </w:r>
            <w:r>
              <w:rPr>
                <w:sz w:val="22"/>
                <w:szCs w:val="22"/>
              </w:rPr>
              <w:t>s</w:t>
            </w:r>
            <w:r w:rsidRPr="00E70EA6">
              <w:rPr>
                <w:sz w:val="22"/>
                <w:szCs w:val="22"/>
              </w:rPr>
              <w:t xml:space="preserve">ed radio equipment </w:t>
            </w:r>
          </w:p>
        </w:tc>
      </w:tr>
      <w:tr w:rsidR="00DF509D" w:rsidRPr="00E012FB" w14:paraId="5DDE9BA9" w14:textId="77777777" w:rsidTr="00936D1D">
        <w:trPr>
          <w:trHeight w:val="435"/>
        </w:trPr>
        <w:tc>
          <w:tcPr>
            <w:tcW w:w="1163" w:type="dxa"/>
            <w:shd w:val="clear" w:color="auto" w:fill="auto"/>
            <w:vAlign w:val="center"/>
          </w:tcPr>
          <w:p w14:paraId="2350EB9C" w14:textId="77777777" w:rsidR="00DF509D" w:rsidRPr="00E70EA6" w:rsidRDefault="00DF509D" w:rsidP="00936D1D">
            <w:pPr>
              <w:jc w:val="center"/>
              <w:rPr>
                <w:sz w:val="22"/>
                <w:szCs w:val="22"/>
                <w:lang w:eastAsia="zh-CN"/>
              </w:rPr>
            </w:pPr>
            <w:r w:rsidRPr="00E70EA6">
              <w:rPr>
                <w:color w:val="000000"/>
                <w:sz w:val="22"/>
                <w:szCs w:val="22"/>
                <w:shd w:val="clear" w:color="auto" w:fill="FFFFFF"/>
              </w:rPr>
              <w:t>Japan</w:t>
            </w:r>
          </w:p>
        </w:tc>
        <w:tc>
          <w:tcPr>
            <w:tcW w:w="1701" w:type="dxa"/>
            <w:shd w:val="clear" w:color="auto" w:fill="auto"/>
          </w:tcPr>
          <w:p w14:paraId="726B808F" w14:textId="77777777" w:rsidR="00DF509D" w:rsidRPr="00E70EA6" w:rsidRDefault="00DF509D" w:rsidP="00936D1D">
            <w:pPr>
              <w:tabs>
                <w:tab w:val="left" w:pos="1134"/>
                <w:tab w:val="left" w:pos="1871"/>
                <w:tab w:val="left" w:pos="2268"/>
              </w:tabs>
              <w:overflowPunct w:val="0"/>
              <w:autoSpaceDE w:val="0"/>
              <w:autoSpaceDN w:val="0"/>
              <w:adjustRightInd w:val="0"/>
              <w:spacing w:before="120"/>
              <w:ind w:leftChars="-47" w:left="-113"/>
              <w:jc w:val="center"/>
              <w:textAlignment w:val="baseline"/>
              <w:rPr>
                <w:rFonts w:eastAsia="SimSun"/>
                <w:sz w:val="22"/>
                <w:szCs w:val="22"/>
                <w:lang w:val="en-GB" w:eastAsia="zh-CN"/>
              </w:rPr>
            </w:pPr>
            <w:r>
              <w:rPr>
                <w:sz w:val="22"/>
                <w:szCs w:val="22"/>
                <w:lang w:eastAsia="zh-CN"/>
              </w:rPr>
              <w:t>Yes</w:t>
            </w:r>
          </w:p>
        </w:tc>
        <w:tc>
          <w:tcPr>
            <w:tcW w:w="2410" w:type="dxa"/>
            <w:shd w:val="clear" w:color="auto" w:fill="auto"/>
          </w:tcPr>
          <w:p w14:paraId="212FD354" w14:textId="77777777" w:rsidR="00DF509D" w:rsidRDefault="00DF509D" w:rsidP="00936D1D">
            <w:pPr>
              <w:tabs>
                <w:tab w:val="left" w:pos="1134"/>
                <w:tab w:val="left" w:pos="1871"/>
                <w:tab w:val="left" w:pos="2268"/>
              </w:tabs>
              <w:overflowPunct w:val="0"/>
              <w:autoSpaceDE w:val="0"/>
              <w:autoSpaceDN w:val="0"/>
              <w:adjustRightInd w:val="0"/>
              <w:spacing w:before="120"/>
              <w:ind w:leftChars="-45" w:left="-108"/>
              <w:jc w:val="center"/>
              <w:textAlignment w:val="baseline"/>
              <w:rPr>
                <w:rFonts w:eastAsia="SimSun"/>
                <w:sz w:val="22"/>
                <w:szCs w:val="22"/>
                <w:lang w:val="en-GB" w:eastAsia="zh-CN"/>
              </w:rPr>
            </w:pPr>
            <w:r w:rsidRPr="00E70EA6">
              <w:rPr>
                <w:rFonts w:eastAsia="SimSun"/>
                <w:sz w:val="22"/>
                <w:szCs w:val="22"/>
                <w:lang w:val="en-GB" w:eastAsia="zh-CN"/>
              </w:rPr>
              <w:t>Yes</w:t>
            </w:r>
          </w:p>
          <w:p w14:paraId="42CB0E37" w14:textId="77777777" w:rsidR="00DF509D" w:rsidRPr="00E70EA6" w:rsidRDefault="00DF509D" w:rsidP="00936D1D">
            <w:pPr>
              <w:tabs>
                <w:tab w:val="left" w:pos="1134"/>
                <w:tab w:val="left" w:pos="1871"/>
                <w:tab w:val="left" w:pos="2268"/>
              </w:tabs>
              <w:overflowPunct w:val="0"/>
              <w:autoSpaceDE w:val="0"/>
              <w:autoSpaceDN w:val="0"/>
              <w:adjustRightInd w:val="0"/>
              <w:spacing w:before="120"/>
              <w:ind w:left="2" w:firstLineChars="12" w:firstLine="26"/>
              <w:textAlignment w:val="baseline"/>
              <w:rPr>
                <w:sz w:val="22"/>
                <w:szCs w:val="22"/>
                <w:lang w:eastAsia="zh-CN"/>
              </w:rPr>
            </w:pPr>
            <w:r>
              <w:rPr>
                <w:rFonts w:eastAsia="MS PGothic"/>
                <w:sz w:val="22"/>
                <w:szCs w:val="22"/>
                <w:lang w:val="en-GB"/>
              </w:rPr>
              <w:t>N</w:t>
            </w:r>
            <w:r w:rsidRPr="00AD5FF1">
              <w:rPr>
                <w:rFonts w:eastAsia="MS PGothic"/>
                <w:sz w:val="22"/>
                <w:szCs w:val="22"/>
                <w:lang w:val="en-GB"/>
              </w:rPr>
              <w:t xml:space="preserve">ew regulations </w:t>
            </w:r>
            <w:r>
              <w:rPr>
                <w:rFonts w:eastAsia="MS PGothic"/>
                <w:sz w:val="22"/>
                <w:szCs w:val="22"/>
                <w:lang w:val="en-GB"/>
              </w:rPr>
              <w:t>were enforced</w:t>
            </w:r>
            <w:r w:rsidRPr="00AD5FF1">
              <w:rPr>
                <w:rFonts w:eastAsia="MS PGothic"/>
                <w:sz w:val="22"/>
                <w:szCs w:val="22"/>
                <w:lang w:val="en-GB"/>
              </w:rPr>
              <w:t xml:space="preserve"> </w:t>
            </w:r>
            <w:r w:rsidRPr="00AD5FF1">
              <w:rPr>
                <w:rFonts w:eastAsia="SimSun"/>
                <w:sz w:val="22"/>
                <w:szCs w:val="22"/>
                <w:lang w:val="en-GB" w:eastAsia="zh-CN"/>
              </w:rPr>
              <w:t>in May 2022.</w:t>
            </w:r>
          </w:p>
        </w:tc>
        <w:tc>
          <w:tcPr>
            <w:tcW w:w="4151" w:type="dxa"/>
            <w:shd w:val="clear" w:color="auto" w:fill="auto"/>
          </w:tcPr>
          <w:p w14:paraId="02ED1F83" w14:textId="77777777" w:rsidR="00DF509D" w:rsidRPr="002753BF" w:rsidRDefault="00DF509D" w:rsidP="00936D1D">
            <w:pPr>
              <w:tabs>
                <w:tab w:val="left" w:pos="1134"/>
                <w:tab w:val="left" w:pos="1871"/>
                <w:tab w:val="left" w:pos="2268"/>
              </w:tabs>
              <w:overflowPunct w:val="0"/>
              <w:autoSpaceDE w:val="0"/>
              <w:autoSpaceDN w:val="0"/>
              <w:adjustRightInd w:val="0"/>
              <w:spacing w:before="120"/>
              <w:ind w:leftChars="16" w:left="38" w:firstLineChars="66" w:firstLine="145"/>
              <w:textAlignment w:val="baseline"/>
              <w:rPr>
                <w:rFonts w:eastAsia="MS PGothic"/>
                <w:sz w:val="22"/>
                <w:szCs w:val="22"/>
                <w:lang w:val="en-GB"/>
              </w:rPr>
            </w:pPr>
            <w:r>
              <w:rPr>
                <w:rFonts w:eastAsia="SimSun"/>
                <w:sz w:val="22"/>
                <w:szCs w:val="22"/>
                <w:lang w:val="en-GB" w:eastAsia="zh-CN"/>
              </w:rPr>
              <w:t>L</w:t>
            </w:r>
            <w:r w:rsidRPr="00E70EA6">
              <w:rPr>
                <w:rFonts w:eastAsia="SimSun"/>
                <w:sz w:val="22"/>
                <w:szCs w:val="22"/>
                <w:lang w:val="en-GB" w:eastAsia="zh-CN"/>
              </w:rPr>
              <w:t>icen</w:t>
            </w:r>
            <w:r>
              <w:rPr>
                <w:rFonts w:eastAsia="SimSun"/>
                <w:sz w:val="22"/>
                <w:szCs w:val="22"/>
                <w:lang w:val="en-GB" w:eastAsia="zh-CN"/>
              </w:rPr>
              <w:t>s</w:t>
            </w:r>
            <w:r w:rsidRPr="00E70EA6">
              <w:rPr>
                <w:rFonts w:eastAsia="SimSun"/>
                <w:sz w:val="22"/>
                <w:szCs w:val="22"/>
                <w:lang w:val="en-GB" w:eastAsia="zh-CN"/>
              </w:rPr>
              <w:t>ed radio e</w:t>
            </w:r>
            <w:r w:rsidRPr="00E70EA6">
              <w:rPr>
                <w:rFonts w:eastAsia="MS PGothic"/>
                <w:sz w:val="22"/>
                <w:szCs w:val="22"/>
                <w:lang w:val="en-GB"/>
              </w:rPr>
              <w:t>quipmen</w:t>
            </w:r>
            <w:r>
              <w:rPr>
                <w:rFonts w:eastAsia="MS PGothic"/>
                <w:sz w:val="22"/>
                <w:szCs w:val="22"/>
                <w:lang w:val="en-GB"/>
              </w:rPr>
              <w:t>t</w:t>
            </w:r>
          </w:p>
        </w:tc>
      </w:tr>
      <w:tr w:rsidR="00DF509D" w:rsidRPr="00E012FB" w14:paraId="7059F280" w14:textId="77777777" w:rsidTr="00936D1D">
        <w:trPr>
          <w:trHeight w:val="315"/>
        </w:trPr>
        <w:tc>
          <w:tcPr>
            <w:tcW w:w="1163" w:type="dxa"/>
            <w:shd w:val="clear" w:color="auto" w:fill="auto"/>
            <w:vAlign w:val="center"/>
          </w:tcPr>
          <w:p w14:paraId="40068FA5" w14:textId="77777777" w:rsidR="00DF509D" w:rsidRPr="00E70EA6" w:rsidRDefault="00DF509D" w:rsidP="00936D1D">
            <w:pPr>
              <w:jc w:val="center"/>
              <w:rPr>
                <w:sz w:val="22"/>
                <w:szCs w:val="22"/>
                <w:lang w:eastAsia="zh-CN"/>
              </w:rPr>
            </w:pPr>
            <w:r w:rsidRPr="00E70EA6">
              <w:rPr>
                <w:color w:val="000000"/>
                <w:sz w:val="22"/>
                <w:szCs w:val="22"/>
                <w:shd w:val="clear" w:color="auto" w:fill="FFFFFF"/>
              </w:rPr>
              <w:t>Indonesia</w:t>
            </w:r>
          </w:p>
        </w:tc>
        <w:tc>
          <w:tcPr>
            <w:tcW w:w="1701" w:type="dxa"/>
            <w:shd w:val="clear" w:color="auto" w:fill="auto"/>
            <w:vAlign w:val="center"/>
          </w:tcPr>
          <w:p w14:paraId="56C170FA" w14:textId="77777777" w:rsidR="00DF509D" w:rsidRPr="00E70EA6" w:rsidRDefault="00DF509D" w:rsidP="00936D1D">
            <w:pPr>
              <w:jc w:val="center"/>
              <w:rPr>
                <w:sz w:val="22"/>
                <w:szCs w:val="22"/>
                <w:lang w:eastAsia="zh-CN"/>
              </w:rPr>
            </w:pPr>
            <w:r w:rsidRPr="00E70EA6">
              <w:rPr>
                <w:sz w:val="22"/>
                <w:szCs w:val="22"/>
                <w:lang w:eastAsia="zh-CN"/>
              </w:rPr>
              <w:t>No</w:t>
            </w:r>
          </w:p>
        </w:tc>
        <w:tc>
          <w:tcPr>
            <w:tcW w:w="2410" w:type="dxa"/>
            <w:shd w:val="clear" w:color="auto" w:fill="auto"/>
            <w:vAlign w:val="center"/>
          </w:tcPr>
          <w:p w14:paraId="5617FDF6" w14:textId="77777777" w:rsidR="00DF509D" w:rsidRPr="00E70EA6" w:rsidRDefault="00DF509D" w:rsidP="00936D1D">
            <w:pPr>
              <w:jc w:val="center"/>
              <w:rPr>
                <w:sz w:val="22"/>
                <w:szCs w:val="22"/>
                <w:lang w:eastAsia="zh-CN"/>
              </w:rPr>
            </w:pPr>
            <w:r w:rsidRPr="00E70EA6">
              <w:rPr>
                <w:sz w:val="22"/>
                <w:szCs w:val="22"/>
                <w:lang w:eastAsia="zh-CN"/>
              </w:rPr>
              <w:t>Yes</w:t>
            </w:r>
          </w:p>
        </w:tc>
        <w:tc>
          <w:tcPr>
            <w:tcW w:w="4151" w:type="dxa"/>
            <w:shd w:val="clear" w:color="auto" w:fill="auto"/>
            <w:vAlign w:val="center"/>
          </w:tcPr>
          <w:p w14:paraId="7176A9B8" w14:textId="77777777" w:rsidR="00DF509D" w:rsidRPr="002753BF" w:rsidRDefault="00DF509D" w:rsidP="00936D1D">
            <w:pPr>
              <w:ind w:leftChars="16" w:left="38" w:firstLineChars="65" w:firstLine="143"/>
              <w:rPr>
                <w:rFonts w:eastAsia="SimSun"/>
                <w:sz w:val="22"/>
                <w:szCs w:val="22"/>
                <w:lang w:eastAsia="zh-CN"/>
              </w:rPr>
            </w:pPr>
            <w:r w:rsidRPr="00E70EA6">
              <w:rPr>
                <w:sz w:val="22"/>
                <w:szCs w:val="22"/>
                <w:lang w:eastAsia="zh-CN"/>
              </w:rPr>
              <w:t>SRD</w:t>
            </w:r>
          </w:p>
        </w:tc>
      </w:tr>
      <w:tr w:rsidR="00DF509D" w:rsidRPr="00E012FB" w14:paraId="67699043" w14:textId="77777777" w:rsidTr="00936D1D">
        <w:trPr>
          <w:trHeight w:val="495"/>
        </w:trPr>
        <w:tc>
          <w:tcPr>
            <w:tcW w:w="1163" w:type="dxa"/>
            <w:shd w:val="clear" w:color="auto" w:fill="auto"/>
            <w:vAlign w:val="center"/>
          </w:tcPr>
          <w:p w14:paraId="45B8FFAD" w14:textId="77777777" w:rsidR="00DF509D" w:rsidRPr="00E70EA6" w:rsidRDefault="00DF509D" w:rsidP="00936D1D">
            <w:pPr>
              <w:jc w:val="center"/>
              <w:outlineLvl w:val="0"/>
              <w:rPr>
                <w:bCs/>
                <w:color w:val="000000" w:themeColor="text1"/>
                <w:sz w:val="22"/>
                <w:szCs w:val="22"/>
                <w:lang w:eastAsia="zh-CN"/>
              </w:rPr>
            </w:pPr>
            <w:r w:rsidRPr="00E70EA6">
              <w:rPr>
                <w:bCs/>
                <w:color w:val="000000" w:themeColor="text1"/>
                <w:sz w:val="22"/>
                <w:szCs w:val="22"/>
                <w:lang w:eastAsia="zh-CN"/>
              </w:rPr>
              <w:t>China</w:t>
            </w:r>
          </w:p>
          <w:p w14:paraId="65356E55" w14:textId="77777777" w:rsidR="00DF509D" w:rsidRPr="00E70EA6" w:rsidRDefault="00DF509D" w:rsidP="00936D1D">
            <w:pPr>
              <w:jc w:val="center"/>
              <w:rPr>
                <w:sz w:val="22"/>
                <w:szCs w:val="22"/>
                <w:lang w:eastAsia="zh-CN"/>
              </w:rPr>
            </w:pPr>
            <w:r w:rsidRPr="00E70EA6">
              <w:rPr>
                <w:bCs/>
                <w:color w:val="000000" w:themeColor="text1"/>
                <w:sz w:val="22"/>
                <w:szCs w:val="22"/>
                <w:lang w:eastAsia="zh-CN"/>
              </w:rPr>
              <w:t>(People’s Republic of)</w:t>
            </w:r>
          </w:p>
        </w:tc>
        <w:tc>
          <w:tcPr>
            <w:tcW w:w="1701" w:type="dxa"/>
            <w:shd w:val="clear" w:color="auto" w:fill="auto"/>
            <w:vAlign w:val="center"/>
          </w:tcPr>
          <w:p w14:paraId="4DD68E97" w14:textId="77777777" w:rsidR="00DF509D" w:rsidRPr="00E70EA6" w:rsidRDefault="00DF509D" w:rsidP="00936D1D">
            <w:pPr>
              <w:jc w:val="center"/>
              <w:rPr>
                <w:sz w:val="22"/>
                <w:szCs w:val="22"/>
                <w:lang w:eastAsia="zh-CN"/>
              </w:rPr>
            </w:pPr>
            <w:r w:rsidRPr="00E70EA6">
              <w:rPr>
                <w:sz w:val="22"/>
                <w:szCs w:val="22"/>
                <w:lang w:eastAsia="zh-CN"/>
              </w:rPr>
              <w:t>No</w:t>
            </w:r>
          </w:p>
        </w:tc>
        <w:tc>
          <w:tcPr>
            <w:tcW w:w="2410" w:type="dxa"/>
            <w:shd w:val="clear" w:color="auto" w:fill="auto"/>
            <w:vAlign w:val="center"/>
          </w:tcPr>
          <w:p w14:paraId="3B291D48" w14:textId="77777777" w:rsidR="00DF509D" w:rsidRPr="00E70EA6" w:rsidRDefault="00DF509D" w:rsidP="00936D1D">
            <w:pPr>
              <w:jc w:val="center"/>
              <w:rPr>
                <w:sz w:val="22"/>
                <w:szCs w:val="22"/>
                <w:lang w:eastAsia="zh-CN"/>
              </w:rPr>
            </w:pPr>
            <w:r w:rsidRPr="00E70EA6">
              <w:rPr>
                <w:sz w:val="22"/>
                <w:szCs w:val="22"/>
                <w:lang w:eastAsia="zh-CN"/>
              </w:rPr>
              <w:t>No</w:t>
            </w:r>
          </w:p>
        </w:tc>
        <w:tc>
          <w:tcPr>
            <w:tcW w:w="4151" w:type="dxa"/>
            <w:shd w:val="clear" w:color="auto" w:fill="auto"/>
            <w:vAlign w:val="center"/>
          </w:tcPr>
          <w:p w14:paraId="3355389C" w14:textId="77777777" w:rsidR="00DF509D" w:rsidRPr="00E70EA6" w:rsidRDefault="00DF509D" w:rsidP="00936D1D">
            <w:pPr>
              <w:ind w:leftChars="16" w:left="38" w:firstLineChars="65" w:firstLine="143"/>
              <w:rPr>
                <w:sz w:val="22"/>
                <w:szCs w:val="22"/>
                <w:lang w:eastAsia="zh-CN"/>
              </w:rPr>
            </w:pPr>
            <w:r w:rsidRPr="00E70EA6">
              <w:rPr>
                <w:sz w:val="22"/>
                <w:szCs w:val="22"/>
                <w:lang w:eastAsia="zh-CN"/>
              </w:rPr>
              <w:t>None</w:t>
            </w:r>
          </w:p>
        </w:tc>
      </w:tr>
      <w:tr w:rsidR="00DF509D" w:rsidRPr="00E012FB" w14:paraId="7E5A162F" w14:textId="77777777" w:rsidTr="00936D1D">
        <w:trPr>
          <w:trHeight w:val="495"/>
        </w:trPr>
        <w:tc>
          <w:tcPr>
            <w:tcW w:w="1163" w:type="dxa"/>
            <w:shd w:val="clear" w:color="auto" w:fill="auto"/>
            <w:vAlign w:val="center"/>
          </w:tcPr>
          <w:p w14:paraId="57D04124" w14:textId="77777777" w:rsidR="00DF509D" w:rsidRPr="00E70EA6" w:rsidRDefault="00DF509D" w:rsidP="00936D1D">
            <w:pPr>
              <w:jc w:val="center"/>
              <w:rPr>
                <w:sz w:val="22"/>
                <w:szCs w:val="22"/>
                <w:lang w:eastAsia="zh-CN"/>
              </w:rPr>
            </w:pPr>
            <w:r w:rsidRPr="00E70EA6">
              <w:rPr>
                <w:bCs/>
                <w:color w:val="000000" w:themeColor="text1"/>
                <w:sz w:val="22"/>
                <w:szCs w:val="22"/>
                <w:lang w:eastAsia="ko-KR"/>
              </w:rPr>
              <w:t>Cambodia (Kingdom of)</w:t>
            </w:r>
          </w:p>
        </w:tc>
        <w:tc>
          <w:tcPr>
            <w:tcW w:w="1701" w:type="dxa"/>
            <w:shd w:val="clear" w:color="auto" w:fill="auto"/>
            <w:vAlign w:val="center"/>
          </w:tcPr>
          <w:p w14:paraId="6B5FE402" w14:textId="77777777" w:rsidR="00DF509D" w:rsidRPr="00E70EA6" w:rsidRDefault="00DF509D" w:rsidP="00936D1D">
            <w:pPr>
              <w:jc w:val="center"/>
              <w:rPr>
                <w:sz w:val="22"/>
                <w:szCs w:val="22"/>
                <w:lang w:eastAsia="zh-CN"/>
              </w:rPr>
            </w:pPr>
            <w:r w:rsidRPr="00E70EA6">
              <w:rPr>
                <w:sz w:val="22"/>
                <w:szCs w:val="22"/>
                <w:lang w:eastAsia="zh-CN"/>
              </w:rPr>
              <w:t>Yes</w:t>
            </w:r>
          </w:p>
        </w:tc>
        <w:tc>
          <w:tcPr>
            <w:tcW w:w="2410" w:type="dxa"/>
            <w:shd w:val="clear" w:color="auto" w:fill="auto"/>
            <w:vAlign w:val="center"/>
          </w:tcPr>
          <w:p w14:paraId="58BB0A13" w14:textId="77777777" w:rsidR="00DF509D" w:rsidRPr="00E70EA6" w:rsidRDefault="00DF509D" w:rsidP="00936D1D">
            <w:pPr>
              <w:jc w:val="center"/>
              <w:rPr>
                <w:sz w:val="22"/>
                <w:szCs w:val="22"/>
                <w:lang w:eastAsia="zh-CN"/>
              </w:rPr>
            </w:pPr>
            <w:r w:rsidRPr="00E70EA6">
              <w:rPr>
                <w:sz w:val="22"/>
                <w:szCs w:val="22"/>
                <w:lang w:eastAsia="zh-CN"/>
              </w:rPr>
              <w:t>Yes</w:t>
            </w:r>
          </w:p>
        </w:tc>
        <w:tc>
          <w:tcPr>
            <w:tcW w:w="4151" w:type="dxa"/>
            <w:shd w:val="clear" w:color="auto" w:fill="auto"/>
            <w:vAlign w:val="center"/>
          </w:tcPr>
          <w:p w14:paraId="1A7E63BB" w14:textId="77777777" w:rsidR="00DF509D" w:rsidRDefault="00DF509D" w:rsidP="00936D1D">
            <w:pPr>
              <w:pStyle w:val="ListParagraph"/>
              <w:ind w:leftChars="16" w:left="38" w:firstLineChars="65" w:firstLine="143"/>
              <w:jc w:val="both"/>
              <w:rPr>
                <w:rFonts w:eastAsia="MS PGothic"/>
                <w:sz w:val="22"/>
                <w:szCs w:val="22"/>
                <w:lang w:eastAsia="ja-JP"/>
              </w:rPr>
            </w:pPr>
            <w:r w:rsidRPr="00E70EA6">
              <w:rPr>
                <w:rFonts w:eastAsia="MS PGothic"/>
                <w:sz w:val="22"/>
                <w:szCs w:val="22"/>
                <w:lang w:eastAsia="ja-JP"/>
              </w:rPr>
              <w:t>ISM equipment</w:t>
            </w:r>
          </w:p>
          <w:p w14:paraId="7DC4B4D4" w14:textId="77777777" w:rsidR="00DF509D" w:rsidRPr="00E404DA" w:rsidRDefault="00DF509D" w:rsidP="00936D1D">
            <w:pPr>
              <w:pStyle w:val="ListParagraph"/>
              <w:ind w:leftChars="16" w:left="38" w:firstLineChars="65" w:firstLine="143"/>
              <w:jc w:val="both"/>
              <w:rPr>
                <w:rFonts w:eastAsia="SimSun"/>
                <w:lang w:eastAsia="zh-CN"/>
              </w:rPr>
            </w:pPr>
            <w:r w:rsidRPr="00E70EA6">
              <w:rPr>
                <w:sz w:val="22"/>
                <w:szCs w:val="22"/>
                <w:lang w:eastAsia="zh-CN"/>
              </w:rPr>
              <w:t>un-licen</w:t>
            </w:r>
            <w:r>
              <w:rPr>
                <w:sz w:val="22"/>
                <w:szCs w:val="22"/>
                <w:lang w:eastAsia="zh-CN"/>
              </w:rPr>
              <w:t>s</w:t>
            </w:r>
            <w:r w:rsidRPr="00E70EA6">
              <w:rPr>
                <w:sz w:val="22"/>
                <w:szCs w:val="22"/>
                <w:lang w:eastAsia="zh-CN"/>
              </w:rPr>
              <w:t>ed radio equipment</w:t>
            </w:r>
          </w:p>
        </w:tc>
      </w:tr>
      <w:tr w:rsidR="00DF509D" w:rsidRPr="00E012FB" w14:paraId="7EA9E1B3" w14:textId="77777777" w:rsidTr="00936D1D">
        <w:trPr>
          <w:trHeight w:val="495"/>
        </w:trPr>
        <w:tc>
          <w:tcPr>
            <w:tcW w:w="1163" w:type="dxa"/>
            <w:shd w:val="clear" w:color="auto" w:fill="auto"/>
            <w:vAlign w:val="center"/>
          </w:tcPr>
          <w:p w14:paraId="6111FBF0" w14:textId="77777777" w:rsidR="00DF509D" w:rsidRPr="00863D49" w:rsidRDefault="00DF509D" w:rsidP="00936D1D">
            <w:pPr>
              <w:jc w:val="center"/>
              <w:outlineLvl w:val="0"/>
              <w:rPr>
                <w:bCs/>
                <w:color w:val="000000" w:themeColor="text1"/>
                <w:sz w:val="22"/>
                <w:szCs w:val="22"/>
                <w:lang w:eastAsia="ko-KR"/>
              </w:rPr>
            </w:pPr>
            <w:r w:rsidRPr="00863D49">
              <w:rPr>
                <w:rFonts w:hint="eastAsia"/>
                <w:bCs/>
                <w:color w:val="000000" w:themeColor="text1"/>
                <w:sz w:val="22"/>
                <w:szCs w:val="22"/>
                <w:lang w:eastAsia="ko-KR"/>
              </w:rPr>
              <w:t>T</w:t>
            </w:r>
            <w:r w:rsidRPr="00863D49">
              <w:rPr>
                <w:bCs/>
                <w:color w:val="000000" w:themeColor="text1"/>
                <w:sz w:val="22"/>
                <w:szCs w:val="22"/>
                <w:lang w:eastAsia="ko-KR"/>
              </w:rPr>
              <w:t>hailand</w:t>
            </w:r>
          </w:p>
          <w:p w14:paraId="09FB1190" w14:textId="77777777" w:rsidR="00DF509D" w:rsidRPr="00863D49" w:rsidRDefault="00DF509D" w:rsidP="00936D1D">
            <w:pPr>
              <w:jc w:val="center"/>
              <w:rPr>
                <w:bCs/>
                <w:color w:val="000000" w:themeColor="text1"/>
                <w:sz w:val="22"/>
                <w:szCs w:val="22"/>
                <w:lang w:eastAsia="ko-KR"/>
              </w:rPr>
            </w:pPr>
            <w:r w:rsidRPr="00863D49">
              <w:rPr>
                <w:rFonts w:hint="eastAsia"/>
                <w:bCs/>
                <w:color w:val="000000" w:themeColor="text1"/>
                <w:sz w:val="22"/>
                <w:szCs w:val="22"/>
                <w:lang w:eastAsia="ko-KR"/>
              </w:rPr>
              <w:t>(</w:t>
            </w:r>
            <w:r w:rsidRPr="00863D49">
              <w:rPr>
                <w:bCs/>
                <w:color w:val="000000" w:themeColor="text1"/>
                <w:sz w:val="22"/>
                <w:szCs w:val="22"/>
                <w:lang w:eastAsia="ko-KR"/>
              </w:rPr>
              <w:t>Kingdom of)</w:t>
            </w:r>
          </w:p>
        </w:tc>
        <w:tc>
          <w:tcPr>
            <w:tcW w:w="1701" w:type="dxa"/>
            <w:shd w:val="clear" w:color="auto" w:fill="auto"/>
            <w:vAlign w:val="center"/>
          </w:tcPr>
          <w:p w14:paraId="7FDD7FF3" w14:textId="77777777" w:rsidR="00DF509D" w:rsidRPr="00863D49" w:rsidRDefault="00DF509D" w:rsidP="00936D1D">
            <w:pPr>
              <w:jc w:val="center"/>
              <w:rPr>
                <w:sz w:val="22"/>
                <w:szCs w:val="22"/>
                <w:lang w:eastAsia="zh-CN"/>
              </w:rPr>
            </w:pPr>
            <w:r w:rsidRPr="00863D49">
              <w:rPr>
                <w:rFonts w:hint="eastAsia"/>
                <w:sz w:val="22"/>
                <w:szCs w:val="22"/>
                <w:lang w:eastAsia="zh-CN"/>
              </w:rPr>
              <w:t>N</w:t>
            </w:r>
            <w:r w:rsidRPr="00863D49">
              <w:rPr>
                <w:sz w:val="22"/>
                <w:szCs w:val="22"/>
                <w:lang w:eastAsia="zh-CN"/>
              </w:rPr>
              <w:t>o</w:t>
            </w:r>
          </w:p>
        </w:tc>
        <w:tc>
          <w:tcPr>
            <w:tcW w:w="2410" w:type="dxa"/>
            <w:shd w:val="clear" w:color="auto" w:fill="auto"/>
            <w:vAlign w:val="center"/>
          </w:tcPr>
          <w:p w14:paraId="6F8287C8" w14:textId="77777777" w:rsidR="00DF509D" w:rsidRPr="00863D49" w:rsidRDefault="00DF509D" w:rsidP="00936D1D">
            <w:pPr>
              <w:jc w:val="center"/>
              <w:rPr>
                <w:sz w:val="22"/>
                <w:szCs w:val="22"/>
                <w:lang w:eastAsia="zh-CN"/>
              </w:rPr>
            </w:pPr>
            <w:r w:rsidRPr="00863D49">
              <w:rPr>
                <w:rFonts w:hint="eastAsia"/>
                <w:sz w:val="22"/>
                <w:szCs w:val="22"/>
                <w:lang w:eastAsia="zh-CN"/>
              </w:rPr>
              <w:t>N</w:t>
            </w:r>
            <w:r w:rsidRPr="00863D49">
              <w:rPr>
                <w:sz w:val="22"/>
                <w:szCs w:val="22"/>
                <w:lang w:eastAsia="zh-CN"/>
              </w:rPr>
              <w:t>o</w:t>
            </w:r>
          </w:p>
        </w:tc>
        <w:tc>
          <w:tcPr>
            <w:tcW w:w="4151" w:type="dxa"/>
            <w:shd w:val="clear" w:color="auto" w:fill="auto"/>
            <w:vAlign w:val="center"/>
          </w:tcPr>
          <w:p w14:paraId="7DA00341" w14:textId="77777777" w:rsidR="00DF509D" w:rsidRPr="00863D49" w:rsidRDefault="00DF509D" w:rsidP="00936D1D">
            <w:pPr>
              <w:pStyle w:val="ListParagraph"/>
              <w:ind w:leftChars="16" w:left="38" w:firstLineChars="65" w:firstLine="143"/>
              <w:rPr>
                <w:rFonts w:eastAsia="MS PGothic"/>
                <w:sz w:val="22"/>
                <w:szCs w:val="22"/>
                <w:lang w:eastAsia="ja-JP"/>
              </w:rPr>
            </w:pPr>
            <w:r w:rsidRPr="00863D49">
              <w:rPr>
                <w:rFonts w:eastAsia="MS PGothic" w:hint="eastAsia"/>
                <w:sz w:val="22"/>
                <w:szCs w:val="22"/>
                <w:lang w:eastAsia="ja-JP"/>
              </w:rPr>
              <w:t>N</w:t>
            </w:r>
            <w:r w:rsidRPr="00863D49">
              <w:rPr>
                <w:rFonts w:eastAsia="MS PGothic"/>
                <w:sz w:val="22"/>
                <w:szCs w:val="22"/>
                <w:lang w:eastAsia="ja-JP"/>
              </w:rPr>
              <w:t>one</w:t>
            </w:r>
          </w:p>
        </w:tc>
      </w:tr>
      <w:tr w:rsidR="00DF509D" w:rsidRPr="00E012FB" w14:paraId="24DFD580" w14:textId="77777777" w:rsidTr="00936D1D">
        <w:trPr>
          <w:trHeight w:val="495"/>
        </w:trPr>
        <w:tc>
          <w:tcPr>
            <w:tcW w:w="1163" w:type="dxa"/>
            <w:shd w:val="clear" w:color="auto" w:fill="auto"/>
            <w:vAlign w:val="center"/>
          </w:tcPr>
          <w:p w14:paraId="5644916D" w14:textId="77777777" w:rsidR="00DF509D" w:rsidRPr="00863D49" w:rsidRDefault="00DF509D" w:rsidP="00936D1D">
            <w:pPr>
              <w:jc w:val="center"/>
              <w:outlineLvl w:val="0"/>
              <w:rPr>
                <w:bCs/>
                <w:color w:val="000000" w:themeColor="text1"/>
                <w:sz w:val="22"/>
                <w:szCs w:val="22"/>
                <w:lang w:eastAsia="ko-KR"/>
              </w:rPr>
            </w:pPr>
            <w:r w:rsidRPr="00863D49">
              <w:rPr>
                <w:rFonts w:hint="eastAsia"/>
                <w:bCs/>
                <w:color w:val="000000" w:themeColor="text1"/>
                <w:sz w:val="22"/>
                <w:szCs w:val="22"/>
                <w:lang w:eastAsia="ko-KR"/>
              </w:rPr>
              <w:t>K</w:t>
            </w:r>
            <w:r w:rsidRPr="00863D49">
              <w:rPr>
                <w:bCs/>
                <w:color w:val="000000" w:themeColor="text1"/>
                <w:sz w:val="22"/>
                <w:szCs w:val="22"/>
                <w:lang w:eastAsia="ko-KR"/>
              </w:rPr>
              <w:t>orea</w:t>
            </w:r>
          </w:p>
          <w:p w14:paraId="1F8BF71D" w14:textId="77777777" w:rsidR="00DF509D" w:rsidRPr="00863D49" w:rsidRDefault="00DF509D" w:rsidP="00936D1D">
            <w:pPr>
              <w:jc w:val="center"/>
              <w:outlineLvl w:val="0"/>
              <w:rPr>
                <w:bCs/>
                <w:color w:val="000000" w:themeColor="text1"/>
                <w:sz w:val="22"/>
                <w:szCs w:val="22"/>
                <w:lang w:eastAsia="ko-KR"/>
              </w:rPr>
            </w:pPr>
            <w:r w:rsidRPr="00863D49">
              <w:rPr>
                <w:rFonts w:hint="eastAsia"/>
                <w:bCs/>
                <w:color w:val="000000" w:themeColor="text1"/>
                <w:sz w:val="22"/>
                <w:szCs w:val="22"/>
                <w:lang w:eastAsia="ko-KR"/>
              </w:rPr>
              <w:t>(</w:t>
            </w:r>
            <w:r w:rsidRPr="00863D49">
              <w:rPr>
                <w:bCs/>
                <w:color w:val="000000" w:themeColor="text1"/>
                <w:sz w:val="22"/>
                <w:szCs w:val="22"/>
                <w:lang w:eastAsia="ko-KR"/>
              </w:rPr>
              <w:t>Republic of)</w:t>
            </w:r>
          </w:p>
        </w:tc>
        <w:tc>
          <w:tcPr>
            <w:tcW w:w="1701" w:type="dxa"/>
            <w:shd w:val="clear" w:color="auto" w:fill="auto"/>
            <w:vAlign w:val="center"/>
          </w:tcPr>
          <w:p w14:paraId="5793D851" w14:textId="77777777" w:rsidR="00DF509D" w:rsidRPr="00863D49" w:rsidRDefault="00DF509D" w:rsidP="00936D1D">
            <w:pPr>
              <w:jc w:val="center"/>
              <w:rPr>
                <w:sz w:val="22"/>
                <w:szCs w:val="22"/>
                <w:lang w:eastAsia="zh-CN"/>
              </w:rPr>
            </w:pPr>
            <w:r w:rsidRPr="00863D49">
              <w:rPr>
                <w:sz w:val="22"/>
                <w:szCs w:val="22"/>
                <w:lang w:eastAsia="zh-CN"/>
              </w:rPr>
              <w:t>No</w:t>
            </w:r>
          </w:p>
        </w:tc>
        <w:tc>
          <w:tcPr>
            <w:tcW w:w="2410" w:type="dxa"/>
            <w:shd w:val="clear" w:color="auto" w:fill="auto"/>
            <w:vAlign w:val="center"/>
          </w:tcPr>
          <w:p w14:paraId="5DDE91E3" w14:textId="77777777" w:rsidR="00DF509D" w:rsidRPr="00863D49" w:rsidRDefault="00DF509D" w:rsidP="00936D1D">
            <w:pPr>
              <w:jc w:val="center"/>
              <w:rPr>
                <w:sz w:val="22"/>
                <w:szCs w:val="22"/>
                <w:lang w:eastAsia="zh-CN"/>
              </w:rPr>
            </w:pPr>
            <w:r w:rsidRPr="00863D49">
              <w:rPr>
                <w:rFonts w:hint="eastAsia"/>
                <w:sz w:val="22"/>
                <w:szCs w:val="22"/>
                <w:lang w:eastAsia="zh-CN"/>
              </w:rPr>
              <w:t>Y</w:t>
            </w:r>
            <w:r w:rsidRPr="00863D49">
              <w:rPr>
                <w:sz w:val="22"/>
                <w:szCs w:val="22"/>
                <w:lang w:eastAsia="zh-CN"/>
              </w:rPr>
              <w:t>es</w:t>
            </w:r>
          </w:p>
        </w:tc>
        <w:tc>
          <w:tcPr>
            <w:tcW w:w="4151" w:type="dxa"/>
            <w:shd w:val="clear" w:color="auto" w:fill="auto"/>
            <w:vAlign w:val="center"/>
          </w:tcPr>
          <w:p w14:paraId="3E8F91F9" w14:textId="77777777" w:rsidR="00DF509D" w:rsidRPr="00863D49" w:rsidRDefault="00DF509D" w:rsidP="00936D1D">
            <w:pPr>
              <w:pStyle w:val="ListParagraph"/>
              <w:ind w:leftChars="16" w:left="38" w:firstLineChars="65" w:firstLine="143"/>
              <w:rPr>
                <w:rFonts w:eastAsia="MS PGothic"/>
                <w:sz w:val="22"/>
                <w:szCs w:val="22"/>
                <w:lang w:eastAsia="ja-JP"/>
              </w:rPr>
            </w:pPr>
            <w:r w:rsidRPr="00863D49">
              <w:rPr>
                <w:sz w:val="22"/>
                <w:szCs w:val="22"/>
                <w:lang w:eastAsia="zh-CN"/>
              </w:rPr>
              <w:t>None</w:t>
            </w:r>
          </w:p>
        </w:tc>
      </w:tr>
    </w:tbl>
    <w:p w14:paraId="04E5815E" w14:textId="21D562EF" w:rsidR="00DF509D" w:rsidRDefault="00DF509D" w:rsidP="001144DF">
      <w:pPr>
        <w:rPr>
          <w:rFonts w:eastAsia="Malgun Gothic"/>
          <w:szCs w:val="20"/>
          <w:lang w:eastAsia="ko-KR"/>
        </w:rPr>
      </w:pPr>
    </w:p>
    <w:p w14:paraId="63570AB6" w14:textId="77777777" w:rsidR="001144DF" w:rsidRPr="005F259B" w:rsidRDefault="001144DF" w:rsidP="001144DF">
      <w:pPr>
        <w:rPr>
          <w:rFonts w:eastAsia="Malgun Gothic"/>
          <w:szCs w:val="20"/>
          <w:highlight w:val="yellow"/>
          <w:lang w:eastAsia="ko-KR"/>
        </w:rPr>
      </w:pPr>
    </w:p>
    <w:p w14:paraId="1D42E1BA" w14:textId="510E3111" w:rsidR="001144DF" w:rsidRDefault="001144DF" w:rsidP="001144DF">
      <w:pPr>
        <w:rPr>
          <w:rFonts w:eastAsia="MS Mincho"/>
          <w:szCs w:val="20"/>
          <w:lang w:eastAsia="ja-JP"/>
        </w:rPr>
      </w:pPr>
      <w:r w:rsidRPr="001144DF">
        <w:rPr>
          <w:rFonts w:eastAsia="Malgun Gothic"/>
          <w:szCs w:val="20"/>
          <w:lang w:eastAsia="ko-KR"/>
        </w:rPr>
        <w:t>7.2</w:t>
      </w:r>
      <w:r w:rsidRPr="001144DF">
        <w:rPr>
          <w:rFonts w:eastAsia="Malgun Gothic"/>
          <w:szCs w:val="20"/>
          <w:lang w:eastAsia="ko-KR"/>
        </w:rPr>
        <w:tab/>
      </w:r>
      <w:r w:rsidRPr="001144DF">
        <w:rPr>
          <w:rFonts w:eastAsia="MS Mincho"/>
          <w:szCs w:val="20"/>
          <w:lang w:eastAsia="ja-JP"/>
        </w:rPr>
        <w:t>Japan</w:t>
      </w:r>
    </w:p>
    <w:p w14:paraId="287D40E1" w14:textId="77777777" w:rsidR="00565EE4" w:rsidRPr="00E571C4" w:rsidRDefault="00565EE4" w:rsidP="001144DF">
      <w:pPr>
        <w:rPr>
          <w:rFonts w:eastAsia="MS Mincho"/>
          <w:szCs w:val="20"/>
          <w:lang w:eastAsia="ja-JP"/>
        </w:rPr>
      </w:pPr>
    </w:p>
    <w:p w14:paraId="3BDB18E1" w14:textId="77777777" w:rsidR="001144DF" w:rsidRPr="00E571C4" w:rsidRDefault="001144DF" w:rsidP="001144DF">
      <w:pPr>
        <w:jc w:val="both"/>
        <w:rPr>
          <w:lang w:eastAsia="ja-JP"/>
        </w:rPr>
      </w:pPr>
      <w:r>
        <w:rPr>
          <w:rFonts w:eastAsia="MS Mincho"/>
          <w:szCs w:val="20"/>
          <w:lang w:eastAsia="ja-JP"/>
        </w:rPr>
        <w:t xml:space="preserve">Radio Frequency </w:t>
      </w:r>
      <w:r w:rsidRPr="00E571C4">
        <w:rPr>
          <w:lang w:eastAsia="ja-JP"/>
        </w:rPr>
        <w:t>Beam type WPT supplies electric power over the space intentionally</w:t>
      </w:r>
      <w:r w:rsidRPr="00E571C4">
        <w:rPr>
          <w:rFonts w:hint="eastAsia"/>
          <w:lang w:eastAsia="ja-JP"/>
        </w:rPr>
        <w:t xml:space="preserve"> </w:t>
      </w:r>
      <w:r w:rsidRPr="00E571C4">
        <w:rPr>
          <w:lang w:eastAsia="ja-JP"/>
        </w:rPr>
        <w:t xml:space="preserve">by transmitting radio waves using antenna system, which is different from non-beam WPT. An Advisory Board on the effective use of radio waves in Japan considered a possible regulatory framework for </w:t>
      </w:r>
      <w:r>
        <w:rPr>
          <w:rFonts w:eastAsia="MS Mincho"/>
          <w:szCs w:val="20"/>
          <w:lang w:eastAsia="ja-JP"/>
        </w:rPr>
        <w:t>Radio Frequency</w:t>
      </w:r>
      <w:r w:rsidRPr="00E571C4">
        <w:rPr>
          <w:lang w:eastAsia="ja-JP"/>
        </w:rPr>
        <w:t xml:space="preserve"> Beam WPT and concluded that </w:t>
      </w:r>
      <w:r>
        <w:rPr>
          <w:rFonts w:eastAsia="MS Mincho"/>
          <w:szCs w:val="20"/>
          <w:lang w:eastAsia="ja-JP"/>
        </w:rPr>
        <w:t>Radio Frequency</w:t>
      </w:r>
      <w:r w:rsidRPr="00E571C4">
        <w:rPr>
          <w:lang w:eastAsia="ja-JP"/>
        </w:rPr>
        <w:t xml:space="preserve"> Beam WPT should be basically regulated as the “radio equipment” category as those used for radiotelegraphy, radio telephony, or any other electric equipment for the transmission or reception of radio waves </w:t>
      </w:r>
      <w:r w:rsidRPr="00E571C4">
        <w:rPr>
          <w:lang w:eastAsia="ja-JP"/>
        </w:rPr>
        <w:lastRenderedPageBreak/>
        <w:t>because it would require frequency assignments, licensed operators and regulations to operate transmitting/receiving devices.</w:t>
      </w:r>
    </w:p>
    <w:p w14:paraId="5F56435B" w14:textId="77777777" w:rsidR="001144DF" w:rsidRDefault="001144DF" w:rsidP="001144DF">
      <w:pPr>
        <w:jc w:val="both"/>
        <w:rPr>
          <w:lang w:eastAsia="ja-JP"/>
        </w:rPr>
      </w:pPr>
      <w:r w:rsidRPr="00E571C4">
        <w:rPr>
          <w:lang w:eastAsia="ja-JP"/>
        </w:rPr>
        <w:t xml:space="preserve">In implementing the regulation for </w:t>
      </w:r>
      <w:r>
        <w:rPr>
          <w:rFonts w:eastAsia="MS Mincho"/>
          <w:szCs w:val="20"/>
          <w:lang w:eastAsia="ja-JP"/>
        </w:rPr>
        <w:t>Radio Frequency</w:t>
      </w:r>
      <w:r w:rsidRPr="00E571C4">
        <w:rPr>
          <w:lang w:eastAsia="ja-JP"/>
        </w:rPr>
        <w:t xml:space="preserve"> BEAM WPT technologies, the following should be noted and taken into consideration:</w:t>
      </w:r>
    </w:p>
    <w:p w14:paraId="0B62EF2D" w14:textId="77777777" w:rsidR="001144DF" w:rsidRPr="00E571C4" w:rsidRDefault="001144DF" w:rsidP="001144DF">
      <w:pPr>
        <w:jc w:val="both"/>
        <w:rPr>
          <w:lang w:eastAsia="ja-JP"/>
        </w:rPr>
      </w:pPr>
    </w:p>
    <w:p w14:paraId="6D7E4126" w14:textId="77777777" w:rsidR="001144DF" w:rsidRPr="00E571C4" w:rsidRDefault="001144DF" w:rsidP="001144DF">
      <w:pPr>
        <w:pStyle w:val="enumlev1"/>
        <w:jc w:val="both"/>
        <w:rPr>
          <w:lang w:eastAsia="ja-JP"/>
        </w:rPr>
      </w:pPr>
      <w:r w:rsidRPr="00E571C4">
        <w:rPr>
          <w:lang w:eastAsia="ja-JP"/>
        </w:rPr>
        <w:t>–</w:t>
      </w:r>
      <w:r w:rsidRPr="00E571C4">
        <w:rPr>
          <w:lang w:eastAsia="ja-JP"/>
        </w:rPr>
        <w:tab/>
        <w:t xml:space="preserve">Regulatory framework for treating </w:t>
      </w:r>
      <w:r>
        <w:rPr>
          <w:lang w:eastAsia="ja-JP"/>
        </w:rPr>
        <w:t>Radio Frequency</w:t>
      </w:r>
      <w:r w:rsidRPr="00E571C4">
        <w:rPr>
          <w:lang w:eastAsia="ja-JP"/>
        </w:rPr>
        <w:t xml:space="preserve"> BEAM WPT equipment as “radio equipment”, qualification category of the operator, and regulatory type of radio stations since the current regulation system has not fully envisaged WPT.</w:t>
      </w:r>
    </w:p>
    <w:p w14:paraId="1F964AAA" w14:textId="77777777" w:rsidR="001144DF" w:rsidRPr="00E571C4" w:rsidRDefault="001144DF" w:rsidP="001144DF">
      <w:pPr>
        <w:pStyle w:val="enumlev1"/>
        <w:jc w:val="both"/>
        <w:rPr>
          <w:lang w:eastAsia="ja-JP"/>
        </w:rPr>
      </w:pPr>
      <w:r w:rsidRPr="00E571C4">
        <w:rPr>
          <w:lang w:eastAsia="ja-JP"/>
        </w:rPr>
        <w:t>–</w:t>
      </w:r>
      <w:r w:rsidRPr="00E571C4">
        <w:rPr>
          <w:lang w:eastAsia="ja-JP"/>
        </w:rPr>
        <w:tab/>
      </w:r>
      <w:bookmarkStart w:id="9" w:name="_Hlk11402106"/>
      <w:r w:rsidRPr="00E571C4">
        <w:rPr>
          <w:lang w:eastAsia="ja-JP"/>
        </w:rPr>
        <w:t>Technical requirements</w:t>
      </w:r>
      <w:bookmarkEnd w:id="9"/>
      <w:r w:rsidRPr="00E571C4">
        <w:rPr>
          <w:lang w:eastAsia="ja-JP"/>
        </w:rPr>
        <w:t xml:space="preserve"> for the </w:t>
      </w:r>
      <w:r>
        <w:rPr>
          <w:lang w:eastAsia="ja-JP"/>
        </w:rPr>
        <w:t>Radio Frequency</w:t>
      </w:r>
      <w:r w:rsidRPr="00E571C4">
        <w:rPr>
          <w:lang w:eastAsia="ja-JP"/>
        </w:rPr>
        <w:t xml:space="preserve"> BEAM WPT receiving device based on the study of impacts to other radiocommunication stations, considering high level unwanted emission even from the receiving unit in case of receiving high electric power.</w:t>
      </w:r>
    </w:p>
    <w:p w14:paraId="63BB18F9" w14:textId="77777777" w:rsidR="001144DF" w:rsidRDefault="001144DF" w:rsidP="001144DF">
      <w:pPr>
        <w:pStyle w:val="enumlev1"/>
        <w:numPr>
          <w:ilvl w:val="0"/>
          <w:numId w:val="28"/>
        </w:numPr>
        <w:jc w:val="both"/>
        <w:rPr>
          <w:lang w:eastAsia="ja-JP"/>
        </w:rPr>
      </w:pPr>
      <w:r w:rsidRPr="00E571C4">
        <w:rPr>
          <w:lang w:eastAsia="ja-JP"/>
        </w:rPr>
        <w:t xml:space="preserve">New safety measures to protect human bodies from harmful effects of RF exposure to </w:t>
      </w:r>
      <w:r>
        <w:rPr>
          <w:lang w:eastAsia="ja-JP"/>
        </w:rPr>
        <w:t>Radio Frequency</w:t>
      </w:r>
      <w:r w:rsidRPr="00E571C4">
        <w:rPr>
          <w:lang w:eastAsia="ja-JP"/>
        </w:rPr>
        <w:t xml:space="preserve"> BEAM WPT radio waves, which may include human body detection when transmitting, transmission interruption, safety instruction and mechanism, and further protection measures to keep off the people from local transmission region observing higher RF exposure level than the restriction defined in the Radio Protection Guidelines.</w:t>
      </w:r>
    </w:p>
    <w:p w14:paraId="1BB9F1A9" w14:textId="77777777" w:rsidR="001144DF" w:rsidRPr="00E571C4" w:rsidRDefault="001144DF" w:rsidP="001930CD">
      <w:pPr>
        <w:pStyle w:val="enumlev1"/>
        <w:ind w:left="720" w:firstLine="0"/>
        <w:jc w:val="both"/>
        <w:rPr>
          <w:lang w:eastAsia="ja-JP"/>
        </w:rPr>
      </w:pPr>
    </w:p>
    <w:p w14:paraId="477894C5" w14:textId="7B3A31D1" w:rsidR="001144DF" w:rsidRDefault="001144DF" w:rsidP="001144DF">
      <w:pPr>
        <w:jc w:val="both"/>
        <w:rPr>
          <w:lang w:val="en-GB" w:eastAsia="ja-JP"/>
        </w:rPr>
      </w:pPr>
      <w:r w:rsidRPr="00E571C4">
        <w:rPr>
          <w:lang w:val="en-GB" w:eastAsia="ja-JP"/>
        </w:rPr>
        <w:t xml:space="preserve">A stepwise approach to achieve above is taken in the rulemaking process. </w:t>
      </w:r>
    </w:p>
    <w:p w14:paraId="77F02221" w14:textId="3E682148" w:rsidR="001144DF" w:rsidRPr="00E30206" w:rsidRDefault="001144DF" w:rsidP="001144DF">
      <w:pPr>
        <w:jc w:val="both"/>
        <w:rPr>
          <w:lang w:val="en-GB" w:eastAsia="ja-JP"/>
        </w:rPr>
      </w:pPr>
      <w:r w:rsidRPr="00E30206">
        <w:rPr>
          <w:lang w:val="en-GB" w:eastAsia="ja-JP"/>
        </w:rPr>
        <w:t xml:space="preserve">For the 1st step, </w:t>
      </w:r>
      <w:r>
        <w:rPr>
          <w:rFonts w:eastAsia="MS Mincho"/>
          <w:szCs w:val="20"/>
          <w:lang w:eastAsia="ja-JP"/>
        </w:rPr>
        <w:t>Radio Frequency</w:t>
      </w:r>
      <w:r w:rsidRPr="00E30206">
        <w:rPr>
          <w:lang w:val="en-GB" w:eastAsia="ja-JP"/>
        </w:rPr>
        <w:t xml:space="preserve"> Beam WPT Working Group of Information and Communication Council of the Ministry of Internal Affairs and Communications reported the technical conditions of </w:t>
      </w:r>
      <w:r>
        <w:rPr>
          <w:rFonts w:eastAsia="MS Mincho"/>
          <w:szCs w:val="20"/>
          <w:lang w:eastAsia="ja-JP"/>
        </w:rPr>
        <w:t>Radio Frequency</w:t>
      </w:r>
      <w:r w:rsidRPr="00E30206">
        <w:rPr>
          <w:lang w:val="en-GB" w:eastAsia="ja-JP"/>
        </w:rPr>
        <w:t xml:space="preserve"> </w:t>
      </w:r>
      <w:r>
        <w:rPr>
          <w:lang w:val="en-GB" w:eastAsia="ja-JP"/>
        </w:rPr>
        <w:t>B</w:t>
      </w:r>
      <w:r w:rsidRPr="00E30206">
        <w:rPr>
          <w:lang w:val="en-GB" w:eastAsia="ja-JP"/>
        </w:rPr>
        <w:t xml:space="preserve">eam WPT in July 2020 </w:t>
      </w:r>
      <w:r w:rsidRPr="001930CD">
        <w:rPr>
          <w:lang w:val="en-GB" w:eastAsia="ja-JP"/>
        </w:rPr>
        <w:t>[</w:t>
      </w:r>
      <w:r w:rsidR="00BD4025" w:rsidRPr="001930CD">
        <w:rPr>
          <w:lang w:val="en-GB" w:eastAsia="ja-JP"/>
        </w:rPr>
        <w:t>7</w:t>
      </w:r>
      <w:r w:rsidRPr="001930CD">
        <w:rPr>
          <w:lang w:val="en-GB" w:eastAsia="ja-JP"/>
        </w:rPr>
        <w:t>]</w:t>
      </w:r>
      <w:r w:rsidRPr="00E30206">
        <w:rPr>
          <w:lang w:val="en-GB" w:eastAsia="ja-JP"/>
        </w:rPr>
        <w:t>. It describes technical conditions operating in 920 MHz band, 2.4 GHz band, and 5.7 GHz band for the use indoors (e.g., factories, offices) with human body protection requirements from RF exposure.</w:t>
      </w:r>
    </w:p>
    <w:p w14:paraId="525A40A7" w14:textId="48B66975" w:rsidR="001144DF" w:rsidRDefault="001D3CA7" w:rsidP="001144DF">
      <w:pPr>
        <w:jc w:val="both"/>
        <w:rPr>
          <w:lang w:val="en-GB" w:eastAsia="ja-JP"/>
        </w:rPr>
      </w:pPr>
      <w:r w:rsidRPr="001D3CA7">
        <w:rPr>
          <w:lang w:val="en-GB" w:eastAsia="ja-JP"/>
        </w:rPr>
        <w:t xml:space="preserve">The Ministry of Internal Affairs and Communications (MIC) of Japan amended relevant ministerial ordinances in May 2022 to issue ‘premises radio station’ licenses to some types of </w:t>
      </w:r>
      <w:proofErr w:type="gramStart"/>
      <w:r w:rsidRPr="001D3CA7">
        <w:rPr>
          <w:lang w:val="en-GB" w:eastAsia="ja-JP"/>
        </w:rPr>
        <w:t>beam</w:t>
      </w:r>
      <w:proofErr w:type="gramEnd"/>
      <w:r w:rsidRPr="001D3CA7">
        <w:rPr>
          <w:lang w:val="en-GB" w:eastAsia="ja-JP"/>
        </w:rPr>
        <w:t xml:space="preserve"> WPT devices</w:t>
      </w:r>
      <w:r>
        <w:rPr>
          <w:rFonts w:eastAsia="MS Mincho" w:hint="eastAsia"/>
          <w:lang w:val="en-GB" w:eastAsia="ja-JP"/>
        </w:rPr>
        <w:t>.</w:t>
      </w:r>
      <w:r w:rsidR="000A61D4">
        <w:rPr>
          <w:rFonts w:ascii="MS Mincho" w:eastAsia="MS Mincho" w:hAnsi="MS Mincho" w:hint="eastAsia"/>
          <w:lang w:val="en-GB" w:eastAsia="ja-JP"/>
        </w:rPr>
        <w:t xml:space="preserve"> </w:t>
      </w:r>
      <w:r w:rsidR="001144DF" w:rsidRPr="00E30206">
        <w:rPr>
          <w:lang w:val="en-GB" w:eastAsia="ja-JP"/>
        </w:rPr>
        <w:t xml:space="preserve">In enforcing the Regulation, an operational coordination mechanism </w:t>
      </w:r>
      <w:r w:rsidR="000A61D4">
        <w:rPr>
          <w:lang w:val="en-GB" w:eastAsia="ja-JP"/>
        </w:rPr>
        <w:t>was</w:t>
      </w:r>
      <w:r w:rsidR="001144DF" w:rsidRPr="00E30206">
        <w:rPr>
          <w:lang w:val="en-GB" w:eastAsia="ja-JP"/>
        </w:rPr>
        <w:t xml:space="preserve"> </w:t>
      </w:r>
      <w:r w:rsidR="000A61D4">
        <w:rPr>
          <w:lang w:val="en-GB" w:eastAsia="ja-JP"/>
        </w:rPr>
        <w:t xml:space="preserve">also </w:t>
      </w:r>
      <w:r w:rsidR="001144DF" w:rsidRPr="00E30206">
        <w:rPr>
          <w:lang w:val="en-GB" w:eastAsia="ja-JP"/>
        </w:rPr>
        <w:t xml:space="preserve">established and operated. The way of operational coordination mechanism </w:t>
      </w:r>
      <w:r w:rsidR="000A61D4">
        <w:rPr>
          <w:lang w:val="en-GB" w:eastAsia="ja-JP"/>
        </w:rPr>
        <w:t>had been</w:t>
      </w:r>
      <w:r w:rsidR="001144DF" w:rsidRPr="00E30206">
        <w:rPr>
          <w:lang w:val="en-GB" w:eastAsia="ja-JP"/>
        </w:rPr>
        <w:t xml:space="preserve"> decided by a study group of the Ministry of Internal Affairs and Communications and announced on May 26, 2021. The basic concept of the way of operational coordination mechanism are as follows</w:t>
      </w:r>
      <w:r w:rsidR="000A61D4">
        <w:rPr>
          <w:lang w:val="en-GB" w:eastAsia="ja-JP"/>
        </w:rPr>
        <w:t>,</w:t>
      </w:r>
    </w:p>
    <w:p w14:paraId="6B6F1976" w14:textId="77777777" w:rsidR="001144DF" w:rsidRDefault="001144DF" w:rsidP="001144DF">
      <w:pPr>
        <w:jc w:val="both"/>
        <w:rPr>
          <w:lang w:val="en-GB" w:eastAsia="ja-JP"/>
        </w:rPr>
      </w:pPr>
    </w:p>
    <w:p w14:paraId="2030B90F" w14:textId="77777777" w:rsidR="001144DF" w:rsidRPr="00ED5310" w:rsidRDefault="001144DF" w:rsidP="001144DF">
      <w:pPr>
        <w:ind w:leftChars="118" w:left="283" w:firstLine="1"/>
        <w:jc w:val="both"/>
        <w:rPr>
          <w:rFonts w:eastAsia="MS Mincho"/>
          <w:u w:val="single"/>
          <w:lang w:val="en-GB" w:eastAsia="ja-JP"/>
        </w:rPr>
      </w:pPr>
      <w:bookmarkStart w:id="10" w:name="_Hlk77598913"/>
      <w:r w:rsidRPr="00ED5310">
        <w:rPr>
          <w:rFonts w:eastAsia="MS Mincho"/>
          <w:u w:val="single"/>
          <w:lang w:val="en-GB" w:eastAsia="ja-JP"/>
        </w:rPr>
        <w:t>Basic concept of operational coordination mechanism</w:t>
      </w:r>
    </w:p>
    <w:bookmarkEnd w:id="10"/>
    <w:p w14:paraId="08382B3A" w14:textId="77777777" w:rsidR="001144DF" w:rsidRPr="00420B5F" w:rsidRDefault="001144DF" w:rsidP="001144DF">
      <w:pPr>
        <w:ind w:leftChars="118" w:left="283" w:firstLine="1"/>
        <w:jc w:val="both"/>
        <w:rPr>
          <w:rFonts w:eastAsia="MS Mincho"/>
          <w:lang w:val="en-GB" w:eastAsia="ja-JP"/>
        </w:rPr>
      </w:pPr>
      <w:r w:rsidRPr="00420B5F">
        <w:rPr>
          <w:rFonts w:eastAsia="MS Mincho"/>
          <w:lang w:val="en-GB" w:eastAsia="ja-JP"/>
        </w:rPr>
        <w:t xml:space="preserve">-Because of the peculiarity of the new radio wave utilization area that WPT transmits power, it is necessary to give due consideration </w:t>
      </w:r>
      <w:r>
        <w:rPr>
          <w:rFonts w:eastAsia="MS Mincho"/>
          <w:lang w:val="en-GB" w:eastAsia="ja-JP"/>
        </w:rPr>
        <w:t xml:space="preserve">not </w:t>
      </w:r>
      <w:r w:rsidRPr="00420B5F">
        <w:rPr>
          <w:rFonts w:eastAsia="MS Mincho"/>
          <w:lang w:val="en-GB" w:eastAsia="ja-JP"/>
        </w:rPr>
        <w:t xml:space="preserve">to interference with other wireless systems. For this reason, the WPT installation applicant or installation / operator (hereinafter referred to as "WPT licensee") </w:t>
      </w:r>
      <w:r>
        <w:rPr>
          <w:rFonts w:eastAsia="MS Mincho"/>
          <w:lang w:val="en-GB" w:eastAsia="ja-JP"/>
        </w:rPr>
        <w:t xml:space="preserve">should </w:t>
      </w:r>
      <w:r w:rsidRPr="002343E0">
        <w:rPr>
          <w:rFonts w:eastAsia="MS Mincho"/>
          <w:lang w:val="en-GB" w:eastAsia="ja-JP"/>
        </w:rPr>
        <w:t xml:space="preserve">take the initiative in </w:t>
      </w:r>
      <w:r w:rsidRPr="000D490B">
        <w:rPr>
          <w:rFonts w:eastAsia="MS Mincho"/>
          <w:lang w:val="en-GB" w:eastAsia="ja-JP"/>
        </w:rPr>
        <w:t>coordination</w:t>
      </w:r>
      <w:r w:rsidRPr="002343E0">
        <w:rPr>
          <w:rFonts w:eastAsia="MS Mincho"/>
          <w:lang w:val="en-GB" w:eastAsia="ja-JP"/>
        </w:rPr>
        <w:t xml:space="preserve"> operations</w:t>
      </w:r>
      <w:r>
        <w:rPr>
          <w:rFonts w:eastAsia="MS Mincho"/>
          <w:lang w:val="en-GB" w:eastAsia="ja-JP"/>
        </w:rPr>
        <w:t xml:space="preserve">, such as </w:t>
      </w:r>
      <w:r w:rsidRPr="00420B5F">
        <w:rPr>
          <w:rFonts w:eastAsia="MS Mincho"/>
          <w:lang w:val="en-GB" w:eastAsia="ja-JP"/>
        </w:rPr>
        <w:t>provid</w:t>
      </w:r>
      <w:r>
        <w:rPr>
          <w:rFonts w:eastAsia="MS Mincho"/>
          <w:lang w:val="en-GB" w:eastAsia="ja-JP"/>
        </w:rPr>
        <w:t>ing</w:t>
      </w:r>
      <w:r w:rsidRPr="00420B5F">
        <w:rPr>
          <w:rFonts w:eastAsia="MS Mincho"/>
          <w:lang w:val="en-GB" w:eastAsia="ja-JP"/>
        </w:rPr>
        <w:t xml:space="preserve"> necessary information to the licensee of the existing wireless system, etc.</w:t>
      </w:r>
    </w:p>
    <w:p w14:paraId="6DDEFB14" w14:textId="77777777" w:rsidR="001144DF" w:rsidRPr="00420B5F" w:rsidRDefault="001144DF" w:rsidP="001144DF">
      <w:pPr>
        <w:ind w:leftChars="118" w:left="283" w:firstLine="1"/>
        <w:jc w:val="both"/>
        <w:rPr>
          <w:rFonts w:eastAsia="MS Mincho"/>
          <w:lang w:val="en-GB" w:eastAsia="ja-JP"/>
        </w:rPr>
      </w:pPr>
      <w:r w:rsidRPr="00420B5F">
        <w:rPr>
          <w:rFonts w:eastAsia="MS Mincho"/>
          <w:lang w:val="en-GB" w:eastAsia="ja-JP"/>
        </w:rPr>
        <w:t>-On the other hand, WPT will become a new area for using radio waves and can be one of the basic environments that support the innovation and DX.</w:t>
      </w:r>
      <w:r>
        <w:rPr>
          <w:rFonts w:eastAsia="MS Mincho"/>
          <w:lang w:val="en-GB" w:eastAsia="ja-JP"/>
        </w:rPr>
        <w:t xml:space="preserve"> L</w:t>
      </w:r>
      <w:r w:rsidRPr="00420B5F">
        <w:rPr>
          <w:rFonts w:eastAsia="MS Mincho"/>
          <w:lang w:val="en-GB" w:eastAsia="ja-JP"/>
        </w:rPr>
        <w:t xml:space="preserve">icensees of existing wireless systems </w:t>
      </w:r>
      <w:r>
        <w:rPr>
          <w:rFonts w:eastAsia="MS Mincho"/>
          <w:lang w:val="en-GB" w:eastAsia="ja-JP"/>
        </w:rPr>
        <w:t>should</w:t>
      </w:r>
      <w:r w:rsidRPr="00420B5F">
        <w:rPr>
          <w:rFonts w:eastAsia="MS Mincho"/>
          <w:lang w:val="en-GB" w:eastAsia="ja-JP"/>
        </w:rPr>
        <w:t xml:space="preserve"> flexibly and proactively cooperate with WPT licensees by providing information necessary for individual coordination and technical advice on avoiding interference.</w:t>
      </w:r>
    </w:p>
    <w:p w14:paraId="1E531226" w14:textId="77777777" w:rsidR="001144DF" w:rsidRDefault="001144DF" w:rsidP="001144DF">
      <w:pPr>
        <w:ind w:leftChars="118" w:left="283" w:firstLine="1"/>
        <w:jc w:val="both"/>
        <w:rPr>
          <w:rFonts w:eastAsia="MS Mincho"/>
          <w:lang w:val="en-GB" w:eastAsia="ja-JP"/>
        </w:rPr>
      </w:pPr>
      <w:r>
        <w:rPr>
          <w:rFonts w:eastAsia="MS Mincho" w:hint="eastAsia"/>
          <w:lang w:val="en-GB" w:eastAsia="ja-JP"/>
        </w:rPr>
        <w:t>-</w:t>
      </w:r>
      <w:r w:rsidRPr="00420B5F">
        <w:rPr>
          <w:rFonts w:eastAsia="MS Mincho"/>
          <w:lang w:val="en-GB" w:eastAsia="ja-JP"/>
        </w:rPr>
        <w:t>The construction of an operational coordination system will be an advanced initiative related to radio wave management</w:t>
      </w:r>
      <w:r>
        <w:rPr>
          <w:rFonts w:eastAsia="MS Mincho"/>
          <w:lang w:val="en-GB" w:eastAsia="ja-JP"/>
        </w:rPr>
        <w:t xml:space="preserve"> and expected to be </w:t>
      </w:r>
      <w:r>
        <w:rPr>
          <w:rFonts w:eastAsia="MS Mincho" w:hint="eastAsia"/>
          <w:lang w:val="en-GB" w:eastAsia="ja-JP"/>
        </w:rPr>
        <w:t>s</w:t>
      </w:r>
      <w:r w:rsidRPr="00AE1345">
        <w:rPr>
          <w:rFonts w:eastAsia="MS Mincho"/>
          <w:lang w:val="en-GB" w:eastAsia="ja-JP"/>
        </w:rPr>
        <w:t>uccessful examples that will lead to the future</w:t>
      </w:r>
      <w:r>
        <w:rPr>
          <w:rFonts w:eastAsia="MS Mincho"/>
          <w:lang w:val="en-GB" w:eastAsia="ja-JP"/>
        </w:rPr>
        <w:t>.</w:t>
      </w:r>
      <w:r>
        <w:rPr>
          <w:rFonts w:eastAsia="MS Mincho" w:hint="eastAsia"/>
          <w:lang w:val="en-GB" w:eastAsia="ja-JP"/>
        </w:rPr>
        <w:t xml:space="preserve"> </w:t>
      </w:r>
      <w:r w:rsidRPr="00420B5F">
        <w:rPr>
          <w:rFonts w:eastAsia="MS Mincho"/>
          <w:lang w:val="en-GB" w:eastAsia="ja-JP"/>
        </w:rPr>
        <w:t>It is expected that both sides will make efforts to bring the coordination to fruition</w:t>
      </w:r>
      <w:r>
        <w:rPr>
          <w:rFonts w:eastAsia="MS Mincho"/>
          <w:lang w:val="en-GB" w:eastAsia="ja-JP"/>
        </w:rPr>
        <w:t xml:space="preserve"> with</w:t>
      </w:r>
      <w:r w:rsidRPr="00420B5F">
        <w:rPr>
          <w:rFonts w:eastAsia="MS Mincho"/>
          <w:lang w:val="en-GB" w:eastAsia="ja-JP"/>
        </w:rPr>
        <w:t xml:space="preserve"> </w:t>
      </w:r>
      <w:r w:rsidRPr="00AE1345">
        <w:rPr>
          <w:rFonts w:eastAsia="MS Mincho"/>
          <w:lang w:val="en-GB" w:eastAsia="ja-JP"/>
        </w:rPr>
        <w:t>a perspective of understanding and ingenuity</w:t>
      </w:r>
      <w:r>
        <w:rPr>
          <w:rFonts w:eastAsia="MS Mincho" w:hint="eastAsia"/>
          <w:lang w:val="en-GB" w:eastAsia="ja-JP"/>
        </w:rPr>
        <w:t>.</w:t>
      </w:r>
    </w:p>
    <w:p w14:paraId="73EBF439" w14:textId="77777777" w:rsidR="001144DF" w:rsidRPr="00E30206" w:rsidRDefault="001144DF" w:rsidP="001144DF">
      <w:pPr>
        <w:jc w:val="both"/>
        <w:rPr>
          <w:lang w:val="en-GB" w:eastAsia="ja-JP"/>
        </w:rPr>
      </w:pPr>
    </w:p>
    <w:p w14:paraId="3E05264B" w14:textId="77777777" w:rsidR="001144DF" w:rsidRPr="00E571C4" w:rsidRDefault="001144DF" w:rsidP="001144DF">
      <w:pPr>
        <w:jc w:val="both"/>
        <w:rPr>
          <w:lang w:val="en-GB" w:eastAsia="ja-JP"/>
        </w:rPr>
      </w:pPr>
      <w:r w:rsidRPr="00E571C4">
        <w:rPr>
          <w:lang w:val="en-GB" w:eastAsia="ja-JP"/>
        </w:rPr>
        <w:lastRenderedPageBreak/>
        <w:t xml:space="preserve">The 2nd and later Steps further extend studies for the use outdoors and higher power transmission including new technology development, applications, commercialization, effective spectrum sharing, noise suppression, and etcetera. </w:t>
      </w:r>
    </w:p>
    <w:p w14:paraId="669AE130" w14:textId="77777777" w:rsidR="001144DF" w:rsidRPr="00E571C4" w:rsidRDefault="001144DF" w:rsidP="001144DF">
      <w:pPr>
        <w:jc w:val="both"/>
        <w:rPr>
          <w:lang w:val="en-GB" w:eastAsia="ja-JP"/>
        </w:rPr>
      </w:pPr>
    </w:p>
    <w:p w14:paraId="33B026D5" w14:textId="77777777" w:rsidR="001144DF" w:rsidRPr="00E571C4" w:rsidRDefault="001144DF" w:rsidP="001144DF">
      <w:pPr>
        <w:rPr>
          <w:rFonts w:eastAsia="Malgun Gothic"/>
          <w:szCs w:val="20"/>
          <w:lang w:eastAsia="ko-KR"/>
        </w:rPr>
      </w:pPr>
      <w:r w:rsidRPr="001144DF">
        <w:rPr>
          <w:rFonts w:eastAsia="Malgun Gothic"/>
          <w:szCs w:val="20"/>
          <w:lang w:eastAsia="ko-KR"/>
        </w:rPr>
        <w:t>7.3 Korea (Republic of)</w:t>
      </w:r>
    </w:p>
    <w:p w14:paraId="07CE9A7D" w14:textId="77777777" w:rsidR="001144DF" w:rsidRPr="00E571C4" w:rsidRDefault="001144DF" w:rsidP="001144DF">
      <w:pPr>
        <w:rPr>
          <w:rFonts w:eastAsia="Malgun Gothic"/>
          <w:szCs w:val="20"/>
          <w:lang w:eastAsia="ko-KR"/>
        </w:rPr>
      </w:pPr>
    </w:p>
    <w:p w14:paraId="1C097079" w14:textId="18F8791C" w:rsidR="001144DF" w:rsidRPr="00E571C4" w:rsidRDefault="001144DF" w:rsidP="001144DF">
      <w:pPr>
        <w:jc w:val="both"/>
      </w:pPr>
      <w:r w:rsidRPr="00E571C4">
        <w:t>In Korea, it is possible to experiment with wide and narrow beam type WPT for pilot system in university or laboratory by being sure no interference to other legacy radio services based on the Radio Waves Act. The government began to be interested in RF BEAM wireless power transmission technology and standardization work since 2018. The main points of the discussion are as follows</w:t>
      </w:r>
      <w:r w:rsidRPr="00BD4025">
        <w:t>;</w:t>
      </w:r>
      <w:r w:rsidRPr="001930CD">
        <w:t xml:space="preserve"> [</w:t>
      </w:r>
      <w:r w:rsidR="00BD4025" w:rsidRPr="001930CD">
        <w:t>8</w:t>
      </w:r>
      <w:r w:rsidRPr="001930CD">
        <w:t>]</w:t>
      </w:r>
    </w:p>
    <w:p w14:paraId="312C9B3D" w14:textId="0F4AE537" w:rsidR="001144DF" w:rsidRPr="00E571C4" w:rsidRDefault="001144DF" w:rsidP="001144DF">
      <w:pPr>
        <w:tabs>
          <w:tab w:val="left" w:pos="2608"/>
          <w:tab w:val="left" w:pos="3345"/>
        </w:tabs>
        <w:spacing w:before="80"/>
        <w:ind w:left="1134" w:hanging="1134"/>
        <w:jc w:val="both"/>
      </w:pPr>
      <w:r w:rsidRPr="00E571C4">
        <w:t>–</w:t>
      </w:r>
      <w:r w:rsidRPr="00E571C4">
        <w:tab/>
        <w:t>The distribution of dedicated frequency for RF beam WPT</w:t>
      </w:r>
      <w:r w:rsidR="008F032C">
        <w:t>,</w:t>
      </w:r>
    </w:p>
    <w:p w14:paraId="174C3F5D" w14:textId="474831BE" w:rsidR="001144DF" w:rsidRPr="00E571C4" w:rsidRDefault="001144DF" w:rsidP="001144DF">
      <w:pPr>
        <w:tabs>
          <w:tab w:val="left" w:pos="952"/>
          <w:tab w:val="left" w:pos="2608"/>
          <w:tab w:val="left" w:pos="3345"/>
        </w:tabs>
        <w:spacing w:before="80"/>
        <w:ind w:left="1134" w:hanging="1134"/>
        <w:jc w:val="both"/>
      </w:pPr>
      <w:r w:rsidRPr="00E571C4">
        <w:t>–</w:t>
      </w:r>
      <w:r w:rsidRPr="00E571C4">
        <w:tab/>
      </w:r>
      <w:r w:rsidRPr="00E571C4">
        <w:tab/>
        <w:t>Improve of electromagnetic compatibility system and researching human body protection from electromagnetic waves</w:t>
      </w:r>
      <w:r w:rsidR="008F032C">
        <w:t>,</w:t>
      </w:r>
    </w:p>
    <w:p w14:paraId="6327A235" w14:textId="2DF60E92" w:rsidR="001144DF" w:rsidRPr="005F259B" w:rsidRDefault="001144DF" w:rsidP="001144DF">
      <w:pPr>
        <w:tabs>
          <w:tab w:val="left" w:pos="2608"/>
          <w:tab w:val="left" w:pos="3345"/>
        </w:tabs>
        <w:spacing w:before="80"/>
        <w:ind w:left="1134" w:hanging="1134"/>
        <w:jc w:val="both"/>
        <w:rPr>
          <w:lang w:val="en-GB" w:eastAsia="ko-KR"/>
        </w:rPr>
      </w:pPr>
      <w:r w:rsidRPr="00E571C4">
        <w:t>–</w:t>
      </w:r>
      <w:r w:rsidRPr="00E571C4">
        <w:tab/>
        <w:t xml:space="preserve">RF </w:t>
      </w:r>
      <w:r w:rsidRPr="00E571C4">
        <w:rPr>
          <w:rFonts w:hint="eastAsia"/>
          <w:lang w:eastAsia="ko-KR"/>
        </w:rPr>
        <w:t xml:space="preserve">BEAM </w:t>
      </w:r>
      <w:r w:rsidRPr="00E571C4">
        <w:t xml:space="preserve">WPT major issues: </w:t>
      </w:r>
      <w:r w:rsidR="00067E22">
        <w:rPr>
          <w:rFonts w:eastAsia="MS Mincho"/>
          <w:lang w:eastAsia="ja-JP"/>
        </w:rPr>
        <w:t xml:space="preserve">(1) </w:t>
      </w:r>
      <w:r w:rsidRPr="00E571C4">
        <w:t>Technique evaluation standard</w:t>
      </w:r>
      <w:r w:rsidR="00067E22">
        <w:t>,</w:t>
      </w:r>
      <w:r w:rsidRPr="00E571C4">
        <w:t xml:space="preserve"> </w:t>
      </w:r>
      <w:r w:rsidR="00067E22">
        <w:t xml:space="preserve">(2) </w:t>
      </w:r>
      <w:r w:rsidRPr="00E571C4">
        <w:t>RF effect measuring method</w:t>
      </w:r>
      <w:r w:rsidR="00067E22">
        <w:t>,</w:t>
      </w:r>
      <w:r w:rsidRPr="00E571C4">
        <w:t xml:space="preserve"> </w:t>
      </w:r>
      <w:r w:rsidR="00067E22">
        <w:t>(3)</w:t>
      </w:r>
      <w:r w:rsidRPr="00E571C4">
        <w:t xml:space="preserve"> Human effects</w:t>
      </w:r>
      <w:r w:rsidR="00067E22">
        <w:t>,</w:t>
      </w:r>
      <w:r w:rsidRPr="00E571C4">
        <w:t xml:space="preserve"> </w:t>
      </w:r>
      <w:r w:rsidR="00067E22">
        <w:t xml:space="preserve">(4) </w:t>
      </w:r>
      <w:r w:rsidRPr="00E571C4">
        <w:t>Electromagnetic interference standard</w:t>
      </w:r>
      <w:r w:rsidR="00067E22">
        <w:t>,</w:t>
      </w:r>
      <w:r w:rsidRPr="00E571C4">
        <w:t xml:space="preserve"> and </w:t>
      </w:r>
      <w:r w:rsidR="00067E22">
        <w:t>(5)</w:t>
      </w:r>
      <w:r w:rsidRPr="00E571C4">
        <w:t xml:space="preserve"> Numerical analysis technique for human body protection standard.</w:t>
      </w:r>
    </w:p>
    <w:p w14:paraId="0286B9C7" w14:textId="77777777" w:rsidR="001144DF" w:rsidRPr="00E571C4" w:rsidRDefault="001144DF" w:rsidP="001144DF">
      <w:pPr>
        <w:tabs>
          <w:tab w:val="left" w:pos="2608"/>
          <w:tab w:val="left" w:pos="3345"/>
        </w:tabs>
        <w:spacing w:before="80"/>
        <w:ind w:left="1134" w:hanging="1134"/>
        <w:jc w:val="both"/>
      </w:pPr>
    </w:p>
    <w:p w14:paraId="0591B7B3" w14:textId="77777777" w:rsidR="001144DF" w:rsidRPr="00EF1DCE" w:rsidRDefault="001144DF" w:rsidP="001144DF">
      <w:pPr>
        <w:rPr>
          <w:rFonts w:eastAsia="Malgun Gothic"/>
          <w:szCs w:val="20"/>
          <w:lang w:eastAsia="ko-KR"/>
        </w:rPr>
      </w:pPr>
      <w:bookmarkStart w:id="11" w:name="_Hlk81986884"/>
      <w:r w:rsidRPr="001144DF">
        <w:rPr>
          <w:rFonts w:eastAsia="Malgun Gothic"/>
          <w:szCs w:val="20"/>
          <w:lang w:eastAsia="ko-KR"/>
        </w:rPr>
        <w:t>7.4 Viet Nam</w:t>
      </w:r>
    </w:p>
    <w:p w14:paraId="42410E8B" w14:textId="77777777" w:rsidR="001144DF" w:rsidRPr="00E571C4" w:rsidRDefault="001144DF" w:rsidP="001144DF">
      <w:pPr>
        <w:jc w:val="both"/>
        <w:rPr>
          <w:rFonts w:eastAsia="Malgun Gothic"/>
          <w:szCs w:val="20"/>
          <w:lang w:eastAsia="ko-KR"/>
        </w:rPr>
      </w:pPr>
    </w:p>
    <w:p w14:paraId="54D7C406" w14:textId="77777777" w:rsidR="001144DF" w:rsidRPr="00874D4E" w:rsidRDefault="001144DF" w:rsidP="001144DF">
      <w:pPr>
        <w:jc w:val="both"/>
        <w:rPr>
          <w:rFonts w:eastAsia="Malgun Gothic"/>
          <w:szCs w:val="20"/>
          <w:lang w:eastAsia="ko-KR"/>
        </w:rPr>
      </w:pPr>
      <w:r w:rsidRPr="00E571C4">
        <w:rPr>
          <w:rFonts w:eastAsia="Malgun Gothic"/>
          <w:szCs w:val="20"/>
          <w:lang w:eastAsia="ko-KR"/>
        </w:rPr>
        <w:t xml:space="preserve">In Viet Nam, the technical regulation on RF beam WPT has been under study and has not been </w:t>
      </w:r>
      <w:r w:rsidRPr="00874D4E">
        <w:rPr>
          <w:rFonts w:eastAsia="Malgun Gothic"/>
          <w:szCs w:val="20"/>
          <w:lang w:eastAsia="ko-KR"/>
        </w:rPr>
        <w:t>decided yet. Some technical experiments were conducted during the year of 2018 and 2019. The purpose of the experiments was to assess the feasibility of the technology in the reality and to conduct the impact studies from RF beam WPT to other radio communication systems. Some other matters are under discussion as follows:</w:t>
      </w:r>
    </w:p>
    <w:p w14:paraId="74880D6B" w14:textId="77777777" w:rsidR="001144DF" w:rsidRPr="00874D4E" w:rsidRDefault="001144DF" w:rsidP="001144DF">
      <w:pPr>
        <w:jc w:val="both"/>
        <w:rPr>
          <w:rFonts w:eastAsia="Malgun Gothic"/>
          <w:szCs w:val="20"/>
          <w:lang w:eastAsia="ko-KR"/>
        </w:rPr>
      </w:pPr>
      <w:r w:rsidRPr="00874D4E">
        <w:rPr>
          <w:rFonts w:eastAsia="Malgun Gothic"/>
          <w:szCs w:val="20"/>
          <w:lang w:eastAsia="ko-KR"/>
        </w:rPr>
        <w:t>- Evaluating application potential and market demands on the usage of RF beam WPT technology and products.</w:t>
      </w:r>
    </w:p>
    <w:p w14:paraId="2277A9A6" w14:textId="77777777" w:rsidR="001144DF" w:rsidRPr="00E571C4" w:rsidRDefault="001144DF" w:rsidP="001144DF">
      <w:pPr>
        <w:jc w:val="both"/>
        <w:rPr>
          <w:rFonts w:eastAsia="Malgun Gothic"/>
          <w:szCs w:val="20"/>
          <w:lang w:eastAsia="ko-KR"/>
        </w:rPr>
      </w:pPr>
      <w:r w:rsidRPr="00874D4E">
        <w:rPr>
          <w:rFonts w:eastAsia="Malgun Gothic"/>
          <w:szCs w:val="20"/>
          <w:lang w:eastAsia="ko-KR"/>
        </w:rPr>
        <w:t>- Studying on suitable frequency bands together with technical and operational requirements for RF beam WPT ensuring that no harmful interference to other radio services.</w:t>
      </w:r>
    </w:p>
    <w:bookmarkEnd w:id="11"/>
    <w:p w14:paraId="63B40ECF" w14:textId="77777777" w:rsidR="001144DF" w:rsidRPr="00E571C4" w:rsidRDefault="001144DF" w:rsidP="001144DF">
      <w:pPr>
        <w:jc w:val="both"/>
        <w:rPr>
          <w:rFonts w:eastAsia="Malgun Gothic"/>
          <w:szCs w:val="20"/>
          <w:lang w:eastAsia="ko-KR"/>
        </w:rPr>
      </w:pPr>
      <w:r w:rsidRPr="00E571C4">
        <w:rPr>
          <w:rFonts w:eastAsia="Malgun Gothic"/>
          <w:szCs w:val="20"/>
          <w:lang w:eastAsia="ko-KR"/>
        </w:rPr>
        <w:t>- Classification for RF beam WPT as a type of radio communication device or radio applied device. In case RF beam WPT devices are treated as radio applied devices, these devices should use ISM bands</w:t>
      </w:r>
      <w:r>
        <w:rPr>
          <w:rFonts w:eastAsia="Malgun Gothic"/>
          <w:szCs w:val="20"/>
          <w:lang w:eastAsia="ko-KR"/>
        </w:rPr>
        <w:t>.</w:t>
      </w:r>
    </w:p>
    <w:p w14:paraId="0DA8FC4F" w14:textId="77777777" w:rsidR="001144DF" w:rsidRPr="00E571C4" w:rsidRDefault="001144DF" w:rsidP="001144DF">
      <w:pPr>
        <w:jc w:val="both"/>
        <w:rPr>
          <w:rFonts w:eastAsia="Malgun Gothic"/>
          <w:szCs w:val="20"/>
          <w:lang w:eastAsia="ko-KR"/>
        </w:rPr>
      </w:pPr>
      <w:r w:rsidRPr="00E571C4">
        <w:rPr>
          <w:rFonts w:eastAsia="Malgun Gothic"/>
          <w:szCs w:val="20"/>
          <w:lang w:eastAsia="ko-KR"/>
        </w:rPr>
        <w:t>- RF exposure of RF beam WPT devices to human body.</w:t>
      </w:r>
    </w:p>
    <w:p w14:paraId="26E425C3" w14:textId="77777777" w:rsidR="001144DF" w:rsidRPr="00E571C4" w:rsidRDefault="001144DF" w:rsidP="001144DF"/>
    <w:p w14:paraId="3179E535" w14:textId="5A9F638F" w:rsidR="004B662E" w:rsidRDefault="004B662E">
      <w:pPr>
        <w:rPr>
          <w:rFonts w:eastAsia="Malgun Gothic"/>
          <w:szCs w:val="20"/>
          <w:lang w:eastAsia="ko-KR"/>
        </w:rPr>
      </w:pPr>
      <w:r>
        <w:rPr>
          <w:rFonts w:eastAsia="Malgun Gothic"/>
          <w:szCs w:val="20"/>
          <w:lang w:eastAsia="ko-KR"/>
        </w:rPr>
        <w:br w:type="page"/>
      </w:r>
    </w:p>
    <w:p w14:paraId="2C5AE2C5" w14:textId="3D7AE851" w:rsidR="001144DF" w:rsidRPr="00E571C4" w:rsidRDefault="001144DF" w:rsidP="001144DF">
      <w:pPr>
        <w:rPr>
          <w:rFonts w:eastAsia="Malgun Gothic"/>
          <w:b/>
          <w:sz w:val="28"/>
          <w:szCs w:val="28"/>
          <w:lang w:eastAsia="ko-KR"/>
        </w:rPr>
      </w:pPr>
      <w:r w:rsidRPr="00E571C4">
        <w:rPr>
          <w:rFonts w:eastAsia="Malgun Gothic"/>
          <w:b/>
          <w:sz w:val="28"/>
          <w:szCs w:val="28"/>
          <w:lang w:eastAsia="ko-KR"/>
        </w:rPr>
        <w:lastRenderedPageBreak/>
        <w:t xml:space="preserve">8.  </w:t>
      </w:r>
      <w:r w:rsidR="00BD4025">
        <w:rPr>
          <w:rFonts w:eastAsia="Malgun Gothic"/>
          <w:b/>
          <w:sz w:val="28"/>
          <w:szCs w:val="28"/>
          <w:lang w:eastAsia="ko-KR"/>
        </w:rPr>
        <w:t xml:space="preserve">Examples of </w:t>
      </w:r>
      <w:r w:rsidR="00577681">
        <w:rPr>
          <w:rFonts w:eastAsia="Malgun Gothic"/>
          <w:b/>
          <w:sz w:val="28"/>
          <w:szCs w:val="28"/>
          <w:lang w:eastAsia="ko-KR"/>
        </w:rPr>
        <w:t>s</w:t>
      </w:r>
      <w:r>
        <w:rPr>
          <w:rFonts w:eastAsia="Malgun Gothic"/>
          <w:b/>
          <w:sz w:val="28"/>
          <w:szCs w:val="28"/>
          <w:lang w:eastAsia="ko-KR"/>
        </w:rPr>
        <w:t xml:space="preserve">tudies on the </w:t>
      </w:r>
      <w:r w:rsidRPr="00E571C4">
        <w:rPr>
          <w:rFonts w:eastAsia="Malgun Gothic"/>
          <w:b/>
          <w:sz w:val="28"/>
          <w:szCs w:val="28"/>
          <w:lang w:eastAsia="ko-KR"/>
        </w:rPr>
        <w:t xml:space="preserve">impact </w:t>
      </w:r>
      <w:r>
        <w:rPr>
          <w:rFonts w:eastAsia="Malgun Gothic"/>
          <w:b/>
          <w:sz w:val="28"/>
          <w:szCs w:val="28"/>
          <w:lang w:eastAsia="ko-KR"/>
        </w:rPr>
        <w:t xml:space="preserve">of </w:t>
      </w:r>
      <w:r w:rsidRPr="004B0715">
        <w:rPr>
          <w:rFonts w:eastAsia="Malgun Gothic"/>
          <w:b/>
          <w:sz w:val="28"/>
          <w:szCs w:val="28"/>
          <w:lang w:eastAsia="ko-KR"/>
        </w:rPr>
        <w:t xml:space="preserve">Radio Frequency Beam WPT </w:t>
      </w:r>
      <w:r w:rsidRPr="00E571C4">
        <w:rPr>
          <w:rFonts w:eastAsia="Malgun Gothic"/>
          <w:b/>
          <w:sz w:val="28"/>
          <w:szCs w:val="28"/>
          <w:lang w:eastAsia="ko-KR"/>
        </w:rPr>
        <w:t xml:space="preserve">in some APT member countries </w:t>
      </w:r>
    </w:p>
    <w:p w14:paraId="35BA621B" w14:textId="77777777" w:rsidR="001144DF" w:rsidRPr="00E571C4" w:rsidRDefault="001144DF" w:rsidP="001144DF">
      <w:pPr>
        <w:rPr>
          <w:rFonts w:eastAsia="Malgun Gothic"/>
          <w:b/>
          <w:sz w:val="28"/>
          <w:szCs w:val="28"/>
          <w:lang w:eastAsia="ko-KR"/>
        </w:rPr>
      </w:pPr>
    </w:p>
    <w:p w14:paraId="4A5264AC" w14:textId="77777777" w:rsidR="001144DF" w:rsidRPr="00E571C4" w:rsidRDefault="001144DF" w:rsidP="001144DF">
      <w:pPr>
        <w:rPr>
          <w:rFonts w:eastAsia="Malgun Gothic"/>
          <w:szCs w:val="20"/>
          <w:lang w:eastAsia="ko-KR"/>
        </w:rPr>
      </w:pPr>
      <w:r w:rsidRPr="00E571C4">
        <w:rPr>
          <w:rFonts w:eastAsia="Malgun Gothic"/>
          <w:szCs w:val="20"/>
          <w:lang w:eastAsia="ko-KR"/>
        </w:rPr>
        <w:t xml:space="preserve">8.1 </w:t>
      </w:r>
      <w:r>
        <w:rPr>
          <w:rFonts w:eastAsia="Malgun Gothic"/>
          <w:szCs w:val="20"/>
          <w:lang w:eastAsia="ko-KR"/>
        </w:rPr>
        <w:t xml:space="preserve">Study-A: Impact to radiocommunication systems in 920 MHz, 2.4 GHz, and 5.7 GHz bands </w:t>
      </w:r>
    </w:p>
    <w:p w14:paraId="55ED0388" w14:textId="77777777" w:rsidR="001144DF" w:rsidRPr="00E571C4" w:rsidRDefault="001144DF" w:rsidP="001144DF">
      <w:pPr>
        <w:rPr>
          <w:rFonts w:eastAsia="Malgun Gothic"/>
          <w:szCs w:val="20"/>
          <w:lang w:eastAsia="ko-KR"/>
        </w:rPr>
      </w:pPr>
    </w:p>
    <w:p w14:paraId="00AD6B93" w14:textId="77777777" w:rsidR="001144DF" w:rsidRDefault="001144DF" w:rsidP="001144DF">
      <w:pPr>
        <w:rPr>
          <w:lang w:eastAsia="ja-JP"/>
        </w:rPr>
      </w:pPr>
      <w:r>
        <w:rPr>
          <w:lang w:eastAsia="ja-JP"/>
        </w:rPr>
        <w:t>This section discusses studies conducted in Japan on the impact to</w:t>
      </w:r>
      <w:r w:rsidRPr="00622F43">
        <w:rPr>
          <w:lang w:eastAsia="ja-JP"/>
        </w:rPr>
        <w:t xml:space="preserve"> radiocommunication systems in 920 MHz, 2.4 GHz, and 5.7 GHz band</w:t>
      </w:r>
      <w:r>
        <w:rPr>
          <w:lang w:eastAsia="ja-JP"/>
        </w:rPr>
        <w:t xml:space="preserve">s. </w:t>
      </w:r>
    </w:p>
    <w:p w14:paraId="1804A0D9" w14:textId="77777777" w:rsidR="001144DF" w:rsidRDefault="001144DF" w:rsidP="001144DF">
      <w:pPr>
        <w:rPr>
          <w:lang w:eastAsia="ja-JP"/>
        </w:rPr>
      </w:pPr>
    </w:p>
    <w:p w14:paraId="049B7263" w14:textId="77777777" w:rsidR="001144DF" w:rsidRPr="00E571C4" w:rsidRDefault="001144DF" w:rsidP="001144DF">
      <w:pPr>
        <w:rPr>
          <w:rFonts w:eastAsia="MS Mincho"/>
          <w:szCs w:val="20"/>
          <w:lang w:eastAsia="ja-JP"/>
        </w:rPr>
      </w:pPr>
      <w:r w:rsidRPr="00E571C4">
        <w:rPr>
          <w:lang w:eastAsia="ja-JP"/>
        </w:rPr>
        <w:t xml:space="preserve">As described in 7.1, </w:t>
      </w:r>
      <w:r>
        <w:rPr>
          <w:rFonts w:eastAsia="MS Mincho"/>
          <w:szCs w:val="20"/>
          <w:lang w:eastAsia="ja-JP"/>
        </w:rPr>
        <w:t>Radio Frequency</w:t>
      </w:r>
      <w:r w:rsidRPr="00E571C4">
        <w:rPr>
          <w:lang w:eastAsia="ja-JP"/>
        </w:rPr>
        <w:t xml:space="preserve"> B</w:t>
      </w:r>
      <w:r>
        <w:rPr>
          <w:lang w:eastAsia="ja-JP"/>
        </w:rPr>
        <w:t>eam</w:t>
      </w:r>
      <w:r w:rsidRPr="00E571C4">
        <w:rPr>
          <w:lang w:eastAsia="ja-JP"/>
        </w:rPr>
        <w:t xml:space="preserve"> WPT equipment is under consideration to be categorized as “radio equipment”, not but as “ISM equipment”, in Japanese radio regulations. Therefore, the impact stud</w:t>
      </w:r>
      <w:r>
        <w:rPr>
          <w:lang w:eastAsia="ja-JP"/>
        </w:rPr>
        <w:t>ies</w:t>
      </w:r>
      <w:r w:rsidRPr="00E571C4">
        <w:rPr>
          <w:lang w:eastAsia="ja-JP"/>
        </w:rPr>
        <w:t xml:space="preserve"> for other radiocommunication systems </w:t>
      </w:r>
      <w:r>
        <w:rPr>
          <w:lang w:eastAsia="ja-JP"/>
        </w:rPr>
        <w:t>are</w:t>
      </w:r>
      <w:r w:rsidRPr="00E571C4">
        <w:rPr>
          <w:lang w:eastAsia="ja-JP"/>
        </w:rPr>
        <w:t xml:space="preserve"> necessary to establish new regulations for </w:t>
      </w:r>
      <w:r>
        <w:rPr>
          <w:rFonts w:eastAsia="MS Mincho"/>
          <w:szCs w:val="20"/>
          <w:lang w:eastAsia="ja-JP"/>
        </w:rPr>
        <w:t>Radio Frequency</w:t>
      </w:r>
      <w:r w:rsidRPr="00E571C4">
        <w:rPr>
          <w:lang w:eastAsia="ja-JP"/>
        </w:rPr>
        <w:t xml:space="preserve"> B</w:t>
      </w:r>
      <w:r>
        <w:rPr>
          <w:lang w:eastAsia="ja-JP"/>
        </w:rPr>
        <w:t>eam</w:t>
      </w:r>
      <w:r w:rsidRPr="00E571C4">
        <w:rPr>
          <w:lang w:eastAsia="ja-JP"/>
        </w:rPr>
        <w:t xml:space="preserve"> WPT. </w:t>
      </w:r>
      <w:r w:rsidRPr="00E571C4">
        <w:rPr>
          <w:rFonts w:eastAsia="MS Mincho"/>
          <w:szCs w:val="20"/>
          <w:lang w:eastAsia="ja-JP"/>
        </w:rPr>
        <w:t xml:space="preserve">Studies on the impact from </w:t>
      </w:r>
      <w:r>
        <w:rPr>
          <w:rFonts w:eastAsia="MS Mincho"/>
          <w:szCs w:val="20"/>
          <w:lang w:eastAsia="ja-JP"/>
        </w:rPr>
        <w:t>Radio Frequency</w:t>
      </w:r>
      <w:r w:rsidRPr="00E571C4">
        <w:rPr>
          <w:lang w:eastAsia="ja-JP"/>
        </w:rPr>
        <w:t xml:space="preserve"> B</w:t>
      </w:r>
      <w:r>
        <w:rPr>
          <w:lang w:eastAsia="ja-JP"/>
        </w:rPr>
        <w:t>eam</w:t>
      </w:r>
      <w:r w:rsidRPr="00E571C4">
        <w:rPr>
          <w:rFonts w:eastAsia="MS Mincho"/>
          <w:szCs w:val="20"/>
          <w:lang w:eastAsia="ja-JP"/>
        </w:rPr>
        <w:t xml:space="preserve"> WPT to radiocommunication systems are in progress assuming future commercial </w:t>
      </w:r>
      <w:r>
        <w:rPr>
          <w:rFonts w:eastAsia="MS Mincho"/>
          <w:szCs w:val="20"/>
          <w:lang w:eastAsia="ja-JP"/>
        </w:rPr>
        <w:t>Radio Frequency</w:t>
      </w:r>
      <w:r w:rsidRPr="00E571C4">
        <w:rPr>
          <w:lang w:eastAsia="ja-JP"/>
        </w:rPr>
        <w:t xml:space="preserve"> B</w:t>
      </w:r>
      <w:r>
        <w:rPr>
          <w:lang w:eastAsia="ja-JP"/>
        </w:rPr>
        <w:t>eam</w:t>
      </w:r>
      <w:r w:rsidRPr="00E571C4">
        <w:rPr>
          <w:rFonts w:eastAsia="MS Mincho"/>
          <w:szCs w:val="20"/>
          <w:lang w:eastAsia="ja-JP"/>
        </w:rPr>
        <w:t xml:space="preserve"> WPT system specifications and identifying incumbent radio systems to consider as shown in sections 8.1.1 </w:t>
      </w:r>
      <w:r>
        <w:rPr>
          <w:rFonts w:eastAsia="MS Mincho"/>
          <w:szCs w:val="20"/>
          <w:lang w:eastAsia="ja-JP"/>
        </w:rPr>
        <w:t>to</w:t>
      </w:r>
      <w:r w:rsidRPr="00E571C4">
        <w:rPr>
          <w:rFonts w:eastAsia="MS Mincho"/>
          <w:szCs w:val="20"/>
          <w:lang w:eastAsia="ja-JP"/>
        </w:rPr>
        <w:t xml:space="preserve"> 8.1.</w:t>
      </w:r>
      <w:r>
        <w:rPr>
          <w:rFonts w:eastAsia="MS Mincho"/>
          <w:szCs w:val="20"/>
          <w:lang w:eastAsia="ja-JP"/>
        </w:rPr>
        <w:t>6</w:t>
      </w:r>
      <w:r w:rsidRPr="00E571C4">
        <w:rPr>
          <w:rFonts w:eastAsia="MS Mincho"/>
          <w:szCs w:val="20"/>
          <w:lang w:eastAsia="ja-JP"/>
        </w:rPr>
        <w:t xml:space="preserve">. </w:t>
      </w:r>
    </w:p>
    <w:p w14:paraId="5A7FFEDE" w14:textId="77777777" w:rsidR="001144DF" w:rsidRPr="00E571C4" w:rsidRDefault="001144DF" w:rsidP="001144DF">
      <w:pPr>
        <w:rPr>
          <w:rFonts w:eastAsia="Malgun Gothic"/>
          <w:szCs w:val="20"/>
          <w:lang w:eastAsia="ko-KR"/>
        </w:rPr>
      </w:pPr>
    </w:p>
    <w:p w14:paraId="7B6163FF" w14:textId="77777777" w:rsidR="001144DF" w:rsidRPr="00E571C4" w:rsidRDefault="001144DF" w:rsidP="001144DF">
      <w:pPr>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 xml:space="preserve">.1.1 System specifications for </w:t>
      </w:r>
      <w:r>
        <w:rPr>
          <w:rFonts w:eastAsia="MS Mincho"/>
          <w:szCs w:val="20"/>
          <w:lang w:eastAsia="ja-JP"/>
        </w:rPr>
        <w:t>Radio Frequency</w:t>
      </w:r>
      <w:r w:rsidRPr="00E571C4">
        <w:rPr>
          <w:lang w:eastAsia="ja-JP"/>
        </w:rPr>
        <w:t xml:space="preserve"> B</w:t>
      </w:r>
      <w:r>
        <w:rPr>
          <w:lang w:eastAsia="ja-JP"/>
        </w:rPr>
        <w:t>eam</w:t>
      </w:r>
      <w:r w:rsidRPr="00E571C4">
        <w:rPr>
          <w:rFonts w:eastAsia="MS Mincho"/>
          <w:szCs w:val="20"/>
          <w:lang w:eastAsia="ja-JP"/>
        </w:rPr>
        <w:t xml:space="preserve"> WPT</w:t>
      </w:r>
      <w:r>
        <w:rPr>
          <w:rFonts w:eastAsia="MS Mincho"/>
          <w:szCs w:val="20"/>
          <w:lang w:eastAsia="ja-JP"/>
        </w:rPr>
        <w:t xml:space="preserve"> development</w:t>
      </w:r>
    </w:p>
    <w:p w14:paraId="624631F5" w14:textId="77777777" w:rsidR="001144DF" w:rsidRPr="00E571C4" w:rsidRDefault="001144DF" w:rsidP="001144DF">
      <w:pPr>
        <w:rPr>
          <w:rFonts w:eastAsia="Malgun Gothic"/>
          <w:szCs w:val="20"/>
          <w:lang w:eastAsia="ko-KR"/>
        </w:rPr>
      </w:pPr>
    </w:p>
    <w:p w14:paraId="39F77BD1" w14:textId="77777777" w:rsidR="001144DF" w:rsidRPr="00E571C4" w:rsidRDefault="001144DF" w:rsidP="001144DF">
      <w:pPr>
        <w:jc w:val="both"/>
      </w:pPr>
      <w:r w:rsidRPr="00E571C4">
        <w:rPr>
          <w:lang w:eastAsia="ja-JP"/>
        </w:rPr>
        <w:t xml:space="preserve">The </w:t>
      </w:r>
      <w:r w:rsidRPr="00E571C4">
        <w:t xml:space="preserve">development of </w:t>
      </w:r>
      <w:r>
        <w:rPr>
          <w:rFonts w:eastAsia="MS Mincho"/>
          <w:szCs w:val="20"/>
          <w:lang w:eastAsia="ja-JP"/>
        </w:rPr>
        <w:t>Radio Frequency</w:t>
      </w:r>
      <w:r w:rsidRPr="00E571C4">
        <w:rPr>
          <w:lang w:eastAsia="ja-JP"/>
        </w:rPr>
        <w:t xml:space="preserve"> B</w:t>
      </w:r>
      <w:r>
        <w:rPr>
          <w:lang w:eastAsia="ja-JP"/>
        </w:rPr>
        <w:t>eam</w:t>
      </w:r>
      <w:r w:rsidRPr="00E571C4">
        <w:t xml:space="preserve"> WPT based on the system specifications shown in Table 8.1.1 and Table 8.1.2 is proceeding in Japan. The system specifications System 1, Systems 2, and System 3, shown in Table 8.1.1 </w:t>
      </w:r>
      <w:r w:rsidRPr="00E571C4">
        <w:rPr>
          <w:rFonts w:eastAsia="MS Mincho"/>
          <w:lang w:eastAsia="ja-JP"/>
        </w:rPr>
        <w:t>are</w:t>
      </w:r>
      <w:r w:rsidRPr="00E571C4">
        <w:t xml:space="preserve"> supposed the first commercial systems with practical application objectives in 202</w:t>
      </w:r>
      <w:r>
        <w:t>1</w:t>
      </w:r>
      <w:r w:rsidRPr="00E571C4">
        <w:t xml:space="preserve"> (Step 1). Table 8.1.2 shows that expected in 202</w:t>
      </w:r>
      <w:r>
        <w:t>3</w:t>
      </w:r>
      <w:r w:rsidRPr="00E571C4">
        <w:t xml:space="preserve"> and later (Step 2). WPT power levels for these two Steps are almost the same level. However, the major enhancement in performance from the Step 1 to Step 2 is the capability of temporal rate wireless power transmission. In Step 2, the supposed </w:t>
      </w:r>
      <w:r>
        <w:rPr>
          <w:rFonts w:eastAsia="MS Mincho"/>
          <w:szCs w:val="20"/>
          <w:lang w:eastAsia="ja-JP"/>
        </w:rPr>
        <w:t>Radio Frequency</w:t>
      </w:r>
      <w:r w:rsidRPr="00E571C4">
        <w:rPr>
          <w:lang w:eastAsia="ja-JP"/>
        </w:rPr>
        <w:t xml:space="preserve"> B</w:t>
      </w:r>
      <w:r>
        <w:rPr>
          <w:lang w:eastAsia="ja-JP"/>
        </w:rPr>
        <w:t>eam</w:t>
      </w:r>
      <w:r w:rsidRPr="00E571C4">
        <w:t xml:space="preserve"> WPT systems can transfer power over the air at the same time and place where human bodies and concerned radiocommunication systems using the same frequency bands exist, by means of new advanced technologies for </w:t>
      </w:r>
      <w:r>
        <w:rPr>
          <w:rFonts w:eastAsia="MS Mincho"/>
          <w:szCs w:val="20"/>
          <w:lang w:eastAsia="ja-JP"/>
        </w:rPr>
        <w:t>Radio Frequency</w:t>
      </w:r>
      <w:r w:rsidRPr="00E571C4">
        <w:rPr>
          <w:lang w:eastAsia="ja-JP"/>
        </w:rPr>
        <w:t xml:space="preserve"> B</w:t>
      </w:r>
      <w:r>
        <w:rPr>
          <w:lang w:eastAsia="ja-JP"/>
        </w:rPr>
        <w:t>eam</w:t>
      </w:r>
      <w:r w:rsidRPr="00E571C4">
        <w:t xml:space="preserve"> WPT such as detection technologies for human bodies and other wireless systems with advanced beam-forming technology to steer wireless power beam to keep off from human bodies and other wireless systems.</w:t>
      </w:r>
    </w:p>
    <w:p w14:paraId="038327BD" w14:textId="77777777" w:rsidR="001144DF" w:rsidRPr="00E571C4" w:rsidRDefault="001144DF" w:rsidP="001144DF">
      <w:pPr>
        <w:jc w:val="both"/>
      </w:pPr>
    </w:p>
    <w:p w14:paraId="599821ED" w14:textId="77777777" w:rsidR="001144DF" w:rsidRPr="00E571C4" w:rsidRDefault="001144DF" w:rsidP="001144DF">
      <w:pPr>
        <w:jc w:val="both"/>
      </w:pPr>
      <w:r w:rsidRPr="00E571C4">
        <w:t xml:space="preserve">The System 1 is mainly used in WPT for wireless-powered sensor network as shown in Figures 4.3.1, 4.3.2 and 4.3.5. The System 1 is used in indoor and controlled environment where WPT equipment is controlled by managers of factories, nursing homes and so on. The power consumption of the sensor is about several hundred </w:t>
      </w:r>
      <w:proofErr w:type="spellStart"/>
      <w:r w:rsidRPr="00E571C4">
        <w:t>mWs</w:t>
      </w:r>
      <w:proofErr w:type="spellEnd"/>
      <w:r w:rsidRPr="00E571C4">
        <w:t xml:space="preserve"> or less.</w:t>
      </w:r>
    </w:p>
    <w:p w14:paraId="3C5A57A4" w14:textId="77777777" w:rsidR="001144DF" w:rsidRPr="00E571C4" w:rsidRDefault="001144DF" w:rsidP="001144DF">
      <w:pPr>
        <w:jc w:val="both"/>
      </w:pPr>
    </w:p>
    <w:p w14:paraId="70E1008C" w14:textId="77777777" w:rsidR="001144DF" w:rsidRPr="00E571C4" w:rsidRDefault="001144DF" w:rsidP="001144DF">
      <w:pPr>
        <w:jc w:val="both"/>
        <w:rPr>
          <w:lang w:eastAsia="ja-JP"/>
        </w:rPr>
      </w:pPr>
      <w:r w:rsidRPr="00E571C4">
        <w:t>The System 2 and the System 3 are mainly</w:t>
      </w:r>
      <w:r w:rsidRPr="00E571C4">
        <w:rPr>
          <w:lang w:eastAsia="ja-JP"/>
        </w:rPr>
        <w:t xml:space="preserve"> used in WPT for mobile and wearable devices as shown in Figures 4.1.1 and 4.1.2 in addition to the application of the System 1. The System 2 and the System 3 are used in indoor or outdoor and general environment such as offices and public spaces. The power transmission to the mobile and wearable devices generally requires several watts.</w:t>
      </w:r>
    </w:p>
    <w:p w14:paraId="02DEF020" w14:textId="682EBA33" w:rsidR="001144DF" w:rsidRDefault="001144DF" w:rsidP="001144DF">
      <w:pPr>
        <w:rPr>
          <w:rFonts w:eastAsia="MS Mincho"/>
          <w:lang w:eastAsia="ja-JP"/>
        </w:rPr>
      </w:pPr>
    </w:p>
    <w:p w14:paraId="63AA14C9" w14:textId="0EEC5032" w:rsidR="00565EE4" w:rsidRDefault="00565EE4" w:rsidP="001144DF">
      <w:pPr>
        <w:rPr>
          <w:rFonts w:eastAsia="MS Mincho"/>
          <w:lang w:eastAsia="ja-JP"/>
        </w:rPr>
      </w:pPr>
    </w:p>
    <w:p w14:paraId="1ACD343B" w14:textId="4D597966" w:rsidR="00565EE4" w:rsidRDefault="00565EE4" w:rsidP="001144DF">
      <w:pPr>
        <w:rPr>
          <w:rFonts w:eastAsia="MS Mincho"/>
          <w:lang w:eastAsia="ja-JP"/>
        </w:rPr>
      </w:pPr>
    </w:p>
    <w:p w14:paraId="7C932035" w14:textId="33478F82" w:rsidR="00565EE4" w:rsidRDefault="00565EE4" w:rsidP="001144DF">
      <w:pPr>
        <w:rPr>
          <w:rFonts w:eastAsia="MS Mincho"/>
          <w:lang w:eastAsia="ja-JP"/>
        </w:rPr>
      </w:pPr>
    </w:p>
    <w:p w14:paraId="5B594A9D" w14:textId="0B904174" w:rsidR="00565EE4" w:rsidRDefault="00565EE4" w:rsidP="001144DF">
      <w:pPr>
        <w:rPr>
          <w:rFonts w:eastAsia="MS Mincho"/>
          <w:lang w:eastAsia="ja-JP"/>
        </w:rPr>
      </w:pPr>
    </w:p>
    <w:p w14:paraId="382BBF81" w14:textId="015E92D5" w:rsidR="00565EE4" w:rsidRDefault="00565EE4" w:rsidP="001144DF">
      <w:pPr>
        <w:rPr>
          <w:rFonts w:eastAsia="MS Mincho"/>
          <w:lang w:eastAsia="ja-JP"/>
        </w:rPr>
      </w:pPr>
    </w:p>
    <w:p w14:paraId="24339620" w14:textId="3EC62D26" w:rsidR="004B662E" w:rsidRDefault="004B662E">
      <w:pPr>
        <w:rPr>
          <w:rFonts w:eastAsia="MS Mincho"/>
          <w:lang w:eastAsia="ja-JP"/>
        </w:rPr>
      </w:pPr>
      <w:r>
        <w:rPr>
          <w:rFonts w:eastAsia="MS Mincho"/>
          <w:lang w:eastAsia="ja-JP"/>
        </w:rPr>
        <w:br w:type="page"/>
      </w:r>
    </w:p>
    <w:p w14:paraId="53BEDC07" w14:textId="77777777" w:rsidR="00565EE4" w:rsidRPr="00565EE4" w:rsidRDefault="00565EE4" w:rsidP="001144DF">
      <w:pPr>
        <w:rPr>
          <w:rFonts w:eastAsia="MS Mincho"/>
          <w:lang w:eastAsia="ja-JP"/>
        </w:rPr>
      </w:pPr>
    </w:p>
    <w:p w14:paraId="3DAEB971" w14:textId="77777777" w:rsidR="001144DF" w:rsidRDefault="001144DF" w:rsidP="001144DF">
      <w:pPr>
        <w:jc w:val="center"/>
        <w:rPr>
          <w:lang w:eastAsia="ja-JP"/>
        </w:rPr>
      </w:pPr>
      <w:r w:rsidRPr="00E571C4">
        <w:rPr>
          <w:lang w:eastAsia="ja-JP"/>
        </w:rPr>
        <w:t>TABLE 8.1.1</w:t>
      </w:r>
    </w:p>
    <w:p w14:paraId="730CF845" w14:textId="77777777" w:rsidR="001144DF" w:rsidRPr="00EF1DCE" w:rsidRDefault="001144DF" w:rsidP="001144DF">
      <w:pPr>
        <w:jc w:val="center"/>
        <w:rPr>
          <w:rFonts w:eastAsiaTheme="minorEastAsia"/>
          <w:lang w:eastAsia="ko-KR"/>
        </w:rPr>
      </w:pPr>
      <w:r>
        <w:rPr>
          <w:rFonts w:eastAsiaTheme="minorEastAsia" w:hint="eastAsia"/>
          <w:lang w:eastAsia="ko-KR"/>
        </w:rPr>
        <w:t>Expecting specifications of RF Beam WPT commercial systems in 2021 (S</w:t>
      </w:r>
      <w:r>
        <w:rPr>
          <w:rFonts w:eastAsiaTheme="minorEastAsia"/>
          <w:lang w:eastAsia="ko-KR"/>
        </w:rPr>
        <w:t>tep</w:t>
      </w:r>
      <w:r>
        <w:rPr>
          <w:rFonts w:eastAsiaTheme="minorEastAsia" w:hint="eastAsia"/>
          <w:lang w:eastAsia="ko-KR"/>
        </w:rPr>
        <w:t xml:space="preserve"> 1)</w:t>
      </w:r>
    </w:p>
    <w:p w14:paraId="539D6634" w14:textId="77777777" w:rsidR="001144DF" w:rsidRPr="00EF1DCE" w:rsidRDefault="001144DF" w:rsidP="001144DF">
      <w:pPr>
        <w:pStyle w:val="Tabletext"/>
        <w:rPr>
          <w:lang w:val="en-US" w:eastAsia="ja-JP"/>
        </w:rPr>
      </w:pPr>
    </w:p>
    <w:tbl>
      <w:tblPr>
        <w:tblW w:w="9352" w:type="dxa"/>
        <w:tblInd w:w="125" w:type="dxa"/>
        <w:tblLayout w:type="fixed"/>
        <w:tblCellMar>
          <w:left w:w="0" w:type="dxa"/>
          <w:right w:w="0" w:type="dxa"/>
        </w:tblCellMar>
        <w:tblLook w:val="0420" w:firstRow="1" w:lastRow="0" w:firstColumn="0" w:lastColumn="0" w:noHBand="0" w:noVBand="1"/>
      </w:tblPr>
      <w:tblGrid>
        <w:gridCol w:w="1465"/>
        <w:gridCol w:w="1658"/>
        <w:gridCol w:w="2076"/>
        <w:gridCol w:w="2076"/>
        <w:gridCol w:w="2077"/>
      </w:tblGrid>
      <w:tr w:rsidR="001144DF" w:rsidRPr="00E571C4" w14:paraId="5EA792D0" w14:textId="77777777" w:rsidTr="00E85112">
        <w:trPr>
          <w:trHeight w:val="539"/>
        </w:trPr>
        <w:tc>
          <w:tcPr>
            <w:tcW w:w="3123" w:type="dxa"/>
            <w:gridSpan w:val="2"/>
            <w:tcBorders>
              <w:top w:val="single" w:sz="6" w:space="0" w:color="4A7EBB"/>
              <w:left w:val="single" w:sz="6" w:space="0" w:color="4A7EBB"/>
              <w:bottom w:val="single" w:sz="18" w:space="0" w:color="FFFFFF"/>
              <w:right w:val="nil"/>
            </w:tcBorders>
            <w:shd w:val="clear" w:color="auto" w:fill="4F81BD"/>
            <w:tcMar>
              <w:top w:w="66" w:type="dxa"/>
              <w:left w:w="133" w:type="dxa"/>
              <w:bottom w:w="66" w:type="dxa"/>
              <w:right w:w="133" w:type="dxa"/>
            </w:tcMar>
            <w:vAlign w:val="center"/>
            <w:hideMark/>
          </w:tcPr>
          <w:p w14:paraId="5866AB89" w14:textId="77777777" w:rsidR="001144DF" w:rsidRPr="00E571C4" w:rsidRDefault="001144DF" w:rsidP="00E85112">
            <w:pPr>
              <w:pStyle w:val="Tablehead"/>
              <w:ind w:left="480"/>
              <w:rPr>
                <w:rFonts w:ascii="Arial" w:eastAsia="MS PGothic" w:hAnsi="Arial" w:cs="Arial"/>
                <w:sz w:val="36"/>
                <w:szCs w:val="36"/>
                <w:lang w:val="en-US" w:eastAsia="ja-JP"/>
              </w:rPr>
            </w:pPr>
            <w:r w:rsidRPr="00E571C4">
              <w:rPr>
                <w:lang w:val="en-US" w:eastAsia="ja-JP"/>
              </w:rPr>
              <w:t>System</w:t>
            </w:r>
          </w:p>
        </w:tc>
        <w:tc>
          <w:tcPr>
            <w:tcW w:w="2076" w:type="dxa"/>
            <w:tcBorders>
              <w:top w:val="single" w:sz="6" w:space="0" w:color="4A7EBB"/>
              <w:left w:val="nil"/>
              <w:bottom w:val="single" w:sz="18" w:space="0" w:color="FFFFFF"/>
              <w:right w:val="nil"/>
            </w:tcBorders>
            <w:shd w:val="clear" w:color="auto" w:fill="4F81BD"/>
            <w:tcMar>
              <w:top w:w="66" w:type="dxa"/>
              <w:left w:w="133" w:type="dxa"/>
              <w:bottom w:w="66" w:type="dxa"/>
              <w:right w:w="133" w:type="dxa"/>
            </w:tcMar>
            <w:vAlign w:val="center"/>
            <w:hideMark/>
          </w:tcPr>
          <w:p w14:paraId="75CF8E05" w14:textId="77777777" w:rsidR="001144DF" w:rsidRPr="00E571C4" w:rsidRDefault="001144DF" w:rsidP="00E85112">
            <w:pPr>
              <w:pStyle w:val="Tablehead"/>
              <w:ind w:left="480"/>
              <w:rPr>
                <w:rFonts w:ascii="Arial" w:eastAsia="MS PGothic" w:hAnsi="Arial" w:cs="Arial"/>
                <w:sz w:val="36"/>
                <w:szCs w:val="36"/>
                <w:lang w:val="en-US" w:eastAsia="ja-JP"/>
              </w:rPr>
            </w:pPr>
            <w:r w:rsidRPr="00E571C4">
              <w:rPr>
                <w:lang w:val="en-US" w:eastAsia="ja-JP"/>
              </w:rPr>
              <w:t>System 1</w:t>
            </w:r>
          </w:p>
        </w:tc>
        <w:tc>
          <w:tcPr>
            <w:tcW w:w="2076" w:type="dxa"/>
            <w:tcBorders>
              <w:top w:val="single" w:sz="6" w:space="0" w:color="4A7EBB"/>
              <w:left w:val="nil"/>
              <w:bottom w:val="single" w:sz="18" w:space="0" w:color="FFFFFF"/>
              <w:right w:val="single" w:sz="6" w:space="0" w:color="4A7EBB"/>
            </w:tcBorders>
            <w:shd w:val="clear" w:color="auto" w:fill="4F81BD"/>
            <w:tcMar>
              <w:top w:w="66" w:type="dxa"/>
              <w:left w:w="133" w:type="dxa"/>
              <w:bottom w:w="66" w:type="dxa"/>
              <w:right w:w="133" w:type="dxa"/>
            </w:tcMar>
            <w:vAlign w:val="center"/>
            <w:hideMark/>
          </w:tcPr>
          <w:p w14:paraId="36883B32" w14:textId="77777777" w:rsidR="001144DF" w:rsidRPr="00E571C4" w:rsidRDefault="001144DF" w:rsidP="00E85112">
            <w:pPr>
              <w:pStyle w:val="Tablehead"/>
              <w:ind w:left="480"/>
              <w:rPr>
                <w:rFonts w:ascii="Arial" w:eastAsia="MS PGothic" w:hAnsi="Arial" w:cs="Arial"/>
                <w:sz w:val="36"/>
                <w:szCs w:val="36"/>
                <w:lang w:val="en-US" w:eastAsia="ja-JP"/>
              </w:rPr>
            </w:pPr>
            <w:r w:rsidRPr="00E571C4">
              <w:rPr>
                <w:lang w:val="en-US" w:eastAsia="ja-JP"/>
              </w:rPr>
              <w:t>System 2</w:t>
            </w:r>
          </w:p>
        </w:tc>
        <w:tc>
          <w:tcPr>
            <w:tcW w:w="2077" w:type="dxa"/>
            <w:tcBorders>
              <w:top w:val="single" w:sz="6" w:space="0" w:color="4A7EBB"/>
              <w:left w:val="nil"/>
              <w:bottom w:val="single" w:sz="18" w:space="0" w:color="FFFFFF"/>
              <w:right w:val="single" w:sz="6" w:space="0" w:color="4A7EBB"/>
            </w:tcBorders>
            <w:shd w:val="clear" w:color="auto" w:fill="4F81BD"/>
            <w:vAlign w:val="center"/>
          </w:tcPr>
          <w:p w14:paraId="2353BDDD" w14:textId="77777777" w:rsidR="001144DF" w:rsidRPr="00E571C4" w:rsidRDefault="001144DF" w:rsidP="00E85112">
            <w:pPr>
              <w:pStyle w:val="Tablehead"/>
              <w:ind w:left="480"/>
              <w:rPr>
                <w:lang w:val="en-US" w:eastAsia="ja-JP"/>
              </w:rPr>
            </w:pPr>
            <w:r w:rsidRPr="00E571C4">
              <w:rPr>
                <w:lang w:val="en-US" w:eastAsia="ja-JP"/>
              </w:rPr>
              <w:t>System 3</w:t>
            </w:r>
          </w:p>
        </w:tc>
      </w:tr>
      <w:tr w:rsidR="001144DF" w:rsidRPr="00E571C4" w14:paraId="600F6CB8" w14:textId="77777777" w:rsidTr="00E85112">
        <w:trPr>
          <w:trHeight w:val="539"/>
        </w:trPr>
        <w:tc>
          <w:tcPr>
            <w:tcW w:w="1465" w:type="dxa"/>
            <w:vMerge w:val="restart"/>
            <w:tcBorders>
              <w:top w:val="single" w:sz="18" w:space="0" w:color="FFFFFF"/>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5DB812FF" w14:textId="77777777" w:rsidR="001144DF" w:rsidRPr="00E571C4" w:rsidRDefault="001144DF" w:rsidP="00E85112">
            <w:pPr>
              <w:pStyle w:val="Tabletext"/>
              <w:rPr>
                <w:rFonts w:ascii="Arial" w:eastAsia="MS PGothic" w:hAnsi="Arial" w:cs="Arial"/>
                <w:b/>
                <w:sz w:val="36"/>
                <w:szCs w:val="36"/>
                <w:lang w:val="en-US" w:eastAsia="ja-JP"/>
              </w:rPr>
            </w:pPr>
            <w:r w:rsidRPr="00E571C4">
              <w:rPr>
                <w:b/>
                <w:lang w:val="en-US" w:eastAsia="ja-JP"/>
              </w:rPr>
              <w:t>Spec.</w:t>
            </w:r>
          </w:p>
        </w:tc>
        <w:tc>
          <w:tcPr>
            <w:tcW w:w="1658" w:type="dxa"/>
            <w:tcBorders>
              <w:top w:val="single" w:sz="18" w:space="0" w:color="FFFFFF"/>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79BDADE1" w14:textId="77777777" w:rsidR="001144DF" w:rsidRPr="00E571C4" w:rsidRDefault="001144DF" w:rsidP="00E85112">
            <w:pPr>
              <w:pStyle w:val="Tabletext"/>
              <w:rPr>
                <w:rFonts w:ascii="Arial" w:eastAsia="MS PGothic" w:hAnsi="Arial" w:cs="Arial"/>
                <w:sz w:val="36"/>
                <w:szCs w:val="36"/>
                <w:lang w:val="en-US" w:eastAsia="ja-JP"/>
              </w:rPr>
            </w:pPr>
            <w:r w:rsidRPr="00E571C4">
              <w:rPr>
                <w:lang w:val="en-US" w:eastAsia="ja-JP"/>
              </w:rPr>
              <w:t>Frequency</w:t>
            </w:r>
          </w:p>
        </w:tc>
        <w:tc>
          <w:tcPr>
            <w:tcW w:w="2076" w:type="dxa"/>
            <w:tcBorders>
              <w:top w:val="single" w:sz="18" w:space="0" w:color="FFFFFF"/>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tcPr>
          <w:p w14:paraId="7CC48A7E" w14:textId="77777777" w:rsidR="001144DF" w:rsidRPr="00E571C4" w:rsidRDefault="001144DF" w:rsidP="00E85112">
            <w:pPr>
              <w:pStyle w:val="Tabletext"/>
              <w:spacing w:before="100" w:beforeAutospacing="1" w:after="100" w:afterAutospacing="1"/>
              <w:jc w:val="center"/>
              <w:rPr>
                <w:lang w:val="en-US" w:eastAsia="ja-JP"/>
              </w:rPr>
            </w:pPr>
            <w:r w:rsidRPr="00E571C4">
              <w:rPr>
                <w:lang w:val="en-US" w:eastAsia="ja-JP"/>
              </w:rPr>
              <w:t>920</w:t>
            </w:r>
            <w:r w:rsidRPr="00E571C4">
              <w:rPr>
                <w:rFonts w:hint="eastAsia"/>
                <w:lang w:val="en-US" w:eastAsia="ja-JP"/>
              </w:rPr>
              <w:t> </w:t>
            </w:r>
            <w:r w:rsidRPr="00E571C4">
              <w:rPr>
                <w:lang w:val="en-US" w:eastAsia="ja-JP"/>
              </w:rPr>
              <w:t>MHz bands</w:t>
            </w:r>
          </w:p>
          <w:p w14:paraId="1B020A6C"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(915-930 MHz)</w:t>
            </w:r>
          </w:p>
        </w:tc>
        <w:tc>
          <w:tcPr>
            <w:tcW w:w="2076" w:type="dxa"/>
            <w:tcBorders>
              <w:top w:val="single" w:sz="18" w:space="0" w:color="FFFFFF"/>
              <w:left w:val="single" w:sz="6" w:space="0" w:color="4A7EBB"/>
              <w:bottom w:val="single" w:sz="6" w:space="0" w:color="4A7EBB"/>
              <w:right w:val="single" w:sz="6" w:space="0" w:color="4A7EBB"/>
            </w:tcBorders>
            <w:shd w:val="clear" w:color="auto" w:fill="D0D8E8"/>
            <w:vAlign w:val="center"/>
          </w:tcPr>
          <w:p w14:paraId="38569472" w14:textId="77777777" w:rsidR="001144DF" w:rsidRPr="00E571C4" w:rsidRDefault="001144DF" w:rsidP="00E85112">
            <w:pPr>
              <w:pStyle w:val="Tabletext"/>
              <w:spacing w:before="100" w:beforeAutospacing="1" w:after="100" w:afterAutospacing="1"/>
              <w:jc w:val="center"/>
              <w:rPr>
                <w:lang w:val="en-US" w:eastAsia="ja-JP"/>
              </w:rPr>
            </w:pPr>
            <w:r w:rsidRPr="00E571C4">
              <w:rPr>
                <w:rFonts w:hint="eastAsia"/>
                <w:lang w:val="en-US" w:eastAsia="ja-JP"/>
              </w:rPr>
              <w:t>2.45</w:t>
            </w:r>
            <w:r w:rsidRPr="00E571C4">
              <w:rPr>
                <w:rFonts w:hint="cs"/>
                <w:lang w:val="en-US" w:eastAsia="ja-JP"/>
              </w:rPr>
              <w:t> </w:t>
            </w:r>
            <w:r w:rsidRPr="00E571C4">
              <w:rPr>
                <w:rFonts w:hint="eastAsia"/>
                <w:lang w:val="en-US" w:eastAsia="ja-JP"/>
              </w:rPr>
              <w:t>GHz bands</w:t>
            </w:r>
          </w:p>
          <w:p w14:paraId="6C89B0A1"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w:t>
            </w:r>
            <w:r w:rsidRPr="00E571C4">
              <w:rPr>
                <w:rFonts w:hint="eastAsia"/>
                <w:lang w:val="en-US" w:eastAsia="ja-JP"/>
              </w:rPr>
              <w:t>2.40-2.499</w:t>
            </w:r>
            <w:r w:rsidRPr="00E571C4">
              <w:rPr>
                <w:rFonts w:hint="cs"/>
                <w:lang w:val="en-US" w:eastAsia="ja-JP"/>
              </w:rPr>
              <w:t> </w:t>
            </w:r>
            <w:r w:rsidRPr="00E571C4">
              <w:rPr>
                <w:rFonts w:hint="eastAsia"/>
                <w:lang w:val="en-US" w:eastAsia="ja-JP"/>
              </w:rPr>
              <w:t>GHz)</w:t>
            </w:r>
          </w:p>
        </w:tc>
        <w:tc>
          <w:tcPr>
            <w:tcW w:w="2077" w:type="dxa"/>
            <w:tcBorders>
              <w:top w:val="single" w:sz="18" w:space="0" w:color="FFFFFF"/>
              <w:left w:val="single" w:sz="6" w:space="0" w:color="4A7EBB"/>
              <w:bottom w:val="single" w:sz="6" w:space="0" w:color="4A7EBB"/>
              <w:right w:val="single" w:sz="6" w:space="0" w:color="4A7EBB"/>
            </w:tcBorders>
            <w:shd w:val="clear" w:color="auto" w:fill="D0D8E8"/>
            <w:vAlign w:val="center"/>
          </w:tcPr>
          <w:p w14:paraId="7949FACF" w14:textId="77777777" w:rsidR="001144DF" w:rsidRPr="00E571C4" w:rsidRDefault="001144DF" w:rsidP="00E85112">
            <w:pPr>
              <w:pStyle w:val="Tabletext"/>
              <w:spacing w:before="100" w:beforeAutospacing="1" w:after="100" w:afterAutospacing="1"/>
              <w:jc w:val="center"/>
              <w:rPr>
                <w:lang w:val="en-US" w:eastAsia="ja-JP"/>
              </w:rPr>
            </w:pPr>
            <w:r w:rsidRPr="00E571C4">
              <w:rPr>
                <w:lang w:val="en-US" w:eastAsia="ja-JP"/>
              </w:rPr>
              <w:t>5.7</w:t>
            </w:r>
            <w:r w:rsidRPr="00E571C4">
              <w:rPr>
                <w:rFonts w:hint="eastAsia"/>
                <w:lang w:val="en-US" w:eastAsia="ja-JP"/>
              </w:rPr>
              <w:t> </w:t>
            </w:r>
            <w:r w:rsidRPr="00E571C4">
              <w:rPr>
                <w:lang w:val="en-US" w:eastAsia="ja-JP"/>
              </w:rPr>
              <w:t>GHz bands</w:t>
            </w:r>
          </w:p>
          <w:p w14:paraId="2627CDD0"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(5.470-5.770 GHz)</w:t>
            </w:r>
          </w:p>
        </w:tc>
      </w:tr>
      <w:tr w:rsidR="001144DF" w:rsidRPr="00E571C4" w14:paraId="6C6BEBDA" w14:textId="77777777" w:rsidTr="00E85112">
        <w:trPr>
          <w:trHeight w:val="539"/>
        </w:trPr>
        <w:tc>
          <w:tcPr>
            <w:tcW w:w="1465" w:type="dxa"/>
            <w:vMerge/>
            <w:tcBorders>
              <w:top w:val="single" w:sz="18" w:space="0" w:color="FFFFFF"/>
              <w:left w:val="single" w:sz="6" w:space="0" w:color="4A7EBB"/>
              <w:bottom w:val="single" w:sz="6" w:space="0" w:color="4A7EBB"/>
              <w:right w:val="single" w:sz="6" w:space="0" w:color="4A7EBB"/>
            </w:tcBorders>
            <w:vAlign w:val="center"/>
            <w:hideMark/>
          </w:tcPr>
          <w:p w14:paraId="4ACAA59C" w14:textId="77777777" w:rsidR="001144DF" w:rsidRPr="00E571C4" w:rsidRDefault="001144DF" w:rsidP="00E85112">
            <w:pPr>
              <w:pStyle w:val="Tabletext"/>
              <w:rPr>
                <w:rFonts w:ascii="Arial" w:eastAsia="MS PGothic" w:hAnsi="Arial" w:cs="Arial"/>
                <w:sz w:val="36"/>
                <w:szCs w:val="36"/>
                <w:lang w:val="en-US" w:eastAsia="ja-JP"/>
              </w:rPr>
            </w:pPr>
          </w:p>
        </w:tc>
        <w:tc>
          <w:tcPr>
            <w:tcW w:w="1658"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hideMark/>
          </w:tcPr>
          <w:p w14:paraId="5B40388C" w14:textId="77777777" w:rsidR="001144DF" w:rsidRPr="00E571C4" w:rsidRDefault="001144DF" w:rsidP="00E85112">
            <w:pPr>
              <w:pStyle w:val="Tabletext"/>
              <w:rPr>
                <w:rFonts w:ascii="Arial" w:eastAsia="MS PGothic" w:hAnsi="Arial" w:cs="Arial"/>
                <w:sz w:val="36"/>
                <w:szCs w:val="36"/>
                <w:lang w:val="en-US" w:eastAsia="ja-JP"/>
              </w:rPr>
            </w:pPr>
            <w:r w:rsidRPr="00E571C4">
              <w:rPr>
                <w:lang w:val="en-US" w:eastAsia="ja-JP"/>
              </w:rPr>
              <w:t>Output Power</w:t>
            </w:r>
          </w:p>
        </w:tc>
        <w:tc>
          <w:tcPr>
            <w:tcW w:w="2076"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hideMark/>
          </w:tcPr>
          <w:p w14:paraId="49C63BC2"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1 W</w:t>
            </w:r>
          </w:p>
        </w:tc>
        <w:tc>
          <w:tcPr>
            <w:tcW w:w="2076"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hideMark/>
          </w:tcPr>
          <w:p w14:paraId="54EF66B4"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15 W</w:t>
            </w:r>
          </w:p>
        </w:tc>
        <w:tc>
          <w:tcPr>
            <w:tcW w:w="2077" w:type="dxa"/>
            <w:tcBorders>
              <w:top w:val="single" w:sz="6" w:space="0" w:color="4A7EBB"/>
              <w:left w:val="single" w:sz="6" w:space="0" w:color="4A7EBB"/>
              <w:bottom w:val="single" w:sz="6" w:space="0" w:color="4A7EBB"/>
              <w:right w:val="single" w:sz="6" w:space="0" w:color="4A7EBB"/>
            </w:tcBorders>
            <w:vAlign w:val="center"/>
          </w:tcPr>
          <w:p w14:paraId="7F43F070" w14:textId="77777777" w:rsidR="001144DF" w:rsidRPr="00E571C4" w:rsidRDefault="001144DF" w:rsidP="00E85112">
            <w:pPr>
              <w:pStyle w:val="Tabletext"/>
              <w:spacing w:before="100" w:beforeAutospacing="1" w:after="100" w:afterAutospacing="1"/>
              <w:jc w:val="center"/>
              <w:rPr>
                <w:lang w:val="en-US" w:eastAsia="ja-JP"/>
              </w:rPr>
            </w:pPr>
            <w:r w:rsidRPr="00E571C4">
              <w:rPr>
                <w:lang w:val="en-US" w:eastAsia="ja-JP"/>
              </w:rPr>
              <w:t>32 W</w:t>
            </w:r>
          </w:p>
        </w:tc>
      </w:tr>
      <w:tr w:rsidR="001144DF" w:rsidRPr="00E571C4" w14:paraId="6069126B" w14:textId="77777777" w:rsidTr="00E85112">
        <w:trPr>
          <w:trHeight w:val="539"/>
        </w:trPr>
        <w:tc>
          <w:tcPr>
            <w:tcW w:w="1465" w:type="dxa"/>
            <w:vMerge/>
            <w:tcBorders>
              <w:top w:val="single" w:sz="18" w:space="0" w:color="FFFFFF"/>
              <w:left w:val="single" w:sz="6" w:space="0" w:color="4A7EBB"/>
              <w:bottom w:val="single" w:sz="6" w:space="0" w:color="4A7EBB"/>
              <w:right w:val="single" w:sz="6" w:space="0" w:color="4A7EBB"/>
            </w:tcBorders>
            <w:vAlign w:val="center"/>
            <w:hideMark/>
          </w:tcPr>
          <w:p w14:paraId="0343EB15" w14:textId="77777777" w:rsidR="001144DF" w:rsidRPr="00E571C4" w:rsidRDefault="001144DF" w:rsidP="00E85112">
            <w:pPr>
              <w:pStyle w:val="Tabletext"/>
              <w:rPr>
                <w:rFonts w:ascii="Arial" w:eastAsia="MS PGothic" w:hAnsi="Arial" w:cs="Arial"/>
                <w:sz w:val="36"/>
                <w:szCs w:val="36"/>
                <w:lang w:val="en-US" w:eastAsia="ja-JP"/>
              </w:rPr>
            </w:pPr>
          </w:p>
        </w:tc>
        <w:tc>
          <w:tcPr>
            <w:tcW w:w="1658" w:type="dxa"/>
            <w:tcBorders>
              <w:top w:val="single" w:sz="6" w:space="0" w:color="4A7EBB"/>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5F9E32DC" w14:textId="77777777" w:rsidR="001144DF" w:rsidRPr="00E571C4" w:rsidRDefault="001144DF" w:rsidP="00E85112">
            <w:pPr>
              <w:pStyle w:val="Tabletext"/>
              <w:rPr>
                <w:rFonts w:ascii="Arial" w:eastAsia="MS PGothic" w:hAnsi="Arial" w:cs="Arial"/>
                <w:sz w:val="36"/>
                <w:szCs w:val="36"/>
                <w:lang w:val="en-US" w:eastAsia="ja-JP"/>
              </w:rPr>
            </w:pPr>
            <w:r w:rsidRPr="00E571C4">
              <w:rPr>
                <w:lang w:val="en-US" w:eastAsia="ja-JP"/>
              </w:rPr>
              <w:t>Antenna gain</w:t>
            </w:r>
          </w:p>
        </w:tc>
        <w:tc>
          <w:tcPr>
            <w:tcW w:w="2076" w:type="dxa"/>
            <w:tcBorders>
              <w:top w:val="single" w:sz="6" w:space="0" w:color="4A7EBB"/>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5311FE89"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 xml:space="preserve">6 </w:t>
            </w:r>
            <w:proofErr w:type="spellStart"/>
            <w:r w:rsidRPr="00E571C4">
              <w:rPr>
                <w:lang w:val="en-US" w:eastAsia="ja-JP"/>
              </w:rPr>
              <w:t>dBi</w:t>
            </w:r>
            <w:proofErr w:type="spellEnd"/>
          </w:p>
        </w:tc>
        <w:tc>
          <w:tcPr>
            <w:tcW w:w="2076" w:type="dxa"/>
            <w:tcBorders>
              <w:top w:val="single" w:sz="6" w:space="0" w:color="4A7EBB"/>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745EABBA"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 xml:space="preserve">24 </w:t>
            </w:r>
            <w:proofErr w:type="spellStart"/>
            <w:r w:rsidRPr="00E571C4">
              <w:rPr>
                <w:lang w:val="en-US" w:eastAsia="ja-JP"/>
              </w:rPr>
              <w:t>dBi</w:t>
            </w:r>
            <w:proofErr w:type="spellEnd"/>
          </w:p>
        </w:tc>
        <w:tc>
          <w:tcPr>
            <w:tcW w:w="2077" w:type="dxa"/>
            <w:tcBorders>
              <w:top w:val="single" w:sz="6" w:space="0" w:color="4A7EBB"/>
              <w:left w:val="single" w:sz="6" w:space="0" w:color="4A7EBB"/>
              <w:bottom w:val="single" w:sz="6" w:space="0" w:color="4A7EBB"/>
              <w:right w:val="single" w:sz="6" w:space="0" w:color="4A7EBB"/>
            </w:tcBorders>
            <w:shd w:val="clear" w:color="auto" w:fill="D0D8E8"/>
            <w:vAlign w:val="center"/>
          </w:tcPr>
          <w:p w14:paraId="6EEEF63A" w14:textId="77777777" w:rsidR="001144DF" w:rsidRPr="00E571C4" w:rsidRDefault="001144DF" w:rsidP="00E85112">
            <w:pPr>
              <w:pStyle w:val="Tabletext"/>
              <w:spacing w:before="100" w:beforeAutospacing="1" w:after="100" w:afterAutospacing="1"/>
              <w:jc w:val="center"/>
              <w:rPr>
                <w:lang w:val="en-US" w:eastAsia="ja-JP"/>
              </w:rPr>
            </w:pPr>
            <w:r w:rsidRPr="00E571C4">
              <w:rPr>
                <w:lang w:val="en-US" w:eastAsia="ja-JP"/>
              </w:rPr>
              <w:t xml:space="preserve">25 </w:t>
            </w:r>
            <w:proofErr w:type="spellStart"/>
            <w:r w:rsidRPr="00E571C4">
              <w:rPr>
                <w:lang w:val="en-US" w:eastAsia="ja-JP"/>
              </w:rPr>
              <w:t>dBi</w:t>
            </w:r>
            <w:proofErr w:type="spellEnd"/>
          </w:p>
        </w:tc>
      </w:tr>
      <w:tr w:rsidR="001144DF" w:rsidRPr="00E571C4" w14:paraId="11F0995E" w14:textId="77777777" w:rsidTr="00E85112">
        <w:trPr>
          <w:trHeight w:val="539"/>
        </w:trPr>
        <w:tc>
          <w:tcPr>
            <w:tcW w:w="1465" w:type="dxa"/>
            <w:vMerge/>
            <w:tcBorders>
              <w:top w:val="single" w:sz="18" w:space="0" w:color="FFFFFF"/>
              <w:left w:val="single" w:sz="6" w:space="0" w:color="4A7EBB"/>
              <w:bottom w:val="single" w:sz="6" w:space="0" w:color="4A7EBB"/>
              <w:right w:val="single" w:sz="6" w:space="0" w:color="4A7EBB"/>
            </w:tcBorders>
            <w:vAlign w:val="center"/>
            <w:hideMark/>
          </w:tcPr>
          <w:p w14:paraId="39F47CBF" w14:textId="77777777" w:rsidR="001144DF" w:rsidRPr="00E571C4" w:rsidRDefault="001144DF" w:rsidP="00E85112">
            <w:pPr>
              <w:pStyle w:val="Tabletext"/>
              <w:rPr>
                <w:rFonts w:ascii="Arial" w:eastAsia="MS PGothic" w:hAnsi="Arial" w:cs="Arial"/>
                <w:sz w:val="36"/>
                <w:szCs w:val="36"/>
                <w:lang w:val="en-US" w:eastAsia="ja-JP"/>
              </w:rPr>
            </w:pPr>
          </w:p>
        </w:tc>
        <w:tc>
          <w:tcPr>
            <w:tcW w:w="1658"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hideMark/>
          </w:tcPr>
          <w:p w14:paraId="7362781C" w14:textId="77777777" w:rsidR="001144DF" w:rsidRPr="00E571C4" w:rsidRDefault="001144DF" w:rsidP="00E85112">
            <w:pPr>
              <w:pStyle w:val="Tabletext"/>
              <w:rPr>
                <w:rFonts w:ascii="Arial" w:eastAsia="MS PGothic" w:hAnsi="Arial" w:cs="Arial"/>
                <w:sz w:val="36"/>
                <w:szCs w:val="36"/>
                <w:lang w:val="en-US" w:eastAsia="ja-JP"/>
              </w:rPr>
            </w:pPr>
            <w:r w:rsidRPr="00E571C4">
              <w:rPr>
                <w:lang w:val="en-US" w:eastAsia="ja-JP"/>
              </w:rPr>
              <w:t>EIRP</w:t>
            </w:r>
          </w:p>
        </w:tc>
        <w:tc>
          <w:tcPr>
            <w:tcW w:w="2076"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hideMark/>
          </w:tcPr>
          <w:p w14:paraId="23A6CA60"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36 dBm</w:t>
            </w:r>
          </w:p>
        </w:tc>
        <w:tc>
          <w:tcPr>
            <w:tcW w:w="2076"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hideMark/>
          </w:tcPr>
          <w:p w14:paraId="50AE969F"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Max.</w:t>
            </w:r>
            <w:r w:rsidRPr="00E571C4">
              <w:rPr>
                <w:rFonts w:hint="eastAsia"/>
                <w:lang w:val="en-US" w:eastAsia="ja-JP"/>
              </w:rPr>
              <w:t xml:space="preserve"> </w:t>
            </w:r>
            <w:r w:rsidRPr="00E571C4">
              <w:rPr>
                <w:lang w:val="en-US" w:eastAsia="ja-JP"/>
              </w:rPr>
              <w:t>65.8 dBm</w:t>
            </w:r>
          </w:p>
        </w:tc>
        <w:tc>
          <w:tcPr>
            <w:tcW w:w="2077" w:type="dxa"/>
            <w:tcBorders>
              <w:top w:val="single" w:sz="6" w:space="0" w:color="4A7EBB"/>
              <w:left w:val="single" w:sz="6" w:space="0" w:color="4A7EBB"/>
              <w:bottom w:val="single" w:sz="6" w:space="0" w:color="4A7EBB"/>
              <w:right w:val="single" w:sz="6" w:space="0" w:color="4A7EBB"/>
            </w:tcBorders>
            <w:vAlign w:val="center"/>
          </w:tcPr>
          <w:p w14:paraId="54D5321E" w14:textId="77777777" w:rsidR="001144DF" w:rsidRPr="00E571C4" w:rsidRDefault="001144DF" w:rsidP="00E85112">
            <w:pPr>
              <w:pStyle w:val="Tabletext"/>
              <w:spacing w:before="100" w:beforeAutospacing="1" w:after="100" w:afterAutospacing="1"/>
              <w:jc w:val="center"/>
              <w:rPr>
                <w:lang w:val="en-US" w:eastAsia="ja-JP"/>
              </w:rPr>
            </w:pPr>
            <w:r w:rsidRPr="00E571C4">
              <w:rPr>
                <w:lang w:val="en-US" w:eastAsia="ja-JP"/>
              </w:rPr>
              <w:t>Max. 70 dBm</w:t>
            </w:r>
          </w:p>
        </w:tc>
      </w:tr>
      <w:tr w:rsidR="001144DF" w:rsidRPr="00E571C4" w14:paraId="11350B5A" w14:textId="77777777" w:rsidTr="00E85112">
        <w:trPr>
          <w:trHeight w:val="665"/>
        </w:trPr>
        <w:tc>
          <w:tcPr>
            <w:tcW w:w="1465" w:type="dxa"/>
            <w:vMerge/>
            <w:tcBorders>
              <w:top w:val="single" w:sz="18" w:space="0" w:color="FFFFFF"/>
              <w:left w:val="single" w:sz="6" w:space="0" w:color="4A7EBB"/>
              <w:bottom w:val="single" w:sz="6" w:space="0" w:color="4A7EBB"/>
              <w:right w:val="single" w:sz="6" w:space="0" w:color="4A7EBB"/>
            </w:tcBorders>
            <w:vAlign w:val="center"/>
            <w:hideMark/>
          </w:tcPr>
          <w:p w14:paraId="56387746" w14:textId="77777777" w:rsidR="001144DF" w:rsidRPr="00E571C4" w:rsidRDefault="001144DF" w:rsidP="00E85112">
            <w:pPr>
              <w:pStyle w:val="Tabletext"/>
              <w:rPr>
                <w:rFonts w:ascii="Arial" w:eastAsia="MS PGothic" w:hAnsi="Arial" w:cs="Arial"/>
                <w:sz w:val="36"/>
                <w:szCs w:val="36"/>
                <w:lang w:val="en-US" w:eastAsia="ja-JP"/>
              </w:rPr>
            </w:pPr>
          </w:p>
        </w:tc>
        <w:tc>
          <w:tcPr>
            <w:tcW w:w="1658" w:type="dxa"/>
            <w:tcBorders>
              <w:top w:val="single" w:sz="6" w:space="0" w:color="4A7EBB"/>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4F44A73F" w14:textId="77777777" w:rsidR="001144DF" w:rsidRPr="00E571C4" w:rsidRDefault="001144DF" w:rsidP="00E85112">
            <w:pPr>
              <w:pStyle w:val="Tabletext"/>
              <w:rPr>
                <w:rFonts w:ascii="Arial" w:eastAsia="MS PGothic" w:hAnsi="Arial" w:cs="Arial"/>
                <w:sz w:val="36"/>
                <w:szCs w:val="36"/>
                <w:lang w:val="en-US" w:eastAsia="ja-JP"/>
              </w:rPr>
            </w:pPr>
            <w:r w:rsidRPr="00E571C4">
              <w:rPr>
                <w:lang w:val="en-US" w:eastAsia="ja-JP"/>
              </w:rPr>
              <w:t>Modulation</w:t>
            </w:r>
          </w:p>
        </w:tc>
        <w:tc>
          <w:tcPr>
            <w:tcW w:w="2076" w:type="dxa"/>
            <w:tcBorders>
              <w:top w:val="single" w:sz="6" w:space="0" w:color="4A7EBB"/>
              <w:left w:val="single" w:sz="6" w:space="0" w:color="4A7EBB"/>
              <w:bottom w:val="single" w:sz="6" w:space="0" w:color="4A7EBB"/>
              <w:right w:val="single" w:sz="6" w:space="0" w:color="4A7EBB"/>
            </w:tcBorders>
            <w:shd w:val="clear" w:color="auto" w:fill="D0D8E8"/>
            <w:tcMar>
              <w:top w:w="66" w:type="dxa"/>
              <w:left w:w="133" w:type="dxa"/>
              <w:bottom w:w="66" w:type="dxa"/>
              <w:right w:w="133" w:type="dxa"/>
            </w:tcMar>
            <w:vAlign w:val="center"/>
            <w:hideMark/>
          </w:tcPr>
          <w:p w14:paraId="17D10E88"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NON, G1D, etc.</w:t>
            </w:r>
          </w:p>
        </w:tc>
        <w:tc>
          <w:tcPr>
            <w:tcW w:w="2076" w:type="dxa"/>
            <w:tcBorders>
              <w:top w:val="single" w:sz="6" w:space="0" w:color="4A7EBB"/>
              <w:left w:val="single" w:sz="6" w:space="0" w:color="4A7EBB"/>
              <w:bottom w:val="single" w:sz="6" w:space="0" w:color="4A7EBB"/>
              <w:right w:val="single" w:sz="6" w:space="0" w:color="4A7EBB"/>
            </w:tcBorders>
            <w:shd w:val="clear" w:color="auto" w:fill="D0D8E8"/>
            <w:vAlign w:val="center"/>
          </w:tcPr>
          <w:p w14:paraId="4A27276F" w14:textId="77777777" w:rsidR="001144DF" w:rsidRPr="00E571C4" w:rsidRDefault="001144DF" w:rsidP="00E85112">
            <w:pPr>
              <w:spacing w:before="100" w:beforeAutospacing="1" w:after="100" w:afterAutospacing="1"/>
              <w:jc w:val="center"/>
              <w:rPr>
                <w:rFonts w:eastAsia="MS PGothic"/>
                <w:sz w:val="20"/>
                <w:lang w:eastAsia="ja-JP"/>
              </w:rPr>
            </w:pPr>
            <w:r w:rsidRPr="00E571C4">
              <w:rPr>
                <w:rFonts w:eastAsia="MS PGothic"/>
                <w:sz w:val="20"/>
                <w:lang w:eastAsia="ja-JP"/>
              </w:rPr>
              <w:t>NON</w:t>
            </w:r>
          </w:p>
        </w:tc>
        <w:tc>
          <w:tcPr>
            <w:tcW w:w="2077" w:type="dxa"/>
            <w:tcBorders>
              <w:top w:val="single" w:sz="6" w:space="0" w:color="4A7EBB"/>
              <w:left w:val="single" w:sz="6" w:space="0" w:color="4A7EBB"/>
              <w:bottom w:val="single" w:sz="6" w:space="0" w:color="4A7EBB"/>
              <w:right w:val="single" w:sz="6" w:space="0" w:color="4A7EBB"/>
            </w:tcBorders>
            <w:shd w:val="clear" w:color="auto" w:fill="D0D8E8"/>
            <w:vAlign w:val="center"/>
          </w:tcPr>
          <w:p w14:paraId="5B20B7B9" w14:textId="77777777" w:rsidR="001144DF" w:rsidRPr="00E571C4" w:rsidRDefault="001144DF" w:rsidP="00E85112">
            <w:pPr>
              <w:spacing w:before="100" w:beforeAutospacing="1" w:after="100" w:afterAutospacing="1"/>
              <w:jc w:val="center"/>
              <w:rPr>
                <w:rFonts w:eastAsia="MS PGothic"/>
                <w:sz w:val="20"/>
                <w:lang w:eastAsia="ja-JP"/>
              </w:rPr>
            </w:pPr>
            <w:r w:rsidRPr="00E571C4">
              <w:rPr>
                <w:rFonts w:eastAsia="MS PGothic"/>
                <w:sz w:val="20"/>
                <w:lang w:eastAsia="ja-JP"/>
              </w:rPr>
              <w:t>NON</w:t>
            </w:r>
          </w:p>
        </w:tc>
      </w:tr>
      <w:tr w:rsidR="001144DF" w:rsidRPr="00E571C4" w14:paraId="02BC2203" w14:textId="77777777" w:rsidTr="00E85112">
        <w:trPr>
          <w:trHeight w:val="539"/>
        </w:trPr>
        <w:tc>
          <w:tcPr>
            <w:tcW w:w="1465" w:type="dxa"/>
            <w:vMerge/>
            <w:tcBorders>
              <w:top w:val="single" w:sz="18" w:space="0" w:color="FFFFFF"/>
              <w:left w:val="single" w:sz="6" w:space="0" w:color="4A7EBB"/>
              <w:bottom w:val="single" w:sz="6" w:space="0" w:color="4A7EBB"/>
              <w:right w:val="single" w:sz="6" w:space="0" w:color="4A7EBB"/>
            </w:tcBorders>
            <w:vAlign w:val="center"/>
            <w:hideMark/>
          </w:tcPr>
          <w:p w14:paraId="3B0138B0" w14:textId="77777777" w:rsidR="001144DF" w:rsidRPr="00E571C4" w:rsidRDefault="001144DF" w:rsidP="00E85112">
            <w:pPr>
              <w:pStyle w:val="Tabletext"/>
              <w:rPr>
                <w:rFonts w:ascii="Arial" w:eastAsia="MS PGothic" w:hAnsi="Arial" w:cs="Arial"/>
                <w:sz w:val="36"/>
                <w:szCs w:val="36"/>
                <w:lang w:val="en-US" w:eastAsia="ja-JP"/>
              </w:rPr>
            </w:pPr>
          </w:p>
        </w:tc>
        <w:tc>
          <w:tcPr>
            <w:tcW w:w="1658"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hideMark/>
          </w:tcPr>
          <w:p w14:paraId="38E88C3C" w14:textId="77777777" w:rsidR="001144DF" w:rsidRPr="00E571C4" w:rsidRDefault="001144DF" w:rsidP="00E85112">
            <w:pPr>
              <w:pStyle w:val="Tabletext"/>
              <w:rPr>
                <w:rFonts w:ascii="Arial" w:eastAsia="MS PGothic" w:hAnsi="Arial" w:cs="Arial"/>
                <w:sz w:val="36"/>
                <w:szCs w:val="36"/>
                <w:lang w:val="en-US" w:eastAsia="ja-JP"/>
              </w:rPr>
            </w:pPr>
            <w:r w:rsidRPr="00E571C4">
              <w:rPr>
                <w:lang w:val="en-US" w:eastAsia="ja-JP"/>
              </w:rPr>
              <w:t>Place of use</w:t>
            </w:r>
          </w:p>
        </w:tc>
        <w:tc>
          <w:tcPr>
            <w:tcW w:w="2076" w:type="dxa"/>
            <w:tcBorders>
              <w:top w:val="single" w:sz="6" w:space="0" w:color="4A7EBB"/>
              <w:left w:val="single" w:sz="6" w:space="0" w:color="4A7EBB"/>
              <w:bottom w:val="single" w:sz="6" w:space="0" w:color="4A7EBB"/>
              <w:right w:val="single" w:sz="6" w:space="0" w:color="4A7EBB"/>
            </w:tcBorders>
            <w:shd w:val="clear" w:color="auto" w:fill="auto"/>
            <w:tcMar>
              <w:top w:w="66" w:type="dxa"/>
              <w:left w:w="133" w:type="dxa"/>
              <w:bottom w:w="66" w:type="dxa"/>
              <w:right w:w="133" w:type="dxa"/>
            </w:tcMar>
            <w:vAlign w:val="center"/>
            <w:hideMark/>
          </w:tcPr>
          <w:p w14:paraId="4C589A89" w14:textId="77777777" w:rsidR="001144DF" w:rsidRPr="00E571C4" w:rsidRDefault="001144DF" w:rsidP="00E85112">
            <w:pPr>
              <w:pStyle w:val="Tabletext"/>
              <w:spacing w:before="100" w:beforeAutospacing="1" w:after="100" w:afterAutospacing="1"/>
              <w:jc w:val="center"/>
              <w:rPr>
                <w:rFonts w:ascii="Arial" w:eastAsia="MS PGothic" w:hAnsi="Arial" w:cs="Arial"/>
                <w:sz w:val="36"/>
                <w:szCs w:val="36"/>
                <w:lang w:val="en-US" w:eastAsia="ja-JP"/>
              </w:rPr>
            </w:pPr>
            <w:r w:rsidRPr="00E571C4">
              <w:rPr>
                <w:lang w:val="en-US" w:eastAsia="ja-JP"/>
              </w:rPr>
              <w:t>Indoor</w:t>
            </w:r>
          </w:p>
        </w:tc>
        <w:tc>
          <w:tcPr>
            <w:tcW w:w="2076" w:type="dxa"/>
            <w:tcBorders>
              <w:top w:val="single" w:sz="6" w:space="0" w:color="4A7EBB"/>
              <w:left w:val="single" w:sz="6" w:space="0" w:color="4A7EBB"/>
              <w:bottom w:val="single" w:sz="6" w:space="0" w:color="4A7EBB"/>
              <w:right w:val="single" w:sz="6" w:space="0" w:color="4A7EBB"/>
            </w:tcBorders>
            <w:shd w:val="clear" w:color="auto" w:fill="auto"/>
            <w:vAlign w:val="center"/>
          </w:tcPr>
          <w:p w14:paraId="7E2D5135" w14:textId="77777777" w:rsidR="001144DF" w:rsidRPr="00E571C4" w:rsidRDefault="001144DF" w:rsidP="00E85112">
            <w:pPr>
              <w:spacing w:before="100" w:beforeAutospacing="1" w:after="100" w:afterAutospacing="1"/>
              <w:jc w:val="center"/>
              <w:rPr>
                <w:rFonts w:eastAsia="MS PGothic"/>
                <w:sz w:val="20"/>
                <w:lang w:eastAsia="ja-JP"/>
              </w:rPr>
            </w:pPr>
            <w:r w:rsidRPr="00E571C4">
              <w:rPr>
                <w:rFonts w:eastAsia="MS PGothic"/>
                <w:sz w:val="20"/>
                <w:lang w:eastAsia="ja-JP"/>
              </w:rPr>
              <w:t>Indoor</w:t>
            </w:r>
          </w:p>
        </w:tc>
        <w:tc>
          <w:tcPr>
            <w:tcW w:w="2077" w:type="dxa"/>
            <w:tcBorders>
              <w:top w:val="single" w:sz="6" w:space="0" w:color="4A7EBB"/>
              <w:left w:val="single" w:sz="6" w:space="0" w:color="4A7EBB"/>
              <w:bottom w:val="single" w:sz="6" w:space="0" w:color="4A7EBB"/>
              <w:right w:val="single" w:sz="6" w:space="0" w:color="4A7EBB"/>
            </w:tcBorders>
            <w:vAlign w:val="center"/>
          </w:tcPr>
          <w:p w14:paraId="2B915D7C" w14:textId="77777777" w:rsidR="001144DF" w:rsidRPr="00E571C4" w:rsidRDefault="001144DF" w:rsidP="00E85112">
            <w:pPr>
              <w:spacing w:before="100" w:beforeAutospacing="1" w:after="100" w:afterAutospacing="1"/>
              <w:jc w:val="center"/>
              <w:rPr>
                <w:rFonts w:eastAsia="MS PGothic"/>
                <w:sz w:val="20"/>
                <w:lang w:eastAsia="ja-JP"/>
              </w:rPr>
            </w:pPr>
            <w:r w:rsidRPr="00E571C4">
              <w:rPr>
                <w:rFonts w:eastAsia="MS PGothic"/>
                <w:sz w:val="20"/>
                <w:lang w:eastAsia="ja-JP"/>
              </w:rPr>
              <w:t>Indoor</w:t>
            </w:r>
          </w:p>
        </w:tc>
      </w:tr>
    </w:tbl>
    <w:p w14:paraId="067176E7" w14:textId="77777777" w:rsidR="001144DF" w:rsidRPr="00E571C4" w:rsidRDefault="001144DF" w:rsidP="001144DF">
      <w:pPr>
        <w:pStyle w:val="Tablefin"/>
      </w:pPr>
    </w:p>
    <w:p w14:paraId="49EB3D08" w14:textId="77777777" w:rsidR="001144DF" w:rsidRPr="00E571C4" w:rsidRDefault="001144DF" w:rsidP="001144DF">
      <w:pPr>
        <w:pStyle w:val="TableNo"/>
        <w:rPr>
          <w:sz w:val="24"/>
          <w:szCs w:val="24"/>
          <w:lang w:val="en-US" w:eastAsia="ja-JP"/>
        </w:rPr>
      </w:pPr>
      <w:r w:rsidRPr="00E571C4">
        <w:rPr>
          <w:sz w:val="24"/>
          <w:szCs w:val="24"/>
          <w:lang w:val="en-US" w:eastAsia="ja-JP"/>
        </w:rPr>
        <w:t>TABLE 8.1.2</w:t>
      </w:r>
    </w:p>
    <w:p w14:paraId="609146D1" w14:textId="77777777" w:rsidR="001144DF" w:rsidRPr="00EF1DCE" w:rsidRDefault="001144DF" w:rsidP="001144DF">
      <w:pPr>
        <w:pStyle w:val="Tabletext"/>
        <w:jc w:val="center"/>
        <w:rPr>
          <w:sz w:val="24"/>
          <w:szCs w:val="24"/>
          <w:lang w:val="en-US" w:eastAsia="ja-JP"/>
        </w:rPr>
      </w:pPr>
      <w:r w:rsidRPr="00EF1DCE">
        <w:rPr>
          <w:sz w:val="24"/>
          <w:szCs w:val="24"/>
          <w:lang w:val="en-US" w:eastAsia="ja-JP"/>
        </w:rPr>
        <w:t xml:space="preserve">Expecting specifications of </w:t>
      </w:r>
      <w:r w:rsidRPr="00EF1DCE">
        <w:rPr>
          <w:bCs/>
          <w:sz w:val="24"/>
          <w:szCs w:val="24"/>
          <w:lang w:eastAsia="ja-JP"/>
        </w:rPr>
        <w:t>RF</w:t>
      </w:r>
      <w:r w:rsidRPr="004F055A">
        <w:rPr>
          <w:sz w:val="24"/>
          <w:szCs w:val="24"/>
          <w:lang w:val="en-US" w:eastAsia="ja-JP"/>
        </w:rPr>
        <w:t xml:space="preserve"> </w:t>
      </w:r>
      <w:r w:rsidRPr="00EF1DCE">
        <w:rPr>
          <w:sz w:val="24"/>
          <w:szCs w:val="24"/>
          <w:lang w:val="en-US" w:eastAsia="ja-JP"/>
        </w:rPr>
        <w:t>BEAM WPT commercial systems in 2023 and later (Step 2)</w:t>
      </w:r>
    </w:p>
    <w:tbl>
      <w:tblPr>
        <w:tblStyle w:val="4-11"/>
        <w:tblpPr w:leftFromText="142" w:rightFromText="142" w:vertAnchor="text" w:horzAnchor="margin" w:tblpY="54"/>
        <w:tblW w:w="0" w:type="auto"/>
        <w:tblLook w:val="04A0" w:firstRow="1" w:lastRow="0" w:firstColumn="1" w:lastColumn="0" w:noHBand="0" w:noVBand="1"/>
      </w:tblPr>
      <w:tblGrid>
        <w:gridCol w:w="1428"/>
        <w:gridCol w:w="1638"/>
        <w:gridCol w:w="2032"/>
        <w:gridCol w:w="2032"/>
        <w:gridCol w:w="2033"/>
      </w:tblGrid>
      <w:tr w:rsidR="001144DF" w:rsidRPr="00E571C4" w14:paraId="1D9F7860" w14:textId="77777777" w:rsidTr="00E8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4056B890" w14:textId="77777777" w:rsidR="001144DF" w:rsidRPr="00E571C4" w:rsidRDefault="001144DF" w:rsidP="00E85112">
            <w:pPr>
              <w:pStyle w:val="Tablehead"/>
              <w:ind w:left="480"/>
              <w:rPr>
                <w:color w:val="auto"/>
                <w:lang w:val="en-US" w:eastAsia="ja-JP"/>
              </w:rPr>
            </w:pPr>
            <w:r w:rsidRPr="00E571C4">
              <w:rPr>
                <w:color w:val="auto"/>
                <w:lang w:val="en-US" w:eastAsia="ja-JP"/>
              </w:rPr>
              <w:t>System</w:t>
            </w:r>
          </w:p>
        </w:tc>
        <w:tc>
          <w:tcPr>
            <w:tcW w:w="2126" w:type="dxa"/>
            <w:vAlign w:val="center"/>
          </w:tcPr>
          <w:p w14:paraId="59F330B9" w14:textId="77777777" w:rsidR="001144DF" w:rsidRPr="00E571C4" w:rsidRDefault="001144DF" w:rsidP="00E85112">
            <w:pPr>
              <w:pStyle w:val="Tablehead"/>
              <w:ind w:left="480"/>
              <w:cnfStyle w:val="100000000000" w:firstRow="1" w:lastRow="0" w:firstColumn="0" w:lastColumn="0" w:oddVBand="0" w:evenVBand="0" w:oddHBand="0" w:evenHBand="0" w:firstRowFirstColumn="0" w:firstRowLastColumn="0" w:lastRowFirstColumn="0" w:lastRowLastColumn="0"/>
              <w:rPr>
                <w:color w:val="auto"/>
                <w:lang w:val="en-US" w:eastAsia="ja-JP"/>
              </w:rPr>
            </w:pPr>
            <w:r w:rsidRPr="00E571C4">
              <w:rPr>
                <w:color w:val="auto"/>
                <w:lang w:val="en-US" w:eastAsia="ja-JP"/>
              </w:rPr>
              <w:t>System 1</w:t>
            </w:r>
          </w:p>
        </w:tc>
        <w:tc>
          <w:tcPr>
            <w:tcW w:w="2126" w:type="dxa"/>
            <w:vAlign w:val="center"/>
          </w:tcPr>
          <w:p w14:paraId="61A0FCD3" w14:textId="77777777" w:rsidR="001144DF" w:rsidRPr="00E571C4" w:rsidRDefault="001144DF" w:rsidP="00E85112">
            <w:pPr>
              <w:pStyle w:val="Tablehead"/>
              <w:ind w:left="480"/>
              <w:cnfStyle w:val="100000000000" w:firstRow="1" w:lastRow="0" w:firstColumn="0" w:lastColumn="0" w:oddVBand="0" w:evenVBand="0" w:oddHBand="0" w:evenHBand="0" w:firstRowFirstColumn="0" w:firstRowLastColumn="0" w:lastRowFirstColumn="0" w:lastRowLastColumn="0"/>
              <w:rPr>
                <w:color w:val="auto"/>
                <w:lang w:val="en-US" w:eastAsia="ja-JP"/>
              </w:rPr>
            </w:pPr>
            <w:r w:rsidRPr="00E571C4">
              <w:rPr>
                <w:color w:val="auto"/>
                <w:lang w:val="en-US" w:eastAsia="ja-JP"/>
              </w:rPr>
              <w:t>System 2</w:t>
            </w:r>
          </w:p>
        </w:tc>
        <w:tc>
          <w:tcPr>
            <w:tcW w:w="2127" w:type="dxa"/>
            <w:vAlign w:val="center"/>
          </w:tcPr>
          <w:p w14:paraId="78101FC3" w14:textId="77777777" w:rsidR="001144DF" w:rsidRPr="00E571C4" w:rsidRDefault="001144DF" w:rsidP="00E85112">
            <w:pPr>
              <w:pStyle w:val="Tablehead"/>
              <w:ind w:left="480"/>
              <w:cnfStyle w:val="100000000000" w:firstRow="1" w:lastRow="0" w:firstColumn="0" w:lastColumn="0" w:oddVBand="0" w:evenVBand="0" w:oddHBand="0" w:evenHBand="0" w:firstRowFirstColumn="0" w:firstRowLastColumn="0" w:lastRowFirstColumn="0" w:lastRowLastColumn="0"/>
              <w:rPr>
                <w:color w:val="auto"/>
                <w:lang w:val="en-US" w:eastAsia="ja-JP"/>
              </w:rPr>
            </w:pPr>
            <w:r w:rsidRPr="00E571C4">
              <w:rPr>
                <w:color w:val="auto"/>
                <w:lang w:val="en-US" w:eastAsia="ja-JP"/>
              </w:rPr>
              <w:t xml:space="preserve">System </w:t>
            </w:r>
            <w:r w:rsidRPr="00E571C4">
              <w:rPr>
                <w:rFonts w:hint="eastAsia"/>
                <w:color w:val="auto"/>
                <w:lang w:val="en-US" w:eastAsia="ja-JP"/>
              </w:rPr>
              <w:t>3</w:t>
            </w:r>
          </w:p>
        </w:tc>
      </w:tr>
      <w:tr w:rsidR="001144DF" w:rsidRPr="00E571C4" w14:paraId="490C309F" w14:textId="77777777" w:rsidTr="00E85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9D9AA29" w14:textId="77777777" w:rsidR="001144DF" w:rsidRPr="00E571C4" w:rsidRDefault="001144DF" w:rsidP="00E85112">
            <w:pPr>
              <w:pStyle w:val="Tabletext"/>
              <w:rPr>
                <w:lang w:val="en-US" w:eastAsia="ja-JP"/>
              </w:rPr>
            </w:pPr>
            <w:r w:rsidRPr="00E571C4">
              <w:rPr>
                <w:lang w:val="en-US" w:eastAsia="ja-JP"/>
              </w:rPr>
              <w:t>Spec.</w:t>
            </w:r>
          </w:p>
        </w:tc>
        <w:tc>
          <w:tcPr>
            <w:tcW w:w="1701" w:type="dxa"/>
            <w:vAlign w:val="center"/>
          </w:tcPr>
          <w:p w14:paraId="7E618B9B" w14:textId="77777777" w:rsidR="001144DF" w:rsidRPr="00E571C4" w:rsidRDefault="001144DF" w:rsidP="00E85112">
            <w:pPr>
              <w:pStyle w:val="Tabletext"/>
              <w:cnfStyle w:val="000000100000" w:firstRow="0" w:lastRow="0" w:firstColumn="0" w:lastColumn="0" w:oddVBand="0" w:evenVBand="0" w:oddHBand="1" w:evenHBand="0" w:firstRowFirstColumn="0" w:firstRowLastColumn="0" w:lastRowFirstColumn="0" w:lastRowLastColumn="0"/>
              <w:rPr>
                <w:lang w:val="en-US" w:eastAsia="ja-JP"/>
              </w:rPr>
            </w:pPr>
            <w:r w:rsidRPr="00E571C4">
              <w:rPr>
                <w:lang w:val="en-US" w:eastAsia="ja-JP"/>
              </w:rPr>
              <w:t>Frequency</w:t>
            </w:r>
          </w:p>
        </w:tc>
        <w:tc>
          <w:tcPr>
            <w:tcW w:w="2126" w:type="dxa"/>
          </w:tcPr>
          <w:p w14:paraId="7F35B9A8"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920</w:t>
            </w:r>
            <w:r w:rsidRPr="00E571C4">
              <w:rPr>
                <w:rFonts w:hint="cs"/>
                <w:lang w:val="en-US" w:eastAsia="ja-JP"/>
              </w:rPr>
              <w:t> </w:t>
            </w:r>
            <w:r w:rsidRPr="00E571C4">
              <w:rPr>
                <w:rFonts w:hint="eastAsia"/>
                <w:lang w:val="en-US" w:eastAsia="ja-JP"/>
              </w:rPr>
              <w:t>MHz bands</w:t>
            </w:r>
          </w:p>
          <w:p w14:paraId="4B206814"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lang w:val="en-US" w:eastAsia="ja-JP"/>
              </w:rPr>
              <w:t>(915-930 MHz)</w:t>
            </w:r>
          </w:p>
        </w:tc>
        <w:tc>
          <w:tcPr>
            <w:tcW w:w="2126" w:type="dxa"/>
          </w:tcPr>
          <w:p w14:paraId="35459F75"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2.45</w:t>
            </w:r>
            <w:r w:rsidRPr="00E571C4">
              <w:rPr>
                <w:rFonts w:hint="cs"/>
                <w:lang w:val="en-US" w:eastAsia="ja-JP"/>
              </w:rPr>
              <w:t> </w:t>
            </w:r>
            <w:r w:rsidRPr="00E571C4">
              <w:rPr>
                <w:rFonts w:hint="eastAsia"/>
                <w:lang w:val="en-US" w:eastAsia="ja-JP"/>
              </w:rPr>
              <w:t>GHz bands</w:t>
            </w:r>
          </w:p>
          <w:p w14:paraId="4B031D53"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lang w:val="en-US" w:eastAsia="ja-JP"/>
              </w:rPr>
              <w:t>(</w:t>
            </w:r>
            <w:r w:rsidRPr="00E571C4">
              <w:rPr>
                <w:rFonts w:hint="eastAsia"/>
                <w:lang w:val="en-US" w:eastAsia="ja-JP"/>
              </w:rPr>
              <w:t>2.400-2.499</w:t>
            </w:r>
            <w:r w:rsidRPr="00E571C4">
              <w:rPr>
                <w:rFonts w:hint="cs"/>
                <w:lang w:val="en-US" w:eastAsia="ja-JP"/>
              </w:rPr>
              <w:t> </w:t>
            </w:r>
            <w:r w:rsidRPr="00E571C4">
              <w:rPr>
                <w:rFonts w:hint="eastAsia"/>
                <w:lang w:val="en-US" w:eastAsia="ja-JP"/>
              </w:rPr>
              <w:t>GHz)</w:t>
            </w:r>
          </w:p>
        </w:tc>
        <w:tc>
          <w:tcPr>
            <w:tcW w:w="2127" w:type="dxa"/>
          </w:tcPr>
          <w:p w14:paraId="5188E07A"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5.7</w:t>
            </w:r>
            <w:r w:rsidRPr="00E571C4">
              <w:rPr>
                <w:rFonts w:hint="cs"/>
                <w:lang w:val="en-US" w:eastAsia="ja-JP"/>
              </w:rPr>
              <w:t> </w:t>
            </w:r>
            <w:r w:rsidRPr="00E571C4">
              <w:rPr>
                <w:rFonts w:hint="eastAsia"/>
                <w:lang w:val="en-US" w:eastAsia="ja-JP"/>
              </w:rPr>
              <w:t>GHz bands</w:t>
            </w:r>
          </w:p>
          <w:p w14:paraId="0B1894AC"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lang w:val="en-US" w:eastAsia="ja-JP"/>
              </w:rPr>
              <w:t>(</w:t>
            </w:r>
            <w:r w:rsidRPr="00E571C4">
              <w:rPr>
                <w:rFonts w:hint="eastAsia"/>
                <w:lang w:val="en-US" w:eastAsia="ja-JP"/>
              </w:rPr>
              <w:t>5.</w:t>
            </w:r>
            <w:r w:rsidRPr="00E571C4">
              <w:rPr>
                <w:lang w:val="en-US" w:eastAsia="ja-JP"/>
              </w:rPr>
              <w:t>470</w:t>
            </w:r>
            <w:r w:rsidRPr="00E571C4">
              <w:rPr>
                <w:rFonts w:hint="eastAsia"/>
                <w:lang w:val="en-US" w:eastAsia="ja-JP"/>
              </w:rPr>
              <w:t>-</w:t>
            </w:r>
            <w:r w:rsidRPr="00E571C4">
              <w:rPr>
                <w:lang w:val="en-US" w:eastAsia="ja-JP"/>
              </w:rPr>
              <w:t>5.770 GHz)</w:t>
            </w:r>
          </w:p>
        </w:tc>
      </w:tr>
      <w:tr w:rsidR="001144DF" w:rsidRPr="00E571C4" w14:paraId="6809A9FA" w14:textId="77777777" w:rsidTr="00E85112">
        <w:tc>
          <w:tcPr>
            <w:cnfStyle w:val="001000000000" w:firstRow="0" w:lastRow="0" w:firstColumn="1" w:lastColumn="0" w:oddVBand="0" w:evenVBand="0" w:oddHBand="0" w:evenHBand="0" w:firstRowFirstColumn="0" w:firstRowLastColumn="0" w:lastRowFirstColumn="0" w:lastRowLastColumn="0"/>
            <w:tcW w:w="1526" w:type="dxa"/>
            <w:vMerge/>
          </w:tcPr>
          <w:p w14:paraId="73B22F0E" w14:textId="77777777" w:rsidR="001144DF" w:rsidRPr="00E571C4" w:rsidRDefault="001144DF" w:rsidP="00E85112">
            <w:pPr>
              <w:pStyle w:val="Tabletext"/>
              <w:rPr>
                <w:lang w:val="en-US" w:eastAsia="ja-JP"/>
              </w:rPr>
            </w:pPr>
          </w:p>
        </w:tc>
        <w:tc>
          <w:tcPr>
            <w:tcW w:w="1701" w:type="dxa"/>
            <w:vAlign w:val="center"/>
          </w:tcPr>
          <w:p w14:paraId="15C4307D" w14:textId="77777777" w:rsidR="001144DF" w:rsidRPr="00E571C4" w:rsidRDefault="001144DF" w:rsidP="00E85112">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E571C4">
              <w:rPr>
                <w:lang w:val="en-US" w:eastAsia="ja-JP"/>
              </w:rPr>
              <w:t>Output Power</w:t>
            </w:r>
          </w:p>
        </w:tc>
        <w:tc>
          <w:tcPr>
            <w:tcW w:w="2126" w:type="dxa"/>
          </w:tcPr>
          <w:p w14:paraId="2284DD64"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rFonts w:hint="eastAsia"/>
                <w:lang w:val="en-US" w:eastAsia="ja-JP"/>
              </w:rPr>
              <w:t>5</w:t>
            </w:r>
            <w:r w:rsidRPr="00E571C4">
              <w:rPr>
                <w:rFonts w:hint="cs"/>
                <w:lang w:val="en-US" w:eastAsia="ja-JP"/>
              </w:rPr>
              <w:t> </w:t>
            </w:r>
            <w:r w:rsidRPr="00E571C4">
              <w:rPr>
                <w:rFonts w:hint="eastAsia"/>
                <w:lang w:val="en-US" w:eastAsia="ja-JP"/>
              </w:rPr>
              <w:t>W</w:t>
            </w:r>
          </w:p>
        </w:tc>
        <w:tc>
          <w:tcPr>
            <w:tcW w:w="2126" w:type="dxa"/>
          </w:tcPr>
          <w:p w14:paraId="5E2DFEB9"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rFonts w:hint="eastAsia"/>
                <w:lang w:val="en-US" w:eastAsia="ja-JP"/>
              </w:rPr>
              <w:t>2</w:t>
            </w:r>
            <w:r w:rsidRPr="00E571C4">
              <w:rPr>
                <w:lang w:val="en-US" w:eastAsia="ja-JP"/>
              </w:rPr>
              <w:t>0 W</w:t>
            </w:r>
          </w:p>
        </w:tc>
        <w:tc>
          <w:tcPr>
            <w:tcW w:w="2127" w:type="dxa"/>
          </w:tcPr>
          <w:p w14:paraId="2591DE4B"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rFonts w:hint="eastAsia"/>
                <w:lang w:val="en-US" w:eastAsia="ja-JP"/>
              </w:rPr>
              <w:t>32</w:t>
            </w:r>
            <w:r w:rsidRPr="00E571C4">
              <w:rPr>
                <w:rFonts w:hint="cs"/>
                <w:lang w:val="en-US" w:eastAsia="ja-JP"/>
              </w:rPr>
              <w:t> </w:t>
            </w:r>
            <w:r w:rsidRPr="00E571C4">
              <w:rPr>
                <w:rFonts w:hint="eastAsia"/>
                <w:lang w:val="en-US" w:eastAsia="ja-JP"/>
              </w:rPr>
              <w:t>W</w:t>
            </w:r>
          </w:p>
        </w:tc>
      </w:tr>
      <w:tr w:rsidR="001144DF" w:rsidRPr="00E571C4" w14:paraId="692AF801" w14:textId="77777777" w:rsidTr="00E85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5CAC7A4" w14:textId="77777777" w:rsidR="001144DF" w:rsidRPr="00E571C4" w:rsidRDefault="001144DF" w:rsidP="00E85112">
            <w:pPr>
              <w:pStyle w:val="Tabletext"/>
              <w:rPr>
                <w:lang w:val="en-US" w:eastAsia="ja-JP"/>
              </w:rPr>
            </w:pPr>
          </w:p>
        </w:tc>
        <w:tc>
          <w:tcPr>
            <w:tcW w:w="1701" w:type="dxa"/>
            <w:vAlign w:val="center"/>
          </w:tcPr>
          <w:p w14:paraId="5F59C707" w14:textId="77777777" w:rsidR="001144DF" w:rsidRPr="00E571C4" w:rsidRDefault="001144DF" w:rsidP="00E85112">
            <w:pPr>
              <w:pStyle w:val="Tabletext"/>
              <w:cnfStyle w:val="000000100000" w:firstRow="0" w:lastRow="0" w:firstColumn="0" w:lastColumn="0" w:oddVBand="0" w:evenVBand="0" w:oddHBand="1" w:evenHBand="0" w:firstRowFirstColumn="0" w:firstRowLastColumn="0" w:lastRowFirstColumn="0" w:lastRowLastColumn="0"/>
              <w:rPr>
                <w:lang w:val="en-US" w:eastAsia="ja-JP"/>
              </w:rPr>
            </w:pPr>
            <w:r w:rsidRPr="00E571C4">
              <w:rPr>
                <w:lang w:val="en-US" w:eastAsia="ja-JP"/>
              </w:rPr>
              <w:t>Antenna gain</w:t>
            </w:r>
          </w:p>
        </w:tc>
        <w:tc>
          <w:tcPr>
            <w:tcW w:w="2126" w:type="dxa"/>
          </w:tcPr>
          <w:p w14:paraId="12353954"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13</w:t>
            </w:r>
            <w:r w:rsidRPr="00E571C4">
              <w:rPr>
                <w:rFonts w:hint="cs"/>
                <w:lang w:val="en-US" w:eastAsia="ja-JP"/>
              </w:rPr>
              <w:t> </w:t>
            </w:r>
            <w:proofErr w:type="spellStart"/>
            <w:r w:rsidRPr="00E571C4">
              <w:rPr>
                <w:rFonts w:hint="eastAsia"/>
                <w:lang w:val="en-US" w:eastAsia="ja-JP"/>
              </w:rPr>
              <w:t>dBi</w:t>
            </w:r>
            <w:proofErr w:type="spellEnd"/>
          </w:p>
        </w:tc>
        <w:tc>
          <w:tcPr>
            <w:tcW w:w="2126" w:type="dxa"/>
          </w:tcPr>
          <w:p w14:paraId="1EE50091"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25</w:t>
            </w:r>
            <w:r w:rsidRPr="00E571C4">
              <w:rPr>
                <w:rFonts w:hint="cs"/>
                <w:lang w:val="en-US" w:eastAsia="ja-JP"/>
              </w:rPr>
              <w:t> </w:t>
            </w:r>
            <w:proofErr w:type="spellStart"/>
            <w:r w:rsidRPr="00E571C4">
              <w:rPr>
                <w:rFonts w:hint="eastAsia"/>
                <w:lang w:val="en-US" w:eastAsia="ja-JP"/>
              </w:rPr>
              <w:t>dBi</w:t>
            </w:r>
            <w:proofErr w:type="spellEnd"/>
          </w:p>
        </w:tc>
        <w:tc>
          <w:tcPr>
            <w:tcW w:w="2127" w:type="dxa"/>
          </w:tcPr>
          <w:p w14:paraId="5253853B"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30</w:t>
            </w:r>
            <w:r w:rsidRPr="00E571C4">
              <w:rPr>
                <w:rFonts w:hint="cs"/>
                <w:lang w:val="en-US" w:eastAsia="ja-JP"/>
              </w:rPr>
              <w:t> </w:t>
            </w:r>
            <w:proofErr w:type="spellStart"/>
            <w:r w:rsidRPr="00E571C4">
              <w:rPr>
                <w:rFonts w:hint="eastAsia"/>
                <w:lang w:val="en-US" w:eastAsia="ja-JP"/>
              </w:rPr>
              <w:t>dBi</w:t>
            </w:r>
            <w:proofErr w:type="spellEnd"/>
          </w:p>
        </w:tc>
      </w:tr>
      <w:tr w:rsidR="001144DF" w:rsidRPr="00E571C4" w14:paraId="7B224BEB" w14:textId="77777777" w:rsidTr="00E85112">
        <w:tc>
          <w:tcPr>
            <w:cnfStyle w:val="001000000000" w:firstRow="0" w:lastRow="0" w:firstColumn="1" w:lastColumn="0" w:oddVBand="0" w:evenVBand="0" w:oddHBand="0" w:evenHBand="0" w:firstRowFirstColumn="0" w:firstRowLastColumn="0" w:lastRowFirstColumn="0" w:lastRowLastColumn="0"/>
            <w:tcW w:w="1526" w:type="dxa"/>
            <w:vMerge/>
          </w:tcPr>
          <w:p w14:paraId="30793AD2" w14:textId="77777777" w:rsidR="001144DF" w:rsidRPr="00E571C4" w:rsidRDefault="001144DF" w:rsidP="00E85112">
            <w:pPr>
              <w:pStyle w:val="Tabletext"/>
              <w:rPr>
                <w:lang w:val="en-US" w:eastAsia="ja-JP"/>
              </w:rPr>
            </w:pPr>
          </w:p>
        </w:tc>
        <w:tc>
          <w:tcPr>
            <w:tcW w:w="1701" w:type="dxa"/>
            <w:vAlign w:val="center"/>
          </w:tcPr>
          <w:p w14:paraId="35D258D1" w14:textId="77777777" w:rsidR="001144DF" w:rsidRPr="00E571C4" w:rsidRDefault="001144DF" w:rsidP="00E85112">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E571C4">
              <w:rPr>
                <w:rFonts w:hint="eastAsia"/>
                <w:lang w:val="en-US" w:eastAsia="ja-JP"/>
              </w:rPr>
              <w:t>EIRP</w:t>
            </w:r>
          </w:p>
        </w:tc>
        <w:tc>
          <w:tcPr>
            <w:tcW w:w="2126" w:type="dxa"/>
          </w:tcPr>
          <w:p w14:paraId="61A60B30"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lang w:val="en-US" w:eastAsia="ja-JP"/>
              </w:rPr>
              <w:t>50 dBm</w:t>
            </w:r>
          </w:p>
        </w:tc>
        <w:tc>
          <w:tcPr>
            <w:tcW w:w="2126" w:type="dxa"/>
          </w:tcPr>
          <w:p w14:paraId="3A08124B"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rFonts w:hint="eastAsia"/>
                <w:lang w:val="en-US" w:eastAsia="ja-JP"/>
              </w:rPr>
              <w:t>68</w:t>
            </w:r>
            <w:r w:rsidRPr="00E571C4">
              <w:rPr>
                <w:rFonts w:hint="cs"/>
                <w:lang w:val="en-US" w:eastAsia="ja-JP"/>
              </w:rPr>
              <w:t> </w:t>
            </w:r>
            <w:r w:rsidRPr="00E571C4">
              <w:rPr>
                <w:rFonts w:hint="eastAsia"/>
                <w:lang w:val="en-US" w:eastAsia="ja-JP"/>
              </w:rPr>
              <w:t>dBm</w:t>
            </w:r>
          </w:p>
        </w:tc>
        <w:tc>
          <w:tcPr>
            <w:tcW w:w="2127" w:type="dxa"/>
          </w:tcPr>
          <w:p w14:paraId="62B2A9A0"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rFonts w:hint="eastAsia"/>
                <w:lang w:val="en-US" w:eastAsia="ja-JP"/>
              </w:rPr>
              <w:t>70</w:t>
            </w:r>
            <w:r w:rsidRPr="00E571C4">
              <w:rPr>
                <w:rFonts w:hint="cs"/>
                <w:lang w:val="en-US" w:eastAsia="ja-JP"/>
              </w:rPr>
              <w:t> </w:t>
            </w:r>
            <w:r w:rsidRPr="00E571C4">
              <w:rPr>
                <w:rFonts w:hint="eastAsia"/>
                <w:lang w:val="en-US" w:eastAsia="ja-JP"/>
              </w:rPr>
              <w:t>dBm</w:t>
            </w:r>
          </w:p>
        </w:tc>
      </w:tr>
      <w:tr w:rsidR="001144DF" w:rsidRPr="00E571C4" w14:paraId="1A355705" w14:textId="77777777" w:rsidTr="00E85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6DC76CAE" w14:textId="77777777" w:rsidR="001144DF" w:rsidRPr="00E571C4" w:rsidRDefault="001144DF" w:rsidP="00E85112">
            <w:pPr>
              <w:pStyle w:val="Tabletext"/>
              <w:rPr>
                <w:lang w:val="en-US" w:eastAsia="ja-JP"/>
              </w:rPr>
            </w:pPr>
          </w:p>
        </w:tc>
        <w:tc>
          <w:tcPr>
            <w:tcW w:w="1701" w:type="dxa"/>
            <w:vAlign w:val="center"/>
          </w:tcPr>
          <w:p w14:paraId="16A14839" w14:textId="77777777" w:rsidR="001144DF" w:rsidRPr="00E571C4" w:rsidRDefault="001144DF" w:rsidP="00E85112">
            <w:pPr>
              <w:pStyle w:val="Tabletext"/>
              <w:cnfStyle w:val="000000100000" w:firstRow="0" w:lastRow="0" w:firstColumn="0" w:lastColumn="0" w:oddVBand="0" w:evenVBand="0" w:oddHBand="1" w:evenHBand="0" w:firstRowFirstColumn="0" w:firstRowLastColumn="0" w:lastRowFirstColumn="0" w:lastRowLastColumn="0"/>
              <w:rPr>
                <w:lang w:val="en-US" w:eastAsia="ja-JP"/>
              </w:rPr>
            </w:pPr>
            <w:r w:rsidRPr="00E571C4">
              <w:rPr>
                <w:lang w:val="en-US" w:eastAsia="ja-JP"/>
              </w:rPr>
              <w:t>Modulation</w:t>
            </w:r>
          </w:p>
        </w:tc>
        <w:tc>
          <w:tcPr>
            <w:tcW w:w="2126" w:type="dxa"/>
          </w:tcPr>
          <w:p w14:paraId="445C73AC"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TBD</w:t>
            </w:r>
          </w:p>
        </w:tc>
        <w:tc>
          <w:tcPr>
            <w:tcW w:w="2126" w:type="dxa"/>
          </w:tcPr>
          <w:p w14:paraId="29CE5378"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TBD</w:t>
            </w:r>
          </w:p>
        </w:tc>
        <w:tc>
          <w:tcPr>
            <w:tcW w:w="2127" w:type="dxa"/>
          </w:tcPr>
          <w:p w14:paraId="6B64EF18" w14:textId="77777777" w:rsidR="001144DF" w:rsidRPr="00E571C4" w:rsidRDefault="001144DF" w:rsidP="00E85112">
            <w:pPr>
              <w:pStyle w:val="Tabletext"/>
              <w:jc w:val="center"/>
              <w:cnfStyle w:val="000000100000" w:firstRow="0" w:lastRow="0" w:firstColumn="0" w:lastColumn="0" w:oddVBand="0" w:evenVBand="0" w:oddHBand="1" w:evenHBand="0" w:firstRowFirstColumn="0" w:firstRowLastColumn="0" w:lastRowFirstColumn="0" w:lastRowLastColumn="0"/>
              <w:rPr>
                <w:lang w:val="en-US" w:eastAsia="ja-JP"/>
              </w:rPr>
            </w:pPr>
            <w:r w:rsidRPr="00E571C4">
              <w:rPr>
                <w:rFonts w:hint="eastAsia"/>
                <w:lang w:val="en-US" w:eastAsia="ja-JP"/>
              </w:rPr>
              <w:t>TBD</w:t>
            </w:r>
          </w:p>
        </w:tc>
      </w:tr>
      <w:tr w:rsidR="001144DF" w:rsidRPr="00E571C4" w14:paraId="20B8F2AA" w14:textId="77777777" w:rsidTr="00E85112">
        <w:tc>
          <w:tcPr>
            <w:cnfStyle w:val="001000000000" w:firstRow="0" w:lastRow="0" w:firstColumn="1" w:lastColumn="0" w:oddVBand="0" w:evenVBand="0" w:oddHBand="0" w:evenHBand="0" w:firstRowFirstColumn="0" w:firstRowLastColumn="0" w:lastRowFirstColumn="0" w:lastRowLastColumn="0"/>
            <w:tcW w:w="1526" w:type="dxa"/>
            <w:vMerge/>
          </w:tcPr>
          <w:p w14:paraId="0B58127E" w14:textId="77777777" w:rsidR="001144DF" w:rsidRPr="00E571C4" w:rsidRDefault="001144DF" w:rsidP="00E85112">
            <w:pPr>
              <w:pStyle w:val="Tabletext"/>
              <w:rPr>
                <w:lang w:val="en-US" w:eastAsia="ja-JP"/>
              </w:rPr>
            </w:pPr>
          </w:p>
        </w:tc>
        <w:tc>
          <w:tcPr>
            <w:tcW w:w="1701" w:type="dxa"/>
            <w:vAlign w:val="center"/>
          </w:tcPr>
          <w:p w14:paraId="4CCA1DAD" w14:textId="77777777" w:rsidR="001144DF" w:rsidRPr="00E571C4" w:rsidRDefault="001144DF" w:rsidP="00E85112">
            <w:pPr>
              <w:pStyle w:val="Tabletext"/>
              <w:cnfStyle w:val="000000000000" w:firstRow="0" w:lastRow="0" w:firstColumn="0" w:lastColumn="0" w:oddVBand="0" w:evenVBand="0" w:oddHBand="0" w:evenHBand="0" w:firstRowFirstColumn="0" w:firstRowLastColumn="0" w:lastRowFirstColumn="0" w:lastRowLastColumn="0"/>
              <w:rPr>
                <w:lang w:val="en-US" w:eastAsia="ja-JP"/>
              </w:rPr>
            </w:pPr>
            <w:r w:rsidRPr="00E571C4">
              <w:rPr>
                <w:lang w:val="en-US" w:eastAsia="ja-JP"/>
              </w:rPr>
              <w:t>Place of use</w:t>
            </w:r>
          </w:p>
        </w:tc>
        <w:tc>
          <w:tcPr>
            <w:tcW w:w="2126" w:type="dxa"/>
          </w:tcPr>
          <w:p w14:paraId="00E14EA4"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lang w:val="en-US" w:eastAsia="ja-JP"/>
              </w:rPr>
              <w:t>Indoor / Outdoor</w:t>
            </w:r>
          </w:p>
        </w:tc>
        <w:tc>
          <w:tcPr>
            <w:tcW w:w="2126" w:type="dxa"/>
          </w:tcPr>
          <w:p w14:paraId="5E92A66B"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lang w:val="en-US" w:eastAsia="ja-JP"/>
              </w:rPr>
              <w:t>Indoor / Outdoor</w:t>
            </w:r>
          </w:p>
        </w:tc>
        <w:tc>
          <w:tcPr>
            <w:tcW w:w="2127" w:type="dxa"/>
          </w:tcPr>
          <w:p w14:paraId="3B074398" w14:textId="77777777" w:rsidR="001144DF" w:rsidRPr="00E571C4" w:rsidRDefault="001144DF" w:rsidP="00E85112">
            <w:pPr>
              <w:pStyle w:val="Tabletext"/>
              <w:jc w:val="center"/>
              <w:cnfStyle w:val="000000000000" w:firstRow="0" w:lastRow="0" w:firstColumn="0" w:lastColumn="0" w:oddVBand="0" w:evenVBand="0" w:oddHBand="0" w:evenHBand="0" w:firstRowFirstColumn="0" w:firstRowLastColumn="0" w:lastRowFirstColumn="0" w:lastRowLastColumn="0"/>
              <w:rPr>
                <w:lang w:val="en-US" w:eastAsia="ja-JP"/>
              </w:rPr>
            </w:pPr>
            <w:r w:rsidRPr="00E571C4">
              <w:rPr>
                <w:lang w:val="en-US" w:eastAsia="ja-JP"/>
              </w:rPr>
              <w:t>Indoor / Outdoor</w:t>
            </w:r>
          </w:p>
        </w:tc>
      </w:tr>
    </w:tbl>
    <w:p w14:paraId="7242326E" w14:textId="77777777" w:rsidR="001144DF" w:rsidRPr="00E571C4" w:rsidRDefault="001144DF" w:rsidP="001144DF">
      <w:pPr>
        <w:pStyle w:val="Heading1"/>
        <w:jc w:val="left"/>
        <w:rPr>
          <w:lang w:eastAsia="ja-JP"/>
        </w:rPr>
      </w:pPr>
    </w:p>
    <w:p w14:paraId="70959B85" w14:textId="77777777" w:rsidR="001144DF" w:rsidRDefault="001144DF" w:rsidP="001144DF">
      <w:pPr>
        <w:rPr>
          <w:rFonts w:eastAsia="MS Mincho"/>
          <w:szCs w:val="20"/>
          <w:lang w:eastAsia="ja-JP"/>
        </w:rPr>
      </w:pPr>
    </w:p>
    <w:p w14:paraId="367C3D5F" w14:textId="77777777" w:rsidR="001144DF" w:rsidRDefault="001144DF" w:rsidP="001144DF">
      <w:pPr>
        <w:rPr>
          <w:rFonts w:eastAsia="MS Mincho"/>
          <w:szCs w:val="20"/>
          <w:lang w:eastAsia="ja-JP"/>
        </w:rPr>
      </w:pPr>
      <w:r w:rsidRPr="00E571C4">
        <w:rPr>
          <w:rFonts w:eastAsia="MS Mincho"/>
          <w:szCs w:val="20"/>
          <w:lang w:eastAsia="ja-JP"/>
        </w:rPr>
        <w:t xml:space="preserve">8.1.2 </w:t>
      </w:r>
      <w:r w:rsidRPr="00072A45">
        <w:t>Frequency</w:t>
      </w:r>
      <w:r w:rsidRPr="00072A45">
        <w:rPr>
          <w:rFonts w:eastAsia="MS Mincho"/>
          <w:szCs w:val="20"/>
          <w:lang w:eastAsia="ja-JP"/>
        </w:rPr>
        <w:t xml:space="preserve"> bands and incumbent radiocommunication systems and services considered in the study</w:t>
      </w:r>
    </w:p>
    <w:p w14:paraId="574B2952" w14:textId="77777777" w:rsidR="001144DF" w:rsidRPr="00E571C4" w:rsidRDefault="001144DF" w:rsidP="001144DF">
      <w:pPr>
        <w:rPr>
          <w:rFonts w:eastAsia="MS Mincho"/>
          <w:szCs w:val="20"/>
          <w:lang w:eastAsia="ja-JP"/>
        </w:rPr>
      </w:pPr>
    </w:p>
    <w:p w14:paraId="797D1763" w14:textId="77777777" w:rsidR="001144DF" w:rsidRDefault="001144DF" w:rsidP="001144DF">
      <w:pPr>
        <w:rPr>
          <w:iCs/>
          <w:lang w:eastAsia="ja-JP"/>
        </w:rPr>
      </w:pPr>
      <w:r w:rsidRPr="00072A45">
        <w:rPr>
          <w:iCs/>
          <w:lang w:eastAsia="ja-JP"/>
        </w:rPr>
        <w:t xml:space="preserve">Incumbent radiocommunication systems and services adjacent to or included in 917-920 MHz, 2.410-2.486 GHz, and 5.738-5.766 GHz, which were considered in the study, are listed in Table </w:t>
      </w:r>
      <w:r>
        <w:rPr>
          <w:iCs/>
          <w:lang w:eastAsia="ja-JP"/>
        </w:rPr>
        <w:t>8.1.3</w:t>
      </w:r>
      <w:r w:rsidRPr="00072A45">
        <w:rPr>
          <w:iCs/>
          <w:lang w:eastAsia="ja-JP"/>
        </w:rPr>
        <w:t xml:space="preserve">, Table </w:t>
      </w:r>
      <w:r>
        <w:rPr>
          <w:iCs/>
          <w:lang w:eastAsia="ja-JP"/>
        </w:rPr>
        <w:t>8.1.4</w:t>
      </w:r>
      <w:r w:rsidRPr="00072A45">
        <w:rPr>
          <w:iCs/>
          <w:lang w:eastAsia="ja-JP"/>
        </w:rPr>
        <w:t xml:space="preserve">, and Table </w:t>
      </w:r>
      <w:r>
        <w:rPr>
          <w:iCs/>
          <w:lang w:eastAsia="ja-JP"/>
        </w:rPr>
        <w:t>8.1.5</w:t>
      </w:r>
      <w:r w:rsidRPr="00072A45">
        <w:rPr>
          <w:iCs/>
          <w:lang w:eastAsia="ja-JP"/>
        </w:rPr>
        <w:t>, respectively.</w:t>
      </w:r>
    </w:p>
    <w:p w14:paraId="4EF720AF" w14:textId="6A130B90" w:rsidR="001144DF" w:rsidRDefault="001144DF" w:rsidP="001144DF">
      <w:pPr>
        <w:rPr>
          <w:rFonts w:eastAsia="MS Mincho"/>
          <w:iCs/>
          <w:lang w:eastAsia="ja-JP"/>
        </w:rPr>
      </w:pPr>
    </w:p>
    <w:p w14:paraId="77AF72A8" w14:textId="20CE8960" w:rsidR="00565EE4" w:rsidRDefault="00565EE4" w:rsidP="001144DF">
      <w:pPr>
        <w:rPr>
          <w:rFonts w:eastAsia="MS Mincho"/>
          <w:iCs/>
          <w:lang w:eastAsia="ja-JP"/>
        </w:rPr>
      </w:pPr>
    </w:p>
    <w:p w14:paraId="2E78E28C" w14:textId="6E97D0F3" w:rsidR="00565EE4" w:rsidRDefault="00565EE4" w:rsidP="001144DF">
      <w:pPr>
        <w:rPr>
          <w:rFonts w:eastAsia="MS Mincho"/>
          <w:iCs/>
          <w:lang w:eastAsia="ja-JP"/>
        </w:rPr>
      </w:pPr>
    </w:p>
    <w:p w14:paraId="5137EE0A" w14:textId="69B3E7E5" w:rsidR="00565EE4" w:rsidRDefault="00565EE4" w:rsidP="001144DF">
      <w:pPr>
        <w:rPr>
          <w:rFonts w:eastAsia="MS Mincho"/>
          <w:iCs/>
          <w:lang w:eastAsia="ja-JP"/>
        </w:rPr>
      </w:pPr>
    </w:p>
    <w:p w14:paraId="35D43C78" w14:textId="2A20A03C" w:rsidR="00565EE4" w:rsidRDefault="00565EE4" w:rsidP="001144DF">
      <w:pPr>
        <w:rPr>
          <w:rFonts w:eastAsia="MS Mincho"/>
          <w:iCs/>
          <w:lang w:eastAsia="ja-JP"/>
        </w:rPr>
      </w:pPr>
    </w:p>
    <w:p w14:paraId="40AFF311" w14:textId="77777777" w:rsidR="00565EE4" w:rsidRPr="00565EE4" w:rsidRDefault="00565EE4" w:rsidP="001144DF">
      <w:pPr>
        <w:rPr>
          <w:rFonts w:eastAsia="MS Mincho"/>
          <w:iCs/>
          <w:lang w:eastAsia="ja-JP"/>
        </w:rPr>
      </w:pPr>
    </w:p>
    <w:p w14:paraId="79ADACD1" w14:textId="77777777" w:rsidR="001144DF" w:rsidRDefault="001144DF" w:rsidP="001144DF">
      <w:pPr>
        <w:jc w:val="center"/>
        <w:rPr>
          <w:rFonts w:eastAsia="MS Mincho"/>
          <w:lang w:eastAsia="ja-JP"/>
        </w:rPr>
      </w:pPr>
      <w:r>
        <w:rPr>
          <w:lang w:eastAsia="ja-JP"/>
        </w:rPr>
        <w:t>TABLE 8.1.3</w:t>
      </w:r>
    </w:p>
    <w:p w14:paraId="16CBC690" w14:textId="77777777" w:rsidR="001144DF" w:rsidRPr="007D7FC9" w:rsidRDefault="001144DF" w:rsidP="001144DF">
      <w:pPr>
        <w:jc w:val="center"/>
        <w:rPr>
          <w:rFonts w:eastAsiaTheme="minorEastAsia"/>
          <w:lang w:eastAsia="ko-KR"/>
        </w:rPr>
      </w:pPr>
      <w:r>
        <w:rPr>
          <w:rFonts w:eastAsiaTheme="minorEastAsia"/>
          <w:lang w:eastAsia="ko-KR"/>
        </w:rPr>
        <w:t>917-920 MHz radiocommunication systems and services considered in the study</w:t>
      </w:r>
    </w:p>
    <w:p w14:paraId="228D46E0" w14:textId="77777777" w:rsidR="001144DF" w:rsidRPr="001D77B1" w:rsidRDefault="001144DF" w:rsidP="001144DF">
      <w:pPr>
        <w:pStyle w:val="Tabletitle"/>
        <w:rPr>
          <w:lang w:eastAsia="ja-JP"/>
        </w:rPr>
      </w:pPr>
    </w:p>
    <w:tbl>
      <w:tblPr>
        <w:tblStyle w:val="TableGrid"/>
        <w:tblW w:w="9629" w:type="dxa"/>
        <w:jc w:val="center"/>
        <w:tblLook w:val="04A0" w:firstRow="1" w:lastRow="0" w:firstColumn="1" w:lastColumn="0" w:noHBand="0" w:noVBand="1"/>
      </w:tblPr>
      <w:tblGrid>
        <w:gridCol w:w="2393"/>
        <w:gridCol w:w="2542"/>
        <w:gridCol w:w="2560"/>
        <w:gridCol w:w="2134"/>
      </w:tblGrid>
      <w:tr w:rsidR="001144DF" w:rsidRPr="001D77B1" w14:paraId="61F6C6AF" w14:textId="77777777" w:rsidTr="00E85112">
        <w:trPr>
          <w:cantSplit/>
          <w:tblHeader/>
          <w:jc w:val="center"/>
        </w:trPr>
        <w:tc>
          <w:tcPr>
            <w:tcW w:w="2393" w:type="dxa"/>
            <w:tcBorders>
              <w:top w:val="single" w:sz="4" w:space="0" w:color="auto"/>
              <w:left w:val="single" w:sz="4" w:space="0" w:color="auto"/>
              <w:bottom w:val="single" w:sz="4" w:space="0" w:color="auto"/>
              <w:right w:val="single" w:sz="4" w:space="0" w:color="auto"/>
            </w:tcBorders>
            <w:vAlign w:val="center"/>
            <w:hideMark/>
          </w:tcPr>
          <w:p w14:paraId="20E4BA92" w14:textId="77777777" w:rsidR="001144DF" w:rsidRPr="001D77B1" w:rsidRDefault="001144DF" w:rsidP="00E85112">
            <w:pPr>
              <w:pStyle w:val="Tablehead"/>
              <w:rPr>
                <w:lang w:eastAsia="zh-CN"/>
              </w:rPr>
            </w:pPr>
            <w:r w:rsidRPr="001D77B1">
              <w:t>System</w:t>
            </w:r>
          </w:p>
        </w:tc>
        <w:tc>
          <w:tcPr>
            <w:tcW w:w="2542" w:type="dxa"/>
            <w:tcBorders>
              <w:top w:val="single" w:sz="4" w:space="0" w:color="auto"/>
              <w:left w:val="single" w:sz="4" w:space="0" w:color="auto"/>
              <w:bottom w:val="single" w:sz="4" w:space="0" w:color="auto"/>
              <w:right w:val="single" w:sz="4" w:space="0" w:color="auto"/>
            </w:tcBorders>
            <w:vAlign w:val="center"/>
            <w:hideMark/>
          </w:tcPr>
          <w:p w14:paraId="01D6398D" w14:textId="77777777" w:rsidR="001144DF" w:rsidRPr="001D77B1" w:rsidRDefault="001144DF" w:rsidP="00E85112">
            <w:pPr>
              <w:pStyle w:val="Tablehead"/>
            </w:pPr>
            <w:r w:rsidRPr="001D77B1">
              <w:t>Frequency</w:t>
            </w:r>
          </w:p>
        </w:tc>
        <w:tc>
          <w:tcPr>
            <w:tcW w:w="2560" w:type="dxa"/>
            <w:tcBorders>
              <w:top w:val="single" w:sz="4" w:space="0" w:color="auto"/>
              <w:left w:val="single" w:sz="4" w:space="0" w:color="auto"/>
              <w:bottom w:val="single" w:sz="4" w:space="0" w:color="auto"/>
              <w:right w:val="single" w:sz="4" w:space="0" w:color="auto"/>
            </w:tcBorders>
            <w:vAlign w:val="center"/>
            <w:hideMark/>
          </w:tcPr>
          <w:p w14:paraId="126A86C8" w14:textId="77777777" w:rsidR="001144DF" w:rsidRPr="001D77B1" w:rsidRDefault="001144DF" w:rsidP="00E85112">
            <w:pPr>
              <w:pStyle w:val="Tablehead"/>
            </w:pPr>
            <w:r w:rsidRPr="001D77B1">
              <w:rPr>
                <w:lang w:eastAsia="ja-JP"/>
              </w:rPr>
              <w:t>Protection criterion</w:t>
            </w:r>
          </w:p>
        </w:tc>
        <w:tc>
          <w:tcPr>
            <w:tcW w:w="2134" w:type="dxa"/>
            <w:tcBorders>
              <w:top w:val="single" w:sz="4" w:space="0" w:color="auto"/>
              <w:left w:val="single" w:sz="4" w:space="0" w:color="auto"/>
              <w:bottom w:val="single" w:sz="4" w:space="0" w:color="auto"/>
              <w:right w:val="single" w:sz="4" w:space="0" w:color="auto"/>
            </w:tcBorders>
          </w:tcPr>
          <w:p w14:paraId="1BC14EBF" w14:textId="77777777" w:rsidR="001144DF" w:rsidRPr="001D77B1" w:rsidRDefault="001144DF" w:rsidP="00E85112">
            <w:pPr>
              <w:pStyle w:val="Tablehead"/>
              <w:rPr>
                <w:lang w:eastAsia="ja-JP"/>
              </w:rPr>
            </w:pPr>
            <w:r w:rsidRPr="001D77B1">
              <w:rPr>
                <w:lang w:eastAsia="ja-JP"/>
              </w:rPr>
              <w:t>References</w:t>
            </w:r>
          </w:p>
        </w:tc>
      </w:tr>
      <w:tr w:rsidR="001144DF" w:rsidRPr="001D77B1" w14:paraId="072711EF" w14:textId="77777777" w:rsidTr="00E85112">
        <w:trPr>
          <w:cantSplit/>
          <w:jc w:val="center"/>
        </w:trPr>
        <w:tc>
          <w:tcPr>
            <w:tcW w:w="2393" w:type="dxa"/>
            <w:vMerge w:val="restart"/>
            <w:tcBorders>
              <w:top w:val="single" w:sz="4" w:space="0" w:color="auto"/>
              <w:left w:val="single" w:sz="4" w:space="0" w:color="auto"/>
              <w:bottom w:val="single" w:sz="4" w:space="0" w:color="auto"/>
              <w:right w:val="single" w:sz="4" w:space="0" w:color="auto"/>
            </w:tcBorders>
            <w:vAlign w:val="center"/>
            <w:hideMark/>
          </w:tcPr>
          <w:p w14:paraId="5331047C" w14:textId="77777777" w:rsidR="001144DF" w:rsidRPr="001D77B1" w:rsidRDefault="001144DF" w:rsidP="00E85112">
            <w:pPr>
              <w:pStyle w:val="Tabletext"/>
            </w:pPr>
            <w:r w:rsidRPr="001D77B1">
              <w:t>Digital MCA Service</w:t>
            </w:r>
          </w:p>
        </w:tc>
        <w:tc>
          <w:tcPr>
            <w:tcW w:w="2542" w:type="dxa"/>
            <w:tcBorders>
              <w:top w:val="single" w:sz="4" w:space="0" w:color="auto"/>
              <w:left w:val="single" w:sz="4" w:space="0" w:color="auto"/>
              <w:bottom w:val="single" w:sz="4" w:space="0" w:color="auto"/>
              <w:right w:val="single" w:sz="4" w:space="0" w:color="auto"/>
            </w:tcBorders>
            <w:vAlign w:val="center"/>
            <w:hideMark/>
          </w:tcPr>
          <w:p w14:paraId="1A85EBE1" w14:textId="77777777" w:rsidR="001144DF" w:rsidRPr="001D77B1" w:rsidRDefault="001144DF" w:rsidP="00E85112">
            <w:pPr>
              <w:pStyle w:val="Tabletext"/>
              <w:jc w:val="center"/>
            </w:pPr>
            <w:r w:rsidRPr="001D77B1">
              <w:t>930</w:t>
            </w:r>
            <w:r>
              <w:t> </w:t>
            </w:r>
            <w:r w:rsidRPr="001D77B1">
              <w:t>MHz</w:t>
            </w:r>
            <w:r>
              <w:t xml:space="preserve"> – </w:t>
            </w:r>
            <w:r w:rsidRPr="001D77B1">
              <w:t>940</w:t>
            </w:r>
            <w:r>
              <w:t> </w:t>
            </w:r>
            <w:r w:rsidRPr="001D77B1">
              <w:t>MHz (up</w:t>
            </w:r>
            <w:r>
              <w:t>link</w:t>
            </w:r>
            <w:r w:rsidRPr="001D77B1">
              <w:t>)</w:t>
            </w:r>
          </w:p>
        </w:tc>
        <w:tc>
          <w:tcPr>
            <w:tcW w:w="2560" w:type="dxa"/>
            <w:vMerge w:val="restart"/>
            <w:tcBorders>
              <w:top w:val="single" w:sz="4" w:space="0" w:color="auto"/>
              <w:left w:val="single" w:sz="4" w:space="0" w:color="auto"/>
              <w:bottom w:val="single" w:sz="4" w:space="0" w:color="auto"/>
              <w:right w:val="single" w:sz="4" w:space="0" w:color="auto"/>
            </w:tcBorders>
            <w:vAlign w:val="center"/>
            <w:hideMark/>
          </w:tcPr>
          <w:p w14:paraId="1EB6E09F" w14:textId="77777777" w:rsidR="001144DF" w:rsidRPr="001D77B1" w:rsidRDefault="001144DF" w:rsidP="00E85112">
            <w:pPr>
              <w:pStyle w:val="Tabletext"/>
              <w:jc w:val="center"/>
            </w:pPr>
            <w:r>
              <w:t>−</w:t>
            </w:r>
            <w:r w:rsidRPr="001D77B1">
              <w:t>108.8</w:t>
            </w:r>
            <w:r>
              <w:t> </w:t>
            </w:r>
            <w:r w:rsidRPr="001D77B1">
              <w:t xml:space="preserve">dBm/MHz </w:t>
            </w:r>
            <w:r>
              <w:br/>
            </w:r>
            <w:r w:rsidRPr="001D77B1">
              <w:t>(in band)</w:t>
            </w:r>
          </w:p>
          <w:p w14:paraId="68D3EAFB" w14:textId="77777777" w:rsidR="001144DF" w:rsidRPr="001D77B1" w:rsidRDefault="001144DF" w:rsidP="00E85112">
            <w:pPr>
              <w:pStyle w:val="Tabletext"/>
              <w:jc w:val="center"/>
            </w:pPr>
            <w:r>
              <w:t>−</w:t>
            </w:r>
            <w:r w:rsidRPr="001D77B1">
              <w:t>51</w:t>
            </w:r>
            <w:r>
              <w:t> </w:t>
            </w:r>
            <w:r w:rsidRPr="001D77B1">
              <w:t>dBm (out of band)</w:t>
            </w:r>
            <w:r w:rsidRPr="00480072" w:rsidDel="003D7E04">
              <w:rPr>
                <w:highlight w:val="yellow"/>
                <w:lang w:eastAsia="ja-JP"/>
              </w:rPr>
              <w:t xml:space="preserve"> </w:t>
            </w:r>
          </w:p>
        </w:tc>
        <w:tc>
          <w:tcPr>
            <w:tcW w:w="2134" w:type="dxa"/>
            <w:vMerge w:val="restart"/>
            <w:tcBorders>
              <w:top w:val="single" w:sz="4" w:space="0" w:color="auto"/>
              <w:left w:val="single" w:sz="4" w:space="0" w:color="auto"/>
              <w:right w:val="single" w:sz="4" w:space="0" w:color="auto"/>
            </w:tcBorders>
          </w:tcPr>
          <w:p w14:paraId="24EA9A5E" w14:textId="77777777" w:rsidR="001144DF" w:rsidRPr="001D77B1" w:rsidRDefault="001144DF" w:rsidP="00E85112">
            <w:pPr>
              <w:pStyle w:val="Tabletext"/>
              <w:jc w:val="center"/>
              <w:rPr>
                <w:lang w:eastAsia="ja-JP"/>
              </w:rPr>
            </w:pPr>
            <w:r w:rsidRPr="001D77B1">
              <w:rPr>
                <w:lang w:eastAsia="ja-JP"/>
              </w:rPr>
              <w:t>ARIB</w:t>
            </w:r>
            <w:r w:rsidRPr="001D77B1">
              <w:rPr>
                <w:vertAlign w:val="superscript"/>
                <w:lang w:eastAsia="ja-JP"/>
              </w:rPr>
              <w:t>*1</w:t>
            </w:r>
            <w:r w:rsidRPr="001D77B1">
              <w:rPr>
                <w:lang w:eastAsia="ja-JP"/>
              </w:rPr>
              <w:t xml:space="preserve"> STD-T85</w:t>
            </w:r>
          </w:p>
          <w:p w14:paraId="5730D34D" w14:textId="77777777" w:rsidR="001144DF" w:rsidRPr="001D77B1" w:rsidRDefault="001144DF" w:rsidP="00E85112">
            <w:pPr>
              <w:pStyle w:val="Tabletext"/>
              <w:jc w:val="center"/>
            </w:pPr>
            <w:r w:rsidRPr="001D77B1">
              <w:rPr>
                <w:lang w:eastAsia="ja-JP"/>
              </w:rPr>
              <w:t>(Japan)</w:t>
            </w:r>
          </w:p>
        </w:tc>
      </w:tr>
      <w:tr w:rsidR="001144DF" w:rsidRPr="001D77B1" w14:paraId="317C57E5" w14:textId="77777777" w:rsidTr="00E85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7B2F4" w14:textId="77777777" w:rsidR="001144DF" w:rsidRPr="001D77B1" w:rsidRDefault="001144DF" w:rsidP="00E85112">
            <w:pPr>
              <w:pStyle w:val="Tabletext"/>
              <w:rPr>
                <w:rFonts w:eastAsia="MS PGothic" w:cs="MS PGothic"/>
                <w:lang w:eastAsia="zh-CN"/>
              </w:rPr>
            </w:pPr>
          </w:p>
        </w:tc>
        <w:tc>
          <w:tcPr>
            <w:tcW w:w="2542" w:type="dxa"/>
            <w:tcBorders>
              <w:top w:val="single" w:sz="4" w:space="0" w:color="auto"/>
              <w:left w:val="single" w:sz="4" w:space="0" w:color="auto"/>
              <w:bottom w:val="single" w:sz="4" w:space="0" w:color="auto"/>
              <w:right w:val="single" w:sz="4" w:space="0" w:color="auto"/>
            </w:tcBorders>
            <w:vAlign w:val="center"/>
            <w:hideMark/>
          </w:tcPr>
          <w:p w14:paraId="53C8E5CC" w14:textId="77777777" w:rsidR="001144DF" w:rsidRPr="001D77B1" w:rsidRDefault="001144DF" w:rsidP="00E85112">
            <w:pPr>
              <w:pStyle w:val="Tabletext"/>
              <w:jc w:val="center"/>
            </w:pPr>
            <w:r w:rsidRPr="001D77B1">
              <w:t>940</w:t>
            </w:r>
            <w:r>
              <w:t> </w:t>
            </w:r>
            <w:r w:rsidRPr="001D77B1">
              <w:t>MHz</w:t>
            </w:r>
            <w:r>
              <w:t xml:space="preserve"> – </w:t>
            </w:r>
            <w:r w:rsidRPr="001D77B1">
              <w:t>945</w:t>
            </w:r>
            <w:r>
              <w:t> </w:t>
            </w:r>
            <w:r w:rsidRPr="001D77B1">
              <w:t xml:space="preserve">MHz </w:t>
            </w:r>
            <w:r>
              <w:br/>
            </w:r>
            <w:r w:rsidRPr="001D77B1">
              <w:t>(down</w:t>
            </w:r>
            <w:r>
              <w:t>link</w:t>
            </w:r>
            <w:r w:rsidRPr="001D77B1">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4B4ED" w14:textId="77777777" w:rsidR="001144DF" w:rsidRPr="001D77B1" w:rsidRDefault="001144DF" w:rsidP="00E85112">
            <w:pPr>
              <w:pStyle w:val="Tabletext"/>
              <w:jc w:val="center"/>
              <w:rPr>
                <w:rFonts w:eastAsia="MS PGothic"/>
                <w:lang w:eastAsia="zh-CN"/>
              </w:rPr>
            </w:pPr>
          </w:p>
        </w:tc>
        <w:tc>
          <w:tcPr>
            <w:tcW w:w="0" w:type="auto"/>
            <w:vMerge/>
            <w:tcBorders>
              <w:left w:val="single" w:sz="4" w:space="0" w:color="auto"/>
              <w:bottom w:val="single" w:sz="4" w:space="0" w:color="auto"/>
              <w:right w:val="single" w:sz="4" w:space="0" w:color="auto"/>
            </w:tcBorders>
          </w:tcPr>
          <w:p w14:paraId="643DCA07" w14:textId="77777777" w:rsidR="001144DF" w:rsidRPr="001D77B1" w:rsidRDefault="001144DF" w:rsidP="00E85112">
            <w:pPr>
              <w:pStyle w:val="Tabletext"/>
              <w:jc w:val="center"/>
              <w:rPr>
                <w:rFonts w:eastAsia="MS PGothic"/>
                <w:lang w:eastAsia="zh-CN"/>
              </w:rPr>
            </w:pPr>
          </w:p>
        </w:tc>
      </w:tr>
      <w:tr w:rsidR="001144DF" w:rsidRPr="001D77B1" w14:paraId="347719CA" w14:textId="77777777" w:rsidTr="00E85112">
        <w:trPr>
          <w:cantSplit/>
          <w:jc w:val="center"/>
        </w:trPr>
        <w:tc>
          <w:tcPr>
            <w:tcW w:w="2393" w:type="dxa"/>
            <w:vMerge w:val="restart"/>
            <w:tcBorders>
              <w:top w:val="single" w:sz="4" w:space="0" w:color="auto"/>
              <w:left w:val="single" w:sz="4" w:space="0" w:color="auto"/>
              <w:bottom w:val="single" w:sz="4" w:space="0" w:color="auto"/>
              <w:right w:val="single" w:sz="4" w:space="0" w:color="auto"/>
            </w:tcBorders>
            <w:vAlign w:val="center"/>
            <w:hideMark/>
          </w:tcPr>
          <w:p w14:paraId="0A44AE82" w14:textId="77777777" w:rsidR="001144DF" w:rsidRPr="001D77B1" w:rsidRDefault="001144DF" w:rsidP="00E85112">
            <w:pPr>
              <w:pStyle w:val="Tabletext"/>
            </w:pPr>
            <w:r w:rsidRPr="001D77B1">
              <w:t>Advanced MCA Service</w:t>
            </w:r>
          </w:p>
        </w:tc>
        <w:tc>
          <w:tcPr>
            <w:tcW w:w="2542" w:type="dxa"/>
            <w:tcBorders>
              <w:top w:val="single" w:sz="4" w:space="0" w:color="auto"/>
              <w:left w:val="single" w:sz="4" w:space="0" w:color="auto"/>
              <w:bottom w:val="single" w:sz="4" w:space="0" w:color="auto"/>
              <w:right w:val="single" w:sz="4" w:space="0" w:color="auto"/>
            </w:tcBorders>
            <w:vAlign w:val="center"/>
            <w:hideMark/>
          </w:tcPr>
          <w:p w14:paraId="07E75B31" w14:textId="77777777" w:rsidR="001144DF" w:rsidRPr="001D77B1" w:rsidRDefault="001144DF" w:rsidP="00E85112">
            <w:pPr>
              <w:pStyle w:val="Tabletext"/>
              <w:jc w:val="center"/>
            </w:pPr>
            <w:r w:rsidRPr="001D77B1">
              <w:t>895</w:t>
            </w:r>
            <w:r>
              <w:t> </w:t>
            </w:r>
            <w:r w:rsidRPr="001D77B1">
              <w:t>MHz</w:t>
            </w:r>
            <w:r>
              <w:t xml:space="preserve"> – </w:t>
            </w:r>
            <w:r w:rsidRPr="001D77B1">
              <w:t>900</w:t>
            </w:r>
            <w:r>
              <w:t> </w:t>
            </w:r>
            <w:r w:rsidRPr="001D77B1">
              <w:t xml:space="preserve">MHz </w:t>
            </w:r>
            <w:r>
              <w:br/>
            </w:r>
            <w:r w:rsidRPr="001D77B1">
              <w:t>(up</w:t>
            </w:r>
            <w:r>
              <w:t>link</w:t>
            </w:r>
            <w:r w:rsidRPr="001D77B1">
              <w:t>)</w:t>
            </w:r>
          </w:p>
        </w:tc>
        <w:tc>
          <w:tcPr>
            <w:tcW w:w="2560" w:type="dxa"/>
            <w:tcBorders>
              <w:top w:val="single" w:sz="4" w:space="0" w:color="auto"/>
              <w:left w:val="single" w:sz="4" w:space="0" w:color="auto"/>
              <w:bottom w:val="single" w:sz="4" w:space="0" w:color="auto"/>
              <w:right w:val="single" w:sz="4" w:space="0" w:color="auto"/>
            </w:tcBorders>
            <w:vAlign w:val="center"/>
            <w:hideMark/>
          </w:tcPr>
          <w:p w14:paraId="51A20F7C" w14:textId="77777777" w:rsidR="001144DF" w:rsidRPr="001D77B1" w:rsidRDefault="001144DF" w:rsidP="00E85112">
            <w:pPr>
              <w:pStyle w:val="Tabletext"/>
              <w:jc w:val="center"/>
            </w:pPr>
            <w:r>
              <w:t>−</w:t>
            </w:r>
            <w:r w:rsidRPr="001D77B1">
              <w:t>110.8</w:t>
            </w:r>
            <w:r>
              <w:t xml:space="preserve"> </w:t>
            </w:r>
            <w:r w:rsidRPr="001D77B1">
              <w:t>dBm/MHz (in band)</w:t>
            </w:r>
          </w:p>
          <w:p w14:paraId="5138FA16" w14:textId="77777777" w:rsidR="001144DF" w:rsidRPr="001D77B1" w:rsidRDefault="001144DF" w:rsidP="00E85112">
            <w:pPr>
              <w:pStyle w:val="Tabletext"/>
              <w:jc w:val="center"/>
            </w:pPr>
            <w:r>
              <w:t>−</w:t>
            </w:r>
            <w:r w:rsidRPr="001D77B1">
              <w:t>44</w:t>
            </w:r>
            <w:r>
              <w:t xml:space="preserve"> </w:t>
            </w:r>
            <w:r w:rsidRPr="001D77B1">
              <w:t>dBm (out of band, 12.5</w:t>
            </w:r>
            <w:r>
              <w:t> </w:t>
            </w:r>
            <w:r w:rsidRPr="001D77B1">
              <w:t xml:space="preserve">MHz </w:t>
            </w:r>
            <w:r w:rsidRPr="001D77B1">
              <w:rPr>
                <w:color w:val="000000" w:themeColor="text1"/>
              </w:rPr>
              <w:t>separation)</w:t>
            </w:r>
          </w:p>
        </w:tc>
        <w:tc>
          <w:tcPr>
            <w:tcW w:w="2134" w:type="dxa"/>
            <w:tcBorders>
              <w:top w:val="single" w:sz="4" w:space="0" w:color="auto"/>
              <w:left w:val="single" w:sz="4" w:space="0" w:color="auto"/>
              <w:bottom w:val="single" w:sz="4" w:space="0" w:color="auto"/>
              <w:right w:val="single" w:sz="4" w:space="0" w:color="auto"/>
            </w:tcBorders>
          </w:tcPr>
          <w:p w14:paraId="11DF095E" w14:textId="77777777" w:rsidR="001144DF" w:rsidRPr="001D77B1" w:rsidRDefault="001144DF" w:rsidP="00E85112">
            <w:pPr>
              <w:pStyle w:val="Tabletext"/>
              <w:jc w:val="center"/>
            </w:pPr>
            <w:r w:rsidRPr="001D77B1">
              <w:t>3G</w:t>
            </w:r>
            <w:r>
              <w:t>PP</w:t>
            </w:r>
            <w:r w:rsidRPr="001D77B1">
              <w:t xml:space="preserve"> TS36 104 </w:t>
            </w:r>
            <w:r w:rsidRPr="001D77B1">
              <w:t>ｖ</w:t>
            </w:r>
            <w:r w:rsidRPr="001D77B1">
              <w:t>8.3.0</w:t>
            </w:r>
            <w:r>
              <w:t xml:space="preserve"> </w:t>
            </w:r>
            <w:r w:rsidRPr="001D77B1">
              <w:t>(2008-9)</w:t>
            </w:r>
          </w:p>
        </w:tc>
      </w:tr>
      <w:tr w:rsidR="001144DF" w:rsidRPr="001D77B1" w14:paraId="05576614" w14:textId="77777777" w:rsidTr="00E85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52E87" w14:textId="77777777" w:rsidR="001144DF" w:rsidRPr="001D77B1" w:rsidRDefault="001144DF" w:rsidP="00E85112">
            <w:pPr>
              <w:pStyle w:val="Tabletext"/>
              <w:rPr>
                <w:rFonts w:eastAsia="MS PGothic"/>
                <w:lang w:eastAsia="zh-CN"/>
              </w:rPr>
            </w:pPr>
          </w:p>
        </w:tc>
        <w:tc>
          <w:tcPr>
            <w:tcW w:w="2542" w:type="dxa"/>
            <w:tcBorders>
              <w:top w:val="single" w:sz="4" w:space="0" w:color="auto"/>
              <w:left w:val="single" w:sz="4" w:space="0" w:color="auto"/>
              <w:bottom w:val="single" w:sz="4" w:space="0" w:color="auto"/>
              <w:right w:val="single" w:sz="4" w:space="0" w:color="auto"/>
            </w:tcBorders>
            <w:vAlign w:val="center"/>
            <w:hideMark/>
          </w:tcPr>
          <w:p w14:paraId="2576CA36" w14:textId="77777777" w:rsidR="001144DF" w:rsidRPr="001D77B1" w:rsidRDefault="001144DF" w:rsidP="00E85112">
            <w:pPr>
              <w:pStyle w:val="Tabletext"/>
              <w:jc w:val="center"/>
            </w:pPr>
            <w:r w:rsidRPr="001D77B1">
              <w:t>850</w:t>
            </w:r>
            <w:r>
              <w:t> </w:t>
            </w:r>
            <w:r w:rsidRPr="001D77B1">
              <w:t>MHz</w:t>
            </w:r>
            <w:r>
              <w:t xml:space="preserve"> – </w:t>
            </w:r>
            <w:r w:rsidRPr="001D77B1">
              <w:t>860</w:t>
            </w:r>
            <w:r>
              <w:t> </w:t>
            </w:r>
            <w:r w:rsidRPr="001D77B1">
              <w:t>MHz</w:t>
            </w:r>
            <w:r>
              <w:br/>
            </w:r>
            <w:r w:rsidRPr="001D77B1">
              <w:t>(down</w:t>
            </w:r>
            <w:r>
              <w:t>link</w:t>
            </w:r>
            <w:r w:rsidRPr="001D77B1">
              <w:t>)</w:t>
            </w:r>
          </w:p>
        </w:tc>
        <w:tc>
          <w:tcPr>
            <w:tcW w:w="2560" w:type="dxa"/>
            <w:tcBorders>
              <w:top w:val="single" w:sz="4" w:space="0" w:color="auto"/>
              <w:left w:val="single" w:sz="4" w:space="0" w:color="auto"/>
              <w:bottom w:val="single" w:sz="4" w:space="0" w:color="auto"/>
              <w:right w:val="single" w:sz="4" w:space="0" w:color="auto"/>
            </w:tcBorders>
            <w:vAlign w:val="center"/>
            <w:hideMark/>
          </w:tcPr>
          <w:p w14:paraId="593832F0" w14:textId="77777777" w:rsidR="001144DF" w:rsidRPr="001D77B1" w:rsidRDefault="001144DF" w:rsidP="00E85112">
            <w:pPr>
              <w:pStyle w:val="Tabletext"/>
              <w:jc w:val="center"/>
            </w:pPr>
            <w:r>
              <w:t>−</w:t>
            </w:r>
            <w:r w:rsidRPr="001D77B1">
              <w:t>119</w:t>
            </w:r>
            <w:r>
              <w:t> </w:t>
            </w:r>
            <w:r w:rsidRPr="001D77B1">
              <w:t>dBm/MHz (in band)</w:t>
            </w:r>
          </w:p>
          <w:p w14:paraId="5C06F94D" w14:textId="77777777" w:rsidR="001144DF" w:rsidRPr="001D77B1" w:rsidRDefault="001144DF" w:rsidP="00E85112">
            <w:pPr>
              <w:pStyle w:val="Tabletext"/>
              <w:jc w:val="center"/>
            </w:pPr>
            <w:r>
              <w:t>−</w:t>
            </w:r>
            <w:r w:rsidRPr="001D77B1">
              <w:t>43</w:t>
            </w:r>
            <w:r>
              <w:t> </w:t>
            </w:r>
            <w:r w:rsidRPr="001D77B1">
              <w:t>dBm (out of band, modulation)</w:t>
            </w:r>
          </w:p>
          <w:p w14:paraId="1296F031" w14:textId="77777777" w:rsidR="001144DF" w:rsidRPr="001D77B1" w:rsidRDefault="001144DF" w:rsidP="00E85112">
            <w:pPr>
              <w:pStyle w:val="Tabletext"/>
              <w:jc w:val="center"/>
            </w:pPr>
            <w:r>
              <w:t>−</w:t>
            </w:r>
            <w:r w:rsidRPr="001D77B1">
              <w:t>15</w:t>
            </w:r>
            <w:r>
              <w:t> </w:t>
            </w:r>
            <w:r w:rsidRPr="001D77B1">
              <w:t>dBm (out of band, CW)</w:t>
            </w:r>
          </w:p>
        </w:tc>
        <w:tc>
          <w:tcPr>
            <w:tcW w:w="2134" w:type="dxa"/>
            <w:tcBorders>
              <w:top w:val="single" w:sz="4" w:space="0" w:color="auto"/>
              <w:left w:val="single" w:sz="4" w:space="0" w:color="auto"/>
              <w:bottom w:val="single" w:sz="4" w:space="0" w:color="auto"/>
              <w:right w:val="single" w:sz="4" w:space="0" w:color="auto"/>
            </w:tcBorders>
          </w:tcPr>
          <w:p w14:paraId="43894CE3" w14:textId="77777777" w:rsidR="001144DF" w:rsidRPr="001D77B1" w:rsidRDefault="001144DF" w:rsidP="00E85112">
            <w:pPr>
              <w:pStyle w:val="Tabletext"/>
              <w:jc w:val="center"/>
            </w:pPr>
            <w:r w:rsidRPr="001D77B1">
              <w:t>3G</w:t>
            </w:r>
            <w:r>
              <w:t>PP</w:t>
            </w:r>
            <w:r w:rsidRPr="001D77B1">
              <w:t xml:space="preserve"> TS36 104 </w:t>
            </w:r>
            <w:r w:rsidRPr="001D77B1">
              <w:t>ｖ</w:t>
            </w:r>
            <w:r w:rsidRPr="001D77B1">
              <w:t>8.3.0</w:t>
            </w:r>
            <w:r>
              <w:t xml:space="preserve"> </w:t>
            </w:r>
            <w:r w:rsidRPr="001D77B1">
              <w:t>(2008-9)</w:t>
            </w:r>
          </w:p>
        </w:tc>
      </w:tr>
      <w:tr w:rsidR="001144DF" w:rsidRPr="001D77B1" w14:paraId="2760B029" w14:textId="77777777" w:rsidTr="00E85112">
        <w:trPr>
          <w:cantSplit/>
          <w:jc w:val="center"/>
        </w:trPr>
        <w:tc>
          <w:tcPr>
            <w:tcW w:w="2393" w:type="dxa"/>
            <w:vMerge w:val="restart"/>
            <w:tcBorders>
              <w:top w:val="single" w:sz="4" w:space="0" w:color="auto"/>
              <w:left w:val="single" w:sz="4" w:space="0" w:color="auto"/>
              <w:bottom w:val="single" w:sz="4" w:space="0" w:color="auto"/>
              <w:right w:val="single" w:sz="4" w:space="0" w:color="auto"/>
            </w:tcBorders>
            <w:vAlign w:val="center"/>
            <w:hideMark/>
          </w:tcPr>
          <w:p w14:paraId="04F3B6EE" w14:textId="77777777" w:rsidR="001144DF" w:rsidRPr="001D77B1" w:rsidRDefault="001144DF" w:rsidP="00E85112">
            <w:pPr>
              <w:pStyle w:val="Tabletext"/>
            </w:pPr>
            <w:r w:rsidRPr="001D77B1">
              <w:t>LTE-A (Band 8)</w:t>
            </w:r>
          </w:p>
        </w:tc>
        <w:tc>
          <w:tcPr>
            <w:tcW w:w="2542" w:type="dxa"/>
            <w:tcBorders>
              <w:top w:val="single" w:sz="4" w:space="0" w:color="auto"/>
              <w:left w:val="single" w:sz="4" w:space="0" w:color="auto"/>
              <w:bottom w:val="single" w:sz="4" w:space="0" w:color="auto"/>
              <w:right w:val="single" w:sz="4" w:space="0" w:color="auto"/>
            </w:tcBorders>
            <w:vAlign w:val="center"/>
            <w:hideMark/>
          </w:tcPr>
          <w:p w14:paraId="14BD7BA4" w14:textId="77777777" w:rsidR="001144DF" w:rsidRPr="001D77B1" w:rsidRDefault="001144DF" w:rsidP="00E85112">
            <w:pPr>
              <w:pStyle w:val="Tabletext"/>
              <w:jc w:val="center"/>
            </w:pPr>
            <w:r w:rsidRPr="001D77B1">
              <w:t>900</w:t>
            </w:r>
            <w:r>
              <w:t> </w:t>
            </w:r>
            <w:r w:rsidRPr="001D77B1">
              <w:t>MHz</w:t>
            </w:r>
            <w:r>
              <w:t xml:space="preserve"> – </w:t>
            </w:r>
            <w:r w:rsidRPr="001D77B1">
              <w:t>915</w:t>
            </w:r>
            <w:r>
              <w:t> </w:t>
            </w:r>
            <w:r w:rsidRPr="001D77B1">
              <w:t xml:space="preserve">MHz </w:t>
            </w:r>
            <w:r>
              <w:br/>
            </w:r>
            <w:r w:rsidRPr="001D77B1">
              <w:t>(up</w:t>
            </w:r>
            <w:r>
              <w:t>link</w:t>
            </w:r>
            <w:r w:rsidRPr="001D77B1">
              <w:t>)</w:t>
            </w:r>
          </w:p>
        </w:tc>
        <w:tc>
          <w:tcPr>
            <w:tcW w:w="2560" w:type="dxa"/>
            <w:tcBorders>
              <w:top w:val="single" w:sz="4" w:space="0" w:color="auto"/>
              <w:left w:val="single" w:sz="4" w:space="0" w:color="auto"/>
              <w:bottom w:val="single" w:sz="4" w:space="0" w:color="auto"/>
              <w:right w:val="single" w:sz="4" w:space="0" w:color="auto"/>
            </w:tcBorders>
            <w:vAlign w:val="center"/>
            <w:hideMark/>
          </w:tcPr>
          <w:p w14:paraId="443CF860" w14:textId="77777777" w:rsidR="001144DF" w:rsidRPr="001D77B1" w:rsidRDefault="001144DF" w:rsidP="00E85112">
            <w:pPr>
              <w:pStyle w:val="Tabletext"/>
              <w:jc w:val="center"/>
            </w:pPr>
            <w:r>
              <w:t>−</w:t>
            </w:r>
            <w:r w:rsidRPr="001D77B1">
              <w:t>110.8</w:t>
            </w:r>
            <w:r>
              <w:t> </w:t>
            </w:r>
            <w:r w:rsidRPr="001D77B1">
              <w:t>dBm/MHz (in band)</w:t>
            </w:r>
          </w:p>
          <w:p w14:paraId="721164BF" w14:textId="77777777" w:rsidR="001144DF" w:rsidRPr="001D77B1" w:rsidRDefault="001144DF" w:rsidP="00E85112">
            <w:pPr>
              <w:pStyle w:val="Tabletext"/>
              <w:jc w:val="center"/>
            </w:pPr>
            <w:r>
              <w:t>−</w:t>
            </w:r>
            <w:r w:rsidRPr="001D77B1">
              <w:t>44</w:t>
            </w:r>
            <w:r>
              <w:t> </w:t>
            </w:r>
            <w:r w:rsidRPr="001D77B1">
              <w:t>dBm (out of band, 12.5</w:t>
            </w:r>
            <w:r>
              <w:t> </w:t>
            </w:r>
            <w:r w:rsidRPr="001D77B1">
              <w:t xml:space="preserve">MHz </w:t>
            </w:r>
            <w:r w:rsidRPr="001D77B1">
              <w:rPr>
                <w:color w:val="000000" w:themeColor="text1"/>
              </w:rPr>
              <w:t>separation)</w:t>
            </w:r>
          </w:p>
        </w:tc>
        <w:tc>
          <w:tcPr>
            <w:tcW w:w="2134" w:type="dxa"/>
            <w:tcBorders>
              <w:top w:val="single" w:sz="4" w:space="0" w:color="auto"/>
              <w:left w:val="single" w:sz="4" w:space="0" w:color="auto"/>
              <w:bottom w:val="single" w:sz="4" w:space="0" w:color="auto"/>
              <w:right w:val="single" w:sz="4" w:space="0" w:color="auto"/>
            </w:tcBorders>
          </w:tcPr>
          <w:p w14:paraId="2052E67B" w14:textId="77777777" w:rsidR="001144DF" w:rsidRPr="001D77B1" w:rsidRDefault="001144DF" w:rsidP="00E85112">
            <w:pPr>
              <w:pStyle w:val="Tabletext"/>
              <w:jc w:val="center"/>
            </w:pPr>
            <w:r w:rsidRPr="001D77B1">
              <w:t>3G</w:t>
            </w:r>
            <w:r>
              <w:t>PP</w:t>
            </w:r>
            <w:r w:rsidRPr="001D77B1">
              <w:t xml:space="preserve"> TS36 104 </w:t>
            </w:r>
            <w:r w:rsidRPr="001D77B1">
              <w:t>ｖ</w:t>
            </w:r>
            <w:r w:rsidRPr="001D77B1">
              <w:t>8.3.0</w:t>
            </w:r>
            <w:r>
              <w:t xml:space="preserve"> </w:t>
            </w:r>
            <w:r w:rsidRPr="001D77B1">
              <w:t>(2008-9)</w:t>
            </w:r>
          </w:p>
        </w:tc>
      </w:tr>
      <w:tr w:rsidR="001144DF" w:rsidRPr="001D77B1" w14:paraId="10BB47D9" w14:textId="77777777" w:rsidTr="00E85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2E691" w14:textId="77777777" w:rsidR="001144DF" w:rsidRPr="001D77B1" w:rsidRDefault="001144DF" w:rsidP="00E85112">
            <w:pPr>
              <w:pStyle w:val="Tabletext"/>
              <w:rPr>
                <w:rFonts w:eastAsia="MS PGothic"/>
                <w:lang w:eastAsia="zh-CN"/>
              </w:rPr>
            </w:pPr>
          </w:p>
        </w:tc>
        <w:tc>
          <w:tcPr>
            <w:tcW w:w="2542" w:type="dxa"/>
            <w:tcBorders>
              <w:top w:val="single" w:sz="4" w:space="0" w:color="auto"/>
              <w:left w:val="single" w:sz="4" w:space="0" w:color="auto"/>
              <w:bottom w:val="single" w:sz="4" w:space="0" w:color="auto"/>
              <w:right w:val="single" w:sz="4" w:space="0" w:color="auto"/>
            </w:tcBorders>
            <w:vAlign w:val="center"/>
            <w:hideMark/>
          </w:tcPr>
          <w:p w14:paraId="5E642210" w14:textId="77777777" w:rsidR="001144DF" w:rsidRPr="001D77B1" w:rsidRDefault="001144DF" w:rsidP="00E85112">
            <w:pPr>
              <w:pStyle w:val="Tabletext"/>
              <w:jc w:val="center"/>
            </w:pPr>
            <w:r w:rsidRPr="001D77B1">
              <w:t>945-960</w:t>
            </w:r>
            <w:r>
              <w:t> </w:t>
            </w:r>
            <w:r w:rsidRPr="001D77B1">
              <w:t>MHz (down</w:t>
            </w:r>
            <w:r>
              <w:t>link</w:t>
            </w:r>
            <w:r w:rsidRPr="001D77B1">
              <w:t>)</w:t>
            </w:r>
          </w:p>
        </w:tc>
        <w:tc>
          <w:tcPr>
            <w:tcW w:w="2560" w:type="dxa"/>
            <w:tcBorders>
              <w:top w:val="single" w:sz="4" w:space="0" w:color="auto"/>
              <w:left w:val="single" w:sz="4" w:space="0" w:color="auto"/>
              <w:bottom w:val="single" w:sz="4" w:space="0" w:color="auto"/>
              <w:right w:val="single" w:sz="4" w:space="0" w:color="auto"/>
            </w:tcBorders>
            <w:vAlign w:val="center"/>
            <w:hideMark/>
          </w:tcPr>
          <w:p w14:paraId="427BB467" w14:textId="77777777" w:rsidR="001144DF" w:rsidRPr="001D77B1" w:rsidRDefault="001144DF" w:rsidP="00E85112">
            <w:pPr>
              <w:pStyle w:val="Tabletext"/>
              <w:jc w:val="center"/>
            </w:pPr>
            <w:r>
              <w:t>−</w:t>
            </w:r>
            <w:r w:rsidRPr="001D77B1">
              <w:t>119</w:t>
            </w:r>
            <w:r>
              <w:t> </w:t>
            </w:r>
            <w:r w:rsidRPr="001D77B1">
              <w:t>dBm/MHz (in band)</w:t>
            </w:r>
          </w:p>
          <w:p w14:paraId="1EC49F2C" w14:textId="77777777" w:rsidR="001144DF" w:rsidRPr="001D77B1" w:rsidRDefault="001144DF" w:rsidP="00E85112">
            <w:pPr>
              <w:pStyle w:val="Tabletext"/>
              <w:jc w:val="center"/>
            </w:pPr>
            <w:r>
              <w:t>−</w:t>
            </w:r>
            <w:r w:rsidRPr="001D77B1">
              <w:t>43</w:t>
            </w:r>
            <w:r>
              <w:t xml:space="preserve"> </w:t>
            </w:r>
            <w:r w:rsidRPr="001D77B1">
              <w:t>dBm (out of band, modulation)</w:t>
            </w:r>
          </w:p>
          <w:p w14:paraId="781B26F5" w14:textId="77777777" w:rsidR="001144DF" w:rsidRPr="001D77B1" w:rsidRDefault="001144DF" w:rsidP="00E85112">
            <w:pPr>
              <w:pStyle w:val="Tabletext"/>
              <w:jc w:val="center"/>
            </w:pPr>
            <w:r>
              <w:t>−</w:t>
            </w:r>
            <w:r w:rsidRPr="001D77B1">
              <w:t>15</w:t>
            </w:r>
            <w:r>
              <w:t> </w:t>
            </w:r>
            <w:r w:rsidRPr="001D77B1">
              <w:t>dBm (out of band, CW)</w:t>
            </w:r>
          </w:p>
        </w:tc>
        <w:tc>
          <w:tcPr>
            <w:tcW w:w="2134" w:type="dxa"/>
            <w:tcBorders>
              <w:top w:val="single" w:sz="4" w:space="0" w:color="auto"/>
              <w:left w:val="single" w:sz="4" w:space="0" w:color="auto"/>
              <w:bottom w:val="single" w:sz="4" w:space="0" w:color="auto"/>
              <w:right w:val="single" w:sz="4" w:space="0" w:color="auto"/>
            </w:tcBorders>
          </w:tcPr>
          <w:p w14:paraId="44B28C40" w14:textId="77777777" w:rsidR="001144DF" w:rsidRPr="001D77B1" w:rsidRDefault="001144DF" w:rsidP="00E85112">
            <w:pPr>
              <w:pStyle w:val="Tabletext"/>
              <w:jc w:val="center"/>
            </w:pPr>
            <w:r w:rsidRPr="001D77B1">
              <w:t>3G</w:t>
            </w:r>
            <w:r>
              <w:t>PP</w:t>
            </w:r>
            <w:r w:rsidRPr="001D77B1">
              <w:t xml:space="preserve"> TS36 104 </w:t>
            </w:r>
            <w:r w:rsidRPr="001D77B1">
              <w:t>ｖ</w:t>
            </w:r>
            <w:r w:rsidRPr="001D77B1">
              <w:t>8.3.0</w:t>
            </w:r>
            <w:r>
              <w:t xml:space="preserve"> </w:t>
            </w:r>
            <w:r w:rsidRPr="001D77B1">
              <w:t>(2008-9)</w:t>
            </w:r>
          </w:p>
        </w:tc>
      </w:tr>
      <w:tr w:rsidR="001144DF" w:rsidRPr="001D77B1" w14:paraId="7C9077C7" w14:textId="77777777" w:rsidTr="00E85112">
        <w:trPr>
          <w:cantSplit/>
          <w:jc w:val="center"/>
        </w:trPr>
        <w:tc>
          <w:tcPr>
            <w:tcW w:w="2393" w:type="dxa"/>
            <w:tcBorders>
              <w:top w:val="single" w:sz="4" w:space="0" w:color="auto"/>
              <w:left w:val="single" w:sz="4" w:space="0" w:color="auto"/>
              <w:bottom w:val="single" w:sz="4" w:space="0" w:color="auto"/>
              <w:right w:val="single" w:sz="4" w:space="0" w:color="auto"/>
            </w:tcBorders>
            <w:vAlign w:val="center"/>
            <w:hideMark/>
          </w:tcPr>
          <w:p w14:paraId="7BC00614" w14:textId="77777777" w:rsidR="001144DF" w:rsidRPr="001D77B1" w:rsidRDefault="001144DF" w:rsidP="00E85112">
            <w:pPr>
              <w:pStyle w:val="Tabletext"/>
            </w:pPr>
            <w:r w:rsidRPr="001D77B1">
              <w:t>RFID (Passive)</w:t>
            </w:r>
          </w:p>
        </w:tc>
        <w:tc>
          <w:tcPr>
            <w:tcW w:w="2542" w:type="dxa"/>
            <w:tcBorders>
              <w:top w:val="single" w:sz="4" w:space="0" w:color="auto"/>
              <w:left w:val="single" w:sz="4" w:space="0" w:color="auto"/>
              <w:bottom w:val="single" w:sz="4" w:space="0" w:color="auto"/>
              <w:right w:val="single" w:sz="4" w:space="0" w:color="auto"/>
            </w:tcBorders>
            <w:vAlign w:val="center"/>
            <w:hideMark/>
          </w:tcPr>
          <w:p w14:paraId="10B61A97" w14:textId="77777777" w:rsidR="001144DF" w:rsidRPr="001D77B1" w:rsidRDefault="001144DF" w:rsidP="00E85112">
            <w:pPr>
              <w:pStyle w:val="Tabletext"/>
              <w:jc w:val="center"/>
            </w:pPr>
            <w:r w:rsidRPr="001D77B1">
              <w:t>916.7</w:t>
            </w:r>
            <w:r>
              <w:t> </w:t>
            </w:r>
            <w:r w:rsidRPr="001D77B1">
              <w:t>MHz</w:t>
            </w:r>
            <w:r>
              <w:t xml:space="preserve"> – </w:t>
            </w:r>
            <w:r w:rsidRPr="001D77B1">
              <w:t>923.5</w:t>
            </w:r>
            <w:r>
              <w:t> </w:t>
            </w:r>
            <w:r w:rsidRPr="001D77B1">
              <w:t>MHz</w:t>
            </w:r>
          </w:p>
        </w:tc>
        <w:tc>
          <w:tcPr>
            <w:tcW w:w="2560" w:type="dxa"/>
            <w:tcBorders>
              <w:top w:val="single" w:sz="4" w:space="0" w:color="auto"/>
              <w:left w:val="single" w:sz="4" w:space="0" w:color="auto"/>
              <w:bottom w:val="single" w:sz="4" w:space="0" w:color="auto"/>
              <w:right w:val="single" w:sz="4" w:space="0" w:color="auto"/>
            </w:tcBorders>
            <w:vAlign w:val="center"/>
            <w:hideMark/>
          </w:tcPr>
          <w:p w14:paraId="3526C6EE" w14:textId="77777777" w:rsidR="001144DF" w:rsidRPr="001D77B1" w:rsidRDefault="001144DF" w:rsidP="00E85112">
            <w:pPr>
              <w:pStyle w:val="Tabletext"/>
              <w:jc w:val="center"/>
            </w:pPr>
            <w:r>
              <w:t>−</w:t>
            </w:r>
            <w:r w:rsidRPr="001D77B1">
              <w:t>81</w:t>
            </w:r>
            <w:r>
              <w:t> </w:t>
            </w:r>
            <w:r w:rsidRPr="001D77B1">
              <w:t>dBm/MHz (in band)</w:t>
            </w:r>
          </w:p>
          <w:p w14:paraId="2BAA7B85" w14:textId="77777777" w:rsidR="001144DF" w:rsidRPr="001D77B1" w:rsidRDefault="001144DF" w:rsidP="00E85112">
            <w:pPr>
              <w:pStyle w:val="Tabletext"/>
              <w:jc w:val="center"/>
              <w:rPr>
                <w:lang w:eastAsia="ja-JP"/>
              </w:rPr>
            </w:pPr>
            <w:r>
              <w:t>−</w:t>
            </w:r>
            <w:r w:rsidRPr="001D77B1">
              <w:t>30</w:t>
            </w:r>
            <w:r>
              <w:t> </w:t>
            </w:r>
            <w:r w:rsidRPr="001D77B1">
              <w:t>dBm</w:t>
            </w:r>
            <w:r>
              <w:t xml:space="preserve"> </w:t>
            </w:r>
            <w:r w:rsidRPr="001D77B1">
              <w:t>(out of band, 2</w:t>
            </w:r>
            <w:r>
              <w:t> </w:t>
            </w:r>
            <w:r w:rsidRPr="001D77B1">
              <w:t>MHz separation)</w:t>
            </w:r>
          </w:p>
          <w:p w14:paraId="465155BD" w14:textId="77777777" w:rsidR="001144DF" w:rsidRPr="001D77B1" w:rsidRDefault="001144DF" w:rsidP="00E85112">
            <w:pPr>
              <w:pStyle w:val="Tabletext"/>
              <w:jc w:val="center"/>
            </w:pPr>
          </w:p>
        </w:tc>
        <w:tc>
          <w:tcPr>
            <w:tcW w:w="2134" w:type="dxa"/>
            <w:tcBorders>
              <w:top w:val="single" w:sz="4" w:space="0" w:color="auto"/>
              <w:left w:val="single" w:sz="4" w:space="0" w:color="auto"/>
              <w:bottom w:val="single" w:sz="4" w:space="0" w:color="auto"/>
              <w:right w:val="single" w:sz="4" w:space="0" w:color="auto"/>
            </w:tcBorders>
          </w:tcPr>
          <w:p w14:paraId="395304E2" w14:textId="77777777" w:rsidR="001144DF" w:rsidRPr="00842FEA" w:rsidRDefault="001144DF" w:rsidP="00E85112">
            <w:pPr>
              <w:pStyle w:val="Tabletext"/>
              <w:jc w:val="center"/>
              <w:rPr>
                <w:lang w:val="fr-FR" w:eastAsia="ja-JP"/>
              </w:rPr>
            </w:pPr>
            <w:r w:rsidRPr="00842FEA">
              <w:rPr>
                <w:lang w:val="fr-FR" w:eastAsia="ja-JP"/>
              </w:rPr>
              <w:t>ARIB STD-T106</w:t>
            </w:r>
          </w:p>
          <w:p w14:paraId="40EF280B" w14:textId="77777777" w:rsidR="001144DF" w:rsidRPr="00842FEA" w:rsidRDefault="001144DF" w:rsidP="00E85112">
            <w:pPr>
              <w:pStyle w:val="Tabletext"/>
              <w:jc w:val="center"/>
              <w:rPr>
                <w:lang w:val="fr-FR" w:eastAsia="ja-JP"/>
              </w:rPr>
            </w:pPr>
            <w:r w:rsidRPr="00842FEA">
              <w:rPr>
                <w:lang w:val="fr-FR" w:eastAsia="ja-JP"/>
              </w:rPr>
              <w:t>ARIB STD-T107</w:t>
            </w:r>
          </w:p>
          <w:p w14:paraId="31E014F3" w14:textId="77777777" w:rsidR="001144DF" w:rsidRPr="001D77B1" w:rsidRDefault="001144DF" w:rsidP="00E85112">
            <w:pPr>
              <w:pStyle w:val="Tabletext"/>
              <w:jc w:val="center"/>
            </w:pPr>
            <w:r w:rsidRPr="001D77B1">
              <w:rPr>
                <w:lang w:eastAsia="ja-JP"/>
              </w:rPr>
              <w:t>(Japan)</w:t>
            </w:r>
          </w:p>
        </w:tc>
      </w:tr>
      <w:tr w:rsidR="001144DF" w:rsidRPr="001D77B1" w14:paraId="70684F91" w14:textId="77777777" w:rsidTr="00E85112">
        <w:trPr>
          <w:cantSplit/>
          <w:jc w:val="center"/>
        </w:trPr>
        <w:tc>
          <w:tcPr>
            <w:tcW w:w="2393" w:type="dxa"/>
            <w:tcBorders>
              <w:top w:val="single" w:sz="4" w:space="0" w:color="auto"/>
              <w:left w:val="single" w:sz="4" w:space="0" w:color="auto"/>
              <w:bottom w:val="single" w:sz="4" w:space="0" w:color="auto"/>
              <w:right w:val="single" w:sz="4" w:space="0" w:color="auto"/>
            </w:tcBorders>
            <w:vAlign w:val="center"/>
            <w:hideMark/>
          </w:tcPr>
          <w:p w14:paraId="4D5014C3" w14:textId="77777777" w:rsidR="001144DF" w:rsidRPr="001D77B1" w:rsidRDefault="001144DF" w:rsidP="00E85112">
            <w:pPr>
              <w:pStyle w:val="Tabletext"/>
            </w:pPr>
            <w:r w:rsidRPr="001D77B1">
              <w:t>RFID (Active)</w:t>
            </w:r>
          </w:p>
        </w:tc>
        <w:tc>
          <w:tcPr>
            <w:tcW w:w="2542" w:type="dxa"/>
            <w:tcBorders>
              <w:top w:val="single" w:sz="4" w:space="0" w:color="auto"/>
              <w:left w:val="single" w:sz="4" w:space="0" w:color="auto"/>
              <w:bottom w:val="single" w:sz="4" w:space="0" w:color="auto"/>
              <w:right w:val="single" w:sz="4" w:space="0" w:color="auto"/>
            </w:tcBorders>
            <w:vAlign w:val="center"/>
            <w:hideMark/>
          </w:tcPr>
          <w:p w14:paraId="14396644" w14:textId="77777777" w:rsidR="001144DF" w:rsidRPr="001D77B1" w:rsidRDefault="001144DF" w:rsidP="00E85112">
            <w:pPr>
              <w:pStyle w:val="Tabletext"/>
              <w:jc w:val="center"/>
            </w:pPr>
            <w:r w:rsidRPr="001D77B1">
              <w:t>915.9</w:t>
            </w:r>
            <w:r>
              <w:t> </w:t>
            </w:r>
            <w:r w:rsidRPr="001D77B1">
              <w:t>MHz</w:t>
            </w:r>
            <w:r>
              <w:t xml:space="preserve"> – </w:t>
            </w:r>
            <w:r w:rsidRPr="001D77B1">
              <w:t>929.7</w:t>
            </w:r>
            <w:r>
              <w:t> </w:t>
            </w:r>
            <w:r w:rsidRPr="001D77B1">
              <w:t>MHz</w:t>
            </w:r>
          </w:p>
        </w:tc>
        <w:tc>
          <w:tcPr>
            <w:tcW w:w="2560" w:type="dxa"/>
            <w:tcBorders>
              <w:top w:val="single" w:sz="4" w:space="0" w:color="auto"/>
              <w:left w:val="single" w:sz="4" w:space="0" w:color="auto"/>
              <w:bottom w:val="single" w:sz="4" w:space="0" w:color="auto"/>
              <w:right w:val="single" w:sz="4" w:space="0" w:color="auto"/>
            </w:tcBorders>
            <w:vAlign w:val="center"/>
            <w:hideMark/>
          </w:tcPr>
          <w:p w14:paraId="791507FB" w14:textId="77777777" w:rsidR="001144DF" w:rsidRPr="001D77B1" w:rsidRDefault="001144DF" w:rsidP="00E85112">
            <w:pPr>
              <w:pStyle w:val="Tabletext"/>
              <w:jc w:val="center"/>
            </w:pPr>
            <w:r>
              <w:t xml:space="preserve"> −</w:t>
            </w:r>
            <w:r w:rsidRPr="001D77B1">
              <w:t>127</w:t>
            </w:r>
            <w:r>
              <w:t> </w:t>
            </w:r>
            <w:r w:rsidRPr="001D77B1">
              <w:t>dBm/MHz (in band)</w:t>
            </w:r>
          </w:p>
          <w:p w14:paraId="36E01AC0" w14:textId="77777777" w:rsidR="001144DF" w:rsidRPr="001D77B1" w:rsidRDefault="001144DF" w:rsidP="00E85112">
            <w:pPr>
              <w:pStyle w:val="Tabletext"/>
              <w:jc w:val="center"/>
              <w:rPr>
                <w:lang w:eastAsia="ja-JP"/>
              </w:rPr>
            </w:pPr>
            <w:r>
              <w:t>−</w:t>
            </w:r>
            <w:r w:rsidRPr="001D77B1">
              <w:t>80</w:t>
            </w:r>
            <w:r>
              <w:t> </w:t>
            </w:r>
            <w:r w:rsidRPr="001D77B1">
              <w:t>dBm (out of band)</w:t>
            </w:r>
          </w:p>
          <w:p w14:paraId="4E6F0740" w14:textId="77777777" w:rsidR="001144DF" w:rsidRPr="001D77B1" w:rsidRDefault="001144DF" w:rsidP="00E85112">
            <w:pPr>
              <w:pStyle w:val="Tabletext"/>
              <w:jc w:val="center"/>
            </w:pPr>
          </w:p>
        </w:tc>
        <w:tc>
          <w:tcPr>
            <w:tcW w:w="2134" w:type="dxa"/>
            <w:tcBorders>
              <w:top w:val="single" w:sz="4" w:space="0" w:color="auto"/>
              <w:left w:val="single" w:sz="4" w:space="0" w:color="auto"/>
              <w:bottom w:val="single" w:sz="4" w:space="0" w:color="auto"/>
              <w:right w:val="single" w:sz="4" w:space="0" w:color="auto"/>
            </w:tcBorders>
          </w:tcPr>
          <w:p w14:paraId="1475F161" w14:textId="77777777" w:rsidR="001144DF" w:rsidRPr="001D77B1" w:rsidRDefault="001144DF" w:rsidP="00E85112">
            <w:pPr>
              <w:pStyle w:val="Tabletext"/>
              <w:jc w:val="center"/>
              <w:rPr>
                <w:lang w:eastAsia="ja-JP"/>
              </w:rPr>
            </w:pPr>
            <w:r w:rsidRPr="001D77B1">
              <w:rPr>
                <w:lang w:eastAsia="ja-JP"/>
              </w:rPr>
              <w:t>ARIB STD-T108</w:t>
            </w:r>
          </w:p>
          <w:p w14:paraId="0BB9C286" w14:textId="77777777" w:rsidR="001144DF" w:rsidRPr="001D77B1" w:rsidRDefault="001144DF" w:rsidP="00E85112">
            <w:pPr>
              <w:pStyle w:val="Tabletext"/>
              <w:jc w:val="center"/>
            </w:pPr>
            <w:r w:rsidRPr="001D77B1">
              <w:rPr>
                <w:lang w:eastAsia="ja-JP"/>
              </w:rPr>
              <w:t>(Japan)</w:t>
            </w:r>
          </w:p>
        </w:tc>
      </w:tr>
      <w:tr w:rsidR="001144DF" w:rsidRPr="001D77B1" w14:paraId="2EBA1662" w14:textId="77777777" w:rsidTr="00E85112">
        <w:trPr>
          <w:cantSplit/>
          <w:jc w:val="center"/>
        </w:trPr>
        <w:tc>
          <w:tcPr>
            <w:tcW w:w="2393" w:type="dxa"/>
            <w:tcBorders>
              <w:top w:val="single" w:sz="4" w:space="0" w:color="auto"/>
              <w:left w:val="single" w:sz="4" w:space="0" w:color="auto"/>
              <w:bottom w:val="single" w:sz="4" w:space="0" w:color="auto"/>
              <w:right w:val="single" w:sz="4" w:space="0" w:color="auto"/>
            </w:tcBorders>
            <w:vAlign w:val="center"/>
            <w:hideMark/>
          </w:tcPr>
          <w:p w14:paraId="6CC1530D" w14:textId="77777777" w:rsidR="001144DF" w:rsidRPr="001D77B1" w:rsidRDefault="001144DF" w:rsidP="00E85112">
            <w:pPr>
              <w:pStyle w:val="Tabletext"/>
            </w:pPr>
            <w:r w:rsidRPr="001D77B1">
              <w:t>Radio astronomy</w:t>
            </w:r>
          </w:p>
        </w:tc>
        <w:tc>
          <w:tcPr>
            <w:tcW w:w="2542" w:type="dxa"/>
            <w:tcBorders>
              <w:top w:val="single" w:sz="4" w:space="0" w:color="auto"/>
              <w:left w:val="single" w:sz="4" w:space="0" w:color="auto"/>
              <w:bottom w:val="single" w:sz="4" w:space="0" w:color="auto"/>
              <w:right w:val="single" w:sz="4" w:space="0" w:color="auto"/>
            </w:tcBorders>
            <w:vAlign w:val="center"/>
            <w:hideMark/>
          </w:tcPr>
          <w:p w14:paraId="4F9C10C8" w14:textId="77777777" w:rsidR="001144DF" w:rsidRPr="001D77B1" w:rsidRDefault="001144DF" w:rsidP="00E85112">
            <w:pPr>
              <w:pStyle w:val="Tabletext"/>
              <w:jc w:val="center"/>
            </w:pPr>
            <w:r w:rsidRPr="001D77B1">
              <w:t>1</w:t>
            </w:r>
            <w:r>
              <w:t> </w:t>
            </w:r>
            <w:r w:rsidRPr="001D77B1">
              <w:t>400</w:t>
            </w:r>
            <w:r>
              <w:t> </w:t>
            </w:r>
            <w:r w:rsidRPr="001D77B1">
              <w:t>MHz</w:t>
            </w:r>
            <w:r>
              <w:t xml:space="preserve"> – </w:t>
            </w:r>
            <w:r w:rsidRPr="001D77B1">
              <w:t>1</w:t>
            </w:r>
            <w:r>
              <w:t> </w:t>
            </w:r>
            <w:r w:rsidRPr="001D77B1">
              <w:t>427</w:t>
            </w:r>
            <w:r>
              <w:t> </w:t>
            </w:r>
            <w:r w:rsidRPr="001D77B1">
              <w:t>MHz</w:t>
            </w:r>
          </w:p>
        </w:tc>
        <w:tc>
          <w:tcPr>
            <w:tcW w:w="2560" w:type="dxa"/>
            <w:tcBorders>
              <w:top w:val="single" w:sz="4" w:space="0" w:color="auto"/>
              <w:left w:val="single" w:sz="4" w:space="0" w:color="auto"/>
              <w:bottom w:val="single" w:sz="4" w:space="0" w:color="auto"/>
              <w:right w:val="single" w:sz="4" w:space="0" w:color="auto"/>
            </w:tcBorders>
            <w:vAlign w:val="center"/>
            <w:hideMark/>
          </w:tcPr>
          <w:p w14:paraId="313CBAA0" w14:textId="77777777" w:rsidR="001144DF" w:rsidRPr="001D77B1" w:rsidRDefault="001144DF" w:rsidP="00E85112">
            <w:pPr>
              <w:pStyle w:val="Tabletext"/>
              <w:jc w:val="center"/>
            </w:pPr>
            <w:r>
              <w:t>−</w:t>
            </w:r>
            <w:r w:rsidRPr="001D77B1">
              <w:t>197.4</w:t>
            </w:r>
            <w:r>
              <w:t> </w:t>
            </w:r>
            <w:proofErr w:type="spellStart"/>
            <w:r w:rsidRPr="001D77B1">
              <w:t>dB</w:t>
            </w:r>
            <w:r>
              <w:t>W</w:t>
            </w:r>
            <w:proofErr w:type="spellEnd"/>
            <w:r w:rsidRPr="001D77B1">
              <w:t>/MHz</w:t>
            </w:r>
          </w:p>
        </w:tc>
        <w:tc>
          <w:tcPr>
            <w:tcW w:w="2134" w:type="dxa"/>
            <w:tcBorders>
              <w:top w:val="single" w:sz="4" w:space="0" w:color="auto"/>
              <w:left w:val="single" w:sz="4" w:space="0" w:color="auto"/>
              <w:bottom w:val="single" w:sz="4" w:space="0" w:color="auto"/>
              <w:right w:val="single" w:sz="4" w:space="0" w:color="auto"/>
            </w:tcBorders>
          </w:tcPr>
          <w:p w14:paraId="01D04A2B" w14:textId="24C047A9" w:rsidR="001144DF" w:rsidRPr="001D77B1" w:rsidRDefault="00EA3A3E" w:rsidP="00E85112">
            <w:pPr>
              <w:pStyle w:val="Tabletext"/>
              <w:jc w:val="center"/>
            </w:pPr>
            <w:r w:rsidRPr="001930CD">
              <w:t xml:space="preserve">Recommendation </w:t>
            </w:r>
            <w:r w:rsidR="001144DF" w:rsidRPr="001930CD">
              <w:t>ITU-R RA.769</w:t>
            </w:r>
            <w:r w:rsidR="001144DF" w:rsidRPr="001930CD">
              <w:rPr>
                <w:lang w:eastAsia="ja-JP"/>
              </w:rPr>
              <w:t>-2</w:t>
            </w:r>
          </w:p>
        </w:tc>
      </w:tr>
      <w:tr w:rsidR="001144DF" w:rsidRPr="001D77B1" w14:paraId="05E50D34" w14:textId="77777777" w:rsidTr="00E85112">
        <w:trPr>
          <w:cantSplit/>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33F98160" w14:textId="77777777" w:rsidR="001144DF" w:rsidRPr="001D77B1" w:rsidRDefault="001144DF" w:rsidP="00E85112">
            <w:pPr>
              <w:pStyle w:val="Tablelegend"/>
            </w:pPr>
            <w:r w:rsidRPr="00842FEA">
              <w:rPr>
                <w:vertAlign w:val="superscript"/>
                <w:lang w:eastAsia="ja-JP"/>
              </w:rPr>
              <w:t>*1</w:t>
            </w:r>
            <w:r>
              <w:rPr>
                <w:lang w:eastAsia="ja-JP"/>
              </w:rPr>
              <w:t xml:space="preserve">: </w:t>
            </w:r>
            <w:r w:rsidRPr="001D77B1">
              <w:rPr>
                <w:lang w:eastAsia="ja-JP"/>
              </w:rPr>
              <w:t>Association of Radio Industries and Businesses (</w:t>
            </w:r>
            <w:hyperlink r:id="rId29" w:history="1">
              <w:r w:rsidRPr="00F06CC4">
                <w:rPr>
                  <w:rStyle w:val="Hyperlink"/>
                  <w:lang w:eastAsia="ja-JP"/>
                </w:rPr>
                <w:t>https://www.arib.or.jp/english/</w:t>
              </w:r>
            </w:hyperlink>
            <w:r w:rsidRPr="001D77B1">
              <w:rPr>
                <w:lang w:eastAsia="ja-JP"/>
              </w:rPr>
              <w:t>)</w:t>
            </w:r>
          </w:p>
        </w:tc>
      </w:tr>
    </w:tbl>
    <w:p w14:paraId="3F3848C0" w14:textId="77777777" w:rsidR="001144DF" w:rsidRDefault="001144DF" w:rsidP="001144DF">
      <w:pPr>
        <w:pStyle w:val="Tablefin"/>
      </w:pPr>
    </w:p>
    <w:p w14:paraId="6D4BC4D0" w14:textId="77777777" w:rsidR="001144DF" w:rsidRDefault="001144DF" w:rsidP="001144DF">
      <w:pPr>
        <w:jc w:val="center"/>
        <w:rPr>
          <w:rFonts w:eastAsia="MS Mincho"/>
          <w:lang w:eastAsia="ja-JP"/>
        </w:rPr>
      </w:pPr>
      <w:r>
        <w:rPr>
          <w:lang w:eastAsia="ja-JP"/>
        </w:rPr>
        <w:t>TABLE 8.1.4</w:t>
      </w:r>
    </w:p>
    <w:p w14:paraId="0ECA6251" w14:textId="77777777" w:rsidR="001144DF" w:rsidRDefault="001144DF" w:rsidP="001144DF">
      <w:pPr>
        <w:jc w:val="center"/>
        <w:rPr>
          <w:rFonts w:eastAsiaTheme="minorEastAsia"/>
          <w:lang w:eastAsia="ko-KR"/>
        </w:rPr>
      </w:pPr>
      <w:r>
        <w:rPr>
          <w:rFonts w:eastAsiaTheme="minorEastAsia"/>
          <w:lang w:eastAsia="ko-KR"/>
        </w:rPr>
        <w:t>2 410-2 486 MHz radiocommunication systems and services considered in the study</w:t>
      </w:r>
    </w:p>
    <w:p w14:paraId="052A6F8F" w14:textId="77777777" w:rsidR="001144DF" w:rsidRPr="001D77B1" w:rsidRDefault="001144DF" w:rsidP="001144DF">
      <w:pPr>
        <w:pStyle w:val="Tabletitle"/>
        <w:rPr>
          <w:lang w:eastAsia="ja-JP"/>
        </w:rPr>
      </w:pPr>
    </w:p>
    <w:tbl>
      <w:tblPr>
        <w:tblStyle w:val="TableGrid"/>
        <w:tblW w:w="5000" w:type="pct"/>
        <w:jc w:val="center"/>
        <w:tblLayout w:type="fixed"/>
        <w:tblCellMar>
          <w:left w:w="28" w:type="dxa"/>
          <w:right w:w="28" w:type="dxa"/>
        </w:tblCellMar>
        <w:tblLook w:val="04A0" w:firstRow="1" w:lastRow="0" w:firstColumn="1" w:lastColumn="0" w:noHBand="0" w:noVBand="1"/>
      </w:tblPr>
      <w:tblGrid>
        <w:gridCol w:w="2290"/>
        <w:gridCol w:w="2291"/>
        <w:gridCol w:w="2291"/>
        <w:gridCol w:w="2291"/>
      </w:tblGrid>
      <w:tr w:rsidR="001144DF" w:rsidRPr="001D77B1" w14:paraId="1D616A8C" w14:textId="77777777" w:rsidTr="00E85112">
        <w:trPr>
          <w:cantSplit/>
          <w:tblHeader/>
          <w:jc w:val="center"/>
        </w:trPr>
        <w:tc>
          <w:tcPr>
            <w:tcW w:w="1250" w:type="pct"/>
            <w:vAlign w:val="center"/>
          </w:tcPr>
          <w:p w14:paraId="480661EB" w14:textId="77777777" w:rsidR="001144DF" w:rsidRPr="001D77B1" w:rsidRDefault="001144DF" w:rsidP="00E85112">
            <w:pPr>
              <w:pStyle w:val="Tablehead"/>
              <w:rPr>
                <w:lang w:eastAsia="ja-JP"/>
              </w:rPr>
            </w:pPr>
            <w:r w:rsidRPr="001D77B1">
              <w:rPr>
                <w:lang w:eastAsia="ja-JP"/>
              </w:rPr>
              <w:t>System</w:t>
            </w:r>
          </w:p>
        </w:tc>
        <w:tc>
          <w:tcPr>
            <w:tcW w:w="1250" w:type="pct"/>
            <w:vAlign w:val="center"/>
          </w:tcPr>
          <w:p w14:paraId="37E74B37" w14:textId="77777777" w:rsidR="001144DF" w:rsidRPr="001D77B1" w:rsidRDefault="001144DF" w:rsidP="00E85112">
            <w:pPr>
              <w:pStyle w:val="Tablehead"/>
              <w:rPr>
                <w:lang w:eastAsia="ja-JP"/>
              </w:rPr>
            </w:pPr>
            <w:r w:rsidRPr="001D77B1">
              <w:rPr>
                <w:lang w:eastAsia="ja-JP"/>
              </w:rPr>
              <w:t>Frequency</w:t>
            </w:r>
          </w:p>
        </w:tc>
        <w:tc>
          <w:tcPr>
            <w:tcW w:w="1250" w:type="pct"/>
            <w:vAlign w:val="center"/>
          </w:tcPr>
          <w:p w14:paraId="3F3D4476" w14:textId="77777777" w:rsidR="001144DF" w:rsidRPr="001D77B1" w:rsidRDefault="001144DF" w:rsidP="00E85112">
            <w:pPr>
              <w:pStyle w:val="Tablehead"/>
              <w:rPr>
                <w:lang w:eastAsia="ja-JP"/>
              </w:rPr>
            </w:pPr>
            <w:r w:rsidRPr="001D77B1">
              <w:rPr>
                <w:lang w:eastAsia="ja-JP"/>
              </w:rPr>
              <w:t>Protection criterion</w:t>
            </w:r>
          </w:p>
        </w:tc>
        <w:tc>
          <w:tcPr>
            <w:tcW w:w="1250" w:type="pct"/>
          </w:tcPr>
          <w:p w14:paraId="2C7847A6" w14:textId="77777777" w:rsidR="001144DF" w:rsidRPr="001D77B1" w:rsidRDefault="001144DF" w:rsidP="00E85112">
            <w:pPr>
              <w:pStyle w:val="Tablehead"/>
              <w:rPr>
                <w:lang w:eastAsia="ja-JP"/>
              </w:rPr>
            </w:pPr>
            <w:r w:rsidRPr="001D77B1">
              <w:rPr>
                <w:lang w:eastAsia="ja-JP"/>
              </w:rPr>
              <w:t>References</w:t>
            </w:r>
          </w:p>
        </w:tc>
      </w:tr>
      <w:tr w:rsidR="001144DF" w:rsidRPr="001D77B1" w14:paraId="43C9B8BD" w14:textId="77777777" w:rsidTr="00E85112">
        <w:trPr>
          <w:cantSplit/>
          <w:jc w:val="center"/>
        </w:trPr>
        <w:tc>
          <w:tcPr>
            <w:tcW w:w="1250" w:type="pct"/>
            <w:vAlign w:val="center"/>
          </w:tcPr>
          <w:p w14:paraId="3D413C06" w14:textId="77777777" w:rsidR="001144DF" w:rsidRPr="001D77B1" w:rsidRDefault="001144DF" w:rsidP="00E85112">
            <w:pPr>
              <w:pStyle w:val="Tabletext"/>
            </w:pPr>
            <w:r w:rsidRPr="001D77B1">
              <w:t xml:space="preserve">Wireless LAN </w:t>
            </w:r>
          </w:p>
        </w:tc>
        <w:tc>
          <w:tcPr>
            <w:tcW w:w="1250" w:type="pct"/>
            <w:vAlign w:val="center"/>
          </w:tcPr>
          <w:p w14:paraId="0AA890BE" w14:textId="77777777" w:rsidR="001144DF" w:rsidRPr="001D77B1" w:rsidRDefault="001144DF" w:rsidP="00E85112">
            <w:pPr>
              <w:pStyle w:val="Tabletext"/>
              <w:jc w:val="center"/>
            </w:pPr>
            <w:r w:rsidRPr="001D77B1">
              <w:rPr>
                <w:lang w:eastAsia="ja-JP"/>
              </w:rPr>
              <w:t>2</w:t>
            </w:r>
            <w:r>
              <w:rPr>
                <w:lang w:eastAsia="ja-JP"/>
              </w:rPr>
              <w:t> </w:t>
            </w:r>
            <w:r w:rsidRPr="001D77B1">
              <w:rPr>
                <w:lang w:eastAsia="ja-JP"/>
              </w:rPr>
              <w:t>400</w:t>
            </w:r>
            <w:r>
              <w:rPr>
                <w:lang w:eastAsia="ja-JP"/>
              </w:rPr>
              <w:t> </w:t>
            </w:r>
            <w:r w:rsidRPr="001D77B1">
              <w:t>MHz</w:t>
            </w:r>
            <w:r>
              <w:t xml:space="preserve"> – </w:t>
            </w:r>
            <w:r w:rsidRPr="001D77B1">
              <w:rPr>
                <w:lang w:eastAsia="ja-JP"/>
              </w:rPr>
              <w:t>2</w:t>
            </w:r>
            <w:r>
              <w:rPr>
                <w:lang w:eastAsia="ja-JP"/>
              </w:rPr>
              <w:t> </w:t>
            </w:r>
            <w:r w:rsidRPr="001D77B1">
              <w:rPr>
                <w:lang w:eastAsia="ja-JP"/>
              </w:rPr>
              <w:t>497</w:t>
            </w:r>
            <w:r>
              <w:rPr>
                <w:lang w:eastAsia="ja-JP"/>
              </w:rPr>
              <w:t> </w:t>
            </w:r>
            <w:r w:rsidRPr="001D77B1">
              <w:t>MHz</w:t>
            </w:r>
          </w:p>
        </w:tc>
        <w:tc>
          <w:tcPr>
            <w:tcW w:w="1250" w:type="pct"/>
            <w:vAlign w:val="center"/>
          </w:tcPr>
          <w:p w14:paraId="7FC58556" w14:textId="77777777" w:rsidR="001144DF" w:rsidRPr="001D77B1" w:rsidRDefault="001144DF" w:rsidP="00E85112">
            <w:pPr>
              <w:pStyle w:val="Tabletext"/>
              <w:jc w:val="center"/>
              <w:rPr>
                <w:color w:val="000000" w:themeColor="text1"/>
                <w:lang w:eastAsia="ja-JP"/>
              </w:rPr>
            </w:pPr>
            <w:r>
              <w:t>−</w:t>
            </w:r>
            <w:r w:rsidRPr="001D77B1">
              <w:rPr>
                <w:color w:val="000000" w:themeColor="text1"/>
                <w:lang w:eastAsia="ja-JP"/>
              </w:rPr>
              <w:t>92</w:t>
            </w:r>
            <w:r>
              <w:rPr>
                <w:color w:val="000000" w:themeColor="text1"/>
                <w:lang w:eastAsia="ja-JP"/>
              </w:rPr>
              <w:t> </w:t>
            </w:r>
            <w:r w:rsidRPr="001D77B1">
              <w:rPr>
                <w:color w:val="000000" w:themeColor="text1"/>
                <w:lang w:eastAsia="ja-JP"/>
              </w:rPr>
              <w:t>dBm</w:t>
            </w:r>
            <w:r>
              <w:rPr>
                <w:color w:val="000000" w:themeColor="text1"/>
                <w:lang w:eastAsia="ja-JP"/>
              </w:rPr>
              <w:t xml:space="preserve"> </w:t>
            </w:r>
            <w:r w:rsidRPr="001D77B1">
              <w:rPr>
                <w:color w:val="000000" w:themeColor="text1"/>
                <w:lang w:eastAsia="ja-JP"/>
              </w:rPr>
              <w:t>(co channel)</w:t>
            </w:r>
          </w:p>
          <w:p w14:paraId="57993CE9" w14:textId="77777777" w:rsidR="001144DF" w:rsidRPr="001D77B1" w:rsidRDefault="001144DF" w:rsidP="00E85112">
            <w:pPr>
              <w:pStyle w:val="Tabletext"/>
              <w:jc w:val="center"/>
              <w:rPr>
                <w:color w:val="000000" w:themeColor="text1"/>
                <w:lang w:eastAsia="ja-JP"/>
              </w:rPr>
            </w:pPr>
            <w:r>
              <w:t>−</w:t>
            </w:r>
            <w:r w:rsidRPr="001D77B1">
              <w:rPr>
                <w:color w:val="000000" w:themeColor="text1"/>
                <w:lang w:eastAsia="ja-JP"/>
              </w:rPr>
              <w:t>66</w:t>
            </w:r>
            <w:r>
              <w:rPr>
                <w:color w:val="000000" w:themeColor="text1"/>
                <w:lang w:eastAsia="ja-JP"/>
              </w:rPr>
              <w:t> </w:t>
            </w:r>
            <w:r w:rsidRPr="001D77B1">
              <w:rPr>
                <w:color w:val="000000" w:themeColor="text1"/>
                <w:lang w:eastAsia="ja-JP"/>
              </w:rPr>
              <w:t>dBm</w:t>
            </w:r>
            <w:r>
              <w:rPr>
                <w:color w:val="000000" w:themeColor="text1"/>
                <w:lang w:eastAsia="ja-JP"/>
              </w:rPr>
              <w:t xml:space="preserve"> </w:t>
            </w:r>
            <w:r w:rsidRPr="001D77B1">
              <w:rPr>
                <w:color w:val="000000" w:themeColor="text1"/>
                <w:lang w:eastAsia="ja-JP"/>
              </w:rPr>
              <w:t>(adjacent channel),</w:t>
            </w:r>
          </w:p>
          <w:p w14:paraId="2CC29C79" w14:textId="77777777" w:rsidR="001144DF" w:rsidRPr="001D77B1" w:rsidRDefault="001144DF" w:rsidP="00E85112">
            <w:pPr>
              <w:pStyle w:val="Tabletext"/>
              <w:jc w:val="center"/>
              <w:rPr>
                <w:color w:val="FF0000"/>
                <w:lang w:eastAsia="ja-JP"/>
              </w:rPr>
            </w:pPr>
            <w:r>
              <w:t>−</w:t>
            </w:r>
            <w:r w:rsidRPr="001D77B1">
              <w:rPr>
                <w:color w:val="000000" w:themeColor="text1"/>
                <w:lang w:eastAsia="ja-JP"/>
              </w:rPr>
              <w:t>50</w:t>
            </w:r>
            <w:r>
              <w:rPr>
                <w:color w:val="000000" w:themeColor="text1"/>
                <w:lang w:eastAsia="ja-JP"/>
              </w:rPr>
              <w:t> </w:t>
            </w:r>
            <w:r w:rsidRPr="001D77B1">
              <w:rPr>
                <w:color w:val="000000" w:themeColor="text1"/>
                <w:lang w:eastAsia="ja-JP"/>
              </w:rPr>
              <w:t>dBm</w:t>
            </w:r>
            <w:r>
              <w:rPr>
                <w:color w:val="000000" w:themeColor="text1"/>
                <w:lang w:eastAsia="ja-JP"/>
              </w:rPr>
              <w:t xml:space="preserve"> </w:t>
            </w:r>
            <w:r w:rsidRPr="001D77B1">
              <w:rPr>
                <w:color w:val="000000" w:themeColor="text1"/>
                <w:lang w:eastAsia="ja-JP"/>
              </w:rPr>
              <w:t>(alternate adjacent channel)</w:t>
            </w:r>
          </w:p>
        </w:tc>
        <w:tc>
          <w:tcPr>
            <w:tcW w:w="1250" w:type="pct"/>
          </w:tcPr>
          <w:p w14:paraId="40F9A207" w14:textId="77777777" w:rsidR="001144DF" w:rsidRPr="001D77B1" w:rsidRDefault="001144DF" w:rsidP="00E85112">
            <w:pPr>
              <w:pStyle w:val="Tabletext"/>
              <w:jc w:val="center"/>
              <w:rPr>
                <w:color w:val="000000" w:themeColor="text1"/>
                <w:lang w:eastAsia="ja-JP"/>
              </w:rPr>
            </w:pPr>
            <w:r w:rsidRPr="001D77B1">
              <w:rPr>
                <w:color w:val="000000" w:themeColor="text1"/>
                <w:lang w:eastAsia="ja-JP"/>
              </w:rPr>
              <w:t>IEEE Std.802.11-2016</w:t>
            </w:r>
          </w:p>
        </w:tc>
      </w:tr>
      <w:tr w:rsidR="001144DF" w:rsidRPr="001D77B1" w14:paraId="554DE2AD" w14:textId="77777777" w:rsidTr="00E85112">
        <w:trPr>
          <w:cantSplit/>
          <w:jc w:val="center"/>
        </w:trPr>
        <w:tc>
          <w:tcPr>
            <w:tcW w:w="1250" w:type="pct"/>
            <w:vAlign w:val="center"/>
          </w:tcPr>
          <w:p w14:paraId="2CC10E77" w14:textId="77777777" w:rsidR="001144DF" w:rsidRPr="001D77B1" w:rsidRDefault="001144DF" w:rsidP="00E85112">
            <w:pPr>
              <w:pStyle w:val="Tabletext"/>
            </w:pPr>
            <w:r w:rsidRPr="001D77B1">
              <w:rPr>
                <w:color w:val="000000"/>
              </w:rPr>
              <w:t xml:space="preserve">Premises radio </w:t>
            </w:r>
          </w:p>
        </w:tc>
        <w:tc>
          <w:tcPr>
            <w:tcW w:w="1250" w:type="pct"/>
            <w:vAlign w:val="center"/>
          </w:tcPr>
          <w:p w14:paraId="0554C2FA" w14:textId="77777777" w:rsidR="001144DF" w:rsidRPr="001D77B1" w:rsidRDefault="001144DF" w:rsidP="00E85112">
            <w:pPr>
              <w:pStyle w:val="Tabletext"/>
              <w:jc w:val="center"/>
            </w:pPr>
            <w:r w:rsidRPr="001D77B1">
              <w:t>2</w:t>
            </w:r>
            <w:r>
              <w:t> </w:t>
            </w:r>
            <w:r w:rsidRPr="001D77B1">
              <w:t>400</w:t>
            </w:r>
            <w:r>
              <w:t> </w:t>
            </w:r>
            <w:r w:rsidRPr="001D77B1">
              <w:t>MHz</w:t>
            </w:r>
            <w:r>
              <w:t xml:space="preserve"> – </w:t>
            </w:r>
            <w:r w:rsidRPr="001D77B1">
              <w:t>2</w:t>
            </w:r>
            <w:r>
              <w:t> </w:t>
            </w:r>
            <w:r w:rsidRPr="001D77B1">
              <w:t>483.5</w:t>
            </w:r>
            <w:r>
              <w:t> </w:t>
            </w:r>
            <w:r w:rsidRPr="001D77B1">
              <w:t>MHz</w:t>
            </w:r>
          </w:p>
        </w:tc>
        <w:tc>
          <w:tcPr>
            <w:tcW w:w="1250" w:type="pct"/>
            <w:vAlign w:val="center"/>
          </w:tcPr>
          <w:p w14:paraId="1FC898D6" w14:textId="77777777" w:rsidR="001144DF" w:rsidRPr="001D77B1" w:rsidRDefault="001144DF" w:rsidP="00E85112">
            <w:pPr>
              <w:pStyle w:val="Tabletext"/>
              <w:jc w:val="center"/>
              <w:rPr>
                <w:color w:val="000000" w:themeColor="text1"/>
                <w:lang w:eastAsia="ja-JP"/>
              </w:rPr>
            </w:pPr>
            <w:r>
              <w:t xml:space="preserve"> −</w:t>
            </w:r>
            <w:r w:rsidRPr="001D77B1">
              <w:rPr>
                <w:color w:val="000000" w:themeColor="text1"/>
                <w:lang w:eastAsia="ja-JP"/>
              </w:rPr>
              <w:t>98</w:t>
            </w:r>
            <w:r>
              <w:rPr>
                <w:color w:val="000000" w:themeColor="text1"/>
                <w:lang w:eastAsia="ja-JP"/>
              </w:rPr>
              <w:t> </w:t>
            </w:r>
            <w:r w:rsidRPr="001D77B1">
              <w:rPr>
                <w:color w:val="000000" w:themeColor="text1"/>
                <w:lang w:eastAsia="ja-JP"/>
              </w:rPr>
              <w:t>dBm</w:t>
            </w:r>
          </w:p>
          <w:p w14:paraId="6D9BFD11" w14:textId="77777777" w:rsidR="001144DF" w:rsidRPr="001D77B1" w:rsidRDefault="001144DF" w:rsidP="00E85112">
            <w:pPr>
              <w:pStyle w:val="Tabletext"/>
              <w:jc w:val="center"/>
              <w:rPr>
                <w:lang w:eastAsia="ja-JP"/>
              </w:rPr>
            </w:pPr>
            <w:r w:rsidRPr="001D77B1">
              <w:rPr>
                <w:color w:val="000000" w:themeColor="text1"/>
                <w:lang w:eastAsia="ja-JP"/>
              </w:rPr>
              <w:t>(</w:t>
            </w:r>
            <w:proofErr w:type="gramStart"/>
            <w:r w:rsidRPr="001D77B1">
              <w:rPr>
                <w:color w:val="000000" w:themeColor="text1"/>
                <w:lang w:eastAsia="ja-JP"/>
              </w:rPr>
              <w:t>including</w:t>
            </w:r>
            <w:proofErr w:type="gramEnd"/>
            <w:r w:rsidRPr="001D77B1">
              <w:rPr>
                <w:color w:val="000000" w:themeColor="text1"/>
                <w:lang w:eastAsia="ja-JP"/>
              </w:rPr>
              <w:t xml:space="preserve"> 11</w:t>
            </w:r>
            <w:r>
              <w:rPr>
                <w:color w:val="000000" w:themeColor="text1"/>
                <w:lang w:eastAsia="ja-JP"/>
              </w:rPr>
              <w:t> </w:t>
            </w:r>
            <w:proofErr w:type="spellStart"/>
            <w:r w:rsidRPr="001D77B1">
              <w:rPr>
                <w:color w:val="000000" w:themeColor="text1"/>
                <w:lang w:eastAsia="ja-JP"/>
              </w:rPr>
              <w:t>dBi</w:t>
            </w:r>
            <w:proofErr w:type="spellEnd"/>
            <w:r w:rsidRPr="001D77B1">
              <w:rPr>
                <w:color w:val="000000" w:themeColor="text1"/>
                <w:lang w:eastAsia="ja-JP"/>
              </w:rPr>
              <w:t xml:space="preserve"> antenna gain)</w:t>
            </w:r>
          </w:p>
        </w:tc>
        <w:tc>
          <w:tcPr>
            <w:tcW w:w="1250" w:type="pct"/>
          </w:tcPr>
          <w:p w14:paraId="14485F47" w14:textId="77777777" w:rsidR="001144DF" w:rsidRPr="001D77B1" w:rsidRDefault="001144DF" w:rsidP="00E85112">
            <w:pPr>
              <w:pStyle w:val="Tabletext"/>
              <w:jc w:val="center"/>
              <w:rPr>
                <w:color w:val="000000" w:themeColor="text1"/>
                <w:lang w:eastAsia="ja-JP"/>
              </w:rPr>
            </w:pPr>
            <w:r w:rsidRPr="001D77B1">
              <w:rPr>
                <w:color w:val="000000" w:themeColor="text1"/>
                <w:lang w:eastAsia="ja-JP"/>
              </w:rPr>
              <w:t>ARIB RCR STD-1</w:t>
            </w:r>
          </w:p>
          <w:p w14:paraId="377BE210" w14:textId="77777777" w:rsidR="001144DF" w:rsidRPr="001D77B1" w:rsidRDefault="001144DF" w:rsidP="00E85112">
            <w:pPr>
              <w:pStyle w:val="Tabletext"/>
              <w:jc w:val="center"/>
              <w:rPr>
                <w:color w:val="000000" w:themeColor="text1"/>
                <w:lang w:eastAsia="ja-JP"/>
              </w:rPr>
            </w:pPr>
            <w:r w:rsidRPr="001D77B1">
              <w:rPr>
                <w:color w:val="000000" w:themeColor="text1"/>
                <w:lang w:eastAsia="ja-JP"/>
              </w:rPr>
              <w:t>ARIB RCR STD-29</w:t>
            </w:r>
          </w:p>
          <w:p w14:paraId="269C4D4A" w14:textId="77777777" w:rsidR="001144DF" w:rsidRPr="001D77B1" w:rsidRDefault="001144DF" w:rsidP="00E85112">
            <w:pPr>
              <w:pStyle w:val="Tabletext"/>
              <w:jc w:val="center"/>
              <w:rPr>
                <w:color w:val="000000" w:themeColor="text1"/>
                <w:lang w:eastAsia="ja-JP"/>
              </w:rPr>
            </w:pPr>
            <w:r w:rsidRPr="001D77B1">
              <w:rPr>
                <w:color w:val="000000" w:themeColor="text1"/>
                <w:lang w:eastAsia="ja-JP"/>
              </w:rPr>
              <w:t>(Japan)</w:t>
            </w:r>
          </w:p>
        </w:tc>
      </w:tr>
      <w:tr w:rsidR="001144DF" w:rsidRPr="001D77B1" w14:paraId="7A90EE8E" w14:textId="77777777" w:rsidTr="00E85112">
        <w:trPr>
          <w:cantSplit/>
          <w:jc w:val="center"/>
        </w:trPr>
        <w:tc>
          <w:tcPr>
            <w:tcW w:w="1250" w:type="pct"/>
            <w:vAlign w:val="center"/>
          </w:tcPr>
          <w:p w14:paraId="27FDFC0A" w14:textId="77777777" w:rsidR="001144DF" w:rsidRPr="001D77B1" w:rsidRDefault="001144DF" w:rsidP="00E85112">
            <w:pPr>
              <w:pStyle w:val="Tabletext"/>
            </w:pPr>
            <w:r w:rsidRPr="001D77B1">
              <w:lastRenderedPageBreak/>
              <w:t>Unmanned mobile image transmission system (Wireless system for drones and other unmanned vehicles)</w:t>
            </w:r>
          </w:p>
        </w:tc>
        <w:tc>
          <w:tcPr>
            <w:tcW w:w="1250" w:type="pct"/>
            <w:vAlign w:val="center"/>
          </w:tcPr>
          <w:p w14:paraId="55BAC268" w14:textId="77777777" w:rsidR="001144DF" w:rsidRPr="001D77B1" w:rsidRDefault="001144DF" w:rsidP="00E85112">
            <w:pPr>
              <w:pStyle w:val="Tabletext"/>
              <w:jc w:val="center"/>
            </w:pPr>
            <w:r w:rsidRPr="001D77B1">
              <w:rPr>
                <w:lang w:eastAsia="ja-JP"/>
              </w:rPr>
              <w:t>2</w:t>
            </w:r>
            <w:r>
              <w:rPr>
                <w:lang w:eastAsia="ja-JP"/>
              </w:rPr>
              <w:t> </w:t>
            </w:r>
            <w:r w:rsidRPr="001D77B1">
              <w:rPr>
                <w:lang w:eastAsia="ja-JP"/>
              </w:rPr>
              <w:t>483.5</w:t>
            </w:r>
            <w:r>
              <w:rPr>
                <w:lang w:eastAsia="ja-JP"/>
              </w:rPr>
              <w:t> </w:t>
            </w:r>
            <w:r w:rsidRPr="001D77B1">
              <w:t>MHz</w:t>
            </w:r>
            <w:r>
              <w:t xml:space="preserve"> – </w:t>
            </w:r>
            <w:r w:rsidRPr="001D77B1">
              <w:rPr>
                <w:lang w:eastAsia="ja-JP"/>
              </w:rPr>
              <w:t>2</w:t>
            </w:r>
            <w:r>
              <w:rPr>
                <w:lang w:eastAsia="ja-JP"/>
              </w:rPr>
              <w:t> </w:t>
            </w:r>
            <w:r w:rsidRPr="001D77B1">
              <w:rPr>
                <w:lang w:eastAsia="ja-JP"/>
              </w:rPr>
              <w:t>494</w:t>
            </w:r>
            <w:r>
              <w:rPr>
                <w:lang w:eastAsia="ja-JP"/>
              </w:rPr>
              <w:t> </w:t>
            </w:r>
            <w:r w:rsidRPr="001D77B1">
              <w:t>MHz</w:t>
            </w:r>
          </w:p>
        </w:tc>
        <w:tc>
          <w:tcPr>
            <w:tcW w:w="1250" w:type="pct"/>
            <w:vAlign w:val="center"/>
          </w:tcPr>
          <w:p w14:paraId="78C0E126" w14:textId="77777777" w:rsidR="001144DF" w:rsidRPr="001D77B1" w:rsidRDefault="001144DF" w:rsidP="00E85112">
            <w:pPr>
              <w:pStyle w:val="Tabletext"/>
              <w:jc w:val="center"/>
              <w:rPr>
                <w:color w:val="000000" w:themeColor="text1"/>
                <w:lang w:eastAsia="ja-JP"/>
              </w:rPr>
            </w:pPr>
            <w:r>
              <w:t xml:space="preserve"> −</w:t>
            </w:r>
            <w:r w:rsidRPr="001D77B1">
              <w:rPr>
                <w:color w:val="000000" w:themeColor="text1"/>
                <w:lang w:eastAsia="ja-JP"/>
              </w:rPr>
              <w:t>98</w:t>
            </w:r>
            <w:r>
              <w:rPr>
                <w:color w:val="000000" w:themeColor="text1"/>
                <w:lang w:eastAsia="ja-JP"/>
              </w:rPr>
              <w:t> </w:t>
            </w:r>
            <w:r w:rsidRPr="001D77B1">
              <w:rPr>
                <w:color w:val="000000" w:themeColor="text1"/>
                <w:lang w:eastAsia="ja-JP"/>
              </w:rPr>
              <w:t>dBm</w:t>
            </w:r>
            <w:r>
              <w:rPr>
                <w:color w:val="000000" w:themeColor="text1"/>
                <w:lang w:eastAsia="ja-JP"/>
              </w:rPr>
              <w:t xml:space="preserve"> </w:t>
            </w:r>
            <w:r w:rsidRPr="001D77B1">
              <w:rPr>
                <w:color w:val="000000" w:themeColor="text1"/>
                <w:lang w:eastAsia="ja-JP"/>
              </w:rPr>
              <w:t>(co channel)</w:t>
            </w:r>
          </w:p>
          <w:p w14:paraId="1A8A790D" w14:textId="77777777" w:rsidR="001144DF" w:rsidRPr="001D77B1" w:rsidRDefault="001144DF" w:rsidP="00E85112">
            <w:pPr>
              <w:pStyle w:val="Tabletext"/>
              <w:jc w:val="center"/>
              <w:rPr>
                <w:color w:val="000000" w:themeColor="text1"/>
                <w:lang w:eastAsia="ja-JP"/>
              </w:rPr>
            </w:pPr>
            <w:r>
              <w:t>−</w:t>
            </w:r>
            <w:r w:rsidRPr="001D77B1">
              <w:rPr>
                <w:color w:val="000000" w:themeColor="text1"/>
                <w:lang w:eastAsia="ja-JP"/>
              </w:rPr>
              <w:t>72</w:t>
            </w:r>
            <w:r>
              <w:rPr>
                <w:color w:val="000000" w:themeColor="text1"/>
                <w:lang w:eastAsia="ja-JP"/>
              </w:rPr>
              <w:t> </w:t>
            </w:r>
            <w:r w:rsidRPr="001D77B1">
              <w:rPr>
                <w:color w:val="000000" w:themeColor="text1"/>
                <w:lang w:eastAsia="ja-JP"/>
              </w:rPr>
              <w:t>dBm</w:t>
            </w:r>
            <w:r>
              <w:rPr>
                <w:color w:val="000000" w:themeColor="text1"/>
                <w:lang w:eastAsia="ja-JP"/>
              </w:rPr>
              <w:t xml:space="preserve"> </w:t>
            </w:r>
            <w:r w:rsidRPr="001D77B1">
              <w:rPr>
                <w:color w:val="000000" w:themeColor="text1"/>
                <w:lang w:eastAsia="ja-JP"/>
              </w:rPr>
              <w:t>(adjacent channel),</w:t>
            </w:r>
          </w:p>
          <w:p w14:paraId="4D52A025" w14:textId="77777777" w:rsidR="001144DF" w:rsidRPr="001D77B1" w:rsidRDefault="001144DF" w:rsidP="00E85112">
            <w:pPr>
              <w:pStyle w:val="Tabletext"/>
              <w:jc w:val="center"/>
              <w:rPr>
                <w:color w:val="000000" w:themeColor="text1"/>
                <w:lang w:eastAsia="ja-JP"/>
              </w:rPr>
            </w:pPr>
            <w:r>
              <w:t>−</w:t>
            </w:r>
            <w:r w:rsidRPr="001D77B1">
              <w:rPr>
                <w:color w:val="000000" w:themeColor="text1"/>
                <w:lang w:eastAsia="ja-JP"/>
              </w:rPr>
              <w:t>56</w:t>
            </w:r>
            <w:r>
              <w:rPr>
                <w:color w:val="000000" w:themeColor="text1"/>
                <w:lang w:eastAsia="ja-JP"/>
              </w:rPr>
              <w:t> </w:t>
            </w:r>
            <w:r w:rsidRPr="001D77B1">
              <w:rPr>
                <w:color w:val="000000" w:themeColor="text1"/>
                <w:lang w:eastAsia="ja-JP"/>
              </w:rPr>
              <w:t>dBm</w:t>
            </w:r>
            <w:r>
              <w:rPr>
                <w:color w:val="000000" w:themeColor="text1"/>
                <w:lang w:eastAsia="ja-JP"/>
              </w:rPr>
              <w:t xml:space="preserve"> </w:t>
            </w:r>
            <w:r w:rsidRPr="001D77B1">
              <w:rPr>
                <w:color w:val="000000" w:themeColor="text1"/>
                <w:lang w:eastAsia="ja-JP"/>
              </w:rPr>
              <w:t>(alternate adjacent channel)</w:t>
            </w:r>
          </w:p>
          <w:p w14:paraId="75D67CA9" w14:textId="77777777" w:rsidR="001144DF" w:rsidRPr="001D77B1" w:rsidRDefault="001144DF" w:rsidP="00E85112">
            <w:pPr>
              <w:pStyle w:val="Tabletext"/>
              <w:jc w:val="center"/>
              <w:rPr>
                <w:lang w:eastAsia="ja-JP"/>
              </w:rPr>
            </w:pPr>
            <w:r w:rsidRPr="001D77B1">
              <w:rPr>
                <w:color w:val="000000" w:themeColor="text1"/>
                <w:lang w:eastAsia="ja-JP"/>
              </w:rPr>
              <w:t>(</w:t>
            </w:r>
            <w:proofErr w:type="gramStart"/>
            <w:r w:rsidRPr="001D77B1">
              <w:rPr>
                <w:color w:val="000000" w:themeColor="text1"/>
                <w:lang w:eastAsia="ja-JP"/>
              </w:rPr>
              <w:t>including</w:t>
            </w:r>
            <w:proofErr w:type="gramEnd"/>
            <w:r w:rsidRPr="001D77B1">
              <w:rPr>
                <w:color w:val="000000" w:themeColor="text1"/>
                <w:lang w:eastAsia="ja-JP"/>
              </w:rPr>
              <w:t xml:space="preserve"> 6</w:t>
            </w:r>
            <w:r>
              <w:rPr>
                <w:color w:val="000000" w:themeColor="text1"/>
                <w:lang w:eastAsia="ja-JP"/>
              </w:rPr>
              <w:t> </w:t>
            </w:r>
            <w:proofErr w:type="spellStart"/>
            <w:r w:rsidRPr="001D77B1">
              <w:rPr>
                <w:color w:val="000000" w:themeColor="text1"/>
                <w:lang w:eastAsia="ja-JP"/>
              </w:rPr>
              <w:t>dBi</w:t>
            </w:r>
            <w:proofErr w:type="spellEnd"/>
            <w:r w:rsidRPr="001D77B1">
              <w:rPr>
                <w:color w:val="000000" w:themeColor="text1"/>
                <w:lang w:eastAsia="ja-JP"/>
              </w:rPr>
              <w:t xml:space="preserve"> antenna gain)</w:t>
            </w:r>
          </w:p>
        </w:tc>
        <w:tc>
          <w:tcPr>
            <w:tcW w:w="1250" w:type="pct"/>
          </w:tcPr>
          <w:p w14:paraId="40795BB3" w14:textId="77777777" w:rsidR="001144DF" w:rsidRPr="001D77B1" w:rsidRDefault="001144DF" w:rsidP="00E85112">
            <w:pPr>
              <w:pStyle w:val="Tabletext"/>
              <w:jc w:val="center"/>
              <w:rPr>
                <w:lang w:eastAsia="ja-JP"/>
              </w:rPr>
            </w:pPr>
            <w:r w:rsidRPr="001D77B1">
              <w:rPr>
                <w:lang w:eastAsia="ja-JP"/>
              </w:rPr>
              <w:t>Report on MIC Advisory No.</w:t>
            </w:r>
            <w:r>
              <w:rPr>
                <w:lang w:eastAsia="ja-JP"/>
              </w:rPr>
              <w:t> </w:t>
            </w:r>
            <w:r w:rsidRPr="001D77B1">
              <w:rPr>
                <w:lang w:eastAsia="ja-JP"/>
              </w:rPr>
              <w:t>2034</w:t>
            </w:r>
          </w:p>
          <w:p w14:paraId="0ABFC90F" w14:textId="77777777" w:rsidR="001144DF" w:rsidRPr="001D77B1" w:rsidRDefault="001144DF" w:rsidP="00E85112">
            <w:pPr>
              <w:pStyle w:val="Tabletext"/>
              <w:jc w:val="center"/>
              <w:rPr>
                <w:color w:val="000000" w:themeColor="text1"/>
                <w:lang w:eastAsia="ja-JP"/>
              </w:rPr>
            </w:pPr>
            <w:r w:rsidRPr="001D77B1">
              <w:rPr>
                <w:lang w:eastAsia="ja-JP"/>
              </w:rPr>
              <w:t>(Japan)</w:t>
            </w:r>
          </w:p>
        </w:tc>
      </w:tr>
      <w:tr w:rsidR="001144DF" w:rsidRPr="001D77B1" w14:paraId="4E8433E6" w14:textId="77777777" w:rsidTr="00E85112">
        <w:trPr>
          <w:cantSplit/>
          <w:jc w:val="center"/>
        </w:trPr>
        <w:tc>
          <w:tcPr>
            <w:tcW w:w="1250" w:type="pct"/>
            <w:vAlign w:val="center"/>
          </w:tcPr>
          <w:p w14:paraId="251CC0F0" w14:textId="77777777" w:rsidR="001144DF" w:rsidRPr="001D77B1" w:rsidRDefault="001144DF" w:rsidP="00E85112">
            <w:pPr>
              <w:pStyle w:val="Tabletext"/>
            </w:pPr>
            <w:r w:rsidRPr="001D77B1">
              <w:t>Geostationary Mobile Satellite Service</w:t>
            </w:r>
          </w:p>
        </w:tc>
        <w:tc>
          <w:tcPr>
            <w:tcW w:w="1250" w:type="pct"/>
            <w:vAlign w:val="center"/>
          </w:tcPr>
          <w:p w14:paraId="5B227AB2" w14:textId="77777777" w:rsidR="001144DF" w:rsidRPr="001D77B1" w:rsidRDefault="001144DF" w:rsidP="00E85112">
            <w:pPr>
              <w:pStyle w:val="Tabletext"/>
              <w:jc w:val="center"/>
            </w:pPr>
            <w:r w:rsidRPr="001D77B1">
              <w:t>2</w:t>
            </w:r>
            <w:r>
              <w:t> </w:t>
            </w:r>
            <w:r w:rsidRPr="001D77B1">
              <w:t>500</w:t>
            </w:r>
            <w:r>
              <w:t> </w:t>
            </w:r>
            <w:r w:rsidRPr="001D77B1">
              <w:t>MHz</w:t>
            </w:r>
            <w:r>
              <w:t xml:space="preserve"> – </w:t>
            </w:r>
            <w:r w:rsidRPr="001D77B1">
              <w:t>2</w:t>
            </w:r>
            <w:r>
              <w:t> </w:t>
            </w:r>
            <w:r w:rsidRPr="001D77B1">
              <w:t>535</w:t>
            </w:r>
            <w:r>
              <w:t> </w:t>
            </w:r>
            <w:r w:rsidRPr="001D77B1">
              <w:t>MHz</w:t>
            </w:r>
          </w:p>
        </w:tc>
        <w:tc>
          <w:tcPr>
            <w:tcW w:w="1250" w:type="pct"/>
            <w:vAlign w:val="center"/>
          </w:tcPr>
          <w:p w14:paraId="54C9F1C1" w14:textId="77777777" w:rsidR="001144DF" w:rsidRPr="001D77B1" w:rsidRDefault="001144DF" w:rsidP="00E85112">
            <w:pPr>
              <w:pStyle w:val="Tabletext"/>
              <w:jc w:val="center"/>
              <w:rPr>
                <w:color w:val="000000" w:themeColor="text1"/>
              </w:rPr>
            </w:pPr>
            <w:r>
              <w:t xml:space="preserve"> −</w:t>
            </w:r>
            <w:r w:rsidRPr="001D77B1">
              <w:rPr>
                <w:color w:val="000000" w:themeColor="text1"/>
                <w:lang w:eastAsia="ja-JP"/>
              </w:rPr>
              <w:t>124.9</w:t>
            </w:r>
            <w:r>
              <w:rPr>
                <w:color w:val="000000" w:themeColor="text1"/>
                <w:lang w:eastAsia="ja-JP"/>
              </w:rPr>
              <w:t> </w:t>
            </w:r>
            <w:r w:rsidRPr="001D77B1">
              <w:rPr>
                <w:color w:val="000000" w:themeColor="text1"/>
                <w:lang w:eastAsia="ja-JP"/>
              </w:rPr>
              <w:t>dBm/MHz (in band)</w:t>
            </w:r>
          </w:p>
          <w:p w14:paraId="624C52F3" w14:textId="77777777" w:rsidR="001144DF" w:rsidRPr="001D77B1" w:rsidRDefault="001144DF" w:rsidP="00E85112">
            <w:pPr>
              <w:pStyle w:val="Tabletext"/>
              <w:jc w:val="center"/>
              <w:rPr>
                <w:color w:val="000000" w:themeColor="text1"/>
              </w:rPr>
            </w:pPr>
            <w:r>
              <w:t>−</w:t>
            </w:r>
            <w:r w:rsidRPr="001D77B1">
              <w:rPr>
                <w:color w:val="000000" w:themeColor="text1"/>
              </w:rPr>
              <w:t>41</w:t>
            </w:r>
            <w:r>
              <w:rPr>
                <w:color w:val="000000" w:themeColor="text1"/>
              </w:rPr>
              <w:t> </w:t>
            </w:r>
            <w:r w:rsidRPr="001D77B1">
              <w:rPr>
                <w:color w:val="000000" w:themeColor="text1"/>
              </w:rPr>
              <w:t>dBm</w:t>
            </w:r>
          </w:p>
          <w:p w14:paraId="25172C50" w14:textId="77777777" w:rsidR="001144DF" w:rsidRPr="001D77B1" w:rsidRDefault="001144DF" w:rsidP="00E85112">
            <w:pPr>
              <w:pStyle w:val="Tabletext"/>
              <w:jc w:val="center"/>
            </w:pPr>
            <w:r w:rsidRPr="001D77B1">
              <w:rPr>
                <w:color w:val="000000" w:themeColor="text1"/>
              </w:rPr>
              <w:t>(</w:t>
            </w:r>
            <w:proofErr w:type="gramStart"/>
            <w:r w:rsidRPr="001D77B1">
              <w:rPr>
                <w:color w:val="000000" w:themeColor="text1"/>
              </w:rPr>
              <w:t>out</w:t>
            </w:r>
            <w:proofErr w:type="gramEnd"/>
            <w:r w:rsidRPr="001D77B1">
              <w:rPr>
                <w:color w:val="000000" w:themeColor="text1"/>
              </w:rPr>
              <w:t xml:space="preserve"> of band, 10-25</w:t>
            </w:r>
            <w:r>
              <w:rPr>
                <w:color w:val="000000" w:themeColor="text1"/>
              </w:rPr>
              <w:t> </w:t>
            </w:r>
            <w:r w:rsidRPr="001D77B1">
              <w:rPr>
                <w:color w:val="000000" w:themeColor="text1"/>
              </w:rPr>
              <w:t>MHz separation)</w:t>
            </w:r>
          </w:p>
        </w:tc>
        <w:tc>
          <w:tcPr>
            <w:tcW w:w="1250" w:type="pct"/>
          </w:tcPr>
          <w:p w14:paraId="050BD275" w14:textId="77777777" w:rsidR="001144DF" w:rsidRPr="001D77B1" w:rsidRDefault="001144DF" w:rsidP="00E85112">
            <w:pPr>
              <w:pStyle w:val="Tabletext"/>
              <w:jc w:val="center"/>
              <w:rPr>
                <w:lang w:eastAsia="ja-JP"/>
              </w:rPr>
            </w:pPr>
            <w:r w:rsidRPr="001D77B1">
              <w:rPr>
                <w:lang w:eastAsia="ja-JP"/>
              </w:rPr>
              <w:t>Report on MIC Advisory No.</w:t>
            </w:r>
            <w:r>
              <w:rPr>
                <w:lang w:eastAsia="ja-JP"/>
              </w:rPr>
              <w:t> </w:t>
            </w:r>
            <w:r w:rsidRPr="001D77B1">
              <w:rPr>
                <w:lang w:eastAsia="ja-JP"/>
              </w:rPr>
              <w:t>2032</w:t>
            </w:r>
          </w:p>
          <w:p w14:paraId="31957A5E" w14:textId="77777777" w:rsidR="001144DF" w:rsidRPr="001D77B1" w:rsidRDefault="001144DF" w:rsidP="00E85112">
            <w:pPr>
              <w:pStyle w:val="Tabletext"/>
              <w:jc w:val="center"/>
              <w:rPr>
                <w:color w:val="000000" w:themeColor="text1"/>
                <w:lang w:eastAsia="ja-JP"/>
              </w:rPr>
            </w:pPr>
            <w:r w:rsidRPr="001D77B1">
              <w:rPr>
                <w:lang w:eastAsia="ja-JP"/>
              </w:rPr>
              <w:t>(Japan)</w:t>
            </w:r>
          </w:p>
        </w:tc>
      </w:tr>
      <w:tr w:rsidR="001144DF" w:rsidRPr="001D77B1" w14:paraId="4D8EECEA" w14:textId="77777777" w:rsidTr="00E85112">
        <w:trPr>
          <w:cantSplit/>
          <w:jc w:val="center"/>
        </w:trPr>
        <w:tc>
          <w:tcPr>
            <w:tcW w:w="1250" w:type="pct"/>
            <w:vAlign w:val="center"/>
          </w:tcPr>
          <w:p w14:paraId="40C7F0E5" w14:textId="77777777" w:rsidR="001144DF" w:rsidRPr="000F7F94" w:rsidRDefault="001144DF" w:rsidP="00E85112">
            <w:pPr>
              <w:pStyle w:val="Tabletext"/>
              <w:rPr>
                <w:lang w:val="fr-FR"/>
              </w:rPr>
            </w:pPr>
            <w:r w:rsidRPr="000F7F94">
              <w:rPr>
                <w:lang w:val="fr-FR"/>
              </w:rPr>
              <w:t>Non-Geostationary Mobile Satellite Service</w:t>
            </w:r>
          </w:p>
        </w:tc>
        <w:tc>
          <w:tcPr>
            <w:tcW w:w="1250" w:type="pct"/>
            <w:vAlign w:val="center"/>
          </w:tcPr>
          <w:p w14:paraId="51716213" w14:textId="77777777" w:rsidR="001144DF" w:rsidRPr="001D77B1" w:rsidRDefault="001144DF" w:rsidP="00E85112">
            <w:pPr>
              <w:pStyle w:val="Tabletext"/>
              <w:jc w:val="center"/>
            </w:pPr>
            <w:r w:rsidRPr="001D77B1">
              <w:t>2</w:t>
            </w:r>
            <w:r>
              <w:t> </w:t>
            </w:r>
            <w:r w:rsidRPr="001D77B1">
              <w:t>483.55</w:t>
            </w:r>
            <w:r>
              <w:t> </w:t>
            </w:r>
            <w:r w:rsidRPr="001D77B1">
              <w:t>MHz</w:t>
            </w:r>
            <w:r>
              <w:t xml:space="preserve"> – </w:t>
            </w:r>
            <w:r w:rsidRPr="001D77B1">
              <w:t>2</w:t>
            </w:r>
            <w:r>
              <w:t> </w:t>
            </w:r>
            <w:r w:rsidRPr="001D77B1">
              <w:t>500</w:t>
            </w:r>
            <w:r>
              <w:t> </w:t>
            </w:r>
            <w:r w:rsidRPr="001D77B1">
              <w:t>MHz</w:t>
            </w:r>
          </w:p>
        </w:tc>
        <w:tc>
          <w:tcPr>
            <w:tcW w:w="1250" w:type="pct"/>
            <w:vAlign w:val="center"/>
          </w:tcPr>
          <w:p w14:paraId="05CC476D" w14:textId="77777777" w:rsidR="001144DF" w:rsidRPr="001D77B1" w:rsidRDefault="001144DF" w:rsidP="00E85112">
            <w:pPr>
              <w:pStyle w:val="Tabletext"/>
              <w:jc w:val="center"/>
              <w:rPr>
                <w:color w:val="FF0000"/>
              </w:rPr>
            </w:pPr>
            <w:r>
              <w:t xml:space="preserve"> −</w:t>
            </w:r>
            <w:r w:rsidRPr="001D77B1">
              <w:rPr>
                <w:color w:val="000000" w:themeColor="text1"/>
              </w:rPr>
              <w:t>119.4</w:t>
            </w:r>
            <w:r>
              <w:rPr>
                <w:color w:val="000000" w:themeColor="text1"/>
              </w:rPr>
              <w:t> </w:t>
            </w:r>
            <w:r w:rsidRPr="001D77B1">
              <w:rPr>
                <w:color w:val="000000" w:themeColor="text1"/>
              </w:rPr>
              <w:t>dBm/MHz</w:t>
            </w:r>
          </w:p>
        </w:tc>
        <w:tc>
          <w:tcPr>
            <w:tcW w:w="1250" w:type="pct"/>
          </w:tcPr>
          <w:p w14:paraId="08DCCFE2" w14:textId="77777777" w:rsidR="001144DF" w:rsidRPr="001D77B1" w:rsidRDefault="001144DF" w:rsidP="00E85112">
            <w:pPr>
              <w:pStyle w:val="Tabletext"/>
              <w:jc w:val="center"/>
              <w:rPr>
                <w:lang w:eastAsia="ja-JP"/>
              </w:rPr>
            </w:pPr>
            <w:r w:rsidRPr="001D77B1">
              <w:rPr>
                <w:lang w:eastAsia="ja-JP"/>
              </w:rPr>
              <w:t>Report on MIC Advisory No.</w:t>
            </w:r>
            <w:r>
              <w:rPr>
                <w:lang w:eastAsia="ja-JP"/>
              </w:rPr>
              <w:t> </w:t>
            </w:r>
            <w:r w:rsidRPr="001D77B1">
              <w:rPr>
                <w:lang w:eastAsia="ja-JP"/>
              </w:rPr>
              <w:t>82</w:t>
            </w:r>
          </w:p>
          <w:p w14:paraId="1A1FB5D2" w14:textId="77777777" w:rsidR="001144DF" w:rsidRPr="001D77B1" w:rsidRDefault="001144DF" w:rsidP="00E85112">
            <w:pPr>
              <w:pStyle w:val="Tabletext"/>
              <w:jc w:val="center"/>
              <w:rPr>
                <w:color w:val="000000" w:themeColor="text1"/>
              </w:rPr>
            </w:pPr>
            <w:r w:rsidRPr="001D77B1">
              <w:rPr>
                <w:lang w:eastAsia="ja-JP"/>
              </w:rPr>
              <w:t>(Japan)</w:t>
            </w:r>
          </w:p>
        </w:tc>
      </w:tr>
      <w:tr w:rsidR="001144DF" w:rsidRPr="001D77B1" w14:paraId="347A46B3" w14:textId="77777777" w:rsidTr="00E85112">
        <w:trPr>
          <w:cantSplit/>
          <w:jc w:val="center"/>
        </w:trPr>
        <w:tc>
          <w:tcPr>
            <w:tcW w:w="1250" w:type="pct"/>
            <w:vAlign w:val="center"/>
          </w:tcPr>
          <w:p w14:paraId="7F23AC9D" w14:textId="77777777" w:rsidR="001144DF" w:rsidRPr="001D77B1" w:rsidRDefault="001144DF" w:rsidP="00E85112">
            <w:pPr>
              <w:pStyle w:val="Tabletext"/>
            </w:pPr>
            <w:r w:rsidRPr="001D77B1">
              <w:t xml:space="preserve">Broadcasting Service: Field Pickup (FPU) </w:t>
            </w:r>
          </w:p>
        </w:tc>
        <w:tc>
          <w:tcPr>
            <w:tcW w:w="1250" w:type="pct"/>
            <w:vAlign w:val="center"/>
          </w:tcPr>
          <w:p w14:paraId="16A1FA8C" w14:textId="77777777" w:rsidR="001144DF" w:rsidRPr="001D77B1" w:rsidRDefault="001144DF" w:rsidP="00E85112">
            <w:pPr>
              <w:pStyle w:val="Tabletext"/>
              <w:jc w:val="center"/>
            </w:pPr>
            <w:r w:rsidRPr="001D77B1">
              <w:t>2</w:t>
            </w:r>
            <w:r>
              <w:t> </w:t>
            </w:r>
            <w:r w:rsidRPr="001D77B1">
              <w:t>330</w:t>
            </w:r>
            <w:r>
              <w:t> </w:t>
            </w:r>
            <w:r w:rsidRPr="001D77B1">
              <w:t>MHz</w:t>
            </w:r>
            <w:r>
              <w:t xml:space="preserve"> – </w:t>
            </w:r>
            <w:r w:rsidRPr="001D77B1">
              <w:t>2</w:t>
            </w:r>
            <w:r>
              <w:t> </w:t>
            </w:r>
            <w:r w:rsidRPr="001D77B1">
              <w:t>370</w:t>
            </w:r>
            <w:r>
              <w:t> </w:t>
            </w:r>
            <w:r w:rsidRPr="001D77B1">
              <w:t>MHz</w:t>
            </w:r>
          </w:p>
        </w:tc>
        <w:tc>
          <w:tcPr>
            <w:tcW w:w="1250" w:type="pct"/>
            <w:vAlign w:val="center"/>
          </w:tcPr>
          <w:p w14:paraId="5F159BE8" w14:textId="77777777" w:rsidR="001144DF" w:rsidRPr="001D77B1" w:rsidRDefault="001144DF" w:rsidP="00E85112">
            <w:pPr>
              <w:pStyle w:val="Tabletext"/>
              <w:jc w:val="center"/>
              <w:rPr>
                <w:color w:val="000000" w:themeColor="text1"/>
                <w:lang w:eastAsia="ja-JP"/>
              </w:rPr>
            </w:pPr>
            <w:r>
              <w:t xml:space="preserve"> −</w:t>
            </w:r>
            <w:r w:rsidRPr="001D77B1">
              <w:rPr>
                <w:color w:val="000000" w:themeColor="text1"/>
                <w:lang w:eastAsia="ja-JP"/>
              </w:rPr>
              <w:t>102</w:t>
            </w:r>
            <w:r>
              <w:rPr>
                <w:color w:val="000000" w:themeColor="text1"/>
                <w:lang w:eastAsia="ja-JP"/>
              </w:rPr>
              <w:t> </w:t>
            </w:r>
            <w:r w:rsidRPr="001D77B1">
              <w:rPr>
                <w:color w:val="000000" w:themeColor="text1"/>
                <w:lang w:eastAsia="ja-JP"/>
              </w:rPr>
              <w:t>dBm/MHz</w:t>
            </w:r>
          </w:p>
          <w:p w14:paraId="5B0B0552" w14:textId="77777777" w:rsidR="001144DF" w:rsidRPr="001D77B1" w:rsidRDefault="001144DF" w:rsidP="00E85112">
            <w:pPr>
              <w:pStyle w:val="Tabletext"/>
              <w:jc w:val="center"/>
              <w:rPr>
                <w:color w:val="FF0000"/>
                <w:lang w:eastAsia="ja-JP"/>
              </w:rPr>
            </w:pPr>
            <w:r w:rsidRPr="001D77B1">
              <w:rPr>
                <w:color w:val="000000" w:themeColor="text1"/>
                <w:lang w:eastAsia="ja-JP"/>
              </w:rPr>
              <w:t>(</w:t>
            </w:r>
            <w:proofErr w:type="gramStart"/>
            <w:r w:rsidRPr="001D77B1">
              <w:rPr>
                <w:color w:val="000000" w:themeColor="text1"/>
                <w:lang w:eastAsia="ja-JP"/>
              </w:rPr>
              <w:t>mobile</w:t>
            </w:r>
            <w:proofErr w:type="gramEnd"/>
            <w:r w:rsidRPr="001D77B1">
              <w:rPr>
                <w:color w:val="000000" w:themeColor="text1"/>
                <w:lang w:eastAsia="ja-JP"/>
              </w:rPr>
              <w:t xml:space="preserve"> relay Uplink)</w:t>
            </w:r>
          </w:p>
        </w:tc>
        <w:tc>
          <w:tcPr>
            <w:tcW w:w="1250" w:type="pct"/>
          </w:tcPr>
          <w:p w14:paraId="50D80629" w14:textId="77777777" w:rsidR="001144DF" w:rsidRPr="001D77B1" w:rsidRDefault="001144DF" w:rsidP="00E85112">
            <w:pPr>
              <w:pStyle w:val="Tabletext"/>
              <w:jc w:val="center"/>
              <w:rPr>
                <w:lang w:eastAsia="ja-JP"/>
              </w:rPr>
            </w:pPr>
            <w:r w:rsidRPr="001D77B1">
              <w:rPr>
                <w:lang w:eastAsia="ja-JP"/>
              </w:rPr>
              <w:t>Report on MIC Advisory No.</w:t>
            </w:r>
            <w:r>
              <w:rPr>
                <w:lang w:eastAsia="ja-JP"/>
              </w:rPr>
              <w:t> </w:t>
            </w:r>
            <w:r w:rsidRPr="001D77B1">
              <w:rPr>
                <w:lang w:eastAsia="ja-JP"/>
              </w:rPr>
              <w:t>2024</w:t>
            </w:r>
          </w:p>
          <w:p w14:paraId="0A7137E7" w14:textId="77777777" w:rsidR="001144DF" w:rsidRPr="001D77B1" w:rsidRDefault="001144DF" w:rsidP="00E85112">
            <w:pPr>
              <w:pStyle w:val="Tabletext"/>
              <w:jc w:val="center"/>
              <w:rPr>
                <w:color w:val="000000" w:themeColor="text1"/>
                <w:lang w:eastAsia="ja-JP"/>
              </w:rPr>
            </w:pPr>
            <w:r w:rsidRPr="001D77B1">
              <w:rPr>
                <w:lang w:eastAsia="ja-JP"/>
              </w:rPr>
              <w:t>(Japan)</w:t>
            </w:r>
          </w:p>
        </w:tc>
      </w:tr>
      <w:tr w:rsidR="001144DF" w:rsidRPr="001D77B1" w14:paraId="55F8FD9E" w14:textId="77777777" w:rsidTr="00E85112">
        <w:trPr>
          <w:cantSplit/>
          <w:jc w:val="center"/>
        </w:trPr>
        <w:tc>
          <w:tcPr>
            <w:tcW w:w="1250" w:type="pct"/>
            <w:vAlign w:val="center"/>
          </w:tcPr>
          <w:p w14:paraId="51F71A31" w14:textId="77777777" w:rsidR="001144DF" w:rsidRPr="001D77B1" w:rsidRDefault="001144DF" w:rsidP="00E85112">
            <w:pPr>
              <w:pStyle w:val="Tabletext"/>
            </w:pPr>
            <w:r w:rsidRPr="001D77B1">
              <w:t>Radio astronomy</w:t>
            </w:r>
          </w:p>
        </w:tc>
        <w:tc>
          <w:tcPr>
            <w:tcW w:w="1250" w:type="pct"/>
            <w:vAlign w:val="center"/>
          </w:tcPr>
          <w:p w14:paraId="0FB4A97D" w14:textId="77777777" w:rsidR="001144DF" w:rsidRPr="001D77B1" w:rsidRDefault="001144DF" w:rsidP="00E85112">
            <w:pPr>
              <w:pStyle w:val="Tabletext"/>
              <w:jc w:val="center"/>
            </w:pPr>
            <w:r w:rsidRPr="001D77B1">
              <w:rPr>
                <w:lang w:eastAsia="ja-JP"/>
              </w:rPr>
              <w:t>2</w:t>
            </w:r>
            <w:r>
              <w:rPr>
                <w:lang w:eastAsia="ja-JP"/>
              </w:rPr>
              <w:t> </w:t>
            </w:r>
            <w:r w:rsidRPr="001D77B1">
              <w:rPr>
                <w:lang w:eastAsia="ja-JP"/>
              </w:rPr>
              <w:t>695</w:t>
            </w:r>
            <w:r>
              <w:rPr>
                <w:lang w:eastAsia="ja-JP"/>
              </w:rPr>
              <w:t> </w:t>
            </w:r>
            <w:r w:rsidRPr="001D77B1">
              <w:rPr>
                <w:lang w:eastAsia="ja-JP"/>
              </w:rPr>
              <w:t>MHz</w:t>
            </w:r>
          </w:p>
        </w:tc>
        <w:tc>
          <w:tcPr>
            <w:tcW w:w="1250" w:type="pct"/>
            <w:vAlign w:val="center"/>
          </w:tcPr>
          <w:p w14:paraId="20D6D22A" w14:textId="77777777" w:rsidR="001144DF" w:rsidRPr="001D77B1" w:rsidRDefault="001144DF" w:rsidP="00E85112">
            <w:pPr>
              <w:pStyle w:val="Tabletext"/>
              <w:jc w:val="center"/>
              <w:rPr>
                <w:color w:val="FF0000"/>
              </w:rPr>
            </w:pPr>
            <w:r>
              <w:t>−</w:t>
            </w:r>
            <w:r w:rsidRPr="001D77B1">
              <w:rPr>
                <w:color w:val="000000" w:themeColor="text1"/>
                <w:lang w:eastAsia="ja-JP"/>
              </w:rPr>
              <w:t>187</w:t>
            </w:r>
            <w:r>
              <w:rPr>
                <w:color w:val="000000" w:themeColor="text1"/>
                <w:lang w:eastAsia="ja-JP"/>
              </w:rPr>
              <w:t> </w:t>
            </w:r>
            <w:proofErr w:type="spellStart"/>
            <w:r w:rsidRPr="001D77B1">
              <w:rPr>
                <w:color w:val="000000" w:themeColor="text1"/>
                <w:lang w:eastAsia="ja-JP"/>
              </w:rPr>
              <w:t>dB</w:t>
            </w:r>
            <w:r>
              <w:rPr>
                <w:color w:val="000000" w:themeColor="text1"/>
                <w:lang w:eastAsia="ja-JP"/>
              </w:rPr>
              <w:t>W</w:t>
            </w:r>
            <w:proofErr w:type="spellEnd"/>
            <w:r w:rsidRPr="001D77B1">
              <w:rPr>
                <w:color w:val="000000" w:themeColor="text1"/>
                <w:lang w:eastAsia="ja-JP"/>
              </w:rPr>
              <w:t>/MHz</w:t>
            </w:r>
          </w:p>
        </w:tc>
        <w:tc>
          <w:tcPr>
            <w:tcW w:w="1250" w:type="pct"/>
          </w:tcPr>
          <w:p w14:paraId="6C49601C" w14:textId="44252CBA" w:rsidR="001144DF" w:rsidRPr="001D77B1" w:rsidRDefault="00EA3A3E" w:rsidP="00E85112">
            <w:pPr>
              <w:pStyle w:val="Tabletext"/>
              <w:jc w:val="center"/>
              <w:rPr>
                <w:color w:val="000000" w:themeColor="text1"/>
                <w:lang w:eastAsia="ja-JP"/>
              </w:rPr>
            </w:pPr>
            <w:r w:rsidRPr="001930CD">
              <w:rPr>
                <w:color w:val="000000" w:themeColor="text1"/>
                <w:lang w:eastAsia="ja-JP"/>
              </w:rPr>
              <w:t xml:space="preserve">Recommendation </w:t>
            </w:r>
            <w:r w:rsidR="001144DF" w:rsidRPr="001930CD">
              <w:rPr>
                <w:color w:val="000000" w:themeColor="text1"/>
                <w:lang w:eastAsia="ja-JP"/>
              </w:rPr>
              <w:t>ITU-R RA.769-2</w:t>
            </w:r>
          </w:p>
        </w:tc>
      </w:tr>
      <w:tr w:rsidR="001144DF" w:rsidRPr="001D77B1" w14:paraId="724EA167" w14:textId="77777777" w:rsidTr="00E85112">
        <w:trPr>
          <w:cantSplit/>
          <w:jc w:val="center"/>
        </w:trPr>
        <w:tc>
          <w:tcPr>
            <w:tcW w:w="1250" w:type="pct"/>
            <w:tcBorders>
              <w:bottom w:val="single" w:sz="4" w:space="0" w:color="auto"/>
            </w:tcBorders>
            <w:vAlign w:val="center"/>
          </w:tcPr>
          <w:p w14:paraId="4C268285" w14:textId="77777777" w:rsidR="001144DF" w:rsidRPr="001D77B1" w:rsidRDefault="001144DF" w:rsidP="00E85112">
            <w:pPr>
              <w:pStyle w:val="Tabletext"/>
            </w:pPr>
            <w:r w:rsidRPr="001D77B1">
              <w:t>Amateur radio</w:t>
            </w:r>
          </w:p>
        </w:tc>
        <w:tc>
          <w:tcPr>
            <w:tcW w:w="1250" w:type="pct"/>
            <w:tcBorders>
              <w:bottom w:val="single" w:sz="4" w:space="0" w:color="auto"/>
            </w:tcBorders>
            <w:vAlign w:val="center"/>
          </w:tcPr>
          <w:p w14:paraId="7C6A0646" w14:textId="77777777" w:rsidR="001144DF" w:rsidRPr="001D77B1" w:rsidRDefault="001144DF" w:rsidP="00E85112">
            <w:pPr>
              <w:pStyle w:val="Tabletext"/>
              <w:jc w:val="center"/>
              <w:rPr>
                <w:lang w:eastAsia="ja-JP"/>
              </w:rPr>
            </w:pPr>
            <w:r w:rsidRPr="001D77B1">
              <w:t>2</w:t>
            </w:r>
            <w:r>
              <w:t> </w:t>
            </w:r>
            <w:r w:rsidRPr="001D77B1">
              <w:t>400</w:t>
            </w:r>
            <w:r>
              <w:t> </w:t>
            </w:r>
            <w:r w:rsidRPr="001D77B1">
              <w:t>MHz</w:t>
            </w:r>
            <w:r>
              <w:t xml:space="preserve"> – </w:t>
            </w:r>
            <w:r w:rsidRPr="001D77B1">
              <w:t>2</w:t>
            </w:r>
            <w:r>
              <w:t> </w:t>
            </w:r>
            <w:r w:rsidRPr="001D77B1">
              <w:t>450</w:t>
            </w:r>
            <w:r>
              <w:t> </w:t>
            </w:r>
            <w:r w:rsidRPr="001D77B1">
              <w:t>MHz</w:t>
            </w:r>
          </w:p>
        </w:tc>
        <w:tc>
          <w:tcPr>
            <w:tcW w:w="1250" w:type="pct"/>
            <w:tcBorders>
              <w:bottom w:val="single" w:sz="4" w:space="0" w:color="auto"/>
            </w:tcBorders>
            <w:vAlign w:val="center"/>
          </w:tcPr>
          <w:p w14:paraId="0A7FA318" w14:textId="77777777" w:rsidR="001144DF" w:rsidRPr="001D77B1" w:rsidRDefault="001144DF" w:rsidP="00E85112">
            <w:pPr>
              <w:pStyle w:val="Tabletext"/>
              <w:jc w:val="center"/>
              <w:rPr>
                <w:color w:val="FF0000"/>
                <w:lang w:eastAsia="ja-JP"/>
              </w:rPr>
            </w:pPr>
            <w:r>
              <w:t xml:space="preserve"> −</w:t>
            </w:r>
            <w:r w:rsidRPr="001D77B1">
              <w:rPr>
                <w:color w:val="000000" w:themeColor="text1"/>
                <w:lang w:eastAsia="ja-JP"/>
              </w:rPr>
              <w:t>110.83</w:t>
            </w:r>
            <w:r>
              <w:rPr>
                <w:color w:val="000000" w:themeColor="text1"/>
                <w:lang w:eastAsia="ja-JP"/>
              </w:rPr>
              <w:t> </w:t>
            </w:r>
            <w:r w:rsidRPr="001D77B1">
              <w:rPr>
                <w:color w:val="000000" w:themeColor="text1"/>
                <w:lang w:eastAsia="ja-JP"/>
              </w:rPr>
              <w:t>dBm/MHz</w:t>
            </w:r>
          </w:p>
        </w:tc>
        <w:tc>
          <w:tcPr>
            <w:tcW w:w="1250" w:type="pct"/>
            <w:tcBorders>
              <w:bottom w:val="single" w:sz="4" w:space="0" w:color="auto"/>
            </w:tcBorders>
          </w:tcPr>
          <w:p w14:paraId="5DA08657" w14:textId="77777777" w:rsidR="001144DF" w:rsidRPr="001D77B1" w:rsidRDefault="001144DF" w:rsidP="00E85112">
            <w:pPr>
              <w:pStyle w:val="Tabletext"/>
              <w:jc w:val="center"/>
              <w:rPr>
                <w:color w:val="000000" w:themeColor="text1"/>
                <w:lang w:eastAsia="ja-JP"/>
              </w:rPr>
            </w:pPr>
            <w:r w:rsidRPr="001D77B1">
              <w:rPr>
                <w:color w:val="000000" w:themeColor="text1"/>
                <w:lang w:eastAsia="ja-JP"/>
              </w:rPr>
              <w:t>JARL</w:t>
            </w:r>
            <w:r w:rsidRPr="001D77B1">
              <w:rPr>
                <w:color w:val="000000" w:themeColor="text1"/>
                <w:vertAlign w:val="superscript"/>
                <w:lang w:eastAsia="ja-JP"/>
              </w:rPr>
              <w:t xml:space="preserve">*2 </w:t>
            </w:r>
            <w:r w:rsidRPr="001D77B1">
              <w:rPr>
                <w:color w:val="000000" w:themeColor="text1"/>
                <w:lang w:eastAsia="ja-JP"/>
              </w:rPr>
              <w:t>requirement</w:t>
            </w:r>
          </w:p>
        </w:tc>
      </w:tr>
      <w:tr w:rsidR="001144DF" w:rsidRPr="001D77B1" w14:paraId="158A042C" w14:textId="77777777" w:rsidTr="00E85112">
        <w:trPr>
          <w:cantSplit/>
          <w:jc w:val="center"/>
        </w:trPr>
        <w:tc>
          <w:tcPr>
            <w:tcW w:w="5000" w:type="pct"/>
            <w:gridSpan w:val="4"/>
            <w:tcBorders>
              <w:top w:val="single" w:sz="4" w:space="0" w:color="auto"/>
              <w:left w:val="nil"/>
              <w:bottom w:val="nil"/>
              <w:right w:val="nil"/>
            </w:tcBorders>
            <w:vAlign w:val="center"/>
          </w:tcPr>
          <w:p w14:paraId="4D92D88A" w14:textId="77777777" w:rsidR="001144DF" w:rsidRPr="0021069A" w:rsidRDefault="001144DF" w:rsidP="00E85112">
            <w:pPr>
              <w:pStyle w:val="Tablelegend"/>
              <w:rPr>
                <w:lang w:eastAsia="ja-JP"/>
              </w:rPr>
            </w:pPr>
            <w:r w:rsidRPr="000F7F94">
              <w:rPr>
                <w:vertAlign w:val="superscript"/>
                <w:lang w:eastAsia="ja-JP"/>
              </w:rPr>
              <w:t>*2</w:t>
            </w:r>
            <w:r w:rsidRPr="00C21412">
              <w:rPr>
                <w:lang w:eastAsia="ja-JP"/>
              </w:rPr>
              <w:t>:</w:t>
            </w:r>
            <w:r>
              <w:rPr>
                <w:lang w:eastAsia="ja-JP"/>
              </w:rPr>
              <w:t xml:space="preserve"> </w:t>
            </w:r>
            <w:r w:rsidRPr="001D77B1">
              <w:rPr>
                <w:lang w:eastAsia="ja-JP"/>
              </w:rPr>
              <w:t>The Japan Amateur Radio League, Inc. (</w:t>
            </w:r>
            <w:hyperlink r:id="rId30" w:history="1">
              <w:r w:rsidRPr="0052525E">
                <w:rPr>
                  <w:rStyle w:val="Hyperlink"/>
                  <w:lang w:eastAsia="ja-JP"/>
                </w:rPr>
                <w:t>https://www.jarl.org/English/0-2.htm</w:t>
              </w:r>
            </w:hyperlink>
            <w:r w:rsidRPr="001D77B1">
              <w:rPr>
                <w:lang w:eastAsia="ja-JP"/>
              </w:rPr>
              <w:t>)</w:t>
            </w:r>
          </w:p>
        </w:tc>
      </w:tr>
    </w:tbl>
    <w:p w14:paraId="6ACEBDE2" w14:textId="77777777" w:rsidR="001144DF" w:rsidRPr="001D77B1" w:rsidRDefault="001144DF" w:rsidP="001144DF">
      <w:pPr>
        <w:pStyle w:val="Tablefin"/>
      </w:pPr>
    </w:p>
    <w:p w14:paraId="18578642" w14:textId="77777777" w:rsidR="001144DF" w:rsidRDefault="001144DF" w:rsidP="001144DF">
      <w:pPr>
        <w:jc w:val="center"/>
      </w:pPr>
    </w:p>
    <w:p w14:paraId="70C64EE4" w14:textId="77777777" w:rsidR="001144DF" w:rsidRDefault="001144DF" w:rsidP="001144DF">
      <w:pPr>
        <w:jc w:val="center"/>
        <w:rPr>
          <w:rFonts w:eastAsia="MS Mincho"/>
          <w:lang w:eastAsia="ja-JP"/>
        </w:rPr>
      </w:pPr>
      <w:r>
        <w:rPr>
          <w:lang w:eastAsia="ja-JP"/>
        </w:rPr>
        <w:t>TABLE 8.1.5</w:t>
      </w:r>
    </w:p>
    <w:p w14:paraId="02CD7485" w14:textId="77777777" w:rsidR="001144DF" w:rsidRDefault="001144DF" w:rsidP="001144DF">
      <w:pPr>
        <w:jc w:val="center"/>
        <w:rPr>
          <w:rFonts w:eastAsiaTheme="minorEastAsia"/>
          <w:lang w:eastAsia="ko-KR"/>
        </w:rPr>
      </w:pPr>
      <w:r>
        <w:rPr>
          <w:rFonts w:eastAsiaTheme="minorEastAsia"/>
          <w:lang w:eastAsia="ko-KR"/>
        </w:rPr>
        <w:t>5 838-5 766 MHz radiocommunication systems and services considered in the study</w:t>
      </w:r>
    </w:p>
    <w:p w14:paraId="1EFBD72E" w14:textId="77777777" w:rsidR="001144DF" w:rsidRPr="00EF1DCE" w:rsidRDefault="001144DF" w:rsidP="001144DF">
      <w:pPr>
        <w:pStyle w:val="Tabletext"/>
        <w:rPr>
          <w:rFonts w:eastAsiaTheme="minorEastAsia"/>
          <w:lang w:eastAsia="ko-KR"/>
        </w:rPr>
      </w:pPr>
    </w:p>
    <w:tbl>
      <w:tblPr>
        <w:tblStyle w:val="TableGrid"/>
        <w:tblW w:w="9629" w:type="dxa"/>
        <w:jc w:val="center"/>
        <w:tblLook w:val="04A0" w:firstRow="1" w:lastRow="0" w:firstColumn="1" w:lastColumn="0" w:noHBand="0" w:noVBand="1"/>
      </w:tblPr>
      <w:tblGrid>
        <w:gridCol w:w="2407"/>
        <w:gridCol w:w="2407"/>
        <w:gridCol w:w="2407"/>
        <w:gridCol w:w="2408"/>
      </w:tblGrid>
      <w:tr w:rsidR="001144DF" w:rsidRPr="001D77B1" w14:paraId="7DDDF67A" w14:textId="77777777" w:rsidTr="00E85112">
        <w:trPr>
          <w:cantSplit/>
          <w:tblHeader/>
          <w:jc w:val="center"/>
        </w:trPr>
        <w:tc>
          <w:tcPr>
            <w:tcW w:w="2407" w:type="dxa"/>
            <w:vAlign w:val="center"/>
          </w:tcPr>
          <w:p w14:paraId="3E7AB06B" w14:textId="77777777" w:rsidR="001144DF" w:rsidRPr="001D77B1" w:rsidRDefault="001144DF" w:rsidP="00E85112">
            <w:pPr>
              <w:pStyle w:val="Tablehead"/>
              <w:rPr>
                <w:lang w:eastAsia="ja-JP"/>
              </w:rPr>
            </w:pPr>
            <w:r w:rsidRPr="001D77B1">
              <w:rPr>
                <w:lang w:eastAsia="ja-JP"/>
              </w:rPr>
              <w:t>System</w:t>
            </w:r>
          </w:p>
        </w:tc>
        <w:tc>
          <w:tcPr>
            <w:tcW w:w="2407" w:type="dxa"/>
            <w:vAlign w:val="center"/>
          </w:tcPr>
          <w:p w14:paraId="03CEC5E7" w14:textId="77777777" w:rsidR="001144DF" w:rsidRPr="001D77B1" w:rsidRDefault="001144DF" w:rsidP="00E85112">
            <w:pPr>
              <w:pStyle w:val="Tablehead"/>
              <w:rPr>
                <w:lang w:eastAsia="ja-JP"/>
              </w:rPr>
            </w:pPr>
            <w:r w:rsidRPr="001D77B1">
              <w:rPr>
                <w:lang w:eastAsia="ja-JP"/>
              </w:rPr>
              <w:t>Frequency</w:t>
            </w:r>
          </w:p>
        </w:tc>
        <w:tc>
          <w:tcPr>
            <w:tcW w:w="2407" w:type="dxa"/>
            <w:vAlign w:val="center"/>
          </w:tcPr>
          <w:p w14:paraId="2E8AD7E8" w14:textId="77777777" w:rsidR="001144DF" w:rsidRPr="001D77B1" w:rsidRDefault="001144DF" w:rsidP="00E85112">
            <w:pPr>
              <w:pStyle w:val="Tablehead"/>
              <w:rPr>
                <w:lang w:eastAsia="ja-JP"/>
              </w:rPr>
            </w:pPr>
            <w:r w:rsidRPr="001D77B1">
              <w:rPr>
                <w:lang w:eastAsia="ja-JP"/>
              </w:rPr>
              <w:t>Protection criterion</w:t>
            </w:r>
          </w:p>
        </w:tc>
        <w:tc>
          <w:tcPr>
            <w:tcW w:w="2408" w:type="dxa"/>
          </w:tcPr>
          <w:p w14:paraId="1F89A079" w14:textId="77777777" w:rsidR="001144DF" w:rsidRPr="001D77B1" w:rsidRDefault="001144DF" w:rsidP="00E85112">
            <w:pPr>
              <w:pStyle w:val="Tablehead"/>
              <w:rPr>
                <w:lang w:eastAsia="ja-JP"/>
              </w:rPr>
            </w:pPr>
            <w:r w:rsidRPr="001D77B1">
              <w:rPr>
                <w:lang w:eastAsia="ja-JP"/>
              </w:rPr>
              <w:t>References</w:t>
            </w:r>
          </w:p>
        </w:tc>
      </w:tr>
      <w:tr w:rsidR="001144DF" w:rsidRPr="001D77B1" w14:paraId="7FB7B23F" w14:textId="77777777" w:rsidTr="00E85112">
        <w:trPr>
          <w:cantSplit/>
          <w:jc w:val="center"/>
        </w:trPr>
        <w:tc>
          <w:tcPr>
            <w:tcW w:w="2407" w:type="dxa"/>
            <w:vAlign w:val="center"/>
          </w:tcPr>
          <w:p w14:paraId="4745B32F" w14:textId="77777777" w:rsidR="001144DF" w:rsidRPr="001D77B1" w:rsidRDefault="001144DF" w:rsidP="00E85112">
            <w:pPr>
              <w:pStyle w:val="Tabletext"/>
            </w:pPr>
            <w:r w:rsidRPr="001D77B1">
              <w:t>Wireless LAN (W56)</w:t>
            </w:r>
          </w:p>
        </w:tc>
        <w:tc>
          <w:tcPr>
            <w:tcW w:w="2407" w:type="dxa"/>
            <w:vAlign w:val="center"/>
          </w:tcPr>
          <w:p w14:paraId="57F7FE7F" w14:textId="77777777" w:rsidR="001144DF" w:rsidRPr="001D77B1" w:rsidRDefault="001144DF" w:rsidP="00E85112">
            <w:pPr>
              <w:pStyle w:val="Tabletext"/>
              <w:jc w:val="center"/>
            </w:pPr>
            <w:r w:rsidRPr="001D77B1">
              <w:t>5</w:t>
            </w:r>
            <w:r>
              <w:t> </w:t>
            </w:r>
            <w:r w:rsidRPr="001D77B1">
              <w:t>470</w:t>
            </w:r>
            <w:r>
              <w:t> </w:t>
            </w:r>
            <w:r w:rsidRPr="001D77B1">
              <w:t>MHz</w:t>
            </w:r>
            <w:r>
              <w:t xml:space="preserve"> – </w:t>
            </w:r>
            <w:r w:rsidRPr="001D77B1">
              <w:t>5</w:t>
            </w:r>
            <w:r>
              <w:t> </w:t>
            </w:r>
            <w:r w:rsidRPr="001D77B1">
              <w:t>730</w:t>
            </w:r>
            <w:r>
              <w:t> </w:t>
            </w:r>
            <w:r w:rsidRPr="001D77B1">
              <w:t>MHz</w:t>
            </w:r>
          </w:p>
        </w:tc>
        <w:tc>
          <w:tcPr>
            <w:tcW w:w="2407" w:type="dxa"/>
            <w:vAlign w:val="center"/>
          </w:tcPr>
          <w:p w14:paraId="5FEB219B" w14:textId="77777777" w:rsidR="001144DF" w:rsidRPr="001D77B1" w:rsidRDefault="001144DF" w:rsidP="00E85112">
            <w:pPr>
              <w:pStyle w:val="Tabletext"/>
              <w:jc w:val="center"/>
              <w:rPr>
                <w:lang w:eastAsia="ja-JP"/>
              </w:rPr>
            </w:pPr>
            <w:r>
              <w:t>−</w:t>
            </w:r>
            <w:r w:rsidRPr="001D77B1">
              <w:rPr>
                <w:lang w:eastAsia="ja-JP"/>
              </w:rPr>
              <w:t>63</w:t>
            </w:r>
            <w:r>
              <w:rPr>
                <w:lang w:eastAsia="ja-JP"/>
              </w:rPr>
              <w:t> </w:t>
            </w:r>
            <w:r w:rsidRPr="001D77B1">
              <w:rPr>
                <w:lang w:eastAsia="ja-JP"/>
              </w:rPr>
              <w:t>dBm</w:t>
            </w:r>
            <w:r>
              <w:rPr>
                <w:lang w:eastAsia="ja-JP"/>
              </w:rPr>
              <w:t xml:space="preserve"> </w:t>
            </w:r>
            <w:r w:rsidRPr="001D77B1">
              <w:rPr>
                <w:lang w:eastAsia="ja-JP"/>
              </w:rPr>
              <w:t>(adjacent channel),</w:t>
            </w:r>
          </w:p>
          <w:p w14:paraId="5A751E7C" w14:textId="77777777" w:rsidR="001144DF" w:rsidRPr="001D77B1" w:rsidRDefault="001144DF" w:rsidP="00E85112">
            <w:pPr>
              <w:pStyle w:val="Tabletext"/>
              <w:jc w:val="center"/>
              <w:rPr>
                <w:lang w:eastAsia="ja-JP"/>
              </w:rPr>
            </w:pPr>
            <w:r>
              <w:t>−</w:t>
            </w:r>
            <w:r w:rsidRPr="001D77B1">
              <w:rPr>
                <w:lang w:eastAsia="ja-JP"/>
              </w:rPr>
              <w:t>47</w:t>
            </w:r>
            <w:r>
              <w:rPr>
                <w:lang w:eastAsia="ja-JP"/>
              </w:rPr>
              <w:t> </w:t>
            </w:r>
            <w:r w:rsidRPr="001D77B1">
              <w:rPr>
                <w:lang w:eastAsia="ja-JP"/>
              </w:rPr>
              <w:t>dBm</w:t>
            </w:r>
            <w:r>
              <w:rPr>
                <w:lang w:eastAsia="ja-JP"/>
              </w:rPr>
              <w:t xml:space="preserve"> </w:t>
            </w:r>
            <w:r w:rsidRPr="001D77B1">
              <w:rPr>
                <w:lang w:eastAsia="ja-JP"/>
              </w:rPr>
              <w:t>(alternate adjacent channel)</w:t>
            </w:r>
          </w:p>
        </w:tc>
        <w:tc>
          <w:tcPr>
            <w:tcW w:w="2408" w:type="dxa"/>
          </w:tcPr>
          <w:p w14:paraId="5A1F5975" w14:textId="77777777" w:rsidR="001144DF" w:rsidRPr="00C21412" w:rsidRDefault="001144DF" w:rsidP="00E85112">
            <w:pPr>
              <w:pStyle w:val="Tabletext"/>
              <w:jc w:val="center"/>
              <w:rPr>
                <w:color w:val="000000" w:themeColor="text1"/>
                <w:lang w:eastAsia="ja-JP"/>
              </w:rPr>
            </w:pPr>
            <w:r w:rsidRPr="001D77B1">
              <w:rPr>
                <w:color w:val="000000" w:themeColor="text1"/>
                <w:lang w:eastAsia="ja-JP"/>
              </w:rPr>
              <w:t>IEEE Std.802.11-2016</w:t>
            </w:r>
          </w:p>
        </w:tc>
      </w:tr>
      <w:tr w:rsidR="001144DF" w:rsidRPr="001D77B1" w14:paraId="70D19712" w14:textId="77777777" w:rsidTr="00E85112">
        <w:trPr>
          <w:cantSplit/>
          <w:jc w:val="center"/>
        </w:trPr>
        <w:tc>
          <w:tcPr>
            <w:tcW w:w="2407" w:type="dxa"/>
            <w:vAlign w:val="center"/>
          </w:tcPr>
          <w:p w14:paraId="453E056F" w14:textId="77777777" w:rsidR="001144DF" w:rsidRPr="001D77B1" w:rsidRDefault="001144DF" w:rsidP="00E85112">
            <w:pPr>
              <w:pStyle w:val="Tabletext"/>
            </w:pPr>
            <w:r w:rsidRPr="001D77B1">
              <w:t>Dedicated Short Range Communication (DSRC)</w:t>
            </w:r>
          </w:p>
        </w:tc>
        <w:tc>
          <w:tcPr>
            <w:tcW w:w="2407" w:type="dxa"/>
            <w:vAlign w:val="center"/>
          </w:tcPr>
          <w:p w14:paraId="7763588D" w14:textId="77777777" w:rsidR="001144DF" w:rsidRPr="001D77B1" w:rsidRDefault="001144DF" w:rsidP="00E85112">
            <w:pPr>
              <w:pStyle w:val="Tabletext"/>
              <w:jc w:val="center"/>
            </w:pPr>
            <w:r w:rsidRPr="001D77B1">
              <w:t>5</w:t>
            </w:r>
            <w:r>
              <w:t> </w:t>
            </w:r>
            <w:r w:rsidRPr="001D77B1">
              <w:t>770</w:t>
            </w:r>
            <w:r>
              <w:t> </w:t>
            </w:r>
            <w:r w:rsidRPr="001D77B1">
              <w:t>MHz</w:t>
            </w:r>
            <w:r>
              <w:t xml:space="preserve"> – </w:t>
            </w:r>
            <w:r w:rsidRPr="001D77B1">
              <w:t>5</w:t>
            </w:r>
            <w:r>
              <w:t> </w:t>
            </w:r>
            <w:r w:rsidRPr="001D77B1">
              <w:t>850</w:t>
            </w:r>
            <w:r>
              <w:t> </w:t>
            </w:r>
            <w:r w:rsidRPr="001D77B1">
              <w:t>MHz</w:t>
            </w:r>
          </w:p>
        </w:tc>
        <w:tc>
          <w:tcPr>
            <w:tcW w:w="2407" w:type="dxa"/>
            <w:vAlign w:val="center"/>
          </w:tcPr>
          <w:p w14:paraId="39490246" w14:textId="77777777" w:rsidR="001144DF" w:rsidRPr="001D77B1" w:rsidRDefault="001144DF" w:rsidP="00E85112">
            <w:pPr>
              <w:pStyle w:val="Tabletext"/>
              <w:jc w:val="center"/>
              <w:rPr>
                <w:lang w:eastAsia="ja-JP"/>
              </w:rPr>
            </w:pPr>
            <w:r>
              <w:t xml:space="preserve"> −</w:t>
            </w:r>
            <w:r w:rsidRPr="001D77B1">
              <w:rPr>
                <w:lang w:eastAsia="ja-JP"/>
              </w:rPr>
              <w:t>42</w:t>
            </w:r>
            <w:r>
              <w:rPr>
                <w:lang w:eastAsia="ja-JP"/>
              </w:rPr>
              <w:t xml:space="preserve"> </w:t>
            </w:r>
            <w:r w:rsidRPr="001D77B1">
              <w:rPr>
                <w:lang w:eastAsia="ja-JP"/>
              </w:rPr>
              <w:t>dBm</w:t>
            </w:r>
            <w:r>
              <w:rPr>
                <w:lang w:eastAsia="ja-JP"/>
              </w:rPr>
              <w:br/>
            </w:r>
            <w:r w:rsidRPr="001D77B1">
              <w:rPr>
                <w:lang w:eastAsia="ja-JP"/>
              </w:rPr>
              <w:t>(class-2, spurs response rejection),</w:t>
            </w:r>
          </w:p>
          <w:p w14:paraId="40E90462" w14:textId="77777777" w:rsidR="001144DF" w:rsidRPr="001D77B1" w:rsidRDefault="001144DF" w:rsidP="00E85112">
            <w:pPr>
              <w:pStyle w:val="Tabletext"/>
              <w:jc w:val="center"/>
              <w:rPr>
                <w:lang w:eastAsia="ja-JP"/>
              </w:rPr>
            </w:pPr>
            <w:r>
              <w:t>−</w:t>
            </w:r>
            <w:r w:rsidRPr="001D77B1">
              <w:rPr>
                <w:lang w:eastAsia="ja-JP"/>
              </w:rPr>
              <w:t>100</w:t>
            </w:r>
            <w:r>
              <w:rPr>
                <w:lang w:eastAsia="ja-JP"/>
              </w:rPr>
              <w:t xml:space="preserve"> </w:t>
            </w:r>
            <w:r w:rsidRPr="001D77B1">
              <w:rPr>
                <w:lang w:eastAsia="ja-JP"/>
              </w:rPr>
              <w:t>dBm</w:t>
            </w:r>
            <w:r>
              <w:rPr>
                <w:lang w:eastAsia="ja-JP"/>
              </w:rPr>
              <w:t xml:space="preserve"> </w:t>
            </w:r>
            <w:r w:rsidRPr="001D77B1">
              <w:rPr>
                <w:lang w:eastAsia="ja-JP"/>
              </w:rPr>
              <w:t>(class-2)</w:t>
            </w:r>
          </w:p>
        </w:tc>
        <w:tc>
          <w:tcPr>
            <w:tcW w:w="2408" w:type="dxa"/>
          </w:tcPr>
          <w:p w14:paraId="4659EBFB" w14:textId="77777777" w:rsidR="001144DF" w:rsidRPr="001D77B1" w:rsidRDefault="001144DF" w:rsidP="00E85112">
            <w:pPr>
              <w:pStyle w:val="Tabletext"/>
              <w:jc w:val="center"/>
              <w:rPr>
                <w:lang w:eastAsia="ja-JP"/>
              </w:rPr>
            </w:pPr>
            <w:r w:rsidRPr="001D77B1">
              <w:rPr>
                <w:lang w:eastAsia="ja-JP"/>
              </w:rPr>
              <w:t>ARIB STD-T75</w:t>
            </w:r>
          </w:p>
          <w:p w14:paraId="02BEE7DC" w14:textId="77777777" w:rsidR="001144DF" w:rsidRPr="001D77B1" w:rsidRDefault="001144DF" w:rsidP="00E85112">
            <w:pPr>
              <w:pStyle w:val="Tabletext"/>
              <w:jc w:val="center"/>
              <w:rPr>
                <w:lang w:eastAsia="ja-JP"/>
              </w:rPr>
            </w:pPr>
            <w:r w:rsidRPr="001D77B1">
              <w:rPr>
                <w:lang w:eastAsia="ja-JP"/>
              </w:rPr>
              <w:t>(Japan)</w:t>
            </w:r>
          </w:p>
        </w:tc>
      </w:tr>
      <w:tr w:rsidR="001144DF" w:rsidRPr="001D77B1" w14:paraId="2C189FE1" w14:textId="77777777" w:rsidTr="00E85112">
        <w:trPr>
          <w:cantSplit/>
          <w:jc w:val="center"/>
        </w:trPr>
        <w:tc>
          <w:tcPr>
            <w:tcW w:w="2407" w:type="dxa"/>
            <w:vAlign w:val="center"/>
          </w:tcPr>
          <w:p w14:paraId="339D7791" w14:textId="77777777" w:rsidR="001144DF" w:rsidRPr="001D77B1" w:rsidRDefault="001144DF" w:rsidP="00E85112">
            <w:pPr>
              <w:pStyle w:val="Tabletext"/>
            </w:pPr>
            <w:r w:rsidRPr="001D77B1">
              <w:t>Broadcasting Service: Studio to Transmitter Link (STL) &amp; Transmitter to Transmitter Link (TTL)</w:t>
            </w:r>
          </w:p>
        </w:tc>
        <w:tc>
          <w:tcPr>
            <w:tcW w:w="2407" w:type="dxa"/>
            <w:vAlign w:val="center"/>
          </w:tcPr>
          <w:p w14:paraId="3B00C0FB" w14:textId="77777777" w:rsidR="001144DF" w:rsidRPr="001D77B1" w:rsidRDefault="001144DF" w:rsidP="00E85112">
            <w:pPr>
              <w:pStyle w:val="Tabletext"/>
              <w:jc w:val="center"/>
            </w:pPr>
            <w:r w:rsidRPr="001D77B1">
              <w:t>5</w:t>
            </w:r>
            <w:r>
              <w:t> </w:t>
            </w:r>
            <w:r w:rsidRPr="001D77B1">
              <w:t>850</w:t>
            </w:r>
            <w:r>
              <w:t> </w:t>
            </w:r>
            <w:r w:rsidRPr="001D77B1">
              <w:t>MHz</w:t>
            </w:r>
            <w:r>
              <w:t xml:space="preserve"> – </w:t>
            </w:r>
            <w:r w:rsidRPr="001D77B1">
              <w:t>5</w:t>
            </w:r>
            <w:r>
              <w:t> </w:t>
            </w:r>
            <w:r w:rsidRPr="001D77B1">
              <w:t>925</w:t>
            </w:r>
            <w:r>
              <w:t> </w:t>
            </w:r>
            <w:r w:rsidRPr="001D77B1">
              <w:t>MHz</w:t>
            </w:r>
          </w:p>
        </w:tc>
        <w:tc>
          <w:tcPr>
            <w:tcW w:w="2407" w:type="dxa"/>
            <w:vAlign w:val="center"/>
          </w:tcPr>
          <w:p w14:paraId="26F825B7" w14:textId="77777777" w:rsidR="001144DF" w:rsidRPr="001D77B1" w:rsidRDefault="001144DF" w:rsidP="00E85112">
            <w:pPr>
              <w:pStyle w:val="Tabletext"/>
              <w:jc w:val="center"/>
              <w:rPr>
                <w:lang w:eastAsia="ja-JP"/>
              </w:rPr>
            </w:pPr>
            <w:r>
              <w:t xml:space="preserve"> −</w:t>
            </w:r>
            <w:r w:rsidRPr="001D77B1">
              <w:rPr>
                <w:lang w:eastAsia="ja-JP"/>
              </w:rPr>
              <w:t>101.6</w:t>
            </w:r>
            <w:r>
              <w:rPr>
                <w:lang w:eastAsia="ja-JP"/>
              </w:rPr>
              <w:t> </w:t>
            </w:r>
            <w:r w:rsidRPr="001D77B1">
              <w:rPr>
                <w:lang w:eastAsia="ja-JP"/>
              </w:rPr>
              <w:t>dBm</w:t>
            </w:r>
            <w:r>
              <w:rPr>
                <w:lang w:eastAsia="ja-JP"/>
              </w:rPr>
              <w:br/>
            </w:r>
            <w:r w:rsidRPr="001D77B1">
              <w:rPr>
                <w:lang w:eastAsia="ja-JP"/>
              </w:rPr>
              <w:t>(equivalent thermal noise level)</w:t>
            </w:r>
          </w:p>
        </w:tc>
        <w:tc>
          <w:tcPr>
            <w:tcW w:w="2408" w:type="dxa"/>
          </w:tcPr>
          <w:p w14:paraId="18CBB0BB" w14:textId="77777777" w:rsidR="001144DF" w:rsidRPr="001D77B1" w:rsidRDefault="001144DF" w:rsidP="00E85112">
            <w:pPr>
              <w:pStyle w:val="Tabletext"/>
              <w:jc w:val="center"/>
              <w:rPr>
                <w:lang w:eastAsia="ja-JP"/>
              </w:rPr>
            </w:pPr>
            <w:r w:rsidRPr="001D77B1">
              <w:rPr>
                <w:lang w:eastAsia="ja-JP"/>
              </w:rPr>
              <w:t>ARIB_STD-B22</w:t>
            </w:r>
          </w:p>
          <w:p w14:paraId="5947A1D7" w14:textId="77777777" w:rsidR="001144DF" w:rsidRPr="001D77B1" w:rsidRDefault="001144DF" w:rsidP="00E85112">
            <w:pPr>
              <w:pStyle w:val="Tabletext"/>
              <w:jc w:val="center"/>
              <w:rPr>
                <w:lang w:eastAsia="ja-JP"/>
              </w:rPr>
            </w:pPr>
            <w:r w:rsidRPr="001D77B1">
              <w:rPr>
                <w:lang w:eastAsia="ja-JP"/>
              </w:rPr>
              <w:t>(Japan)</w:t>
            </w:r>
          </w:p>
        </w:tc>
      </w:tr>
      <w:tr w:rsidR="001144DF" w:rsidRPr="001D77B1" w14:paraId="326C20A8" w14:textId="77777777" w:rsidTr="00E85112">
        <w:trPr>
          <w:cantSplit/>
          <w:jc w:val="center"/>
        </w:trPr>
        <w:tc>
          <w:tcPr>
            <w:tcW w:w="2407" w:type="dxa"/>
            <w:vAlign w:val="center"/>
          </w:tcPr>
          <w:p w14:paraId="47BA4E5C" w14:textId="77777777" w:rsidR="001144DF" w:rsidRPr="001D77B1" w:rsidRDefault="001144DF" w:rsidP="00E85112">
            <w:pPr>
              <w:pStyle w:val="Tabletext"/>
            </w:pPr>
            <w:r w:rsidRPr="001D77B1">
              <w:t>Broadcasting Service: Field Pickup (FPU) &amp; Transmitter to Studio Link (TSL) systems</w:t>
            </w:r>
          </w:p>
        </w:tc>
        <w:tc>
          <w:tcPr>
            <w:tcW w:w="2407" w:type="dxa"/>
            <w:vAlign w:val="center"/>
          </w:tcPr>
          <w:p w14:paraId="515CEE2C" w14:textId="77777777" w:rsidR="001144DF" w:rsidRPr="001D77B1" w:rsidRDefault="001144DF" w:rsidP="00E85112">
            <w:pPr>
              <w:pStyle w:val="Tabletext"/>
              <w:jc w:val="center"/>
            </w:pPr>
            <w:r w:rsidRPr="001D77B1">
              <w:t>5</w:t>
            </w:r>
            <w:r>
              <w:t> </w:t>
            </w:r>
            <w:r w:rsidRPr="001D77B1">
              <w:t>850</w:t>
            </w:r>
            <w:r>
              <w:t> </w:t>
            </w:r>
            <w:r w:rsidRPr="001D77B1">
              <w:t>MHz</w:t>
            </w:r>
            <w:r>
              <w:t xml:space="preserve"> – </w:t>
            </w:r>
            <w:r w:rsidRPr="001D77B1">
              <w:t>5</w:t>
            </w:r>
            <w:r>
              <w:t> </w:t>
            </w:r>
            <w:r w:rsidRPr="001D77B1">
              <w:t>925</w:t>
            </w:r>
            <w:r>
              <w:t> </w:t>
            </w:r>
            <w:r w:rsidRPr="001D77B1">
              <w:t>MHz</w:t>
            </w:r>
          </w:p>
        </w:tc>
        <w:tc>
          <w:tcPr>
            <w:tcW w:w="2407" w:type="dxa"/>
            <w:vAlign w:val="center"/>
          </w:tcPr>
          <w:p w14:paraId="7529E426" w14:textId="77777777" w:rsidR="001144DF" w:rsidRPr="001D77B1" w:rsidRDefault="001144DF" w:rsidP="00E85112">
            <w:pPr>
              <w:pStyle w:val="Tabletext"/>
              <w:jc w:val="center"/>
              <w:rPr>
                <w:lang w:eastAsia="ja-JP"/>
              </w:rPr>
            </w:pPr>
            <w:r>
              <w:t xml:space="preserve"> −</w:t>
            </w:r>
            <w:r w:rsidRPr="001D77B1">
              <w:rPr>
                <w:lang w:eastAsia="ja-JP"/>
              </w:rPr>
              <w:t>89.4</w:t>
            </w:r>
            <w:r>
              <w:rPr>
                <w:lang w:eastAsia="ja-JP"/>
              </w:rPr>
              <w:t> </w:t>
            </w:r>
            <w:r w:rsidRPr="001D77B1">
              <w:rPr>
                <w:lang w:eastAsia="ja-JP"/>
              </w:rPr>
              <w:t>dBm</w:t>
            </w:r>
            <w:r>
              <w:rPr>
                <w:lang w:eastAsia="ja-JP"/>
              </w:rPr>
              <w:br/>
            </w:r>
            <w:r w:rsidRPr="001D77B1">
              <w:rPr>
                <w:lang w:eastAsia="ja-JP"/>
              </w:rPr>
              <w:t>(FPU fixed relay station)</w:t>
            </w:r>
          </w:p>
        </w:tc>
        <w:tc>
          <w:tcPr>
            <w:tcW w:w="2408" w:type="dxa"/>
          </w:tcPr>
          <w:p w14:paraId="632281A9" w14:textId="77777777" w:rsidR="001144DF" w:rsidRPr="001D77B1" w:rsidRDefault="001144DF" w:rsidP="00E85112">
            <w:pPr>
              <w:pStyle w:val="Tabletext"/>
              <w:jc w:val="center"/>
              <w:rPr>
                <w:lang w:eastAsia="ja-JP"/>
              </w:rPr>
            </w:pPr>
            <w:r w:rsidRPr="001D77B1">
              <w:rPr>
                <w:lang w:eastAsia="ja-JP"/>
              </w:rPr>
              <w:t>ARIB STD-B33</w:t>
            </w:r>
          </w:p>
          <w:p w14:paraId="3DD513FA" w14:textId="77777777" w:rsidR="001144DF" w:rsidRPr="001D77B1" w:rsidRDefault="001144DF" w:rsidP="00E85112">
            <w:pPr>
              <w:pStyle w:val="Tabletext"/>
              <w:jc w:val="center"/>
              <w:rPr>
                <w:lang w:eastAsia="ja-JP"/>
              </w:rPr>
            </w:pPr>
            <w:r w:rsidRPr="001D77B1">
              <w:rPr>
                <w:lang w:eastAsia="ja-JP"/>
              </w:rPr>
              <w:t>(Japan)</w:t>
            </w:r>
          </w:p>
        </w:tc>
      </w:tr>
      <w:tr w:rsidR="001144DF" w:rsidRPr="001D77B1" w14:paraId="4798248E" w14:textId="77777777" w:rsidTr="00E85112">
        <w:trPr>
          <w:cantSplit/>
          <w:jc w:val="center"/>
        </w:trPr>
        <w:tc>
          <w:tcPr>
            <w:tcW w:w="2407" w:type="dxa"/>
            <w:vAlign w:val="center"/>
          </w:tcPr>
          <w:p w14:paraId="792DA7C4" w14:textId="77777777" w:rsidR="001144DF" w:rsidRPr="001D77B1" w:rsidRDefault="001144DF" w:rsidP="00E85112">
            <w:pPr>
              <w:pStyle w:val="Tabletext"/>
            </w:pPr>
            <w:r w:rsidRPr="001D77B1">
              <w:t>Unmanned mobile image transmission system (Wireless system for drones and other unmanned vehicles)</w:t>
            </w:r>
          </w:p>
        </w:tc>
        <w:tc>
          <w:tcPr>
            <w:tcW w:w="2407" w:type="dxa"/>
            <w:vAlign w:val="center"/>
          </w:tcPr>
          <w:p w14:paraId="678A0921" w14:textId="77777777" w:rsidR="001144DF" w:rsidRPr="001D77B1" w:rsidRDefault="001144DF" w:rsidP="00E85112">
            <w:pPr>
              <w:pStyle w:val="Tabletext"/>
              <w:jc w:val="center"/>
            </w:pPr>
            <w:r w:rsidRPr="001D77B1">
              <w:t>5</w:t>
            </w:r>
            <w:r>
              <w:t> </w:t>
            </w:r>
            <w:r w:rsidRPr="001D77B1">
              <w:t>650</w:t>
            </w:r>
            <w:r>
              <w:t> </w:t>
            </w:r>
            <w:r w:rsidRPr="001D77B1">
              <w:t>MHz</w:t>
            </w:r>
            <w:r>
              <w:t xml:space="preserve"> – </w:t>
            </w:r>
            <w:r w:rsidRPr="001D77B1">
              <w:t>5</w:t>
            </w:r>
            <w:r>
              <w:t> </w:t>
            </w:r>
            <w:r w:rsidRPr="001D77B1">
              <w:t>755</w:t>
            </w:r>
            <w:r>
              <w:t> </w:t>
            </w:r>
            <w:r w:rsidRPr="001D77B1">
              <w:t>MHz</w:t>
            </w:r>
          </w:p>
        </w:tc>
        <w:tc>
          <w:tcPr>
            <w:tcW w:w="2407" w:type="dxa"/>
            <w:vAlign w:val="center"/>
          </w:tcPr>
          <w:p w14:paraId="358D2BCD" w14:textId="77777777" w:rsidR="001144DF" w:rsidRPr="001D77B1" w:rsidRDefault="001144DF" w:rsidP="00E85112">
            <w:pPr>
              <w:pStyle w:val="Tabletext"/>
              <w:jc w:val="center"/>
              <w:rPr>
                <w:lang w:eastAsia="ja-JP"/>
              </w:rPr>
            </w:pPr>
            <w:r>
              <w:t xml:space="preserve"> −</w:t>
            </w:r>
            <w:r w:rsidRPr="001D77B1">
              <w:rPr>
                <w:lang w:eastAsia="ja-JP"/>
              </w:rPr>
              <w:t>98</w:t>
            </w:r>
            <w:r>
              <w:rPr>
                <w:lang w:eastAsia="ja-JP"/>
              </w:rPr>
              <w:t> </w:t>
            </w:r>
            <w:r w:rsidRPr="001D77B1">
              <w:rPr>
                <w:lang w:eastAsia="ja-JP"/>
              </w:rPr>
              <w:t>dBm</w:t>
            </w:r>
            <w:r>
              <w:rPr>
                <w:lang w:eastAsia="ja-JP"/>
              </w:rPr>
              <w:t xml:space="preserve"> </w:t>
            </w:r>
            <w:r w:rsidRPr="001D77B1">
              <w:rPr>
                <w:lang w:eastAsia="ja-JP"/>
              </w:rPr>
              <w:t>(in-band),</w:t>
            </w:r>
          </w:p>
          <w:p w14:paraId="03D63822" w14:textId="77777777" w:rsidR="001144DF" w:rsidRPr="001D77B1" w:rsidRDefault="001144DF" w:rsidP="00E85112">
            <w:pPr>
              <w:pStyle w:val="Tabletext"/>
              <w:jc w:val="center"/>
              <w:rPr>
                <w:lang w:eastAsia="ja-JP"/>
              </w:rPr>
            </w:pPr>
            <w:r>
              <w:t>−</w:t>
            </w:r>
            <w:r w:rsidRPr="001D77B1">
              <w:rPr>
                <w:lang w:eastAsia="ja-JP"/>
              </w:rPr>
              <w:t>72</w:t>
            </w:r>
            <w:r>
              <w:rPr>
                <w:lang w:eastAsia="ja-JP"/>
              </w:rPr>
              <w:t> </w:t>
            </w:r>
            <w:r w:rsidRPr="001D77B1">
              <w:rPr>
                <w:lang w:eastAsia="ja-JP"/>
              </w:rPr>
              <w:t>dBm</w:t>
            </w:r>
            <w:r>
              <w:rPr>
                <w:lang w:eastAsia="ja-JP"/>
              </w:rPr>
              <w:t xml:space="preserve"> </w:t>
            </w:r>
            <w:r w:rsidRPr="001D77B1">
              <w:rPr>
                <w:lang w:eastAsia="ja-JP"/>
              </w:rPr>
              <w:t>(adjacent channel),</w:t>
            </w:r>
          </w:p>
          <w:p w14:paraId="4C342FF7" w14:textId="77777777" w:rsidR="001144DF" w:rsidRPr="001D77B1" w:rsidRDefault="001144DF" w:rsidP="00E85112">
            <w:pPr>
              <w:pStyle w:val="Tabletext"/>
              <w:jc w:val="center"/>
              <w:rPr>
                <w:lang w:eastAsia="ja-JP"/>
              </w:rPr>
            </w:pPr>
            <w:r>
              <w:t>−</w:t>
            </w:r>
            <w:r w:rsidRPr="001D77B1">
              <w:rPr>
                <w:lang w:eastAsia="ja-JP"/>
              </w:rPr>
              <w:t>56</w:t>
            </w:r>
            <w:r>
              <w:rPr>
                <w:lang w:eastAsia="ja-JP"/>
              </w:rPr>
              <w:t> </w:t>
            </w:r>
            <w:r w:rsidRPr="001D77B1">
              <w:rPr>
                <w:lang w:eastAsia="ja-JP"/>
              </w:rPr>
              <w:t>dBm</w:t>
            </w:r>
            <w:r>
              <w:rPr>
                <w:lang w:eastAsia="ja-JP"/>
              </w:rPr>
              <w:t xml:space="preserve"> </w:t>
            </w:r>
            <w:r w:rsidRPr="001D77B1">
              <w:rPr>
                <w:lang w:eastAsia="ja-JP"/>
              </w:rPr>
              <w:t>(alternate adjacent channel)</w:t>
            </w:r>
          </w:p>
          <w:p w14:paraId="0920F8BE" w14:textId="77777777" w:rsidR="001144DF" w:rsidRPr="001D77B1" w:rsidRDefault="001144DF" w:rsidP="00E85112">
            <w:pPr>
              <w:pStyle w:val="Tabletext"/>
              <w:jc w:val="center"/>
              <w:rPr>
                <w:lang w:eastAsia="ja-JP"/>
              </w:rPr>
            </w:pPr>
          </w:p>
        </w:tc>
        <w:tc>
          <w:tcPr>
            <w:tcW w:w="2408" w:type="dxa"/>
          </w:tcPr>
          <w:p w14:paraId="50F3349D" w14:textId="77777777" w:rsidR="001144DF" w:rsidRPr="001D77B1" w:rsidRDefault="001144DF" w:rsidP="00E85112">
            <w:pPr>
              <w:pStyle w:val="Tabletext"/>
              <w:jc w:val="center"/>
              <w:rPr>
                <w:lang w:eastAsia="ja-JP"/>
              </w:rPr>
            </w:pPr>
            <w:r w:rsidRPr="001D77B1">
              <w:rPr>
                <w:lang w:eastAsia="ja-JP"/>
              </w:rPr>
              <w:t>Report on MIC Advisory No.</w:t>
            </w:r>
            <w:r>
              <w:rPr>
                <w:lang w:eastAsia="ja-JP"/>
              </w:rPr>
              <w:t> </w:t>
            </w:r>
            <w:r w:rsidRPr="001D77B1">
              <w:rPr>
                <w:lang w:eastAsia="ja-JP"/>
              </w:rPr>
              <w:t>2034</w:t>
            </w:r>
          </w:p>
          <w:p w14:paraId="1D364F97" w14:textId="77777777" w:rsidR="001144DF" w:rsidRPr="001D77B1" w:rsidRDefault="001144DF" w:rsidP="00E85112">
            <w:pPr>
              <w:pStyle w:val="Tabletext"/>
              <w:jc w:val="center"/>
              <w:rPr>
                <w:lang w:eastAsia="ja-JP"/>
              </w:rPr>
            </w:pPr>
            <w:r w:rsidRPr="001D77B1">
              <w:rPr>
                <w:lang w:eastAsia="ja-JP"/>
              </w:rPr>
              <w:t>(Japan)</w:t>
            </w:r>
          </w:p>
        </w:tc>
      </w:tr>
      <w:tr w:rsidR="001144DF" w:rsidRPr="001D77B1" w14:paraId="270D1836" w14:textId="77777777" w:rsidTr="00E85112">
        <w:trPr>
          <w:cantSplit/>
          <w:jc w:val="center"/>
        </w:trPr>
        <w:tc>
          <w:tcPr>
            <w:tcW w:w="2407" w:type="dxa"/>
            <w:vAlign w:val="center"/>
          </w:tcPr>
          <w:p w14:paraId="32BF271D" w14:textId="77777777" w:rsidR="001144DF" w:rsidRPr="001D77B1" w:rsidRDefault="001144DF" w:rsidP="00E85112">
            <w:pPr>
              <w:pStyle w:val="Tabletext"/>
            </w:pPr>
            <w:r w:rsidRPr="001D77B1">
              <w:lastRenderedPageBreak/>
              <w:t>Weather radar</w:t>
            </w:r>
          </w:p>
        </w:tc>
        <w:tc>
          <w:tcPr>
            <w:tcW w:w="2407" w:type="dxa"/>
            <w:vAlign w:val="center"/>
          </w:tcPr>
          <w:p w14:paraId="6A4C60F8" w14:textId="77777777" w:rsidR="001144DF" w:rsidRPr="001D77B1" w:rsidRDefault="001144DF" w:rsidP="00E85112">
            <w:pPr>
              <w:pStyle w:val="Tabletext"/>
              <w:jc w:val="center"/>
            </w:pPr>
            <w:r w:rsidRPr="001D77B1">
              <w:t>5</w:t>
            </w:r>
            <w:r>
              <w:t> </w:t>
            </w:r>
            <w:r w:rsidRPr="001D77B1">
              <w:t>250</w:t>
            </w:r>
            <w:r>
              <w:t> </w:t>
            </w:r>
            <w:r w:rsidRPr="001D77B1">
              <w:t>MHz</w:t>
            </w:r>
            <w:r>
              <w:t xml:space="preserve"> – </w:t>
            </w:r>
            <w:r w:rsidRPr="001D77B1">
              <w:t>5</w:t>
            </w:r>
            <w:r>
              <w:t> </w:t>
            </w:r>
            <w:r w:rsidRPr="001D77B1">
              <w:t>372.5</w:t>
            </w:r>
            <w:r>
              <w:t> </w:t>
            </w:r>
            <w:r w:rsidRPr="001D77B1">
              <w:t>MHz</w:t>
            </w:r>
          </w:p>
        </w:tc>
        <w:tc>
          <w:tcPr>
            <w:tcW w:w="2407" w:type="dxa"/>
            <w:vAlign w:val="center"/>
          </w:tcPr>
          <w:p w14:paraId="0F30F758" w14:textId="77777777" w:rsidR="001144DF" w:rsidRPr="001D77B1" w:rsidRDefault="001144DF" w:rsidP="00E85112">
            <w:pPr>
              <w:pStyle w:val="Tabletext"/>
              <w:jc w:val="center"/>
              <w:rPr>
                <w:lang w:eastAsia="ja-JP"/>
              </w:rPr>
            </w:pPr>
            <w:r>
              <w:t>−</w:t>
            </w:r>
            <w:r w:rsidRPr="001D77B1">
              <w:rPr>
                <w:lang w:eastAsia="ja-JP"/>
              </w:rPr>
              <w:t>120</w:t>
            </w:r>
            <w:r>
              <w:rPr>
                <w:lang w:eastAsia="ja-JP"/>
              </w:rPr>
              <w:t> </w:t>
            </w:r>
            <w:r w:rsidRPr="001D77B1">
              <w:rPr>
                <w:lang w:eastAsia="ja-JP"/>
              </w:rPr>
              <w:t>dBm</w:t>
            </w:r>
            <w:r>
              <w:rPr>
                <w:lang w:eastAsia="ja-JP"/>
              </w:rPr>
              <w:t xml:space="preserve"> </w:t>
            </w:r>
            <w:r w:rsidRPr="001D77B1">
              <w:rPr>
                <w:lang w:eastAsia="ja-JP"/>
              </w:rPr>
              <w:t xml:space="preserve">(noise), </w:t>
            </w:r>
            <w:r>
              <w:t>−</w:t>
            </w:r>
            <w:r w:rsidRPr="001D77B1">
              <w:rPr>
                <w:lang w:eastAsia="ja-JP"/>
              </w:rPr>
              <w:t>40</w:t>
            </w:r>
            <w:r>
              <w:rPr>
                <w:lang w:eastAsia="ja-JP"/>
              </w:rPr>
              <w:t> </w:t>
            </w:r>
            <w:r w:rsidRPr="001D77B1">
              <w:rPr>
                <w:lang w:eastAsia="ja-JP"/>
              </w:rPr>
              <w:t>dBm</w:t>
            </w:r>
            <w:r>
              <w:rPr>
                <w:lang w:eastAsia="ja-JP"/>
              </w:rPr>
              <w:t> </w:t>
            </w:r>
            <w:r w:rsidRPr="001D77B1">
              <w:rPr>
                <w:lang w:eastAsia="ja-JP"/>
              </w:rPr>
              <w:t>(CW)</w:t>
            </w:r>
          </w:p>
        </w:tc>
        <w:tc>
          <w:tcPr>
            <w:tcW w:w="2408" w:type="dxa"/>
          </w:tcPr>
          <w:p w14:paraId="648D9800" w14:textId="34A4E76E" w:rsidR="001144DF" w:rsidRPr="001930CD" w:rsidRDefault="00EA3A3E" w:rsidP="00E85112">
            <w:pPr>
              <w:pStyle w:val="Tabletext"/>
              <w:jc w:val="center"/>
              <w:rPr>
                <w:lang w:eastAsia="ja-JP"/>
              </w:rPr>
            </w:pPr>
            <w:r w:rsidRPr="001930CD">
              <w:rPr>
                <w:color w:val="000000" w:themeColor="text1"/>
                <w:lang w:eastAsia="ja-JP"/>
              </w:rPr>
              <w:t xml:space="preserve">Recommendation </w:t>
            </w:r>
            <w:r w:rsidR="001144DF" w:rsidRPr="001930CD">
              <w:rPr>
                <w:color w:val="000000" w:themeColor="text1"/>
                <w:lang w:eastAsia="ja-JP"/>
              </w:rPr>
              <w:t>ITU-R M.1849-2</w:t>
            </w:r>
          </w:p>
        </w:tc>
      </w:tr>
      <w:tr w:rsidR="001144DF" w:rsidRPr="001D77B1" w14:paraId="5EA59418" w14:textId="77777777" w:rsidTr="00E85112">
        <w:trPr>
          <w:cantSplit/>
          <w:jc w:val="center"/>
        </w:trPr>
        <w:tc>
          <w:tcPr>
            <w:tcW w:w="2407" w:type="dxa"/>
            <w:vAlign w:val="center"/>
          </w:tcPr>
          <w:p w14:paraId="3C668BC9" w14:textId="77777777" w:rsidR="001144DF" w:rsidRPr="001D77B1" w:rsidRDefault="001144DF" w:rsidP="00E85112">
            <w:pPr>
              <w:pStyle w:val="Tabletext"/>
            </w:pPr>
            <w:r w:rsidRPr="001D77B1">
              <w:t>Radio astronomy</w:t>
            </w:r>
          </w:p>
        </w:tc>
        <w:tc>
          <w:tcPr>
            <w:tcW w:w="2407" w:type="dxa"/>
            <w:vAlign w:val="center"/>
          </w:tcPr>
          <w:p w14:paraId="450D7264" w14:textId="77777777" w:rsidR="001144DF" w:rsidRPr="001D77B1" w:rsidRDefault="001144DF" w:rsidP="00E85112">
            <w:pPr>
              <w:pStyle w:val="Tabletext"/>
              <w:jc w:val="center"/>
              <w:rPr>
                <w:lang w:eastAsia="ja-JP"/>
              </w:rPr>
            </w:pPr>
            <w:r w:rsidRPr="001D77B1">
              <w:rPr>
                <w:lang w:eastAsia="ja-JP"/>
              </w:rPr>
              <w:t>4</w:t>
            </w:r>
            <w:r>
              <w:rPr>
                <w:lang w:eastAsia="ja-JP"/>
              </w:rPr>
              <w:t> </w:t>
            </w:r>
            <w:r w:rsidRPr="001D77B1">
              <w:rPr>
                <w:lang w:eastAsia="ja-JP"/>
              </w:rPr>
              <w:t>700</w:t>
            </w:r>
            <w:r>
              <w:t xml:space="preserve"> – </w:t>
            </w:r>
            <w:r w:rsidRPr="001D77B1">
              <w:rPr>
                <w:lang w:eastAsia="ja-JP"/>
              </w:rPr>
              <w:t>5</w:t>
            </w:r>
            <w:r>
              <w:rPr>
                <w:lang w:eastAsia="ja-JP"/>
              </w:rPr>
              <w:t> </w:t>
            </w:r>
            <w:r w:rsidRPr="001D77B1">
              <w:rPr>
                <w:lang w:eastAsia="ja-JP"/>
              </w:rPr>
              <w:t>140</w:t>
            </w:r>
            <w:r>
              <w:rPr>
                <w:lang w:eastAsia="ja-JP"/>
              </w:rPr>
              <w:t> </w:t>
            </w:r>
            <w:r w:rsidRPr="001D77B1">
              <w:rPr>
                <w:lang w:eastAsia="ja-JP"/>
              </w:rPr>
              <w:t>MHz, 3</w:t>
            </w:r>
            <w:r>
              <w:rPr>
                <w:lang w:eastAsia="ja-JP"/>
              </w:rPr>
              <w:t> </w:t>
            </w:r>
            <w:r w:rsidRPr="001D77B1">
              <w:rPr>
                <w:lang w:eastAsia="ja-JP"/>
              </w:rPr>
              <w:t>000</w:t>
            </w:r>
            <w:r>
              <w:rPr>
                <w:lang w:eastAsia="ja-JP"/>
              </w:rPr>
              <w:t> </w:t>
            </w:r>
            <w:r w:rsidRPr="001D77B1">
              <w:rPr>
                <w:lang w:eastAsia="ja-JP"/>
              </w:rPr>
              <w:t>MHz</w:t>
            </w:r>
            <w:r>
              <w:t xml:space="preserve"> – </w:t>
            </w:r>
            <w:r w:rsidRPr="001D77B1">
              <w:rPr>
                <w:lang w:eastAsia="ja-JP"/>
              </w:rPr>
              <w:t>14</w:t>
            </w:r>
            <w:r>
              <w:rPr>
                <w:lang w:eastAsia="ja-JP"/>
              </w:rPr>
              <w:t> </w:t>
            </w:r>
            <w:r w:rsidRPr="001D77B1">
              <w:rPr>
                <w:lang w:eastAsia="ja-JP"/>
              </w:rPr>
              <w:t>000</w:t>
            </w:r>
            <w:r>
              <w:rPr>
                <w:lang w:eastAsia="ja-JP"/>
              </w:rPr>
              <w:t> </w:t>
            </w:r>
            <w:r w:rsidRPr="001D77B1">
              <w:rPr>
                <w:lang w:eastAsia="ja-JP"/>
              </w:rPr>
              <w:t>MHz</w:t>
            </w:r>
          </w:p>
        </w:tc>
        <w:tc>
          <w:tcPr>
            <w:tcW w:w="2407" w:type="dxa"/>
            <w:vAlign w:val="center"/>
          </w:tcPr>
          <w:p w14:paraId="2FEA2E09" w14:textId="77777777" w:rsidR="001144DF" w:rsidRPr="001D77B1" w:rsidRDefault="001144DF" w:rsidP="00E85112">
            <w:pPr>
              <w:pStyle w:val="Tabletext"/>
              <w:jc w:val="center"/>
              <w:rPr>
                <w:lang w:eastAsia="ja-JP"/>
              </w:rPr>
            </w:pPr>
            <w:r>
              <w:t>−</w:t>
            </w:r>
            <w:r w:rsidRPr="001D77B1">
              <w:rPr>
                <w:lang w:eastAsia="ja-JP"/>
              </w:rPr>
              <w:t>187</w:t>
            </w:r>
            <w:r>
              <w:rPr>
                <w:lang w:eastAsia="ja-JP"/>
              </w:rPr>
              <w:t> </w:t>
            </w:r>
            <w:proofErr w:type="spellStart"/>
            <w:r w:rsidRPr="001D77B1">
              <w:rPr>
                <w:lang w:eastAsia="ja-JP"/>
              </w:rPr>
              <w:t>dB</w:t>
            </w:r>
            <w:r>
              <w:rPr>
                <w:lang w:eastAsia="ja-JP"/>
              </w:rPr>
              <w:t>W</w:t>
            </w:r>
            <w:proofErr w:type="spellEnd"/>
            <w:r w:rsidRPr="001D77B1">
              <w:rPr>
                <w:lang w:eastAsia="ja-JP"/>
              </w:rPr>
              <w:t>/MHz</w:t>
            </w:r>
          </w:p>
        </w:tc>
        <w:tc>
          <w:tcPr>
            <w:tcW w:w="2408" w:type="dxa"/>
          </w:tcPr>
          <w:p w14:paraId="45F4E297" w14:textId="21C2DB13" w:rsidR="001144DF" w:rsidRPr="001930CD" w:rsidRDefault="00EA3A3E" w:rsidP="00E85112">
            <w:pPr>
              <w:pStyle w:val="Tabletext"/>
              <w:jc w:val="center"/>
              <w:rPr>
                <w:lang w:eastAsia="ja-JP"/>
              </w:rPr>
            </w:pPr>
            <w:r w:rsidRPr="001930CD">
              <w:rPr>
                <w:color w:val="000000" w:themeColor="text1"/>
                <w:lang w:eastAsia="ja-JP"/>
              </w:rPr>
              <w:t xml:space="preserve">Recommendation </w:t>
            </w:r>
            <w:r w:rsidR="001144DF" w:rsidRPr="001930CD">
              <w:rPr>
                <w:color w:val="000000" w:themeColor="text1"/>
                <w:lang w:eastAsia="ja-JP"/>
              </w:rPr>
              <w:t>ITU-R RA.769-2</w:t>
            </w:r>
          </w:p>
        </w:tc>
      </w:tr>
      <w:tr w:rsidR="001144DF" w:rsidRPr="001D77B1" w14:paraId="32A32C8B" w14:textId="77777777" w:rsidTr="00E85112">
        <w:trPr>
          <w:cantSplit/>
          <w:jc w:val="center"/>
        </w:trPr>
        <w:tc>
          <w:tcPr>
            <w:tcW w:w="2407" w:type="dxa"/>
            <w:vAlign w:val="center"/>
          </w:tcPr>
          <w:p w14:paraId="112F4360" w14:textId="77777777" w:rsidR="001144DF" w:rsidRPr="001D77B1" w:rsidRDefault="001144DF" w:rsidP="00E85112">
            <w:pPr>
              <w:pStyle w:val="Tabletext"/>
            </w:pPr>
            <w:r w:rsidRPr="001D77B1">
              <w:t>Amateur radio</w:t>
            </w:r>
          </w:p>
        </w:tc>
        <w:tc>
          <w:tcPr>
            <w:tcW w:w="2407" w:type="dxa"/>
            <w:vAlign w:val="center"/>
          </w:tcPr>
          <w:p w14:paraId="5D386781" w14:textId="77777777" w:rsidR="001144DF" w:rsidRPr="001D77B1" w:rsidRDefault="001144DF" w:rsidP="00E85112">
            <w:pPr>
              <w:pStyle w:val="Tabletext"/>
              <w:jc w:val="center"/>
            </w:pPr>
            <w:r w:rsidRPr="001D77B1">
              <w:t>5</w:t>
            </w:r>
            <w:r>
              <w:t> </w:t>
            </w:r>
            <w:r w:rsidRPr="001D77B1">
              <w:t>650</w:t>
            </w:r>
            <w:r>
              <w:t> </w:t>
            </w:r>
            <w:r w:rsidRPr="001D77B1">
              <w:t>MHz</w:t>
            </w:r>
            <w:r>
              <w:t xml:space="preserve"> – </w:t>
            </w:r>
            <w:r w:rsidRPr="001D77B1">
              <w:t>5</w:t>
            </w:r>
            <w:r>
              <w:t> </w:t>
            </w:r>
            <w:r w:rsidRPr="001D77B1">
              <w:t>850</w:t>
            </w:r>
            <w:r>
              <w:t> </w:t>
            </w:r>
            <w:r w:rsidRPr="001D77B1">
              <w:t>MHz</w:t>
            </w:r>
          </w:p>
        </w:tc>
        <w:tc>
          <w:tcPr>
            <w:tcW w:w="2407" w:type="dxa"/>
            <w:vAlign w:val="center"/>
          </w:tcPr>
          <w:p w14:paraId="57E7B174" w14:textId="77777777" w:rsidR="001144DF" w:rsidRPr="001D77B1" w:rsidRDefault="001144DF" w:rsidP="00E85112">
            <w:pPr>
              <w:pStyle w:val="Tabletext"/>
              <w:jc w:val="center"/>
              <w:rPr>
                <w:color w:val="000000" w:themeColor="text1"/>
                <w:lang w:eastAsia="ja-JP"/>
              </w:rPr>
            </w:pPr>
            <w:r>
              <w:t xml:space="preserve"> −</w:t>
            </w:r>
            <w:r w:rsidRPr="001D77B1">
              <w:rPr>
                <w:lang w:eastAsia="ja-JP"/>
              </w:rPr>
              <w:t>110.83</w:t>
            </w:r>
            <w:r>
              <w:rPr>
                <w:lang w:eastAsia="ja-JP"/>
              </w:rPr>
              <w:t> </w:t>
            </w:r>
            <w:r w:rsidRPr="001D77B1">
              <w:rPr>
                <w:lang w:eastAsia="ja-JP"/>
              </w:rPr>
              <w:t>dBm/MHz</w:t>
            </w:r>
          </w:p>
          <w:p w14:paraId="6E8F9710" w14:textId="77777777" w:rsidR="001144DF" w:rsidRPr="000F7F16" w:rsidRDefault="001144DF" w:rsidP="00E85112">
            <w:pPr>
              <w:pStyle w:val="Tabletext"/>
              <w:jc w:val="center"/>
              <w:rPr>
                <w:lang w:eastAsia="ja-JP"/>
              </w:rPr>
            </w:pPr>
          </w:p>
        </w:tc>
        <w:tc>
          <w:tcPr>
            <w:tcW w:w="2408" w:type="dxa"/>
          </w:tcPr>
          <w:p w14:paraId="15A33E8C" w14:textId="77777777" w:rsidR="001144DF" w:rsidRPr="001D77B1" w:rsidRDefault="001144DF" w:rsidP="00E85112">
            <w:pPr>
              <w:pStyle w:val="Tabletext"/>
              <w:jc w:val="center"/>
              <w:rPr>
                <w:lang w:eastAsia="ja-JP"/>
              </w:rPr>
            </w:pPr>
            <w:r w:rsidRPr="001D77B1">
              <w:rPr>
                <w:color w:val="000000" w:themeColor="text1"/>
                <w:lang w:eastAsia="ja-JP"/>
              </w:rPr>
              <w:t>JARL requirement</w:t>
            </w:r>
          </w:p>
        </w:tc>
      </w:tr>
    </w:tbl>
    <w:p w14:paraId="38F0A65D" w14:textId="77777777" w:rsidR="001144DF" w:rsidRDefault="001144DF" w:rsidP="001144DF">
      <w:pPr>
        <w:rPr>
          <w:rFonts w:eastAsia="MS Mincho"/>
          <w:iCs/>
          <w:lang w:eastAsia="ja-JP"/>
        </w:rPr>
      </w:pPr>
    </w:p>
    <w:p w14:paraId="032B1DC6" w14:textId="77777777" w:rsidR="001144DF" w:rsidRPr="00ED5310" w:rsidRDefault="001144DF" w:rsidP="001144DF">
      <w:pPr>
        <w:rPr>
          <w:rFonts w:eastAsia="MS Mincho"/>
          <w:iCs/>
          <w:lang w:eastAsia="ja-JP"/>
        </w:rPr>
      </w:pPr>
    </w:p>
    <w:p w14:paraId="2821DC32" w14:textId="77777777" w:rsidR="001144DF" w:rsidRDefault="001144DF" w:rsidP="001144DF">
      <w:pPr>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.1.</w:t>
      </w:r>
      <w:r>
        <w:rPr>
          <w:rFonts w:eastAsia="MS Mincho"/>
          <w:szCs w:val="20"/>
          <w:lang w:eastAsia="ja-JP"/>
        </w:rPr>
        <w:t>3</w:t>
      </w:r>
      <w:r w:rsidRPr="00135375">
        <w:t xml:space="preserve"> </w:t>
      </w:r>
      <w:r w:rsidRPr="00135375">
        <w:rPr>
          <w:rFonts w:eastAsia="MS Mincho"/>
          <w:szCs w:val="20"/>
          <w:lang w:eastAsia="ja-JP"/>
        </w:rPr>
        <w:t>Specifications and parameters used for the study</w:t>
      </w:r>
    </w:p>
    <w:p w14:paraId="36092489" w14:textId="77777777" w:rsidR="001144DF" w:rsidRDefault="001144DF" w:rsidP="001144DF">
      <w:pPr>
        <w:rPr>
          <w:rFonts w:eastAsia="MS Mincho"/>
          <w:szCs w:val="20"/>
          <w:lang w:eastAsia="ja-JP"/>
        </w:rPr>
      </w:pPr>
    </w:p>
    <w:p w14:paraId="17CB795C" w14:textId="77777777" w:rsidR="001144DF" w:rsidRDefault="001144DF" w:rsidP="001144DF">
      <w:pPr>
        <w:rPr>
          <w:bCs/>
          <w:spacing w:val="-2"/>
          <w:lang w:eastAsia="ja-JP"/>
        </w:rPr>
      </w:pPr>
      <w:r w:rsidRPr="00F9206B">
        <w:rPr>
          <w:bCs/>
          <w:spacing w:val="-2"/>
          <w:lang w:eastAsia="ja-JP"/>
        </w:rPr>
        <w:t xml:space="preserve">Expected specifications and </w:t>
      </w:r>
      <w:r>
        <w:rPr>
          <w:bCs/>
          <w:spacing w:val="-2"/>
          <w:lang w:eastAsia="ja-JP"/>
        </w:rPr>
        <w:t>s</w:t>
      </w:r>
      <w:r w:rsidRPr="00F05208">
        <w:rPr>
          <w:bCs/>
          <w:spacing w:val="-2"/>
          <w:lang w:eastAsia="ja-JP"/>
        </w:rPr>
        <w:t xml:space="preserve">ystem parameters used for the study are shown in Table </w:t>
      </w:r>
      <w:r>
        <w:rPr>
          <w:bCs/>
          <w:spacing w:val="-2"/>
          <w:lang w:eastAsia="ja-JP"/>
        </w:rPr>
        <w:t>8.1.6</w:t>
      </w:r>
      <w:r w:rsidRPr="00BA6D6A">
        <w:rPr>
          <w:bCs/>
          <w:spacing w:val="-2"/>
          <w:lang w:eastAsia="ja-JP"/>
        </w:rPr>
        <w:t xml:space="preserve">, Figure </w:t>
      </w:r>
      <w:r>
        <w:rPr>
          <w:bCs/>
          <w:spacing w:val="-2"/>
          <w:lang w:eastAsia="ja-JP"/>
        </w:rPr>
        <w:t>8.1.1</w:t>
      </w:r>
      <w:r w:rsidRPr="00BA6D6A">
        <w:rPr>
          <w:bCs/>
          <w:spacing w:val="-2"/>
          <w:lang w:eastAsia="ja-JP"/>
        </w:rPr>
        <w:t xml:space="preserve">, Figure </w:t>
      </w:r>
      <w:proofErr w:type="gramStart"/>
      <w:r w:rsidRPr="00BA6D6A">
        <w:rPr>
          <w:bCs/>
          <w:spacing w:val="-2"/>
          <w:lang w:eastAsia="ja-JP"/>
        </w:rPr>
        <w:t>8</w:t>
      </w:r>
      <w:r>
        <w:rPr>
          <w:bCs/>
          <w:spacing w:val="-2"/>
          <w:lang w:eastAsia="ja-JP"/>
        </w:rPr>
        <w:t>.1.2</w:t>
      </w:r>
      <w:proofErr w:type="gramEnd"/>
      <w:r w:rsidRPr="00BA6D6A">
        <w:rPr>
          <w:bCs/>
          <w:spacing w:val="-2"/>
          <w:lang w:eastAsia="ja-JP"/>
        </w:rPr>
        <w:t xml:space="preserve"> and Figure </w:t>
      </w:r>
      <w:r>
        <w:rPr>
          <w:bCs/>
          <w:spacing w:val="-2"/>
          <w:lang w:eastAsia="ja-JP"/>
        </w:rPr>
        <w:t>8.1.3</w:t>
      </w:r>
      <w:r w:rsidRPr="00F05208">
        <w:rPr>
          <w:bCs/>
          <w:spacing w:val="-2"/>
          <w:lang w:eastAsia="ja-JP"/>
        </w:rPr>
        <w:t xml:space="preserve">. </w:t>
      </w:r>
    </w:p>
    <w:p w14:paraId="73FB6CE0" w14:textId="77777777" w:rsidR="001144DF" w:rsidRDefault="001144DF" w:rsidP="001144DF">
      <w:pPr>
        <w:rPr>
          <w:bCs/>
          <w:spacing w:val="-2"/>
          <w:lang w:eastAsia="ja-JP"/>
        </w:rPr>
      </w:pPr>
    </w:p>
    <w:p w14:paraId="0F8CBEE5" w14:textId="77777777" w:rsidR="001144DF" w:rsidRDefault="001144DF" w:rsidP="001144DF">
      <w:pPr>
        <w:jc w:val="center"/>
        <w:rPr>
          <w:rFonts w:eastAsia="MS Mincho"/>
          <w:lang w:eastAsia="ja-JP"/>
        </w:rPr>
      </w:pPr>
      <w:r>
        <w:rPr>
          <w:lang w:eastAsia="ja-JP"/>
        </w:rPr>
        <w:t>TABLE 8.1.6</w:t>
      </w:r>
    </w:p>
    <w:p w14:paraId="258411DD" w14:textId="77777777" w:rsidR="001144DF" w:rsidRPr="00EF1DCE" w:rsidRDefault="001144DF" w:rsidP="001144DF">
      <w:pPr>
        <w:jc w:val="center"/>
        <w:rPr>
          <w:rFonts w:eastAsiaTheme="minorEastAsia"/>
          <w:lang w:eastAsia="ko-KR"/>
        </w:rPr>
      </w:pPr>
      <w:r>
        <w:rPr>
          <w:rFonts w:eastAsiaTheme="minorEastAsia"/>
          <w:lang w:eastAsia="ko-KR"/>
        </w:rPr>
        <w:t>Expected specifications of RF beam WPT commercial systems considered</w:t>
      </w:r>
    </w:p>
    <w:p w14:paraId="56AE0760" w14:textId="77777777" w:rsidR="001144DF" w:rsidRPr="001D77B1" w:rsidRDefault="001144DF" w:rsidP="001144DF">
      <w:pPr>
        <w:pStyle w:val="Tabletitle"/>
        <w:keepLines w:val="0"/>
      </w:pPr>
    </w:p>
    <w:tbl>
      <w:tblPr>
        <w:tblStyle w:val="TableGrid"/>
        <w:tblW w:w="5000" w:type="pct"/>
        <w:jc w:val="center"/>
        <w:tblCellMar>
          <w:left w:w="57" w:type="dxa"/>
          <w:right w:w="57" w:type="dxa"/>
        </w:tblCellMar>
        <w:tblLook w:val="04A0" w:firstRow="1" w:lastRow="0" w:firstColumn="1" w:lastColumn="0" w:noHBand="0" w:noVBand="1"/>
      </w:tblPr>
      <w:tblGrid>
        <w:gridCol w:w="1661"/>
        <w:gridCol w:w="2501"/>
        <w:gridCol w:w="2501"/>
        <w:gridCol w:w="2500"/>
      </w:tblGrid>
      <w:tr w:rsidR="001144DF" w:rsidRPr="00D63061" w14:paraId="60F2BFCF" w14:textId="77777777" w:rsidTr="00E85112">
        <w:trPr>
          <w:cantSplit/>
          <w:tblHeader/>
          <w:jc w:val="center"/>
        </w:trPr>
        <w:tc>
          <w:tcPr>
            <w:tcW w:w="906" w:type="pct"/>
            <w:tcBorders>
              <w:top w:val="single" w:sz="4" w:space="0" w:color="auto"/>
              <w:left w:val="single" w:sz="4" w:space="0" w:color="auto"/>
              <w:bottom w:val="single" w:sz="4" w:space="0" w:color="auto"/>
              <w:right w:val="single" w:sz="4" w:space="0" w:color="auto"/>
            </w:tcBorders>
            <w:hideMark/>
          </w:tcPr>
          <w:p w14:paraId="6D5DE1A3" w14:textId="77777777" w:rsidR="001144DF" w:rsidRPr="00D63061" w:rsidRDefault="001144DF" w:rsidP="00E85112">
            <w:pPr>
              <w:pStyle w:val="Tablehead"/>
              <w:rPr>
                <w:lang w:eastAsia="ja-JP"/>
              </w:rPr>
            </w:pPr>
          </w:p>
        </w:tc>
        <w:tc>
          <w:tcPr>
            <w:tcW w:w="1365" w:type="pct"/>
            <w:tcBorders>
              <w:top w:val="single" w:sz="4" w:space="0" w:color="auto"/>
              <w:left w:val="single" w:sz="4" w:space="0" w:color="auto"/>
              <w:bottom w:val="single" w:sz="4" w:space="0" w:color="auto"/>
              <w:right w:val="single" w:sz="4" w:space="0" w:color="auto"/>
            </w:tcBorders>
            <w:hideMark/>
          </w:tcPr>
          <w:p w14:paraId="45A61C68" w14:textId="77777777" w:rsidR="001144DF" w:rsidRPr="00D63061" w:rsidRDefault="001144DF" w:rsidP="00E85112">
            <w:pPr>
              <w:pStyle w:val="Tablehead"/>
            </w:pPr>
            <w:r w:rsidRPr="00D63061">
              <w:rPr>
                <w:lang w:eastAsia="ja-JP"/>
              </w:rPr>
              <w:t xml:space="preserve">System </w:t>
            </w:r>
            <w:r>
              <w:rPr>
                <w:lang w:eastAsia="ja-JP"/>
              </w:rPr>
              <w:t>1</w:t>
            </w:r>
          </w:p>
          <w:p w14:paraId="109C94BB" w14:textId="77777777" w:rsidR="001144DF" w:rsidRPr="00D63061" w:rsidRDefault="001144DF" w:rsidP="00E85112">
            <w:pPr>
              <w:pStyle w:val="Tablehead"/>
            </w:pPr>
            <w:r w:rsidRPr="00D63061">
              <w:t>920 MHz band</w:t>
            </w:r>
          </w:p>
        </w:tc>
        <w:tc>
          <w:tcPr>
            <w:tcW w:w="1365" w:type="pct"/>
            <w:tcBorders>
              <w:top w:val="single" w:sz="4" w:space="0" w:color="auto"/>
              <w:left w:val="single" w:sz="4" w:space="0" w:color="auto"/>
              <w:bottom w:val="single" w:sz="4" w:space="0" w:color="auto"/>
              <w:right w:val="single" w:sz="4" w:space="0" w:color="auto"/>
            </w:tcBorders>
            <w:hideMark/>
          </w:tcPr>
          <w:p w14:paraId="62028054" w14:textId="77777777" w:rsidR="001144DF" w:rsidRPr="00D63061" w:rsidRDefault="001144DF" w:rsidP="00E85112">
            <w:pPr>
              <w:pStyle w:val="Tablehead"/>
            </w:pPr>
            <w:r w:rsidRPr="00D63061">
              <w:rPr>
                <w:lang w:eastAsia="ja-JP"/>
              </w:rPr>
              <w:t xml:space="preserve">System </w:t>
            </w:r>
            <w:r>
              <w:rPr>
                <w:lang w:eastAsia="ja-JP"/>
              </w:rPr>
              <w:t>2</w:t>
            </w:r>
          </w:p>
          <w:p w14:paraId="150211C7" w14:textId="77777777" w:rsidR="001144DF" w:rsidRPr="00D63061" w:rsidRDefault="001144DF" w:rsidP="00E85112">
            <w:pPr>
              <w:pStyle w:val="Tablehead"/>
            </w:pPr>
            <w:r w:rsidRPr="00D63061">
              <w:t>2.4 GHz band</w:t>
            </w:r>
          </w:p>
        </w:tc>
        <w:tc>
          <w:tcPr>
            <w:tcW w:w="1365" w:type="pct"/>
            <w:tcBorders>
              <w:top w:val="single" w:sz="4" w:space="0" w:color="auto"/>
              <w:left w:val="single" w:sz="4" w:space="0" w:color="auto"/>
              <w:bottom w:val="single" w:sz="4" w:space="0" w:color="auto"/>
              <w:right w:val="single" w:sz="4" w:space="0" w:color="auto"/>
            </w:tcBorders>
            <w:hideMark/>
          </w:tcPr>
          <w:p w14:paraId="0B70AB0E" w14:textId="77777777" w:rsidR="001144DF" w:rsidRPr="00D63061" w:rsidRDefault="001144DF" w:rsidP="00E85112">
            <w:pPr>
              <w:pStyle w:val="Tablehead"/>
            </w:pPr>
            <w:r w:rsidRPr="00D63061">
              <w:rPr>
                <w:lang w:eastAsia="ja-JP"/>
              </w:rPr>
              <w:t>System</w:t>
            </w:r>
            <w:r>
              <w:rPr>
                <w:lang w:eastAsia="ja-JP"/>
              </w:rPr>
              <w:t xml:space="preserve"> 3</w:t>
            </w:r>
          </w:p>
          <w:p w14:paraId="7C5EEE8E" w14:textId="77777777" w:rsidR="001144DF" w:rsidRPr="00D63061" w:rsidRDefault="001144DF" w:rsidP="00E85112">
            <w:pPr>
              <w:pStyle w:val="Tablehead"/>
            </w:pPr>
            <w:r w:rsidRPr="00D63061">
              <w:t>5.7 GHz band</w:t>
            </w:r>
          </w:p>
        </w:tc>
      </w:tr>
      <w:tr w:rsidR="001144DF" w:rsidRPr="00BA6D6A" w14:paraId="5ACCBE39" w14:textId="77777777" w:rsidTr="00E85112">
        <w:trPr>
          <w:cantSplit/>
          <w:jc w:val="center"/>
        </w:trPr>
        <w:tc>
          <w:tcPr>
            <w:tcW w:w="906" w:type="pct"/>
            <w:tcBorders>
              <w:top w:val="single" w:sz="4" w:space="0" w:color="auto"/>
              <w:left w:val="single" w:sz="4" w:space="0" w:color="auto"/>
              <w:bottom w:val="single" w:sz="4" w:space="0" w:color="auto"/>
              <w:right w:val="single" w:sz="4" w:space="0" w:color="auto"/>
            </w:tcBorders>
            <w:hideMark/>
          </w:tcPr>
          <w:p w14:paraId="5BB55CB6" w14:textId="77777777" w:rsidR="001144DF" w:rsidRPr="00D63061" w:rsidRDefault="001144DF" w:rsidP="00E85112">
            <w:pPr>
              <w:pStyle w:val="Tabletext"/>
            </w:pPr>
            <w:r w:rsidRPr="00D63061">
              <w:t xml:space="preserve">Transmitter antenna output power </w:t>
            </w:r>
          </w:p>
        </w:tc>
        <w:tc>
          <w:tcPr>
            <w:tcW w:w="1365" w:type="pct"/>
            <w:tcBorders>
              <w:top w:val="single" w:sz="4" w:space="0" w:color="auto"/>
              <w:left w:val="single" w:sz="4" w:space="0" w:color="auto"/>
              <w:bottom w:val="single" w:sz="4" w:space="0" w:color="auto"/>
              <w:right w:val="single" w:sz="4" w:space="0" w:color="auto"/>
            </w:tcBorders>
            <w:hideMark/>
          </w:tcPr>
          <w:p w14:paraId="57B29D43" w14:textId="77777777" w:rsidR="001144DF" w:rsidRPr="00D63061" w:rsidRDefault="001144DF" w:rsidP="00E85112">
            <w:pPr>
              <w:pStyle w:val="Tabletext"/>
              <w:jc w:val="center"/>
            </w:pPr>
            <w:r w:rsidRPr="00D63061">
              <w:t>1W (30 dBm)</w:t>
            </w:r>
          </w:p>
        </w:tc>
        <w:tc>
          <w:tcPr>
            <w:tcW w:w="1365" w:type="pct"/>
            <w:tcBorders>
              <w:top w:val="single" w:sz="4" w:space="0" w:color="auto"/>
              <w:left w:val="single" w:sz="4" w:space="0" w:color="auto"/>
              <w:bottom w:val="single" w:sz="4" w:space="0" w:color="auto"/>
              <w:right w:val="single" w:sz="4" w:space="0" w:color="auto"/>
            </w:tcBorders>
            <w:hideMark/>
          </w:tcPr>
          <w:p w14:paraId="7A4809CC" w14:textId="77777777" w:rsidR="001144DF" w:rsidRPr="00D63061" w:rsidRDefault="001144DF" w:rsidP="00E85112">
            <w:pPr>
              <w:pStyle w:val="Tabletext"/>
              <w:jc w:val="center"/>
            </w:pPr>
            <w:r w:rsidRPr="00D63061">
              <w:t>15W (41.8 dBm)</w:t>
            </w:r>
          </w:p>
        </w:tc>
        <w:tc>
          <w:tcPr>
            <w:tcW w:w="1365" w:type="pct"/>
            <w:tcBorders>
              <w:top w:val="single" w:sz="4" w:space="0" w:color="auto"/>
              <w:left w:val="single" w:sz="4" w:space="0" w:color="auto"/>
              <w:bottom w:val="single" w:sz="4" w:space="0" w:color="auto"/>
              <w:right w:val="single" w:sz="4" w:space="0" w:color="auto"/>
            </w:tcBorders>
            <w:hideMark/>
          </w:tcPr>
          <w:p w14:paraId="38ACDDFB" w14:textId="77777777" w:rsidR="001144DF" w:rsidRPr="00D63061" w:rsidRDefault="001144DF" w:rsidP="00E85112">
            <w:pPr>
              <w:pStyle w:val="Tabletext"/>
              <w:jc w:val="center"/>
            </w:pPr>
            <w:r w:rsidRPr="00D63061">
              <w:t>32W (45.0 dBm)</w:t>
            </w:r>
          </w:p>
        </w:tc>
      </w:tr>
      <w:tr w:rsidR="001144DF" w:rsidRPr="00BA6D6A" w14:paraId="78B246B1" w14:textId="77777777" w:rsidTr="00E85112">
        <w:trPr>
          <w:cantSplit/>
          <w:jc w:val="center"/>
        </w:trPr>
        <w:tc>
          <w:tcPr>
            <w:tcW w:w="906" w:type="pct"/>
            <w:tcBorders>
              <w:top w:val="single" w:sz="4" w:space="0" w:color="auto"/>
              <w:left w:val="single" w:sz="4" w:space="0" w:color="auto"/>
              <w:bottom w:val="single" w:sz="4" w:space="0" w:color="auto"/>
              <w:right w:val="single" w:sz="4" w:space="0" w:color="auto"/>
            </w:tcBorders>
            <w:hideMark/>
          </w:tcPr>
          <w:p w14:paraId="7BAA7AF4" w14:textId="77777777" w:rsidR="001144DF" w:rsidRPr="00D63061" w:rsidRDefault="001144DF" w:rsidP="00E85112">
            <w:pPr>
              <w:pStyle w:val="Tabletext"/>
            </w:pPr>
            <w:r w:rsidRPr="00D63061">
              <w:t xml:space="preserve">Frequency channels </w:t>
            </w:r>
          </w:p>
        </w:tc>
        <w:tc>
          <w:tcPr>
            <w:tcW w:w="1365" w:type="pct"/>
            <w:tcBorders>
              <w:top w:val="single" w:sz="4" w:space="0" w:color="auto"/>
              <w:left w:val="single" w:sz="4" w:space="0" w:color="auto"/>
              <w:bottom w:val="single" w:sz="4" w:space="0" w:color="auto"/>
              <w:right w:val="single" w:sz="4" w:space="0" w:color="auto"/>
            </w:tcBorders>
            <w:hideMark/>
          </w:tcPr>
          <w:p w14:paraId="563BD235" w14:textId="77777777" w:rsidR="001144DF" w:rsidRPr="00D63061" w:rsidRDefault="001144DF" w:rsidP="00E85112">
            <w:pPr>
              <w:pStyle w:val="Tabletext"/>
              <w:jc w:val="center"/>
            </w:pPr>
            <w:r w:rsidRPr="00D63061">
              <w:t>918.0, 919.2 MHz</w:t>
            </w:r>
            <w:r w:rsidRPr="00D63061">
              <w:br/>
              <w:t>(2 channels)</w:t>
            </w:r>
          </w:p>
        </w:tc>
        <w:tc>
          <w:tcPr>
            <w:tcW w:w="1365" w:type="pct"/>
            <w:tcBorders>
              <w:top w:val="single" w:sz="4" w:space="0" w:color="auto"/>
              <w:left w:val="single" w:sz="4" w:space="0" w:color="auto"/>
              <w:bottom w:val="single" w:sz="4" w:space="0" w:color="auto"/>
              <w:right w:val="single" w:sz="4" w:space="0" w:color="auto"/>
            </w:tcBorders>
            <w:hideMark/>
          </w:tcPr>
          <w:p w14:paraId="4FFC26ED" w14:textId="77777777" w:rsidR="001144DF" w:rsidRPr="00D63061" w:rsidRDefault="001144DF" w:rsidP="00E85112">
            <w:pPr>
              <w:pStyle w:val="Tabletext"/>
              <w:jc w:val="center"/>
            </w:pPr>
            <w:r w:rsidRPr="00D63061">
              <w:t>2 412</w:t>
            </w:r>
            <w:r w:rsidRPr="00D63061">
              <w:rPr>
                <w:lang w:eastAsia="ja-JP"/>
              </w:rPr>
              <w:t xml:space="preserve">, </w:t>
            </w:r>
            <w:r w:rsidRPr="00D63061">
              <w:t>2 437, 2 462, 2 484 MHz</w:t>
            </w:r>
            <w:r w:rsidRPr="00D63061">
              <w:br/>
              <w:t>(4 channels)</w:t>
            </w:r>
          </w:p>
        </w:tc>
        <w:tc>
          <w:tcPr>
            <w:tcW w:w="1365" w:type="pct"/>
            <w:tcBorders>
              <w:top w:val="single" w:sz="4" w:space="0" w:color="auto"/>
              <w:left w:val="single" w:sz="4" w:space="0" w:color="auto"/>
              <w:bottom w:val="single" w:sz="4" w:space="0" w:color="auto"/>
              <w:right w:val="single" w:sz="4" w:space="0" w:color="auto"/>
            </w:tcBorders>
            <w:hideMark/>
          </w:tcPr>
          <w:p w14:paraId="176E2C9D" w14:textId="77777777" w:rsidR="001144DF" w:rsidRPr="00D63061" w:rsidRDefault="001144DF" w:rsidP="00E85112">
            <w:pPr>
              <w:pStyle w:val="Tabletext"/>
              <w:jc w:val="center"/>
            </w:pPr>
            <w:r w:rsidRPr="00D63061">
              <w:t>5 740, 5 742, 5 744, 5 746, 5 748, 5 750, 5 752, 5 758, 5 764 MHz</w:t>
            </w:r>
            <w:r w:rsidRPr="00D63061">
              <w:br/>
              <w:t>(9 channels)</w:t>
            </w:r>
          </w:p>
        </w:tc>
      </w:tr>
      <w:tr w:rsidR="001144DF" w:rsidRPr="00BA6D6A" w14:paraId="67517438" w14:textId="77777777" w:rsidTr="00E85112">
        <w:trPr>
          <w:cantSplit/>
          <w:jc w:val="center"/>
        </w:trPr>
        <w:tc>
          <w:tcPr>
            <w:tcW w:w="906" w:type="pct"/>
            <w:tcBorders>
              <w:top w:val="single" w:sz="4" w:space="0" w:color="auto"/>
              <w:left w:val="single" w:sz="4" w:space="0" w:color="auto"/>
              <w:bottom w:val="single" w:sz="4" w:space="0" w:color="auto"/>
              <w:right w:val="single" w:sz="4" w:space="0" w:color="auto"/>
            </w:tcBorders>
            <w:hideMark/>
          </w:tcPr>
          <w:p w14:paraId="6A4EF553" w14:textId="77777777" w:rsidR="001144DF" w:rsidRPr="00D63061" w:rsidRDefault="001144DF" w:rsidP="00E85112">
            <w:pPr>
              <w:pStyle w:val="Tabletext"/>
            </w:pPr>
            <w:proofErr w:type="spellStart"/>
            <w:r w:rsidRPr="00D63061">
              <w:t>e.i.</w:t>
            </w:r>
            <w:proofErr w:type="gramStart"/>
            <w:r w:rsidRPr="00D63061">
              <w:t>r.p</w:t>
            </w:r>
            <w:proofErr w:type="spellEnd"/>
            <w:proofErr w:type="gramEnd"/>
          </w:p>
        </w:tc>
        <w:tc>
          <w:tcPr>
            <w:tcW w:w="1365" w:type="pct"/>
            <w:tcBorders>
              <w:top w:val="single" w:sz="4" w:space="0" w:color="auto"/>
              <w:left w:val="single" w:sz="4" w:space="0" w:color="auto"/>
              <w:bottom w:val="single" w:sz="4" w:space="0" w:color="auto"/>
              <w:right w:val="single" w:sz="4" w:space="0" w:color="auto"/>
            </w:tcBorders>
            <w:hideMark/>
          </w:tcPr>
          <w:p w14:paraId="72266942" w14:textId="77777777" w:rsidR="001144DF" w:rsidRPr="00D63061" w:rsidRDefault="001144DF" w:rsidP="00E85112">
            <w:pPr>
              <w:pStyle w:val="Tabletext"/>
              <w:jc w:val="center"/>
            </w:pPr>
            <w:r w:rsidRPr="00D63061">
              <w:t>36 dBm Max.</w:t>
            </w:r>
          </w:p>
        </w:tc>
        <w:tc>
          <w:tcPr>
            <w:tcW w:w="1365" w:type="pct"/>
            <w:tcBorders>
              <w:top w:val="single" w:sz="4" w:space="0" w:color="auto"/>
              <w:left w:val="single" w:sz="4" w:space="0" w:color="auto"/>
              <w:bottom w:val="single" w:sz="4" w:space="0" w:color="auto"/>
              <w:right w:val="single" w:sz="4" w:space="0" w:color="auto"/>
            </w:tcBorders>
            <w:hideMark/>
          </w:tcPr>
          <w:p w14:paraId="46A10FB3" w14:textId="77777777" w:rsidR="001144DF" w:rsidRPr="00D63061" w:rsidRDefault="001144DF" w:rsidP="00E85112">
            <w:pPr>
              <w:pStyle w:val="Tabletext"/>
              <w:jc w:val="center"/>
            </w:pPr>
            <w:r w:rsidRPr="00D63061">
              <w:t>65.8 dBm Max.</w:t>
            </w:r>
          </w:p>
        </w:tc>
        <w:tc>
          <w:tcPr>
            <w:tcW w:w="1365" w:type="pct"/>
            <w:tcBorders>
              <w:top w:val="single" w:sz="4" w:space="0" w:color="auto"/>
              <w:left w:val="single" w:sz="4" w:space="0" w:color="auto"/>
              <w:bottom w:val="single" w:sz="4" w:space="0" w:color="auto"/>
              <w:right w:val="single" w:sz="4" w:space="0" w:color="auto"/>
            </w:tcBorders>
            <w:hideMark/>
          </w:tcPr>
          <w:p w14:paraId="2BE41048" w14:textId="77777777" w:rsidR="001144DF" w:rsidRPr="00D63061" w:rsidRDefault="001144DF" w:rsidP="00E85112">
            <w:pPr>
              <w:pStyle w:val="Tabletext"/>
              <w:jc w:val="center"/>
            </w:pPr>
            <w:r w:rsidRPr="00D63061">
              <w:t>70.0 dBm Max.</w:t>
            </w:r>
          </w:p>
        </w:tc>
      </w:tr>
      <w:tr w:rsidR="001144DF" w:rsidRPr="00BA6D6A" w14:paraId="447864CC" w14:textId="77777777" w:rsidTr="00E85112">
        <w:trPr>
          <w:cantSplit/>
          <w:jc w:val="center"/>
        </w:trPr>
        <w:tc>
          <w:tcPr>
            <w:tcW w:w="906" w:type="pct"/>
            <w:tcBorders>
              <w:top w:val="single" w:sz="4" w:space="0" w:color="auto"/>
              <w:left w:val="single" w:sz="4" w:space="0" w:color="auto"/>
              <w:bottom w:val="single" w:sz="4" w:space="0" w:color="auto"/>
              <w:right w:val="single" w:sz="4" w:space="0" w:color="auto"/>
            </w:tcBorders>
            <w:hideMark/>
          </w:tcPr>
          <w:p w14:paraId="3AE46EEC" w14:textId="77777777" w:rsidR="001144DF" w:rsidRPr="00D63061" w:rsidRDefault="001144DF" w:rsidP="00E85112">
            <w:pPr>
              <w:pStyle w:val="Tabletext"/>
            </w:pPr>
            <w:r w:rsidRPr="00D63061">
              <w:t>Tolerance of occupied bandwidth</w:t>
            </w:r>
          </w:p>
        </w:tc>
        <w:tc>
          <w:tcPr>
            <w:tcW w:w="1365" w:type="pct"/>
            <w:tcBorders>
              <w:top w:val="single" w:sz="4" w:space="0" w:color="auto"/>
              <w:left w:val="single" w:sz="4" w:space="0" w:color="auto"/>
              <w:bottom w:val="single" w:sz="4" w:space="0" w:color="auto"/>
              <w:right w:val="single" w:sz="4" w:space="0" w:color="auto"/>
            </w:tcBorders>
            <w:hideMark/>
          </w:tcPr>
          <w:p w14:paraId="688020C2" w14:textId="77777777" w:rsidR="001144DF" w:rsidRPr="00D63061" w:rsidRDefault="001144DF" w:rsidP="00E85112">
            <w:pPr>
              <w:pStyle w:val="Tabletext"/>
              <w:jc w:val="center"/>
            </w:pPr>
            <w:r w:rsidRPr="00D63061">
              <w:t>200 kHz</w:t>
            </w:r>
          </w:p>
        </w:tc>
        <w:tc>
          <w:tcPr>
            <w:tcW w:w="1365" w:type="pct"/>
            <w:tcBorders>
              <w:top w:val="single" w:sz="4" w:space="0" w:color="auto"/>
              <w:left w:val="single" w:sz="4" w:space="0" w:color="auto"/>
              <w:bottom w:val="single" w:sz="4" w:space="0" w:color="auto"/>
              <w:right w:val="single" w:sz="4" w:space="0" w:color="auto"/>
            </w:tcBorders>
            <w:hideMark/>
          </w:tcPr>
          <w:p w14:paraId="1675A831" w14:textId="77777777" w:rsidR="001144DF" w:rsidRPr="00D63061" w:rsidRDefault="001144DF" w:rsidP="00E85112">
            <w:pPr>
              <w:pStyle w:val="Tabletext"/>
              <w:jc w:val="center"/>
            </w:pPr>
            <w:r w:rsidRPr="00D63061">
              <w:t>Not specified</w:t>
            </w:r>
          </w:p>
        </w:tc>
        <w:tc>
          <w:tcPr>
            <w:tcW w:w="1365" w:type="pct"/>
            <w:tcBorders>
              <w:top w:val="single" w:sz="4" w:space="0" w:color="auto"/>
              <w:left w:val="single" w:sz="4" w:space="0" w:color="auto"/>
              <w:bottom w:val="single" w:sz="4" w:space="0" w:color="auto"/>
              <w:right w:val="single" w:sz="4" w:space="0" w:color="auto"/>
            </w:tcBorders>
            <w:hideMark/>
          </w:tcPr>
          <w:p w14:paraId="3AC220FD" w14:textId="77777777" w:rsidR="001144DF" w:rsidRPr="00D63061" w:rsidRDefault="001144DF" w:rsidP="00E85112">
            <w:pPr>
              <w:pStyle w:val="Tabletext"/>
              <w:jc w:val="center"/>
            </w:pPr>
            <w:r w:rsidRPr="00D63061">
              <w:t>Not specified</w:t>
            </w:r>
          </w:p>
        </w:tc>
      </w:tr>
      <w:tr w:rsidR="001144DF" w:rsidRPr="00BA6D6A" w14:paraId="2C28F672" w14:textId="77777777" w:rsidTr="00E85112">
        <w:trPr>
          <w:cantSplit/>
          <w:jc w:val="center"/>
        </w:trPr>
        <w:tc>
          <w:tcPr>
            <w:tcW w:w="906" w:type="pct"/>
            <w:tcBorders>
              <w:top w:val="single" w:sz="4" w:space="0" w:color="auto"/>
              <w:left w:val="single" w:sz="4" w:space="0" w:color="auto"/>
              <w:bottom w:val="single" w:sz="4" w:space="0" w:color="auto"/>
              <w:right w:val="single" w:sz="4" w:space="0" w:color="auto"/>
            </w:tcBorders>
            <w:hideMark/>
          </w:tcPr>
          <w:p w14:paraId="59BFCC9C" w14:textId="77777777" w:rsidR="001144DF" w:rsidRPr="00D63061" w:rsidRDefault="001144DF" w:rsidP="00E85112">
            <w:pPr>
              <w:pStyle w:val="Tabletext"/>
            </w:pPr>
            <w:r w:rsidRPr="00D63061">
              <w:t>Transmitter antenna directive gain</w:t>
            </w:r>
          </w:p>
        </w:tc>
        <w:tc>
          <w:tcPr>
            <w:tcW w:w="1365" w:type="pct"/>
            <w:tcBorders>
              <w:top w:val="single" w:sz="4" w:space="0" w:color="auto"/>
              <w:left w:val="single" w:sz="4" w:space="0" w:color="auto"/>
              <w:bottom w:val="single" w:sz="4" w:space="0" w:color="auto"/>
              <w:right w:val="single" w:sz="4" w:space="0" w:color="auto"/>
            </w:tcBorders>
            <w:hideMark/>
          </w:tcPr>
          <w:p w14:paraId="2E196918" w14:textId="77777777" w:rsidR="001144DF" w:rsidRPr="00D63061" w:rsidRDefault="001144DF" w:rsidP="00E85112">
            <w:pPr>
              <w:pStyle w:val="Tabletext"/>
              <w:jc w:val="center"/>
            </w:pPr>
            <w:r w:rsidRPr="00D63061">
              <w:t xml:space="preserve">6.0 </w:t>
            </w:r>
            <w:proofErr w:type="spellStart"/>
            <w:r w:rsidRPr="00D63061">
              <w:t>dBi</w:t>
            </w:r>
            <w:proofErr w:type="spellEnd"/>
          </w:p>
        </w:tc>
        <w:tc>
          <w:tcPr>
            <w:tcW w:w="1365" w:type="pct"/>
            <w:tcBorders>
              <w:top w:val="single" w:sz="4" w:space="0" w:color="auto"/>
              <w:left w:val="single" w:sz="4" w:space="0" w:color="auto"/>
              <w:bottom w:val="single" w:sz="4" w:space="0" w:color="auto"/>
              <w:right w:val="single" w:sz="4" w:space="0" w:color="auto"/>
            </w:tcBorders>
            <w:hideMark/>
          </w:tcPr>
          <w:p w14:paraId="1FE19131" w14:textId="77777777" w:rsidR="001144DF" w:rsidRPr="00D63061" w:rsidRDefault="001144DF" w:rsidP="00E85112">
            <w:pPr>
              <w:pStyle w:val="Tabletext"/>
              <w:jc w:val="center"/>
            </w:pPr>
            <w:r w:rsidRPr="00D63061">
              <w:t xml:space="preserve">24.0 </w:t>
            </w:r>
            <w:proofErr w:type="spellStart"/>
            <w:r w:rsidRPr="00D63061">
              <w:t>dBi</w:t>
            </w:r>
            <w:proofErr w:type="spellEnd"/>
          </w:p>
        </w:tc>
        <w:tc>
          <w:tcPr>
            <w:tcW w:w="1365" w:type="pct"/>
            <w:tcBorders>
              <w:top w:val="single" w:sz="4" w:space="0" w:color="auto"/>
              <w:left w:val="single" w:sz="4" w:space="0" w:color="auto"/>
              <w:bottom w:val="single" w:sz="4" w:space="0" w:color="auto"/>
              <w:right w:val="single" w:sz="4" w:space="0" w:color="auto"/>
            </w:tcBorders>
            <w:hideMark/>
          </w:tcPr>
          <w:p w14:paraId="2B8BC59E" w14:textId="77777777" w:rsidR="001144DF" w:rsidRPr="00D63061" w:rsidRDefault="001144DF" w:rsidP="00E85112">
            <w:pPr>
              <w:pStyle w:val="Tabletext"/>
              <w:jc w:val="center"/>
            </w:pPr>
            <w:r w:rsidRPr="00D63061">
              <w:t xml:space="preserve">25.0 </w:t>
            </w:r>
            <w:proofErr w:type="spellStart"/>
            <w:r w:rsidRPr="00D63061">
              <w:t>dBi</w:t>
            </w:r>
            <w:proofErr w:type="spellEnd"/>
          </w:p>
        </w:tc>
      </w:tr>
      <w:tr w:rsidR="001144DF" w:rsidRPr="00BA6D6A" w14:paraId="578252AC" w14:textId="77777777" w:rsidTr="00E85112">
        <w:trPr>
          <w:cantSplit/>
          <w:jc w:val="center"/>
        </w:trPr>
        <w:tc>
          <w:tcPr>
            <w:tcW w:w="906" w:type="pct"/>
            <w:vMerge w:val="restart"/>
            <w:tcBorders>
              <w:top w:val="single" w:sz="4" w:space="0" w:color="auto"/>
              <w:left w:val="single" w:sz="4" w:space="0" w:color="auto"/>
              <w:bottom w:val="single" w:sz="4" w:space="0" w:color="auto"/>
              <w:right w:val="single" w:sz="4" w:space="0" w:color="auto"/>
            </w:tcBorders>
            <w:hideMark/>
          </w:tcPr>
          <w:p w14:paraId="3A834829" w14:textId="77777777" w:rsidR="001144DF" w:rsidRPr="00D63061" w:rsidRDefault="001144DF" w:rsidP="00E85112">
            <w:pPr>
              <w:pStyle w:val="Tabletext"/>
            </w:pPr>
            <w:r w:rsidRPr="00D63061">
              <w:t>Location and height of transmitter antenna</w:t>
            </w:r>
          </w:p>
        </w:tc>
        <w:tc>
          <w:tcPr>
            <w:tcW w:w="1365" w:type="pct"/>
            <w:tcBorders>
              <w:top w:val="single" w:sz="4" w:space="0" w:color="auto"/>
              <w:left w:val="single" w:sz="4" w:space="0" w:color="auto"/>
              <w:bottom w:val="single" w:sz="4" w:space="0" w:color="auto"/>
              <w:right w:val="single" w:sz="4" w:space="0" w:color="auto"/>
            </w:tcBorders>
            <w:hideMark/>
          </w:tcPr>
          <w:p w14:paraId="59741114" w14:textId="77777777" w:rsidR="001144DF" w:rsidRPr="00D63061" w:rsidRDefault="001144DF" w:rsidP="00E85112">
            <w:pPr>
              <w:pStyle w:val="Tabletext"/>
              <w:jc w:val="center"/>
            </w:pPr>
            <w:r w:rsidRPr="00D63061">
              <w:t>Located indoor area</w:t>
            </w:r>
          </w:p>
        </w:tc>
        <w:tc>
          <w:tcPr>
            <w:tcW w:w="1365" w:type="pct"/>
            <w:tcBorders>
              <w:top w:val="single" w:sz="4" w:space="0" w:color="auto"/>
              <w:left w:val="single" w:sz="4" w:space="0" w:color="auto"/>
              <w:bottom w:val="single" w:sz="4" w:space="0" w:color="auto"/>
              <w:right w:val="single" w:sz="4" w:space="0" w:color="auto"/>
            </w:tcBorders>
            <w:hideMark/>
          </w:tcPr>
          <w:p w14:paraId="54C01158" w14:textId="77777777" w:rsidR="001144DF" w:rsidRPr="00D63061" w:rsidRDefault="001144DF" w:rsidP="00E85112">
            <w:pPr>
              <w:pStyle w:val="Tabletext"/>
              <w:jc w:val="center"/>
            </w:pPr>
            <w:r w:rsidRPr="00D63061">
              <w:t>Located indoor area and set on ceiling to look down</w:t>
            </w:r>
          </w:p>
        </w:tc>
        <w:tc>
          <w:tcPr>
            <w:tcW w:w="1365" w:type="pct"/>
            <w:tcBorders>
              <w:top w:val="single" w:sz="4" w:space="0" w:color="auto"/>
              <w:left w:val="single" w:sz="4" w:space="0" w:color="auto"/>
              <w:bottom w:val="single" w:sz="4" w:space="0" w:color="auto"/>
              <w:right w:val="single" w:sz="4" w:space="0" w:color="auto"/>
            </w:tcBorders>
            <w:hideMark/>
          </w:tcPr>
          <w:p w14:paraId="67663814" w14:textId="77777777" w:rsidR="001144DF" w:rsidRPr="00D63061" w:rsidRDefault="001144DF" w:rsidP="00E85112">
            <w:pPr>
              <w:pStyle w:val="Tabletext"/>
              <w:jc w:val="center"/>
            </w:pPr>
            <w:r w:rsidRPr="00D63061">
              <w:t>Located indoor area and set on ceiling to look down</w:t>
            </w:r>
          </w:p>
        </w:tc>
      </w:tr>
      <w:tr w:rsidR="001144DF" w:rsidRPr="00BA6D6A" w14:paraId="6B425515" w14:textId="77777777" w:rsidTr="00E85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A708B" w14:textId="77777777" w:rsidR="001144DF" w:rsidRPr="00D63061" w:rsidRDefault="001144DF" w:rsidP="00E85112">
            <w:pPr>
              <w:pStyle w:val="Tabletext"/>
            </w:pPr>
          </w:p>
        </w:tc>
        <w:tc>
          <w:tcPr>
            <w:tcW w:w="1365" w:type="pct"/>
            <w:tcBorders>
              <w:top w:val="single" w:sz="4" w:space="0" w:color="auto"/>
              <w:left w:val="single" w:sz="4" w:space="0" w:color="auto"/>
              <w:bottom w:val="single" w:sz="4" w:space="0" w:color="auto"/>
              <w:right w:val="single" w:sz="4" w:space="0" w:color="auto"/>
            </w:tcBorders>
            <w:hideMark/>
          </w:tcPr>
          <w:p w14:paraId="4EAC5917" w14:textId="77777777" w:rsidR="001144DF" w:rsidRPr="00D63061" w:rsidRDefault="001144DF" w:rsidP="00E85112">
            <w:pPr>
              <w:pStyle w:val="Tabletext"/>
              <w:jc w:val="center"/>
            </w:pPr>
            <w:r w:rsidRPr="00D63061">
              <w:t>2.5 m above floor</w:t>
            </w:r>
          </w:p>
        </w:tc>
        <w:tc>
          <w:tcPr>
            <w:tcW w:w="1365" w:type="pct"/>
            <w:tcBorders>
              <w:top w:val="single" w:sz="4" w:space="0" w:color="auto"/>
              <w:left w:val="single" w:sz="4" w:space="0" w:color="auto"/>
              <w:bottom w:val="single" w:sz="4" w:space="0" w:color="auto"/>
              <w:right w:val="single" w:sz="4" w:space="0" w:color="auto"/>
            </w:tcBorders>
            <w:hideMark/>
          </w:tcPr>
          <w:p w14:paraId="44E2A3F8" w14:textId="77777777" w:rsidR="001144DF" w:rsidRPr="00D63061" w:rsidRDefault="001144DF" w:rsidP="00E85112">
            <w:pPr>
              <w:pStyle w:val="Tabletext"/>
              <w:jc w:val="center"/>
            </w:pPr>
            <w:r w:rsidRPr="00D63061">
              <w:t>5.0 m above floor</w:t>
            </w:r>
          </w:p>
        </w:tc>
        <w:tc>
          <w:tcPr>
            <w:tcW w:w="1365" w:type="pct"/>
            <w:tcBorders>
              <w:top w:val="single" w:sz="4" w:space="0" w:color="auto"/>
              <w:left w:val="single" w:sz="4" w:space="0" w:color="auto"/>
              <w:bottom w:val="single" w:sz="4" w:space="0" w:color="auto"/>
              <w:right w:val="single" w:sz="4" w:space="0" w:color="auto"/>
            </w:tcBorders>
            <w:hideMark/>
          </w:tcPr>
          <w:p w14:paraId="45B9280D" w14:textId="77777777" w:rsidR="001144DF" w:rsidRPr="00D63061" w:rsidRDefault="001144DF" w:rsidP="00E85112">
            <w:pPr>
              <w:pStyle w:val="Tabletext"/>
              <w:jc w:val="center"/>
            </w:pPr>
            <w:r w:rsidRPr="00D63061">
              <w:t>4.6 m above floor</w:t>
            </w:r>
          </w:p>
        </w:tc>
      </w:tr>
      <w:tr w:rsidR="001144DF" w:rsidRPr="00BA6D6A" w14:paraId="561F6CA0" w14:textId="77777777" w:rsidTr="00E85112">
        <w:trPr>
          <w:cantSplit/>
          <w:jc w:val="center"/>
        </w:trPr>
        <w:tc>
          <w:tcPr>
            <w:tcW w:w="906" w:type="pct"/>
            <w:tcBorders>
              <w:top w:val="single" w:sz="4" w:space="0" w:color="auto"/>
              <w:left w:val="single" w:sz="4" w:space="0" w:color="auto"/>
              <w:bottom w:val="single" w:sz="4" w:space="0" w:color="auto"/>
              <w:right w:val="single" w:sz="4" w:space="0" w:color="auto"/>
            </w:tcBorders>
            <w:hideMark/>
          </w:tcPr>
          <w:p w14:paraId="6AC70914" w14:textId="77777777" w:rsidR="001144DF" w:rsidRPr="00D63061" w:rsidRDefault="001144DF" w:rsidP="00E85112">
            <w:pPr>
              <w:pStyle w:val="Tabletext"/>
            </w:pPr>
            <w:r w:rsidRPr="00D63061">
              <w:t>Transmitter antenna directive pattern</w:t>
            </w:r>
          </w:p>
        </w:tc>
        <w:tc>
          <w:tcPr>
            <w:tcW w:w="1365" w:type="pct"/>
            <w:tcBorders>
              <w:top w:val="single" w:sz="4" w:space="0" w:color="auto"/>
              <w:left w:val="single" w:sz="4" w:space="0" w:color="auto"/>
              <w:bottom w:val="single" w:sz="4" w:space="0" w:color="auto"/>
              <w:right w:val="single" w:sz="4" w:space="0" w:color="auto"/>
            </w:tcBorders>
            <w:hideMark/>
          </w:tcPr>
          <w:p w14:paraId="70B4273E" w14:textId="77777777" w:rsidR="001144DF" w:rsidRPr="00D63061" w:rsidRDefault="001144DF" w:rsidP="00E85112">
            <w:pPr>
              <w:pStyle w:val="Tabletext"/>
              <w:jc w:val="center"/>
            </w:pPr>
            <w:r w:rsidRPr="00D63061">
              <w:t xml:space="preserve">Figure </w:t>
            </w:r>
            <w:r>
              <w:t>8.1.1</w:t>
            </w:r>
          </w:p>
        </w:tc>
        <w:tc>
          <w:tcPr>
            <w:tcW w:w="1365" w:type="pct"/>
            <w:tcBorders>
              <w:top w:val="single" w:sz="4" w:space="0" w:color="auto"/>
              <w:left w:val="single" w:sz="4" w:space="0" w:color="auto"/>
              <w:bottom w:val="single" w:sz="4" w:space="0" w:color="auto"/>
              <w:right w:val="single" w:sz="4" w:space="0" w:color="auto"/>
            </w:tcBorders>
            <w:hideMark/>
          </w:tcPr>
          <w:p w14:paraId="4A5273C7" w14:textId="77777777" w:rsidR="001144DF" w:rsidRPr="00D63061" w:rsidRDefault="001144DF" w:rsidP="00E85112">
            <w:pPr>
              <w:pStyle w:val="Tabletext"/>
              <w:jc w:val="center"/>
            </w:pPr>
            <w:r w:rsidRPr="00D63061">
              <w:t xml:space="preserve">Figure </w:t>
            </w:r>
            <w:r w:rsidRPr="00D63061">
              <w:rPr>
                <w:lang w:eastAsia="ja-JP"/>
              </w:rPr>
              <w:t>8</w:t>
            </w:r>
            <w:r>
              <w:rPr>
                <w:lang w:eastAsia="ja-JP"/>
              </w:rPr>
              <w:t>.1.2</w:t>
            </w:r>
          </w:p>
        </w:tc>
        <w:tc>
          <w:tcPr>
            <w:tcW w:w="1365" w:type="pct"/>
            <w:tcBorders>
              <w:top w:val="single" w:sz="4" w:space="0" w:color="auto"/>
              <w:left w:val="single" w:sz="4" w:space="0" w:color="auto"/>
              <w:bottom w:val="single" w:sz="4" w:space="0" w:color="auto"/>
              <w:right w:val="single" w:sz="4" w:space="0" w:color="auto"/>
            </w:tcBorders>
            <w:hideMark/>
          </w:tcPr>
          <w:p w14:paraId="583075AE" w14:textId="77777777" w:rsidR="001144DF" w:rsidRPr="00D63061" w:rsidRDefault="001144DF" w:rsidP="00E85112">
            <w:pPr>
              <w:pStyle w:val="Tabletext"/>
              <w:jc w:val="center"/>
            </w:pPr>
            <w:r w:rsidRPr="00D63061">
              <w:t xml:space="preserve">Figure </w:t>
            </w:r>
            <w:r>
              <w:t>8.1.3</w:t>
            </w:r>
          </w:p>
        </w:tc>
      </w:tr>
      <w:tr w:rsidR="001144DF" w:rsidRPr="00BA6D6A" w14:paraId="67856BD1" w14:textId="77777777" w:rsidTr="00E85112">
        <w:trPr>
          <w:cantSplit/>
          <w:jc w:val="center"/>
        </w:trPr>
        <w:tc>
          <w:tcPr>
            <w:tcW w:w="906" w:type="pct"/>
            <w:vMerge w:val="restart"/>
            <w:tcBorders>
              <w:top w:val="single" w:sz="4" w:space="0" w:color="auto"/>
              <w:left w:val="single" w:sz="4" w:space="0" w:color="auto"/>
              <w:bottom w:val="single" w:sz="4" w:space="0" w:color="auto"/>
              <w:right w:val="single" w:sz="4" w:space="0" w:color="auto"/>
            </w:tcBorders>
            <w:vAlign w:val="center"/>
            <w:hideMark/>
          </w:tcPr>
          <w:p w14:paraId="0E971CDB" w14:textId="77777777" w:rsidR="001144DF" w:rsidRPr="00D63061" w:rsidRDefault="001144DF" w:rsidP="00E85112">
            <w:pPr>
              <w:pStyle w:val="Tabletext"/>
            </w:pPr>
            <w:r w:rsidRPr="00D63061">
              <w:t>Usage environment</w:t>
            </w:r>
          </w:p>
        </w:tc>
        <w:tc>
          <w:tcPr>
            <w:tcW w:w="1365" w:type="pct"/>
            <w:tcBorders>
              <w:top w:val="single" w:sz="4" w:space="0" w:color="auto"/>
              <w:left w:val="single" w:sz="4" w:space="0" w:color="auto"/>
              <w:bottom w:val="single" w:sz="4" w:space="0" w:color="auto"/>
              <w:right w:val="single" w:sz="4" w:space="0" w:color="auto"/>
            </w:tcBorders>
            <w:hideMark/>
          </w:tcPr>
          <w:p w14:paraId="563AB228" w14:textId="77777777" w:rsidR="001144DF" w:rsidRPr="00D63061" w:rsidRDefault="001144DF" w:rsidP="00E85112">
            <w:pPr>
              <w:pStyle w:val="Tabletext"/>
              <w:jc w:val="center"/>
            </w:pPr>
            <w:r w:rsidRPr="00D63061">
              <w:t>Indoor</w:t>
            </w:r>
          </w:p>
        </w:tc>
        <w:tc>
          <w:tcPr>
            <w:tcW w:w="1365" w:type="pct"/>
            <w:tcBorders>
              <w:top w:val="single" w:sz="4" w:space="0" w:color="auto"/>
              <w:left w:val="single" w:sz="4" w:space="0" w:color="auto"/>
              <w:bottom w:val="single" w:sz="4" w:space="0" w:color="auto"/>
              <w:right w:val="single" w:sz="4" w:space="0" w:color="auto"/>
            </w:tcBorders>
            <w:hideMark/>
          </w:tcPr>
          <w:p w14:paraId="24D19601" w14:textId="77777777" w:rsidR="001144DF" w:rsidRPr="00D63061" w:rsidRDefault="001144DF" w:rsidP="00E85112">
            <w:pPr>
              <w:pStyle w:val="Tabletext"/>
              <w:jc w:val="center"/>
            </w:pPr>
            <w:r w:rsidRPr="00D63061">
              <w:t>Indoor</w:t>
            </w:r>
          </w:p>
        </w:tc>
        <w:tc>
          <w:tcPr>
            <w:tcW w:w="1365" w:type="pct"/>
            <w:tcBorders>
              <w:top w:val="single" w:sz="4" w:space="0" w:color="auto"/>
              <w:left w:val="single" w:sz="4" w:space="0" w:color="auto"/>
              <w:bottom w:val="single" w:sz="4" w:space="0" w:color="auto"/>
              <w:right w:val="single" w:sz="4" w:space="0" w:color="auto"/>
            </w:tcBorders>
            <w:hideMark/>
          </w:tcPr>
          <w:p w14:paraId="1774664E" w14:textId="77777777" w:rsidR="001144DF" w:rsidRPr="00D63061" w:rsidRDefault="001144DF" w:rsidP="00E85112">
            <w:pPr>
              <w:pStyle w:val="Tabletext"/>
              <w:jc w:val="center"/>
            </w:pPr>
            <w:r w:rsidRPr="00D63061">
              <w:t>Indoor</w:t>
            </w:r>
          </w:p>
        </w:tc>
      </w:tr>
      <w:tr w:rsidR="001144DF" w:rsidRPr="00BA6D6A" w14:paraId="3EE62A0D" w14:textId="77777777" w:rsidTr="00E8511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61496" w14:textId="77777777" w:rsidR="001144DF" w:rsidRPr="00D63061" w:rsidRDefault="001144DF" w:rsidP="00E85112">
            <w:pPr>
              <w:pStyle w:val="Tabletext"/>
            </w:pPr>
          </w:p>
        </w:tc>
        <w:tc>
          <w:tcPr>
            <w:tcW w:w="1365" w:type="pct"/>
            <w:tcBorders>
              <w:top w:val="single" w:sz="4" w:space="0" w:color="auto"/>
              <w:left w:val="single" w:sz="4" w:space="0" w:color="auto"/>
              <w:bottom w:val="single" w:sz="4" w:space="0" w:color="auto"/>
              <w:right w:val="single" w:sz="4" w:space="0" w:color="auto"/>
            </w:tcBorders>
            <w:hideMark/>
          </w:tcPr>
          <w:p w14:paraId="26D061EF" w14:textId="77777777" w:rsidR="001144DF" w:rsidRPr="00D63061" w:rsidRDefault="001144DF" w:rsidP="00E85112">
            <w:pPr>
              <w:pStyle w:val="Tabletext"/>
              <w:jc w:val="center"/>
            </w:pPr>
            <w:r w:rsidRPr="00D63061">
              <w:t>WPT controlled environment</w:t>
            </w:r>
            <w:r w:rsidRPr="00D63061">
              <w:br/>
              <w:t>and/or WPT gen</w:t>
            </w:r>
            <w:r w:rsidRPr="00D63061">
              <w:rPr>
                <w:rFonts w:ascii="MS Mincho" w:hAnsi="MS Mincho"/>
                <w:lang w:eastAsia="ja-JP"/>
              </w:rPr>
              <w:t>e</w:t>
            </w:r>
            <w:r w:rsidRPr="00D63061">
              <w:t>ral environment</w:t>
            </w:r>
          </w:p>
        </w:tc>
        <w:tc>
          <w:tcPr>
            <w:tcW w:w="1365" w:type="pct"/>
            <w:tcBorders>
              <w:top w:val="single" w:sz="4" w:space="0" w:color="auto"/>
              <w:left w:val="single" w:sz="4" w:space="0" w:color="auto"/>
              <w:bottom w:val="single" w:sz="4" w:space="0" w:color="auto"/>
              <w:right w:val="single" w:sz="4" w:space="0" w:color="auto"/>
            </w:tcBorders>
            <w:hideMark/>
          </w:tcPr>
          <w:p w14:paraId="2349E472" w14:textId="77777777" w:rsidR="001144DF" w:rsidRPr="00D63061" w:rsidRDefault="001144DF" w:rsidP="00E85112">
            <w:pPr>
              <w:pStyle w:val="Tabletext"/>
              <w:jc w:val="center"/>
            </w:pPr>
            <w:r w:rsidRPr="00D63061">
              <w:t>WPT controlled environment</w:t>
            </w:r>
          </w:p>
        </w:tc>
        <w:tc>
          <w:tcPr>
            <w:tcW w:w="1365" w:type="pct"/>
            <w:tcBorders>
              <w:top w:val="single" w:sz="4" w:space="0" w:color="auto"/>
              <w:left w:val="single" w:sz="4" w:space="0" w:color="auto"/>
              <w:bottom w:val="single" w:sz="4" w:space="0" w:color="auto"/>
              <w:right w:val="single" w:sz="4" w:space="0" w:color="auto"/>
            </w:tcBorders>
            <w:hideMark/>
          </w:tcPr>
          <w:p w14:paraId="64CD9BFD" w14:textId="77777777" w:rsidR="001144DF" w:rsidRPr="00D63061" w:rsidRDefault="001144DF" w:rsidP="00E85112">
            <w:pPr>
              <w:pStyle w:val="Tabletext"/>
              <w:jc w:val="center"/>
            </w:pPr>
            <w:r w:rsidRPr="00D63061">
              <w:t>WPT controlled environment</w:t>
            </w:r>
          </w:p>
        </w:tc>
      </w:tr>
      <w:tr w:rsidR="001144DF" w:rsidRPr="00BA6D6A" w14:paraId="00DB98A9" w14:textId="77777777" w:rsidTr="00E85112">
        <w:trPr>
          <w:cantSplit/>
          <w:jc w:val="center"/>
        </w:trPr>
        <w:tc>
          <w:tcPr>
            <w:tcW w:w="906" w:type="pct"/>
            <w:tcBorders>
              <w:top w:val="single" w:sz="4" w:space="0" w:color="auto"/>
              <w:left w:val="single" w:sz="4" w:space="0" w:color="auto"/>
              <w:bottom w:val="single" w:sz="4" w:space="0" w:color="auto"/>
              <w:right w:val="single" w:sz="4" w:space="0" w:color="auto"/>
            </w:tcBorders>
            <w:hideMark/>
          </w:tcPr>
          <w:p w14:paraId="1EE81934" w14:textId="77777777" w:rsidR="001144DF" w:rsidRPr="00D63061" w:rsidRDefault="001144DF" w:rsidP="00E85112">
            <w:pPr>
              <w:pStyle w:val="Tabletext"/>
            </w:pPr>
            <w:r w:rsidRPr="00D63061">
              <w:t>Modulation</w:t>
            </w:r>
          </w:p>
        </w:tc>
        <w:tc>
          <w:tcPr>
            <w:tcW w:w="1365" w:type="pct"/>
            <w:tcBorders>
              <w:top w:val="single" w:sz="4" w:space="0" w:color="auto"/>
              <w:left w:val="single" w:sz="4" w:space="0" w:color="auto"/>
              <w:bottom w:val="single" w:sz="4" w:space="0" w:color="auto"/>
              <w:right w:val="single" w:sz="4" w:space="0" w:color="auto"/>
            </w:tcBorders>
            <w:hideMark/>
          </w:tcPr>
          <w:p w14:paraId="491BA99F" w14:textId="77777777" w:rsidR="001144DF" w:rsidRPr="00D63061" w:rsidRDefault="001144DF" w:rsidP="00E85112">
            <w:pPr>
              <w:pStyle w:val="Tabletext"/>
              <w:jc w:val="center"/>
            </w:pPr>
            <w:r w:rsidRPr="00D63061">
              <w:t>Not specified</w:t>
            </w:r>
          </w:p>
        </w:tc>
        <w:tc>
          <w:tcPr>
            <w:tcW w:w="1365" w:type="pct"/>
            <w:tcBorders>
              <w:top w:val="single" w:sz="4" w:space="0" w:color="auto"/>
              <w:left w:val="single" w:sz="4" w:space="0" w:color="auto"/>
              <w:bottom w:val="single" w:sz="4" w:space="0" w:color="auto"/>
              <w:right w:val="single" w:sz="4" w:space="0" w:color="auto"/>
            </w:tcBorders>
            <w:hideMark/>
          </w:tcPr>
          <w:p w14:paraId="45470869" w14:textId="77777777" w:rsidR="001144DF" w:rsidRPr="00D63061" w:rsidRDefault="001144DF" w:rsidP="00E85112">
            <w:pPr>
              <w:pStyle w:val="Tabletext"/>
              <w:jc w:val="center"/>
            </w:pPr>
            <w:r w:rsidRPr="00D63061">
              <w:t>CW</w:t>
            </w:r>
          </w:p>
        </w:tc>
        <w:tc>
          <w:tcPr>
            <w:tcW w:w="1365" w:type="pct"/>
            <w:tcBorders>
              <w:top w:val="single" w:sz="4" w:space="0" w:color="auto"/>
              <w:left w:val="single" w:sz="4" w:space="0" w:color="auto"/>
              <w:bottom w:val="single" w:sz="4" w:space="0" w:color="auto"/>
              <w:right w:val="single" w:sz="4" w:space="0" w:color="auto"/>
            </w:tcBorders>
            <w:hideMark/>
          </w:tcPr>
          <w:p w14:paraId="511A8134" w14:textId="77777777" w:rsidR="001144DF" w:rsidRPr="00D63061" w:rsidRDefault="001144DF" w:rsidP="00E85112">
            <w:pPr>
              <w:pStyle w:val="Tabletext"/>
              <w:jc w:val="center"/>
            </w:pPr>
            <w:r w:rsidRPr="00D63061">
              <w:t>CW</w:t>
            </w:r>
          </w:p>
        </w:tc>
      </w:tr>
      <w:tr w:rsidR="001144DF" w:rsidRPr="00BA6D6A" w14:paraId="26835A22" w14:textId="77777777" w:rsidTr="00E85112">
        <w:trPr>
          <w:cantSplit/>
          <w:jc w:val="center"/>
        </w:trPr>
        <w:tc>
          <w:tcPr>
            <w:tcW w:w="906" w:type="pct"/>
            <w:tcBorders>
              <w:top w:val="single" w:sz="4" w:space="0" w:color="auto"/>
              <w:left w:val="single" w:sz="4" w:space="0" w:color="auto"/>
              <w:bottom w:val="single" w:sz="4" w:space="0" w:color="auto"/>
              <w:right w:val="single" w:sz="4" w:space="0" w:color="auto"/>
            </w:tcBorders>
            <w:hideMark/>
          </w:tcPr>
          <w:p w14:paraId="037C4D09" w14:textId="77777777" w:rsidR="001144DF" w:rsidRPr="00D63061" w:rsidRDefault="001144DF" w:rsidP="00E85112">
            <w:pPr>
              <w:pStyle w:val="Tabletext"/>
            </w:pPr>
            <w:r w:rsidRPr="00D63061">
              <w:t>Building entry loss</w:t>
            </w:r>
          </w:p>
        </w:tc>
        <w:tc>
          <w:tcPr>
            <w:tcW w:w="1365" w:type="pct"/>
            <w:tcBorders>
              <w:top w:val="single" w:sz="4" w:space="0" w:color="auto"/>
              <w:left w:val="single" w:sz="4" w:space="0" w:color="auto"/>
              <w:bottom w:val="single" w:sz="4" w:space="0" w:color="auto"/>
              <w:right w:val="single" w:sz="4" w:space="0" w:color="auto"/>
            </w:tcBorders>
            <w:hideMark/>
          </w:tcPr>
          <w:p w14:paraId="52A40A3E" w14:textId="77777777" w:rsidR="001144DF" w:rsidRPr="00D63061" w:rsidRDefault="001144DF" w:rsidP="00E85112">
            <w:pPr>
              <w:pStyle w:val="Tabletext"/>
              <w:jc w:val="center"/>
            </w:pPr>
            <w:r w:rsidRPr="00D63061">
              <w:t>10.0 dB</w:t>
            </w:r>
          </w:p>
        </w:tc>
        <w:tc>
          <w:tcPr>
            <w:tcW w:w="1365" w:type="pct"/>
            <w:tcBorders>
              <w:top w:val="single" w:sz="4" w:space="0" w:color="auto"/>
              <w:left w:val="single" w:sz="4" w:space="0" w:color="auto"/>
              <w:bottom w:val="single" w:sz="4" w:space="0" w:color="auto"/>
              <w:right w:val="single" w:sz="4" w:space="0" w:color="auto"/>
            </w:tcBorders>
            <w:hideMark/>
          </w:tcPr>
          <w:p w14:paraId="7A29C5CB" w14:textId="77777777" w:rsidR="001144DF" w:rsidRPr="00D63061" w:rsidRDefault="001144DF" w:rsidP="00E85112">
            <w:pPr>
              <w:pStyle w:val="Tabletext"/>
              <w:jc w:val="center"/>
            </w:pPr>
            <w:r w:rsidRPr="00D63061">
              <w:t>14.0 dB</w:t>
            </w:r>
          </w:p>
        </w:tc>
        <w:tc>
          <w:tcPr>
            <w:tcW w:w="1365" w:type="pct"/>
            <w:tcBorders>
              <w:top w:val="single" w:sz="4" w:space="0" w:color="auto"/>
              <w:left w:val="single" w:sz="4" w:space="0" w:color="auto"/>
              <w:bottom w:val="single" w:sz="4" w:space="0" w:color="auto"/>
              <w:right w:val="single" w:sz="4" w:space="0" w:color="auto"/>
            </w:tcBorders>
            <w:hideMark/>
          </w:tcPr>
          <w:p w14:paraId="2F95F276" w14:textId="77777777" w:rsidR="001144DF" w:rsidRPr="00D63061" w:rsidRDefault="001144DF" w:rsidP="00E85112">
            <w:pPr>
              <w:pStyle w:val="Tabletext"/>
              <w:jc w:val="center"/>
            </w:pPr>
            <w:r w:rsidRPr="00D63061">
              <w:t>16.0 dB</w:t>
            </w:r>
          </w:p>
        </w:tc>
      </w:tr>
    </w:tbl>
    <w:p w14:paraId="182585D9" w14:textId="77777777" w:rsidR="001144DF" w:rsidRDefault="001144DF" w:rsidP="001144DF">
      <w:pPr>
        <w:rPr>
          <w:lang w:eastAsia="ja-JP"/>
        </w:rPr>
      </w:pPr>
    </w:p>
    <w:p w14:paraId="728C91D9" w14:textId="77777777" w:rsidR="001144DF" w:rsidRPr="00BA6D6A" w:rsidRDefault="001144DF" w:rsidP="001144DF">
      <w:r w:rsidRPr="00BA6D6A">
        <w:t>“WPT controlled environment” and “WPT general environment” are defined. “WPT controlled environment” is defined as,</w:t>
      </w:r>
    </w:p>
    <w:p w14:paraId="15C41EA1" w14:textId="77777777" w:rsidR="001144DF" w:rsidRPr="00D63061" w:rsidRDefault="001144DF" w:rsidP="001144DF">
      <w:pPr>
        <w:pStyle w:val="enumlev1"/>
      </w:pPr>
      <w:r w:rsidRPr="00D63061">
        <w:t>–</w:t>
      </w:r>
      <w:r w:rsidRPr="00D63061">
        <w:tab/>
        <w:t>Indoor and closed area,</w:t>
      </w:r>
    </w:p>
    <w:p w14:paraId="1FD7D670" w14:textId="77777777" w:rsidR="001144DF" w:rsidRPr="00D63061" w:rsidRDefault="001144DF" w:rsidP="001144DF">
      <w:pPr>
        <w:pStyle w:val="enumlev1"/>
      </w:pPr>
      <w:r w:rsidRPr="00D63061">
        <w:lastRenderedPageBreak/>
        <w:t>–</w:t>
      </w:r>
      <w:r w:rsidRPr="00D63061">
        <w:tab/>
        <w:t xml:space="preserve">Environment where limits of Japanese radio exposure guidelines in controllable area can be cleared, and/or the manager/administrator can cut off power transfer of </w:t>
      </w:r>
      <w:r>
        <w:rPr>
          <w:lang w:eastAsia="ja-JP"/>
        </w:rPr>
        <w:t>Radio Frequency</w:t>
      </w:r>
      <w:r w:rsidRPr="00E571C4">
        <w:rPr>
          <w:lang w:eastAsia="ja-JP"/>
        </w:rPr>
        <w:t xml:space="preserve"> B</w:t>
      </w:r>
      <w:r>
        <w:rPr>
          <w:lang w:eastAsia="ja-JP"/>
        </w:rPr>
        <w:t>eam</w:t>
      </w:r>
      <w:r w:rsidRPr="00D63061">
        <w:t xml:space="preserve"> WPT systems when limits of Japanese radio exposure guidelines in controllable area are happened to be not cleared,</w:t>
      </w:r>
    </w:p>
    <w:p w14:paraId="364A5942" w14:textId="77777777" w:rsidR="001144DF" w:rsidRPr="00D63061" w:rsidRDefault="001144DF" w:rsidP="001144DF">
      <w:pPr>
        <w:pStyle w:val="enumlev1"/>
      </w:pPr>
      <w:r w:rsidRPr="00D63061">
        <w:t>–</w:t>
      </w:r>
      <w:r w:rsidRPr="00D63061">
        <w:tab/>
        <w:t xml:space="preserve">Environment where the manager/administrator can manage and control both of </w:t>
      </w:r>
      <w:r>
        <w:rPr>
          <w:lang w:eastAsia="ja-JP"/>
        </w:rPr>
        <w:t>Radio Frequency</w:t>
      </w:r>
      <w:r w:rsidRPr="00E571C4">
        <w:rPr>
          <w:lang w:eastAsia="ja-JP"/>
        </w:rPr>
        <w:t xml:space="preserve"> B</w:t>
      </w:r>
      <w:r>
        <w:rPr>
          <w:lang w:eastAsia="ja-JP"/>
        </w:rPr>
        <w:t>eam</w:t>
      </w:r>
      <w:r w:rsidRPr="00D63061">
        <w:t xml:space="preserve"> WPT systems and incumbent radio communication services </w:t>
      </w:r>
      <w:proofErr w:type="gramStart"/>
      <w:r w:rsidRPr="00D63061">
        <w:t>in order to</w:t>
      </w:r>
      <w:proofErr w:type="gramEnd"/>
      <w:r w:rsidRPr="00D63061">
        <w:t xml:space="preserve"> avoid or reduce harmful interference from </w:t>
      </w:r>
      <w:r>
        <w:rPr>
          <w:lang w:eastAsia="ja-JP"/>
        </w:rPr>
        <w:t>Radio Frequency</w:t>
      </w:r>
      <w:r w:rsidRPr="00E571C4">
        <w:rPr>
          <w:lang w:eastAsia="ja-JP"/>
        </w:rPr>
        <w:t xml:space="preserve"> B</w:t>
      </w:r>
      <w:r>
        <w:rPr>
          <w:lang w:eastAsia="ja-JP"/>
        </w:rPr>
        <w:t>eam</w:t>
      </w:r>
      <w:r w:rsidRPr="00D63061">
        <w:t xml:space="preserve"> WPT systems.</w:t>
      </w:r>
    </w:p>
    <w:p w14:paraId="13916700" w14:textId="4547ED11" w:rsidR="004B662E" w:rsidRDefault="001144DF" w:rsidP="004B662E">
      <w:r w:rsidRPr="00BA6D6A">
        <w:t>“WPT general environment” are defined as the other environment where the above conditions cannot be met.</w:t>
      </w:r>
    </w:p>
    <w:p w14:paraId="735E6FCD" w14:textId="77777777" w:rsidR="004B662E" w:rsidRDefault="004B662E" w:rsidP="004B662E"/>
    <w:p w14:paraId="3E88E27A" w14:textId="3BC87085" w:rsidR="001144DF" w:rsidRPr="00EF1DCE" w:rsidRDefault="001144DF" w:rsidP="004B662E">
      <w:pPr>
        <w:jc w:val="center"/>
        <w:rPr>
          <w:b/>
        </w:rPr>
      </w:pPr>
      <w:r w:rsidRPr="00EF1DCE">
        <w:t xml:space="preserve">FIGURE </w:t>
      </w:r>
      <w:r w:rsidRPr="00EF1DCE">
        <w:rPr>
          <w:lang w:eastAsia="ja-JP"/>
        </w:rPr>
        <w:t>8.1.1</w:t>
      </w:r>
    </w:p>
    <w:p w14:paraId="34B600C2" w14:textId="3471FF24" w:rsidR="004B662E" w:rsidRDefault="001144DF" w:rsidP="004B662E">
      <w:pPr>
        <w:pStyle w:val="Figuretitle"/>
        <w:keepNext w:val="0"/>
        <w:keepLines w:val="0"/>
        <w:rPr>
          <w:sz w:val="24"/>
          <w:szCs w:val="24"/>
        </w:rPr>
      </w:pPr>
      <w:r w:rsidRPr="00EF1DCE">
        <w:rPr>
          <w:sz w:val="24"/>
          <w:szCs w:val="24"/>
        </w:rPr>
        <w:t>Transmitter antenna directive pattern for 920 MHz band</w:t>
      </w:r>
      <w:r w:rsidRPr="00D63061">
        <w:rPr>
          <w:noProof/>
          <w:lang w:val="en-US" w:eastAsia="ja-JP"/>
        </w:rPr>
        <w:drawing>
          <wp:inline distT="0" distB="0" distL="0" distR="0" wp14:anchorId="6F307A12" wp14:editId="46B8A3D5">
            <wp:extent cx="4413158" cy="2247900"/>
            <wp:effectExtent l="0" t="0" r="0" b="0"/>
            <wp:docPr id="20" name="Picture 8"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グラフ, 折れ線グラフ&#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4827" cy="2248750"/>
                    </a:xfrm>
                    <a:prstGeom prst="rect">
                      <a:avLst/>
                    </a:prstGeom>
                    <a:noFill/>
                    <a:ln>
                      <a:noFill/>
                    </a:ln>
                  </pic:spPr>
                </pic:pic>
              </a:graphicData>
            </a:graphic>
          </wp:inline>
        </w:drawing>
      </w:r>
    </w:p>
    <w:p w14:paraId="1455DCFA" w14:textId="335E8FCF" w:rsidR="004B662E" w:rsidRDefault="004B662E">
      <w:pPr>
        <w:rPr>
          <w:lang w:val="en-GB"/>
        </w:rPr>
      </w:pPr>
      <w:r>
        <w:rPr>
          <w:lang w:val="en-GB"/>
        </w:rPr>
        <w:br w:type="page"/>
      </w:r>
    </w:p>
    <w:p w14:paraId="5951D31E" w14:textId="53851CFD" w:rsidR="001144DF" w:rsidRPr="004B662E" w:rsidRDefault="001144DF" w:rsidP="004B662E">
      <w:pPr>
        <w:pStyle w:val="Figuretitle"/>
        <w:keepNext w:val="0"/>
        <w:keepLines w:val="0"/>
        <w:rPr>
          <w:sz w:val="24"/>
          <w:szCs w:val="24"/>
        </w:rPr>
      </w:pPr>
      <w:r w:rsidRPr="00EF1DCE">
        <w:rPr>
          <w:sz w:val="24"/>
          <w:szCs w:val="24"/>
        </w:rPr>
        <w:lastRenderedPageBreak/>
        <w:t xml:space="preserve">FIGURE </w:t>
      </w:r>
      <w:r w:rsidRPr="00EF1DCE">
        <w:rPr>
          <w:sz w:val="24"/>
          <w:szCs w:val="24"/>
          <w:lang w:eastAsia="ja-JP"/>
        </w:rPr>
        <w:t>8.1.2</w:t>
      </w:r>
    </w:p>
    <w:p w14:paraId="331D1C10" w14:textId="77777777" w:rsidR="001144DF" w:rsidRPr="00D63061" w:rsidRDefault="001144DF" w:rsidP="001144DF">
      <w:pPr>
        <w:pStyle w:val="Figuretitle"/>
        <w:keepLines w:val="0"/>
      </w:pPr>
      <w:r w:rsidRPr="00EF1DCE">
        <w:rPr>
          <w:sz w:val="24"/>
          <w:szCs w:val="24"/>
        </w:rPr>
        <w:t>Transmitter antenna directive pattern for 2.4 GHz band</w:t>
      </w:r>
      <w:r w:rsidRPr="00D63061">
        <w:rPr>
          <w:noProof/>
          <w:lang w:val="en-US" w:eastAsia="ja-JP"/>
        </w:rPr>
        <w:drawing>
          <wp:inline distT="0" distB="0" distL="0" distR="0" wp14:anchorId="606AEA5A" wp14:editId="00AD7B88">
            <wp:extent cx="4160353" cy="2103120"/>
            <wp:effectExtent l="0" t="0" r="0" b="0"/>
            <wp:docPr id="32" name="Picture 32"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テキスト, 地図 が含まれている画像&#10;&#10;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0353" cy="2103120"/>
                    </a:xfrm>
                    <a:prstGeom prst="rect">
                      <a:avLst/>
                    </a:prstGeom>
                    <a:noFill/>
                    <a:ln>
                      <a:noFill/>
                    </a:ln>
                  </pic:spPr>
                </pic:pic>
              </a:graphicData>
            </a:graphic>
          </wp:inline>
        </w:drawing>
      </w:r>
    </w:p>
    <w:p w14:paraId="7ECA5671" w14:textId="77777777" w:rsidR="001144DF" w:rsidRPr="00EF1DCE" w:rsidRDefault="001144DF" w:rsidP="001144DF">
      <w:pPr>
        <w:pStyle w:val="FigureNo"/>
        <w:rPr>
          <w:b/>
          <w:sz w:val="24"/>
          <w:szCs w:val="24"/>
        </w:rPr>
      </w:pPr>
      <w:r w:rsidRPr="00EF1DCE">
        <w:rPr>
          <w:sz w:val="24"/>
          <w:szCs w:val="24"/>
        </w:rPr>
        <w:t xml:space="preserve">FIGURE </w:t>
      </w:r>
      <w:r w:rsidRPr="00EF1DCE">
        <w:rPr>
          <w:sz w:val="24"/>
          <w:szCs w:val="24"/>
          <w:lang w:eastAsia="ja-JP"/>
        </w:rPr>
        <w:t>8.1.3</w:t>
      </w:r>
    </w:p>
    <w:p w14:paraId="33633BF1" w14:textId="77777777" w:rsidR="001144DF" w:rsidRPr="00EF1DCE" w:rsidRDefault="001144DF" w:rsidP="001144DF">
      <w:pPr>
        <w:pStyle w:val="Figuretitle"/>
        <w:rPr>
          <w:sz w:val="24"/>
          <w:szCs w:val="24"/>
        </w:rPr>
      </w:pPr>
      <w:r w:rsidRPr="00EF1DCE">
        <w:rPr>
          <w:sz w:val="24"/>
          <w:szCs w:val="24"/>
        </w:rPr>
        <w:t>Transmitter antenna directive pattern for 5.7 GHz band</w:t>
      </w:r>
    </w:p>
    <w:p w14:paraId="00FF4F04" w14:textId="77777777" w:rsidR="001144DF" w:rsidRPr="00D63061" w:rsidRDefault="001144DF" w:rsidP="001144DF">
      <w:pPr>
        <w:pStyle w:val="Figure"/>
      </w:pPr>
      <w:r w:rsidRPr="00D63061">
        <w:rPr>
          <w:noProof/>
          <w:lang w:val="en-US" w:eastAsia="ja-JP"/>
        </w:rPr>
        <w:drawing>
          <wp:inline distT="0" distB="0" distL="0" distR="0" wp14:anchorId="1A68B50C" wp14:editId="3DF66062">
            <wp:extent cx="3351805" cy="2377440"/>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1805" cy="2377440"/>
                    </a:xfrm>
                    <a:prstGeom prst="rect">
                      <a:avLst/>
                    </a:prstGeom>
                    <a:noFill/>
                    <a:ln>
                      <a:noFill/>
                    </a:ln>
                  </pic:spPr>
                </pic:pic>
              </a:graphicData>
            </a:graphic>
          </wp:inline>
        </w:drawing>
      </w:r>
    </w:p>
    <w:p w14:paraId="5D870459" w14:textId="77777777" w:rsidR="001144DF" w:rsidRPr="00135375" w:rsidRDefault="001144DF" w:rsidP="001144DF">
      <w:pPr>
        <w:rPr>
          <w:rFonts w:eastAsia="MS Mincho"/>
          <w:szCs w:val="20"/>
          <w:lang w:eastAsia="ja-JP"/>
        </w:rPr>
      </w:pPr>
    </w:p>
    <w:p w14:paraId="1FBEB782" w14:textId="77777777" w:rsidR="001144DF" w:rsidRDefault="001144DF" w:rsidP="001144DF">
      <w:pPr>
        <w:rPr>
          <w:rFonts w:eastAsia="MS Mincho"/>
          <w:szCs w:val="20"/>
          <w:lang w:eastAsia="ja-JP"/>
        </w:rPr>
      </w:pPr>
    </w:p>
    <w:p w14:paraId="7292A7C0" w14:textId="77777777" w:rsidR="001144DF" w:rsidRDefault="001144DF" w:rsidP="001144DF">
      <w:pPr>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.1.</w:t>
      </w:r>
      <w:r>
        <w:rPr>
          <w:rFonts w:eastAsia="MS Mincho"/>
          <w:szCs w:val="20"/>
          <w:lang w:eastAsia="ja-JP"/>
        </w:rPr>
        <w:t>4</w:t>
      </w:r>
      <w:r w:rsidRPr="00135375">
        <w:t xml:space="preserve"> </w:t>
      </w:r>
      <w:r w:rsidRPr="00135375">
        <w:rPr>
          <w:rFonts w:eastAsia="MS Mincho"/>
          <w:szCs w:val="20"/>
          <w:lang w:eastAsia="ja-JP"/>
        </w:rPr>
        <w:t>Building entry loss consideration</w:t>
      </w:r>
    </w:p>
    <w:p w14:paraId="7F3A736C" w14:textId="77777777" w:rsidR="001144DF" w:rsidRDefault="001144DF" w:rsidP="001144DF">
      <w:pPr>
        <w:rPr>
          <w:rFonts w:eastAsia="MS Mincho"/>
          <w:szCs w:val="20"/>
          <w:lang w:eastAsia="ja-JP"/>
        </w:rPr>
      </w:pPr>
    </w:p>
    <w:p w14:paraId="006AEE0D" w14:textId="77777777" w:rsidR="001144DF" w:rsidRDefault="001144DF" w:rsidP="001144DF">
      <w:r>
        <w:t>The study referred to building entry loss defined in Section 3 of Recommendation ITU-R P.2109-1 “Prediction of building entry loss”.</w:t>
      </w:r>
    </w:p>
    <w:p w14:paraId="213B06EC" w14:textId="77777777" w:rsidR="001144DF" w:rsidRDefault="001144DF" w:rsidP="001144DF">
      <w:r>
        <w:t xml:space="preserve">The building entry loss value depends on the outer wall material. Two building types are shown in Recommendation ITU-R P.2109-1. One is "Thermally efficient" that uses heat shield and heat insulating material with high electromagnetic wave reflection characteristics. The other is "Traditional" that does not use them. The median loss </w:t>
      </w:r>
      <w:proofErr w:type="spellStart"/>
      <w:r>
        <w:t>Lh</w:t>
      </w:r>
      <w:proofErr w:type="spellEnd"/>
      <w:r>
        <w:t xml:space="preserve"> can be given by the calculation formula shown below. Moreover, the loss also depends on the frequency.</w:t>
      </w:r>
    </w:p>
    <w:p w14:paraId="708546ED" w14:textId="77777777" w:rsidR="001144DF" w:rsidRDefault="001144DF" w:rsidP="001144DF">
      <w:r>
        <w:tab/>
      </w:r>
      <w:r>
        <w:tab/>
      </w:r>
      <w:proofErr w:type="spellStart"/>
      <w:r w:rsidRPr="00ED5310">
        <w:rPr>
          <w:i/>
          <w:iCs/>
        </w:rPr>
        <w:t>L</w:t>
      </w:r>
      <w:r w:rsidRPr="00ED5310">
        <w:rPr>
          <w:i/>
          <w:iCs/>
          <w:vertAlign w:val="subscript"/>
        </w:rPr>
        <w:t>h</w:t>
      </w:r>
      <w:proofErr w:type="spellEnd"/>
      <w:r>
        <w:rPr>
          <w:vertAlign w:val="subscript"/>
        </w:rPr>
        <w:t xml:space="preserve"> </w:t>
      </w:r>
      <w:r>
        <w:t xml:space="preserve">= </w:t>
      </w:r>
      <w:r w:rsidRPr="00ED5310">
        <w:rPr>
          <w:i/>
          <w:iCs/>
        </w:rPr>
        <w:t>r</w:t>
      </w:r>
      <w:r>
        <w:t xml:space="preserve"> + </w:t>
      </w:r>
      <w:r w:rsidRPr="00ED5310">
        <w:rPr>
          <w:i/>
          <w:iCs/>
        </w:rPr>
        <w:t>s</w:t>
      </w:r>
      <w:r>
        <w:t>log(</w:t>
      </w:r>
      <w:r w:rsidRPr="00ED5310">
        <w:rPr>
          <w:i/>
          <w:iCs/>
        </w:rPr>
        <w:t>f</w:t>
      </w:r>
      <w:r>
        <w:t xml:space="preserve">) + </w:t>
      </w:r>
      <w:r w:rsidRPr="00ED5310">
        <w:rPr>
          <w:i/>
          <w:iCs/>
        </w:rPr>
        <w:t>t</w:t>
      </w:r>
      <w:r>
        <w:t>(log(</w:t>
      </w:r>
      <w:r w:rsidRPr="00ED5310">
        <w:rPr>
          <w:i/>
          <w:iCs/>
        </w:rPr>
        <w:t>f</w:t>
      </w:r>
      <w:r>
        <w:t>) )</w:t>
      </w:r>
      <w:r w:rsidRPr="00ED5310">
        <w:rPr>
          <w:vertAlign w:val="superscript"/>
        </w:rPr>
        <w:t>2</w:t>
      </w:r>
    </w:p>
    <w:p w14:paraId="43FEEA78" w14:textId="77777777" w:rsidR="001144DF" w:rsidRDefault="001144DF" w:rsidP="001144DF">
      <w:r>
        <w:t xml:space="preserve">where r, s, and t are the constants shown in Table 8.1.7, and f is the frequency (GHz). Table 8.1.8 shows the calculation results for the median loss for the representative frequencies of the </w:t>
      </w:r>
      <w:r>
        <w:lastRenderedPageBreak/>
        <w:t>three frequency bands used in the wireless power transmission systems via radio frequency beam.</w:t>
      </w:r>
    </w:p>
    <w:p w14:paraId="2575E346" w14:textId="77777777" w:rsidR="001144DF" w:rsidRDefault="001144DF" w:rsidP="001144DF">
      <w:r>
        <w:t>According to FIGURE 1 of Recommendation ITU-R P.2109-1,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369CBA90" w14:textId="77777777" w:rsidR="001144DF" w:rsidRPr="00EF1DCE" w:rsidRDefault="001144DF" w:rsidP="001144DF">
      <w:pPr>
        <w:pStyle w:val="TableNo"/>
        <w:rPr>
          <w:sz w:val="24"/>
          <w:szCs w:val="24"/>
          <w:lang w:eastAsia="ja-JP"/>
        </w:rPr>
      </w:pPr>
      <w:r w:rsidRPr="00EF1DCE">
        <w:rPr>
          <w:sz w:val="24"/>
          <w:szCs w:val="24"/>
          <w:lang w:eastAsia="ja-JP"/>
        </w:rPr>
        <w:t>Table 8.1.7</w:t>
      </w:r>
    </w:p>
    <w:p w14:paraId="35AE00C0" w14:textId="77777777" w:rsidR="001144DF" w:rsidRPr="00EF1DCE" w:rsidRDefault="001144DF" w:rsidP="001144DF">
      <w:pPr>
        <w:pStyle w:val="Tabletitle"/>
        <w:rPr>
          <w:sz w:val="24"/>
          <w:szCs w:val="24"/>
          <w:lang w:eastAsia="ja-JP"/>
        </w:rPr>
      </w:pPr>
      <w:r w:rsidRPr="00EF1DCE">
        <w:rPr>
          <w:sz w:val="24"/>
          <w:szCs w:val="24"/>
          <w:lang w:eastAsia="ja-JP"/>
        </w:rPr>
        <w:t>Model coefficients used for building entry loss calculation in Recommendation ITU-R P.2109-1</w:t>
      </w:r>
    </w:p>
    <w:tbl>
      <w:tblPr>
        <w:tblStyle w:val="9"/>
        <w:tblW w:w="0" w:type="auto"/>
        <w:jc w:val="center"/>
        <w:tblLook w:val="04A0" w:firstRow="1" w:lastRow="0" w:firstColumn="1" w:lastColumn="0" w:noHBand="0" w:noVBand="1"/>
      </w:tblPr>
      <w:tblGrid>
        <w:gridCol w:w="2609"/>
        <w:gridCol w:w="1717"/>
        <w:gridCol w:w="1717"/>
        <w:gridCol w:w="1718"/>
      </w:tblGrid>
      <w:tr w:rsidR="001144DF" w:rsidRPr="001D77B1" w14:paraId="0A893E42" w14:textId="77777777" w:rsidTr="00E85112">
        <w:trPr>
          <w:cantSplit/>
          <w:jc w:val="center"/>
        </w:trPr>
        <w:tc>
          <w:tcPr>
            <w:tcW w:w="2609" w:type="dxa"/>
            <w:vAlign w:val="center"/>
          </w:tcPr>
          <w:p w14:paraId="6F5FA8CD" w14:textId="77777777" w:rsidR="001144DF" w:rsidRPr="001D77B1" w:rsidRDefault="001144DF" w:rsidP="00E85112">
            <w:pPr>
              <w:pStyle w:val="Tablehead"/>
              <w:rPr>
                <w:rFonts w:cs="Times New Roman"/>
              </w:rPr>
            </w:pPr>
            <w:r w:rsidRPr="001D77B1">
              <w:t>Item</w:t>
            </w:r>
          </w:p>
        </w:tc>
        <w:tc>
          <w:tcPr>
            <w:tcW w:w="1717" w:type="dxa"/>
            <w:vAlign w:val="center"/>
          </w:tcPr>
          <w:p w14:paraId="43DBC59F" w14:textId="77777777" w:rsidR="001144DF" w:rsidRPr="004B6FD1" w:rsidRDefault="001144DF" w:rsidP="00E85112">
            <w:pPr>
              <w:pStyle w:val="Tablehead"/>
              <w:rPr>
                <w:rFonts w:cs="Times New Roman"/>
                <w:i/>
                <w:iCs/>
              </w:rPr>
            </w:pPr>
            <w:r w:rsidRPr="004B6FD1">
              <w:rPr>
                <w:i/>
                <w:iCs/>
              </w:rPr>
              <w:t>r</w:t>
            </w:r>
          </w:p>
        </w:tc>
        <w:tc>
          <w:tcPr>
            <w:tcW w:w="1717" w:type="dxa"/>
            <w:vAlign w:val="center"/>
          </w:tcPr>
          <w:p w14:paraId="6139360F" w14:textId="77777777" w:rsidR="001144DF" w:rsidRPr="004B6FD1" w:rsidRDefault="001144DF" w:rsidP="00E85112">
            <w:pPr>
              <w:pStyle w:val="Tablehead"/>
              <w:rPr>
                <w:rFonts w:cs="Times New Roman"/>
                <w:i/>
                <w:iCs/>
              </w:rPr>
            </w:pPr>
            <w:r w:rsidRPr="004B6FD1">
              <w:rPr>
                <w:i/>
                <w:iCs/>
              </w:rPr>
              <w:t>s</w:t>
            </w:r>
          </w:p>
        </w:tc>
        <w:tc>
          <w:tcPr>
            <w:tcW w:w="1718" w:type="dxa"/>
            <w:vAlign w:val="center"/>
          </w:tcPr>
          <w:p w14:paraId="6ADBBA5C" w14:textId="77777777" w:rsidR="001144DF" w:rsidRPr="004B6FD1" w:rsidRDefault="001144DF" w:rsidP="00E85112">
            <w:pPr>
              <w:pStyle w:val="Tablehead"/>
              <w:rPr>
                <w:rFonts w:cs="Times New Roman"/>
                <w:i/>
                <w:iCs/>
              </w:rPr>
            </w:pPr>
            <w:r w:rsidRPr="004B6FD1">
              <w:rPr>
                <w:i/>
                <w:iCs/>
              </w:rPr>
              <w:t>t</w:t>
            </w:r>
          </w:p>
        </w:tc>
      </w:tr>
      <w:tr w:rsidR="001144DF" w:rsidRPr="001D77B1" w14:paraId="0E99AC2D" w14:textId="77777777" w:rsidTr="00E85112">
        <w:trPr>
          <w:cantSplit/>
          <w:jc w:val="center"/>
        </w:trPr>
        <w:tc>
          <w:tcPr>
            <w:tcW w:w="2609" w:type="dxa"/>
            <w:vAlign w:val="center"/>
          </w:tcPr>
          <w:p w14:paraId="4E260D91" w14:textId="77777777" w:rsidR="001144DF" w:rsidRPr="001D77B1" w:rsidRDefault="001144DF" w:rsidP="00E85112">
            <w:pPr>
              <w:pStyle w:val="Tabletext"/>
              <w:rPr>
                <w:rFonts w:cs="Times New Roman"/>
              </w:rPr>
            </w:pPr>
            <w:r w:rsidRPr="001D77B1">
              <w:t>Traditional</w:t>
            </w:r>
          </w:p>
        </w:tc>
        <w:tc>
          <w:tcPr>
            <w:tcW w:w="1717" w:type="dxa"/>
            <w:vAlign w:val="center"/>
          </w:tcPr>
          <w:p w14:paraId="24E3583B" w14:textId="77777777" w:rsidR="001144DF" w:rsidRPr="001D77B1" w:rsidRDefault="001144DF" w:rsidP="00E85112">
            <w:pPr>
              <w:pStyle w:val="Tabletext"/>
              <w:jc w:val="center"/>
              <w:rPr>
                <w:rFonts w:cs="Times New Roman"/>
              </w:rPr>
            </w:pPr>
            <w:r w:rsidRPr="001D77B1">
              <w:t>12.64</w:t>
            </w:r>
          </w:p>
        </w:tc>
        <w:tc>
          <w:tcPr>
            <w:tcW w:w="1717" w:type="dxa"/>
            <w:vAlign w:val="center"/>
          </w:tcPr>
          <w:p w14:paraId="40BCA022" w14:textId="77777777" w:rsidR="001144DF" w:rsidRPr="001D77B1" w:rsidRDefault="001144DF" w:rsidP="00E85112">
            <w:pPr>
              <w:pStyle w:val="Tabletext"/>
              <w:jc w:val="center"/>
              <w:rPr>
                <w:rFonts w:cs="Times New Roman"/>
              </w:rPr>
            </w:pPr>
            <w:r w:rsidRPr="001D77B1">
              <w:t>3.72</w:t>
            </w:r>
          </w:p>
        </w:tc>
        <w:tc>
          <w:tcPr>
            <w:tcW w:w="1718" w:type="dxa"/>
            <w:vAlign w:val="center"/>
          </w:tcPr>
          <w:p w14:paraId="1F5803E2" w14:textId="77777777" w:rsidR="001144DF" w:rsidRPr="001D77B1" w:rsidRDefault="001144DF" w:rsidP="00E85112">
            <w:pPr>
              <w:pStyle w:val="Tabletext"/>
              <w:jc w:val="center"/>
              <w:rPr>
                <w:rFonts w:cs="Times New Roman"/>
              </w:rPr>
            </w:pPr>
            <w:r w:rsidRPr="001D77B1">
              <w:t>0.96</w:t>
            </w:r>
          </w:p>
        </w:tc>
      </w:tr>
      <w:tr w:rsidR="001144DF" w:rsidRPr="001D77B1" w14:paraId="752E4187" w14:textId="77777777" w:rsidTr="00E85112">
        <w:trPr>
          <w:cantSplit/>
          <w:jc w:val="center"/>
        </w:trPr>
        <w:tc>
          <w:tcPr>
            <w:tcW w:w="2609" w:type="dxa"/>
            <w:vAlign w:val="center"/>
          </w:tcPr>
          <w:p w14:paraId="386F013B" w14:textId="77777777" w:rsidR="001144DF" w:rsidRPr="001D77B1" w:rsidRDefault="001144DF" w:rsidP="00E85112">
            <w:pPr>
              <w:pStyle w:val="Tabletext"/>
              <w:rPr>
                <w:rFonts w:cs="Times New Roman"/>
              </w:rPr>
            </w:pPr>
            <w:r w:rsidRPr="001D77B1">
              <w:t>Thermally efficient</w:t>
            </w:r>
          </w:p>
        </w:tc>
        <w:tc>
          <w:tcPr>
            <w:tcW w:w="1717" w:type="dxa"/>
            <w:vAlign w:val="center"/>
          </w:tcPr>
          <w:p w14:paraId="158F07D5" w14:textId="77777777" w:rsidR="001144DF" w:rsidRPr="001D77B1" w:rsidRDefault="001144DF" w:rsidP="00E85112">
            <w:pPr>
              <w:pStyle w:val="Tabletext"/>
              <w:jc w:val="center"/>
              <w:rPr>
                <w:rFonts w:cs="Times New Roman"/>
              </w:rPr>
            </w:pPr>
            <w:r w:rsidRPr="001D77B1">
              <w:t>28.19</w:t>
            </w:r>
          </w:p>
        </w:tc>
        <w:tc>
          <w:tcPr>
            <w:tcW w:w="1717" w:type="dxa"/>
            <w:vAlign w:val="center"/>
          </w:tcPr>
          <w:p w14:paraId="2B2C303A" w14:textId="77777777" w:rsidR="001144DF" w:rsidRPr="001D77B1" w:rsidRDefault="001144DF" w:rsidP="00E85112">
            <w:pPr>
              <w:pStyle w:val="Tabletext"/>
              <w:jc w:val="center"/>
              <w:rPr>
                <w:rFonts w:cs="Times New Roman"/>
              </w:rPr>
            </w:pPr>
            <w:r>
              <w:t>–</w:t>
            </w:r>
            <w:r w:rsidRPr="001D77B1">
              <w:t>3.00</w:t>
            </w:r>
          </w:p>
        </w:tc>
        <w:tc>
          <w:tcPr>
            <w:tcW w:w="1718" w:type="dxa"/>
            <w:vAlign w:val="center"/>
          </w:tcPr>
          <w:p w14:paraId="5942DD3D" w14:textId="77777777" w:rsidR="001144DF" w:rsidRPr="001D77B1" w:rsidRDefault="001144DF" w:rsidP="00E85112">
            <w:pPr>
              <w:pStyle w:val="Tabletext"/>
              <w:jc w:val="center"/>
              <w:rPr>
                <w:rFonts w:cs="Times New Roman"/>
              </w:rPr>
            </w:pPr>
            <w:r w:rsidRPr="001D77B1">
              <w:t>8.48</w:t>
            </w:r>
          </w:p>
        </w:tc>
      </w:tr>
    </w:tbl>
    <w:p w14:paraId="0A94C61E" w14:textId="77777777" w:rsidR="001144DF" w:rsidRPr="00EF1DCE" w:rsidRDefault="001144DF" w:rsidP="001144DF">
      <w:pPr>
        <w:pStyle w:val="TableNo"/>
        <w:rPr>
          <w:sz w:val="24"/>
          <w:szCs w:val="24"/>
          <w:lang w:eastAsia="ja-JP"/>
        </w:rPr>
      </w:pPr>
      <w:r w:rsidRPr="00EF1DCE">
        <w:rPr>
          <w:sz w:val="24"/>
          <w:szCs w:val="24"/>
          <w:lang w:eastAsia="ja-JP"/>
        </w:rPr>
        <w:t xml:space="preserve">Table 8.1.8 </w:t>
      </w:r>
    </w:p>
    <w:p w14:paraId="088119EF" w14:textId="77777777" w:rsidR="001144DF" w:rsidRPr="00EF1DCE" w:rsidRDefault="001144DF" w:rsidP="001144DF">
      <w:pPr>
        <w:pStyle w:val="Tabletitle"/>
        <w:rPr>
          <w:sz w:val="24"/>
          <w:szCs w:val="24"/>
          <w:lang w:eastAsia="ja-JP"/>
        </w:rPr>
      </w:pPr>
      <w:r w:rsidRPr="00EF1DCE">
        <w:rPr>
          <w:sz w:val="24"/>
          <w:szCs w:val="24"/>
          <w:lang w:eastAsia="ja-JP"/>
        </w:rPr>
        <w:t>Calculation results of the median loss for the three frequency bands used in RF Beam WPT</w:t>
      </w:r>
    </w:p>
    <w:tbl>
      <w:tblPr>
        <w:tblStyle w:val="11"/>
        <w:tblW w:w="7476" w:type="dxa"/>
        <w:jc w:val="center"/>
        <w:tblLook w:val="0420" w:firstRow="1" w:lastRow="0" w:firstColumn="0" w:lastColumn="0" w:noHBand="0" w:noVBand="1"/>
      </w:tblPr>
      <w:tblGrid>
        <w:gridCol w:w="2552"/>
        <w:gridCol w:w="1641"/>
        <w:gridCol w:w="1641"/>
        <w:gridCol w:w="1642"/>
      </w:tblGrid>
      <w:tr w:rsidR="001144DF" w:rsidRPr="001D77B1" w14:paraId="1F92F401" w14:textId="77777777" w:rsidTr="00E85112">
        <w:trPr>
          <w:cantSplit/>
          <w:jc w:val="center"/>
        </w:trPr>
        <w:tc>
          <w:tcPr>
            <w:tcW w:w="2552" w:type="dxa"/>
            <w:vAlign w:val="center"/>
            <w:hideMark/>
          </w:tcPr>
          <w:p w14:paraId="5BCC9FAB" w14:textId="77777777" w:rsidR="001144DF" w:rsidRPr="001D77B1" w:rsidRDefault="001144DF" w:rsidP="00E85112">
            <w:pPr>
              <w:pStyle w:val="Tablehead"/>
              <w:rPr>
                <w:rFonts w:cs="Times New Roman"/>
              </w:rPr>
            </w:pPr>
            <w:r w:rsidRPr="001D77B1">
              <w:t>Item</w:t>
            </w:r>
          </w:p>
        </w:tc>
        <w:tc>
          <w:tcPr>
            <w:tcW w:w="1641" w:type="dxa"/>
            <w:vAlign w:val="center"/>
            <w:hideMark/>
          </w:tcPr>
          <w:p w14:paraId="541645A7" w14:textId="77777777" w:rsidR="001144DF" w:rsidRPr="001D77B1" w:rsidRDefault="001144DF" w:rsidP="00E85112">
            <w:pPr>
              <w:pStyle w:val="Tablehead"/>
              <w:rPr>
                <w:rFonts w:cs="Times New Roman"/>
              </w:rPr>
            </w:pPr>
            <w:r w:rsidRPr="001D77B1">
              <w:t>920</w:t>
            </w:r>
            <w:r>
              <w:t> </w:t>
            </w:r>
            <w:r w:rsidRPr="001D77B1">
              <w:t>MHz</w:t>
            </w:r>
            <w:r>
              <w:t xml:space="preserve"> band</w:t>
            </w:r>
          </w:p>
        </w:tc>
        <w:tc>
          <w:tcPr>
            <w:tcW w:w="1641" w:type="dxa"/>
            <w:vAlign w:val="center"/>
            <w:hideMark/>
          </w:tcPr>
          <w:p w14:paraId="757AEC09" w14:textId="77777777" w:rsidR="001144DF" w:rsidRPr="001D77B1" w:rsidRDefault="001144DF" w:rsidP="00E85112">
            <w:pPr>
              <w:pStyle w:val="Tablehead"/>
              <w:rPr>
                <w:rFonts w:cs="Times New Roman"/>
              </w:rPr>
            </w:pPr>
            <w:r w:rsidRPr="001D77B1">
              <w:t>2</w:t>
            </w:r>
            <w:r>
              <w:t>.</w:t>
            </w:r>
            <w:r w:rsidRPr="001D77B1">
              <w:t>4</w:t>
            </w:r>
            <w:r>
              <w:t> G</w:t>
            </w:r>
            <w:r w:rsidRPr="001D77B1">
              <w:t>Hz</w:t>
            </w:r>
            <w:r>
              <w:t xml:space="preserve"> band</w:t>
            </w:r>
          </w:p>
        </w:tc>
        <w:tc>
          <w:tcPr>
            <w:tcW w:w="1642" w:type="dxa"/>
            <w:vAlign w:val="center"/>
            <w:hideMark/>
          </w:tcPr>
          <w:p w14:paraId="07BE0358" w14:textId="77777777" w:rsidR="001144DF" w:rsidRPr="001D77B1" w:rsidRDefault="001144DF" w:rsidP="00E85112">
            <w:pPr>
              <w:pStyle w:val="Tablehead"/>
              <w:rPr>
                <w:rFonts w:cs="Times New Roman"/>
              </w:rPr>
            </w:pPr>
            <w:r w:rsidRPr="001D77B1">
              <w:t>5</w:t>
            </w:r>
            <w:r>
              <w:t>.</w:t>
            </w:r>
            <w:r w:rsidRPr="001D77B1">
              <w:t>750</w:t>
            </w:r>
            <w:r>
              <w:t> G</w:t>
            </w:r>
            <w:r w:rsidRPr="001D77B1">
              <w:t>Hz</w:t>
            </w:r>
            <w:r>
              <w:t xml:space="preserve"> band</w:t>
            </w:r>
          </w:p>
        </w:tc>
      </w:tr>
      <w:tr w:rsidR="001144DF" w:rsidRPr="001D77B1" w14:paraId="617B0EAA" w14:textId="77777777" w:rsidTr="00E85112">
        <w:trPr>
          <w:cantSplit/>
          <w:jc w:val="center"/>
        </w:trPr>
        <w:tc>
          <w:tcPr>
            <w:tcW w:w="2552" w:type="dxa"/>
            <w:vAlign w:val="center"/>
            <w:hideMark/>
          </w:tcPr>
          <w:p w14:paraId="63A78435" w14:textId="77777777" w:rsidR="001144DF" w:rsidRPr="001D77B1" w:rsidRDefault="001144DF" w:rsidP="00E85112">
            <w:pPr>
              <w:pStyle w:val="Tabletext"/>
              <w:rPr>
                <w:rFonts w:cs="Times New Roman"/>
              </w:rPr>
            </w:pPr>
            <w:proofErr w:type="spellStart"/>
            <w:r w:rsidRPr="004B6FD1">
              <w:rPr>
                <w:i/>
                <w:iCs/>
              </w:rPr>
              <w:t>Lh</w:t>
            </w:r>
            <w:proofErr w:type="spellEnd"/>
            <w:r w:rsidRPr="001D77B1">
              <w:t xml:space="preserve"> (Traditional)</w:t>
            </w:r>
          </w:p>
        </w:tc>
        <w:tc>
          <w:tcPr>
            <w:tcW w:w="1641" w:type="dxa"/>
            <w:vAlign w:val="center"/>
            <w:hideMark/>
          </w:tcPr>
          <w:p w14:paraId="2C87C7C9" w14:textId="77777777" w:rsidR="001144DF" w:rsidRPr="001D77B1" w:rsidRDefault="001144DF" w:rsidP="00E85112">
            <w:pPr>
              <w:pStyle w:val="Tabletext"/>
              <w:jc w:val="center"/>
              <w:rPr>
                <w:rFonts w:cs="Times New Roman"/>
              </w:rPr>
            </w:pPr>
            <w:r w:rsidRPr="001D77B1">
              <w:t>12.5 dB</w:t>
            </w:r>
          </w:p>
        </w:tc>
        <w:tc>
          <w:tcPr>
            <w:tcW w:w="1641" w:type="dxa"/>
            <w:vAlign w:val="center"/>
            <w:hideMark/>
          </w:tcPr>
          <w:p w14:paraId="70083E63" w14:textId="77777777" w:rsidR="001144DF" w:rsidRPr="001D77B1" w:rsidRDefault="001144DF" w:rsidP="00E85112">
            <w:pPr>
              <w:pStyle w:val="Tabletext"/>
              <w:jc w:val="center"/>
              <w:rPr>
                <w:rFonts w:cs="Times New Roman"/>
              </w:rPr>
            </w:pPr>
            <w:r w:rsidRPr="001D77B1">
              <w:t>14.2 dB</w:t>
            </w:r>
          </w:p>
        </w:tc>
        <w:tc>
          <w:tcPr>
            <w:tcW w:w="1642" w:type="dxa"/>
            <w:vAlign w:val="center"/>
            <w:hideMark/>
          </w:tcPr>
          <w:p w14:paraId="074E4A0A" w14:textId="77777777" w:rsidR="001144DF" w:rsidRPr="001D77B1" w:rsidRDefault="001144DF" w:rsidP="00E85112">
            <w:pPr>
              <w:pStyle w:val="Tabletext"/>
              <w:jc w:val="center"/>
              <w:rPr>
                <w:rFonts w:cs="Times New Roman"/>
              </w:rPr>
            </w:pPr>
            <w:r w:rsidRPr="001D77B1">
              <w:t>16.0 dB</w:t>
            </w:r>
          </w:p>
        </w:tc>
      </w:tr>
      <w:tr w:rsidR="001144DF" w:rsidRPr="001D77B1" w14:paraId="228255B8" w14:textId="77777777" w:rsidTr="00E85112">
        <w:trPr>
          <w:cantSplit/>
          <w:jc w:val="center"/>
        </w:trPr>
        <w:tc>
          <w:tcPr>
            <w:tcW w:w="2552" w:type="dxa"/>
            <w:vAlign w:val="center"/>
            <w:hideMark/>
          </w:tcPr>
          <w:p w14:paraId="48EE6FF7" w14:textId="77777777" w:rsidR="001144DF" w:rsidRPr="001D77B1" w:rsidRDefault="001144DF" w:rsidP="00E85112">
            <w:pPr>
              <w:pStyle w:val="Tabletext"/>
              <w:rPr>
                <w:rFonts w:cs="Times New Roman"/>
              </w:rPr>
            </w:pPr>
            <w:proofErr w:type="spellStart"/>
            <w:r w:rsidRPr="004B6FD1">
              <w:rPr>
                <w:i/>
                <w:iCs/>
              </w:rPr>
              <w:t>Lh</w:t>
            </w:r>
            <w:proofErr w:type="spellEnd"/>
            <w:r w:rsidRPr="001D77B1">
              <w:t xml:space="preserve"> (Thermally efficient)</w:t>
            </w:r>
          </w:p>
        </w:tc>
        <w:tc>
          <w:tcPr>
            <w:tcW w:w="1641" w:type="dxa"/>
            <w:vAlign w:val="center"/>
            <w:hideMark/>
          </w:tcPr>
          <w:p w14:paraId="7E4A3942" w14:textId="77777777" w:rsidR="001144DF" w:rsidRPr="001D77B1" w:rsidRDefault="001144DF" w:rsidP="00E85112">
            <w:pPr>
              <w:pStyle w:val="Tabletext"/>
              <w:jc w:val="center"/>
              <w:rPr>
                <w:rFonts w:cs="Times New Roman"/>
              </w:rPr>
            </w:pPr>
            <w:r w:rsidRPr="001D77B1">
              <w:t>28.3 dB</w:t>
            </w:r>
          </w:p>
        </w:tc>
        <w:tc>
          <w:tcPr>
            <w:tcW w:w="1641" w:type="dxa"/>
            <w:vAlign w:val="center"/>
            <w:hideMark/>
          </w:tcPr>
          <w:p w14:paraId="008393B7" w14:textId="77777777" w:rsidR="001144DF" w:rsidRPr="001D77B1" w:rsidRDefault="001144DF" w:rsidP="00E85112">
            <w:pPr>
              <w:pStyle w:val="Tabletext"/>
              <w:jc w:val="center"/>
              <w:rPr>
                <w:rFonts w:cs="Times New Roman"/>
              </w:rPr>
            </w:pPr>
            <w:r w:rsidRPr="001D77B1">
              <w:t>28.3 dB</w:t>
            </w:r>
          </w:p>
        </w:tc>
        <w:tc>
          <w:tcPr>
            <w:tcW w:w="1642" w:type="dxa"/>
            <w:vAlign w:val="center"/>
            <w:hideMark/>
          </w:tcPr>
          <w:p w14:paraId="52C674F9" w14:textId="77777777" w:rsidR="001144DF" w:rsidRPr="001D77B1" w:rsidRDefault="001144DF" w:rsidP="00E85112">
            <w:pPr>
              <w:pStyle w:val="Tabletext"/>
              <w:jc w:val="center"/>
              <w:rPr>
                <w:rFonts w:cs="Times New Roman"/>
              </w:rPr>
            </w:pPr>
            <w:r w:rsidRPr="001D77B1">
              <w:t>30.8 dB</w:t>
            </w:r>
          </w:p>
        </w:tc>
      </w:tr>
    </w:tbl>
    <w:p w14:paraId="7D1F29F0" w14:textId="77777777" w:rsidR="001144DF" w:rsidRPr="00EF1DCE" w:rsidRDefault="001144DF" w:rsidP="001144DF">
      <w:pPr>
        <w:pStyle w:val="TableNo"/>
        <w:rPr>
          <w:sz w:val="24"/>
          <w:szCs w:val="24"/>
          <w:lang w:eastAsia="ja-JP"/>
        </w:rPr>
      </w:pPr>
      <w:r w:rsidRPr="00EF1DCE">
        <w:rPr>
          <w:sz w:val="24"/>
          <w:szCs w:val="24"/>
          <w:lang w:eastAsia="ja-JP"/>
        </w:rPr>
        <w:t xml:space="preserve">Table 8.1.9 </w:t>
      </w:r>
    </w:p>
    <w:p w14:paraId="2F98E1F0" w14:textId="77777777" w:rsidR="001144DF" w:rsidRPr="00EF1DCE" w:rsidRDefault="001144DF" w:rsidP="001144DF">
      <w:pPr>
        <w:pStyle w:val="Tabletitle"/>
        <w:rPr>
          <w:rFonts w:ascii="MS Mincho" w:hAnsi="MS Mincho"/>
          <w:sz w:val="24"/>
          <w:szCs w:val="24"/>
          <w:lang w:eastAsia="ja-JP"/>
        </w:rPr>
      </w:pPr>
      <w:r w:rsidRPr="00EF1DCE">
        <w:rPr>
          <w:sz w:val="24"/>
          <w:szCs w:val="24"/>
          <w:lang w:eastAsia="ja-JP"/>
        </w:rPr>
        <w:t xml:space="preserve">Building entry loss used for </w:t>
      </w:r>
      <w:r w:rsidRPr="00EF1DCE">
        <w:rPr>
          <w:sz w:val="24"/>
          <w:szCs w:val="24"/>
        </w:rPr>
        <w:t>the studies on the impact of RF Beam WPT</w:t>
      </w:r>
    </w:p>
    <w:tbl>
      <w:tblPr>
        <w:tblStyle w:val="11"/>
        <w:tblW w:w="8326" w:type="dxa"/>
        <w:jc w:val="center"/>
        <w:tblLook w:val="0420" w:firstRow="1" w:lastRow="0" w:firstColumn="0" w:lastColumn="0" w:noHBand="0" w:noVBand="1"/>
      </w:tblPr>
      <w:tblGrid>
        <w:gridCol w:w="3118"/>
        <w:gridCol w:w="1736"/>
        <w:gridCol w:w="1736"/>
        <w:gridCol w:w="1736"/>
      </w:tblGrid>
      <w:tr w:rsidR="001144DF" w:rsidRPr="001D77B1" w14:paraId="53E19C07" w14:textId="77777777" w:rsidTr="00E85112">
        <w:trPr>
          <w:cantSplit/>
          <w:jc w:val="center"/>
        </w:trPr>
        <w:tc>
          <w:tcPr>
            <w:tcW w:w="3118" w:type="dxa"/>
            <w:vAlign w:val="center"/>
            <w:hideMark/>
          </w:tcPr>
          <w:p w14:paraId="17207082" w14:textId="77777777" w:rsidR="001144DF" w:rsidRPr="001D77B1" w:rsidRDefault="001144DF" w:rsidP="00E85112">
            <w:pPr>
              <w:pStyle w:val="Tablehead"/>
              <w:rPr>
                <w:rFonts w:cs="Times New Roman"/>
              </w:rPr>
            </w:pPr>
            <w:r w:rsidRPr="001D77B1">
              <w:t>Item</w:t>
            </w:r>
          </w:p>
        </w:tc>
        <w:tc>
          <w:tcPr>
            <w:tcW w:w="1736" w:type="dxa"/>
            <w:vAlign w:val="center"/>
            <w:hideMark/>
          </w:tcPr>
          <w:p w14:paraId="5288E72B" w14:textId="77777777" w:rsidR="001144DF" w:rsidRPr="001D77B1" w:rsidRDefault="001144DF" w:rsidP="00E85112">
            <w:pPr>
              <w:pStyle w:val="Tablehead"/>
              <w:rPr>
                <w:rFonts w:cs="Times New Roman"/>
                <w:kern w:val="0"/>
              </w:rPr>
            </w:pPr>
            <w:r w:rsidRPr="001D77B1">
              <w:rPr>
                <w:kern w:val="24"/>
              </w:rPr>
              <w:t>920</w:t>
            </w:r>
            <w:r>
              <w:rPr>
                <w:kern w:val="24"/>
              </w:rPr>
              <w:t> </w:t>
            </w:r>
            <w:r w:rsidRPr="001D77B1">
              <w:rPr>
                <w:kern w:val="24"/>
              </w:rPr>
              <w:t>MHz</w:t>
            </w:r>
          </w:p>
        </w:tc>
        <w:tc>
          <w:tcPr>
            <w:tcW w:w="1736" w:type="dxa"/>
            <w:vAlign w:val="center"/>
            <w:hideMark/>
          </w:tcPr>
          <w:p w14:paraId="69194272" w14:textId="77777777" w:rsidR="001144DF" w:rsidRPr="001D77B1" w:rsidRDefault="001144DF" w:rsidP="00E85112">
            <w:pPr>
              <w:pStyle w:val="Tablehead"/>
              <w:rPr>
                <w:rFonts w:cs="Times New Roman"/>
                <w:kern w:val="0"/>
              </w:rPr>
            </w:pPr>
            <w:r w:rsidRPr="001D77B1">
              <w:rPr>
                <w:kern w:val="24"/>
              </w:rPr>
              <w:t>2.4</w:t>
            </w:r>
            <w:r>
              <w:rPr>
                <w:kern w:val="24"/>
              </w:rPr>
              <w:t> </w:t>
            </w:r>
            <w:r w:rsidRPr="001D77B1">
              <w:rPr>
                <w:kern w:val="24"/>
              </w:rPr>
              <w:t>GHz</w:t>
            </w:r>
          </w:p>
        </w:tc>
        <w:tc>
          <w:tcPr>
            <w:tcW w:w="1736" w:type="dxa"/>
            <w:vAlign w:val="center"/>
            <w:hideMark/>
          </w:tcPr>
          <w:p w14:paraId="091709DA" w14:textId="77777777" w:rsidR="001144DF" w:rsidRPr="001D77B1" w:rsidRDefault="001144DF" w:rsidP="00E85112">
            <w:pPr>
              <w:pStyle w:val="Tablehead"/>
              <w:rPr>
                <w:rFonts w:cs="Times New Roman"/>
                <w:kern w:val="0"/>
              </w:rPr>
            </w:pPr>
            <w:r w:rsidRPr="001D77B1">
              <w:rPr>
                <w:kern w:val="24"/>
              </w:rPr>
              <w:t>5.7</w:t>
            </w:r>
            <w:r>
              <w:rPr>
                <w:kern w:val="24"/>
              </w:rPr>
              <w:t> </w:t>
            </w:r>
            <w:r w:rsidRPr="001D77B1">
              <w:rPr>
                <w:kern w:val="24"/>
              </w:rPr>
              <w:t>GHz</w:t>
            </w:r>
          </w:p>
        </w:tc>
      </w:tr>
      <w:tr w:rsidR="001144DF" w:rsidRPr="001D77B1" w14:paraId="4B9C22C8" w14:textId="77777777" w:rsidTr="00E85112">
        <w:trPr>
          <w:cantSplit/>
          <w:jc w:val="center"/>
        </w:trPr>
        <w:tc>
          <w:tcPr>
            <w:tcW w:w="3118" w:type="dxa"/>
            <w:vAlign w:val="center"/>
            <w:hideMark/>
          </w:tcPr>
          <w:p w14:paraId="112B9C5A" w14:textId="77777777" w:rsidR="001144DF" w:rsidRPr="001D77B1" w:rsidRDefault="001144DF" w:rsidP="00E85112">
            <w:pPr>
              <w:pStyle w:val="Tabletext"/>
              <w:rPr>
                <w:rFonts w:cs="Times New Roman"/>
              </w:rPr>
            </w:pPr>
            <w:r w:rsidRPr="001D77B1">
              <w:rPr>
                <w:rFonts w:cs="Times New Roman"/>
              </w:rPr>
              <w:t>Wall loss</w:t>
            </w:r>
          </w:p>
        </w:tc>
        <w:tc>
          <w:tcPr>
            <w:tcW w:w="1736" w:type="dxa"/>
            <w:vAlign w:val="center"/>
            <w:hideMark/>
          </w:tcPr>
          <w:p w14:paraId="5119DA13" w14:textId="77777777" w:rsidR="001144DF" w:rsidRPr="001D77B1" w:rsidRDefault="001144DF" w:rsidP="00E85112">
            <w:pPr>
              <w:pStyle w:val="Tabletext"/>
              <w:jc w:val="center"/>
              <w:rPr>
                <w:rFonts w:cs="Times New Roman"/>
                <w:kern w:val="0"/>
              </w:rPr>
            </w:pPr>
            <w:r w:rsidRPr="001D77B1">
              <w:rPr>
                <w:kern w:val="24"/>
              </w:rPr>
              <w:t>10.0 dB</w:t>
            </w:r>
          </w:p>
        </w:tc>
        <w:tc>
          <w:tcPr>
            <w:tcW w:w="1736" w:type="dxa"/>
            <w:vAlign w:val="center"/>
            <w:hideMark/>
          </w:tcPr>
          <w:p w14:paraId="67CFD946" w14:textId="77777777" w:rsidR="001144DF" w:rsidRPr="001D77B1" w:rsidRDefault="001144DF" w:rsidP="00E85112">
            <w:pPr>
              <w:pStyle w:val="Tabletext"/>
              <w:jc w:val="center"/>
              <w:rPr>
                <w:rFonts w:cs="Times New Roman"/>
                <w:kern w:val="0"/>
              </w:rPr>
            </w:pPr>
            <w:r w:rsidRPr="001D77B1">
              <w:rPr>
                <w:kern w:val="24"/>
              </w:rPr>
              <w:t>14.0 dB</w:t>
            </w:r>
          </w:p>
        </w:tc>
        <w:tc>
          <w:tcPr>
            <w:tcW w:w="1736" w:type="dxa"/>
            <w:vAlign w:val="center"/>
            <w:hideMark/>
          </w:tcPr>
          <w:p w14:paraId="2BCF527C" w14:textId="77777777" w:rsidR="001144DF" w:rsidRPr="001D77B1" w:rsidRDefault="001144DF" w:rsidP="00E85112">
            <w:pPr>
              <w:pStyle w:val="Tabletext"/>
              <w:jc w:val="center"/>
              <w:rPr>
                <w:rFonts w:cs="Times New Roman"/>
                <w:kern w:val="0"/>
              </w:rPr>
            </w:pPr>
            <w:r w:rsidRPr="001D77B1">
              <w:rPr>
                <w:kern w:val="24"/>
              </w:rPr>
              <w:t>16.0 dB</w:t>
            </w:r>
          </w:p>
        </w:tc>
      </w:tr>
    </w:tbl>
    <w:p w14:paraId="3FEF344A" w14:textId="77777777" w:rsidR="001144DF" w:rsidRPr="001D77B1" w:rsidRDefault="001144DF" w:rsidP="001144DF">
      <w:pPr>
        <w:pStyle w:val="Tablefin"/>
      </w:pPr>
    </w:p>
    <w:p w14:paraId="56B5C85C" w14:textId="77777777" w:rsidR="001144DF" w:rsidRDefault="001144DF" w:rsidP="001144DF"/>
    <w:p w14:paraId="16D44438" w14:textId="77777777" w:rsidR="001144DF" w:rsidRDefault="001144DF" w:rsidP="001144DF">
      <w:pPr>
        <w:rPr>
          <w:rFonts w:eastAsia="MS Mincho"/>
          <w:iCs/>
          <w:lang w:eastAsia="ja-JP"/>
        </w:rPr>
      </w:pPr>
    </w:p>
    <w:p w14:paraId="6849E72B" w14:textId="77777777" w:rsidR="001144DF" w:rsidRDefault="001144DF" w:rsidP="001144DF">
      <w:pPr>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.1.</w:t>
      </w:r>
      <w:r>
        <w:rPr>
          <w:rFonts w:eastAsia="MS Mincho"/>
          <w:szCs w:val="20"/>
          <w:lang w:eastAsia="ja-JP"/>
        </w:rPr>
        <w:t>5</w:t>
      </w:r>
      <w:r w:rsidRPr="00135375">
        <w:t xml:space="preserve"> </w:t>
      </w:r>
      <w:r w:rsidRPr="005F259B">
        <w:t xml:space="preserve">Use case scenarios and conditions for </w:t>
      </w:r>
      <w:r w:rsidRPr="00135375">
        <w:rPr>
          <w:rFonts w:eastAsia="MS Mincho"/>
          <w:szCs w:val="20"/>
          <w:lang w:eastAsia="ja-JP"/>
        </w:rPr>
        <w:t xml:space="preserve">Impact Studies on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eastAsia="ja-JP"/>
        </w:rPr>
        <w:t xml:space="preserve"> WPT</w:t>
      </w:r>
    </w:p>
    <w:p w14:paraId="763639C1" w14:textId="77777777" w:rsidR="001144DF" w:rsidRPr="005F259B" w:rsidRDefault="001144DF" w:rsidP="001144DF"/>
    <w:p w14:paraId="195298DA" w14:textId="77777777" w:rsidR="001144DF" w:rsidRPr="00135375" w:rsidRDefault="001144DF" w:rsidP="001144DF">
      <w:pPr>
        <w:rPr>
          <w:rFonts w:eastAsia="MS Mincho"/>
          <w:iCs/>
          <w:lang w:eastAsia="ja-JP"/>
        </w:rPr>
      </w:pPr>
      <w:r w:rsidRPr="00135375">
        <w:rPr>
          <w:rFonts w:eastAsia="MS Mincho"/>
          <w:iCs/>
          <w:lang w:eastAsia="ja-JP"/>
        </w:rPr>
        <w:t xml:space="preserve">Table </w:t>
      </w:r>
      <w:r>
        <w:rPr>
          <w:rFonts w:eastAsia="MS Mincho"/>
          <w:iCs/>
          <w:lang w:eastAsia="ja-JP"/>
        </w:rPr>
        <w:t>8.1.</w:t>
      </w:r>
      <w:r w:rsidRPr="00135375">
        <w:rPr>
          <w:rFonts w:eastAsia="MS Mincho"/>
          <w:iCs/>
          <w:lang w:eastAsia="ja-JP"/>
        </w:rPr>
        <w:t>1</w:t>
      </w:r>
      <w:r>
        <w:rPr>
          <w:rFonts w:eastAsia="MS Mincho"/>
          <w:iCs/>
          <w:lang w:eastAsia="ja-JP"/>
        </w:rPr>
        <w:t>0</w:t>
      </w:r>
      <w:r w:rsidRPr="00135375">
        <w:rPr>
          <w:rFonts w:eastAsia="MS Mincho"/>
          <w:iCs/>
          <w:lang w:eastAsia="ja-JP"/>
        </w:rPr>
        <w:t xml:space="preserve"> shows the use case scenarios and conditions for Impact Studies on beam WPT systems used for impact studies.</w:t>
      </w:r>
    </w:p>
    <w:p w14:paraId="10BEA0DD" w14:textId="77777777" w:rsidR="001144DF" w:rsidRPr="00135375" w:rsidRDefault="001144DF" w:rsidP="001144DF">
      <w:pPr>
        <w:rPr>
          <w:rFonts w:eastAsia="MS Mincho"/>
          <w:iCs/>
          <w:lang w:eastAsia="ja-JP"/>
        </w:rPr>
      </w:pPr>
      <w:r w:rsidRPr="00135375">
        <w:rPr>
          <w:rFonts w:eastAsia="MS Mincho"/>
          <w:iCs/>
          <w:lang w:eastAsia="ja-JP"/>
        </w:rPr>
        <w:t xml:space="preserve">The System </w:t>
      </w:r>
      <w:r>
        <w:rPr>
          <w:rFonts w:eastAsia="MS Mincho"/>
          <w:iCs/>
          <w:lang w:eastAsia="ja-JP"/>
        </w:rPr>
        <w:t>1</w:t>
      </w:r>
      <w:r w:rsidRPr="00135375">
        <w:rPr>
          <w:rFonts w:eastAsia="MS Mincho"/>
          <w:iCs/>
          <w:lang w:eastAsia="ja-JP"/>
        </w:rPr>
        <w:t xml:space="preserve"> is mainly used in WPT for wireless-powered sensor network. The System </w:t>
      </w:r>
      <w:r>
        <w:rPr>
          <w:rFonts w:eastAsia="MS Mincho"/>
          <w:iCs/>
          <w:lang w:eastAsia="ja-JP"/>
        </w:rPr>
        <w:t>1</w:t>
      </w:r>
      <w:r w:rsidRPr="00135375">
        <w:rPr>
          <w:rFonts w:eastAsia="MS Mincho"/>
          <w:iCs/>
          <w:lang w:eastAsia="ja-JP"/>
        </w:rPr>
        <w:t xml:space="preserve"> is used in indoor and controlled environment where WPT equipment is controlled by managers of factories, nursing homes and so on. The power consumption of the sensor is about several hundred </w:t>
      </w:r>
      <w:proofErr w:type="spellStart"/>
      <w:r w:rsidRPr="00135375">
        <w:rPr>
          <w:rFonts w:eastAsia="MS Mincho"/>
          <w:iCs/>
          <w:lang w:eastAsia="ja-JP"/>
        </w:rPr>
        <w:t>μW</w:t>
      </w:r>
      <w:proofErr w:type="spellEnd"/>
      <w:r w:rsidRPr="00135375">
        <w:rPr>
          <w:rFonts w:eastAsia="MS Mincho"/>
          <w:iCs/>
          <w:lang w:eastAsia="ja-JP"/>
        </w:rPr>
        <w:t xml:space="preserve"> or less.</w:t>
      </w:r>
    </w:p>
    <w:p w14:paraId="7C2E0491" w14:textId="77777777" w:rsidR="001144DF" w:rsidRPr="00135375" w:rsidRDefault="001144DF" w:rsidP="001144DF">
      <w:pPr>
        <w:rPr>
          <w:rFonts w:eastAsia="MS Mincho"/>
          <w:iCs/>
          <w:lang w:eastAsia="ja-JP"/>
        </w:rPr>
      </w:pPr>
      <w:r w:rsidRPr="00135375">
        <w:rPr>
          <w:rFonts w:eastAsia="MS Mincho"/>
          <w:iCs/>
          <w:lang w:eastAsia="ja-JP"/>
        </w:rPr>
        <w:t xml:space="preserve">The System </w:t>
      </w:r>
      <w:r>
        <w:rPr>
          <w:rFonts w:eastAsia="MS Mincho"/>
          <w:iCs/>
          <w:lang w:eastAsia="ja-JP"/>
        </w:rPr>
        <w:t>2</w:t>
      </w:r>
      <w:r w:rsidRPr="00135375">
        <w:rPr>
          <w:rFonts w:eastAsia="MS Mincho"/>
          <w:iCs/>
          <w:lang w:eastAsia="ja-JP"/>
        </w:rPr>
        <w:t xml:space="preserve"> and the System </w:t>
      </w:r>
      <w:r>
        <w:rPr>
          <w:rFonts w:eastAsia="MS Mincho"/>
          <w:iCs/>
          <w:lang w:eastAsia="ja-JP"/>
        </w:rPr>
        <w:t>3</w:t>
      </w:r>
      <w:r w:rsidRPr="00135375">
        <w:rPr>
          <w:rFonts w:eastAsia="MS Mincho"/>
          <w:iCs/>
          <w:lang w:eastAsia="ja-JP"/>
        </w:rPr>
        <w:t xml:space="preserve"> are mainly used in WPT for small displays in addition to the application of the System 1. The System </w:t>
      </w:r>
      <w:r>
        <w:rPr>
          <w:rFonts w:eastAsia="MS Mincho"/>
          <w:iCs/>
          <w:lang w:eastAsia="ja-JP"/>
        </w:rPr>
        <w:t>2</w:t>
      </w:r>
      <w:r w:rsidRPr="00135375">
        <w:rPr>
          <w:rFonts w:eastAsia="MS Mincho"/>
          <w:iCs/>
          <w:lang w:eastAsia="ja-JP"/>
        </w:rPr>
        <w:t xml:space="preserve"> and the System </w:t>
      </w:r>
      <w:r>
        <w:rPr>
          <w:rFonts w:eastAsia="MS Mincho"/>
          <w:iCs/>
          <w:lang w:eastAsia="ja-JP"/>
        </w:rPr>
        <w:t>3</w:t>
      </w:r>
      <w:r w:rsidRPr="00135375">
        <w:rPr>
          <w:rFonts w:eastAsia="MS Mincho"/>
          <w:iCs/>
          <w:lang w:eastAsia="ja-JP"/>
        </w:rPr>
        <w:t xml:space="preserve"> are used in indoor and controlled environment where WPT equipment is controlled by managers of factories, plants, warehouses and so on. The power transmission to the receiver devices requires up to several watts.</w:t>
      </w:r>
    </w:p>
    <w:p w14:paraId="0C72170E" w14:textId="77777777" w:rsidR="001144DF" w:rsidRPr="00EF1DCE" w:rsidRDefault="001144DF" w:rsidP="001144DF">
      <w:pPr>
        <w:pStyle w:val="TableNo"/>
        <w:rPr>
          <w:sz w:val="24"/>
          <w:szCs w:val="24"/>
          <w:lang w:eastAsia="ja-JP"/>
        </w:rPr>
      </w:pPr>
      <w:r w:rsidRPr="00EF1DCE">
        <w:rPr>
          <w:sz w:val="24"/>
          <w:szCs w:val="24"/>
          <w:lang w:eastAsia="ja-JP"/>
        </w:rPr>
        <w:lastRenderedPageBreak/>
        <w:t>TABLE 8.1.10</w:t>
      </w:r>
    </w:p>
    <w:p w14:paraId="0FEB289D" w14:textId="77777777" w:rsidR="001144DF" w:rsidRPr="00EF1DCE" w:rsidRDefault="001144DF" w:rsidP="001144DF">
      <w:pPr>
        <w:pStyle w:val="Tabletitle"/>
        <w:rPr>
          <w:sz w:val="24"/>
          <w:szCs w:val="24"/>
          <w:lang w:eastAsia="ja-JP"/>
        </w:rPr>
      </w:pPr>
      <w:r w:rsidRPr="00EF1DCE">
        <w:rPr>
          <w:sz w:val="24"/>
          <w:szCs w:val="24"/>
          <w:lang w:eastAsia="ja-JP"/>
        </w:rPr>
        <w:t>Use case scenarios and conditions for RF Beam WPT systems</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02"/>
        <w:gridCol w:w="2293"/>
        <w:gridCol w:w="2551"/>
        <w:gridCol w:w="2268"/>
      </w:tblGrid>
      <w:tr w:rsidR="001144DF" w:rsidRPr="00D63061" w14:paraId="6074B728" w14:textId="77777777" w:rsidTr="00E85112">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4B81CF2C" w14:textId="77777777" w:rsidR="001144DF" w:rsidRPr="00D63061" w:rsidRDefault="001144DF" w:rsidP="00E85112">
            <w:pPr>
              <w:pStyle w:val="Tablehead"/>
              <w:rPr>
                <w:lang w:eastAsia="ja-JP"/>
              </w:rPr>
            </w:pPr>
            <w:r>
              <w:t>RF B</w:t>
            </w:r>
            <w:r w:rsidRPr="00D63061">
              <w:t>eam WPT system</w:t>
            </w:r>
          </w:p>
        </w:tc>
        <w:tc>
          <w:tcPr>
            <w:tcW w:w="2293" w:type="dxa"/>
            <w:tcBorders>
              <w:top w:val="single" w:sz="4" w:space="0" w:color="auto"/>
              <w:left w:val="single" w:sz="4" w:space="0" w:color="auto"/>
              <w:bottom w:val="single" w:sz="4" w:space="0" w:color="auto"/>
              <w:right w:val="single" w:sz="4" w:space="0" w:color="auto"/>
            </w:tcBorders>
            <w:noWrap/>
            <w:vAlign w:val="center"/>
            <w:hideMark/>
          </w:tcPr>
          <w:p w14:paraId="4DF5B768" w14:textId="77777777" w:rsidR="001144DF" w:rsidRPr="00D63061" w:rsidRDefault="001144DF" w:rsidP="00E85112">
            <w:pPr>
              <w:pStyle w:val="Tablehead"/>
            </w:pPr>
            <w:r w:rsidRPr="00D63061">
              <w:t xml:space="preserve">System </w:t>
            </w:r>
            <w:r>
              <w:t>1</w:t>
            </w:r>
          </w:p>
          <w:p w14:paraId="6689E440" w14:textId="77777777" w:rsidR="001144DF" w:rsidRPr="00D63061" w:rsidRDefault="001144DF" w:rsidP="00E85112">
            <w:pPr>
              <w:pStyle w:val="Tablehead"/>
            </w:pPr>
            <w:r w:rsidRPr="00D63061">
              <w:t>920 MHz band</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306526D" w14:textId="77777777" w:rsidR="001144DF" w:rsidRPr="00D63061" w:rsidRDefault="001144DF" w:rsidP="00E85112">
            <w:pPr>
              <w:pStyle w:val="Tablehead"/>
            </w:pPr>
            <w:r w:rsidRPr="00D63061">
              <w:t xml:space="preserve">System </w:t>
            </w:r>
            <w:r>
              <w:t>2</w:t>
            </w:r>
          </w:p>
          <w:p w14:paraId="3494FE02" w14:textId="77777777" w:rsidR="001144DF" w:rsidRPr="00D63061" w:rsidRDefault="001144DF" w:rsidP="00E85112">
            <w:pPr>
              <w:pStyle w:val="Tablehead"/>
            </w:pPr>
            <w:r w:rsidRPr="00D63061">
              <w:t>2.4 GHz band</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2E16778" w14:textId="77777777" w:rsidR="001144DF" w:rsidRPr="00D63061" w:rsidRDefault="001144DF" w:rsidP="00E85112">
            <w:pPr>
              <w:pStyle w:val="Tablehead"/>
            </w:pPr>
            <w:r w:rsidRPr="00D63061">
              <w:t xml:space="preserve">System </w:t>
            </w:r>
            <w:r>
              <w:t>3</w:t>
            </w:r>
          </w:p>
          <w:p w14:paraId="2C4B5125" w14:textId="77777777" w:rsidR="001144DF" w:rsidRPr="00D63061" w:rsidRDefault="001144DF" w:rsidP="00E85112">
            <w:pPr>
              <w:pStyle w:val="Tablehead"/>
            </w:pPr>
            <w:r w:rsidRPr="00D63061">
              <w:t>5.7 GHz band</w:t>
            </w:r>
          </w:p>
        </w:tc>
      </w:tr>
      <w:tr w:rsidR="001144DF" w:rsidRPr="00BA6D6A" w14:paraId="368B4F6C" w14:textId="77777777" w:rsidTr="00E85112">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78A354A4" w14:textId="77777777" w:rsidR="001144DF" w:rsidRPr="005F259B" w:rsidRDefault="001144DF" w:rsidP="00E85112">
            <w:pPr>
              <w:pStyle w:val="Tabletext"/>
            </w:pPr>
            <w:r w:rsidRPr="005F259B">
              <w:t xml:space="preserve">Usage environment </w:t>
            </w:r>
          </w:p>
        </w:tc>
        <w:tc>
          <w:tcPr>
            <w:tcW w:w="2293" w:type="dxa"/>
            <w:tcBorders>
              <w:top w:val="single" w:sz="4" w:space="0" w:color="auto"/>
              <w:left w:val="single" w:sz="4" w:space="0" w:color="auto"/>
              <w:bottom w:val="single" w:sz="4" w:space="0" w:color="auto"/>
              <w:right w:val="single" w:sz="4" w:space="0" w:color="auto"/>
            </w:tcBorders>
            <w:vAlign w:val="center"/>
            <w:hideMark/>
          </w:tcPr>
          <w:p w14:paraId="2CF312FD" w14:textId="77777777" w:rsidR="001144DF" w:rsidRPr="005F259B" w:rsidRDefault="001144DF" w:rsidP="00E85112">
            <w:pPr>
              <w:pStyle w:val="Tabletext"/>
            </w:pPr>
            <w:r w:rsidRPr="005F259B">
              <w:t>Factory (Indoor), nursing home, etc.</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42C2DAF" w14:textId="77777777" w:rsidR="001144DF" w:rsidRPr="005F259B" w:rsidRDefault="001144DF" w:rsidP="00E85112">
            <w:pPr>
              <w:pStyle w:val="Tabletext"/>
            </w:pPr>
            <w:r w:rsidRPr="005F259B">
              <w:t>Factory (indoor), plant (indoor), warehouse, etc.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E147C6" w14:textId="77777777" w:rsidR="001144DF" w:rsidRPr="005F259B" w:rsidRDefault="001144DF" w:rsidP="00E85112">
            <w:pPr>
              <w:pStyle w:val="Tabletext"/>
            </w:pPr>
            <w:r w:rsidRPr="005F259B">
              <w:t>Factory (indoor), plant (indoor), warehouse, etc.</w:t>
            </w:r>
          </w:p>
        </w:tc>
      </w:tr>
      <w:tr w:rsidR="001144DF" w:rsidRPr="00BA6D6A" w14:paraId="7F5BB310" w14:textId="77777777" w:rsidTr="00E85112">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1972A992" w14:textId="77777777" w:rsidR="001144DF" w:rsidRPr="005F259B" w:rsidRDefault="001144DF" w:rsidP="00E85112">
            <w:pPr>
              <w:pStyle w:val="Tabletext"/>
            </w:pPr>
            <w:r w:rsidRPr="005F259B">
              <w:t>Application</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EDFF684" w14:textId="77777777" w:rsidR="001144DF" w:rsidRPr="005F259B" w:rsidRDefault="001144DF" w:rsidP="00E85112">
            <w:pPr>
              <w:pStyle w:val="Tabletext"/>
            </w:pPr>
            <w:r w:rsidRPr="005F259B">
              <w:t>Charging and power supply to sensor network</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0113CC" w14:textId="77777777" w:rsidR="001144DF" w:rsidRPr="005F259B" w:rsidRDefault="001144DF" w:rsidP="00E85112">
            <w:pPr>
              <w:pStyle w:val="Tabletext"/>
            </w:pPr>
            <w:r w:rsidRPr="005F259B">
              <w:t>Charging and power supply to sensors, display and information devices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615DE4" w14:textId="77777777" w:rsidR="001144DF" w:rsidRPr="005F259B" w:rsidRDefault="001144DF" w:rsidP="00E85112">
            <w:pPr>
              <w:pStyle w:val="Tabletext"/>
            </w:pPr>
            <w:r w:rsidRPr="005F259B">
              <w:t>Charging and power supply to sensors, display and information devices</w:t>
            </w:r>
          </w:p>
        </w:tc>
      </w:tr>
      <w:tr w:rsidR="001144DF" w:rsidRPr="00BA6D6A" w14:paraId="7163C27D" w14:textId="77777777" w:rsidTr="00E85112">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7BF178B3" w14:textId="77777777" w:rsidR="001144DF" w:rsidRPr="005F259B" w:rsidRDefault="001144DF" w:rsidP="00E85112">
            <w:pPr>
              <w:pStyle w:val="Tabletext"/>
            </w:pPr>
            <w:r w:rsidRPr="005F259B">
              <w:t>Number of receiving devices per one WPT transmitter</w:t>
            </w:r>
          </w:p>
        </w:tc>
        <w:tc>
          <w:tcPr>
            <w:tcW w:w="2293" w:type="dxa"/>
            <w:tcBorders>
              <w:top w:val="single" w:sz="4" w:space="0" w:color="auto"/>
              <w:left w:val="single" w:sz="4" w:space="0" w:color="auto"/>
              <w:bottom w:val="single" w:sz="4" w:space="0" w:color="auto"/>
              <w:right w:val="single" w:sz="4" w:space="0" w:color="auto"/>
            </w:tcBorders>
            <w:vAlign w:val="center"/>
            <w:hideMark/>
          </w:tcPr>
          <w:p w14:paraId="79B07006" w14:textId="77777777" w:rsidR="001144DF" w:rsidRPr="005F259B" w:rsidRDefault="001144DF" w:rsidP="00E85112">
            <w:pPr>
              <w:pStyle w:val="Tabletext"/>
            </w:pPr>
            <w:r w:rsidRPr="005F259B">
              <w:t>5 to 10 devices</w:t>
            </w:r>
            <w:r w:rsidRPr="005F259B">
              <w:br/>
              <w:t>(Simultaneous reception)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0C67FE8" w14:textId="77777777" w:rsidR="001144DF" w:rsidRPr="005F259B" w:rsidRDefault="001144DF" w:rsidP="00E85112">
            <w:pPr>
              <w:pStyle w:val="Tabletext"/>
            </w:pPr>
            <w:r w:rsidRPr="005F259B">
              <w:t xml:space="preserve">1 to several </w:t>
            </w:r>
            <w:r w:rsidRPr="00D63061">
              <w:t>ten</w:t>
            </w:r>
            <w:r w:rsidRPr="005F259B">
              <w:t xml:space="preserve"> devices</w:t>
            </w:r>
            <w:r w:rsidRPr="005F259B">
              <w:br/>
              <w:t>(Successive or sequential reception)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25A625" w14:textId="77777777" w:rsidR="001144DF" w:rsidRPr="005F259B" w:rsidRDefault="001144DF" w:rsidP="00E85112">
            <w:pPr>
              <w:pStyle w:val="Tabletext"/>
            </w:pPr>
            <w:r w:rsidRPr="005F259B">
              <w:t xml:space="preserve">1 to </w:t>
            </w:r>
            <w:bookmarkStart w:id="12" w:name="_Hlk71197955"/>
            <w:r w:rsidRPr="005F259B">
              <w:t xml:space="preserve">several </w:t>
            </w:r>
            <w:r w:rsidRPr="00D63061">
              <w:t>ten</w:t>
            </w:r>
            <w:r w:rsidRPr="005F259B">
              <w:t xml:space="preserve"> devices</w:t>
            </w:r>
            <w:bookmarkEnd w:id="12"/>
            <w:r w:rsidRPr="005F259B">
              <w:br/>
              <w:t>(Successive or sequential reception)</w:t>
            </w:r>
          </w:p>
        </w:tc>
      </w:tr>
      <w:tr w:rsidR="001144DF" w:rsidRPr="00BA6D6A" w14:paraId="17123488" w14:textId="77777777" w:rsidTr="00E85112">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1B29340B" w14:textId="77777777" w:rsidR="001144DF" w:rsidRPr="005F259B" w:rsidRDefault="001144DF" w:rsidP="00E85112">
            <w:pPr>
              <w:pStyle w:val="Tabletext"/>
            </w:pPr>
            <w:r w:rsidRPr="005F259B">
              <w:t>Power range</w:t>
            </w:r>
          </w:p>
        </w:tc>
        <w:tc>
          <w:tcPr>
            <w:tcW w:w="2293" w:type="dxa"/>
            <w:tcBorders>
              <w:top w:val="single" w:sz="4" w:space="0" w:color="auto"/>
              <w:left w:val="single" w:sz="4" w:space="0" w:color="auto"/>
              <w:bottom w:val="single" w:sz="4" w:space="0" w:color="auto"/>
              <w:right w:val="single" w:sz="4" w:space="0" w:color="auto"/>
            </w:tcBorders>
            <w:vAlign w:val="center"/>
            <w:hideMark/>
          </w:tcPr>
          <w:p w14:paraId="16BE3C93" w14:textId="77777777" w:rsidR="001144DF" w:rsidRPr="005F259B" w:rsidRDefault="001144DF" w:rsidP="00E85112">
            <w:pPr>
              <w:pStyle w:val="Tabletext"/>
            </w:pPr>
            <w:r w:rsidRPr="00D63061">
              <w:t>Several</w:t>
            </w:r>
            <w:r w:rsidRPr="005F259B">
              <w:t xml:space="preserve"> </w:t>
            </w:r>
            <w:proofErr w:type="spellStart"/>
            <w:r w:rsidRPr="005F259B">
              <w:t>μW</w:t>
            </w:r>
            <w:proofErr w:type="spellEnd"/>
            <w:r w:rsidRPr="005F259B">
              <w:t xml:space="preserve"> to several </w:t>
            </w:r>
            <w:r w:rsidRPr="00D63061">
              <w:t>hundred</w:t>
            </w:r>
            <w:r w:rsidRPr="005F259B">
              <w:t xml:space="preserve"> </w:t>
            </w:r>
            <w:proofErr w:type="spellStart"/>
            <w:r w:rsidRPr="005F259B">
              <w:t>μW</w:t>
            </w:r>
            <w:proofErr w:type="spellEnd"/>
          </w:p>
        </w:tc>
        <w:tc>
          <w:tcPr>
            <w:tcW w:w="2551" w:type="dxa"/>
            <w:tcBorders>
              <w:top w:val="single" w:sz="4" w:space="0" w:color="auto"/>
              <w:left w:val="single" w:sz="4" w:space="0" w:color="auto"/>
              <w:bottom w:val="single" w:sz="4" w:space="0" w:color="auto"/>
              <w:right w:val="single" w:sz="4" w:space="0" w:color="auto"/>
            </w:tcBorders>
            <w:vAlign w:val="center"/>
            <w:hideMark/>
          </w:tcPr>
          <w:p w14:paraId="1B269E2F" w14:textId="77777777" w:rsidR="001144DF" w:rsidRPr="005F259B" w:rsidRDefault="001144DF" w:rsidP="00E85112">
            <w:pPr>
              <w:pStyle w:val="Tabletext"/>
            </w:pPr>
            <w:r w:rsidRPr="005F259B">
              <w:t xml:space="preserve">50 </w:t>
            </w:r>
            <w:proofErr w:type="spellStart"/>
            <w:r w:rsidRPr="005F259B">
              <w:t>mW</w:t>
            </w:r>
            <w:proofErr w:type="spellEnd"/>
            <w:r w:rsidRPr="005F259B">
              <w:t xml:space="preserve"> to 2 W</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8F2F31" w14:textId="77777777" w:rsidR="001144DF" w:rsidRPr="005F259B" w:rsidRDefault="001144DF" w:rsidP="00E85112">
            <w:pPr>
              <w:pStyle w:val="Tabletext"/>
            </w:pPr>
            <w:r w:rsidRPr="00D63061">
              <w:t>Several</w:t>
            </w:r>
            <w:r w:rsidRPr="005F259B">
              <w:t xml:space="preserve"> </w:t>
            </w:r>
            <w:proofErr w:type="spellStart"/>
            <w:r w:rsidRPr="005F259B">
              <w:t>mW</w:t>
            </w:r>
            <w:proofErr w:type="spellEnd"/>
            <w:r w:rsidRPr="005F259B">
              <w:t xml:space="preserve"> to </w:t>
            </w:r>
            <w:bookmarkStart w:id="13" w:name="_Hlk71197859"/>
            <w:r w:rsidRPr="005F259B">
              <w:t xml:space="preserve">several </w:t>
            </w:r>
            <w:r w:rsidRPr="00D63061">
              <w:t>hundred</w:t>
            </w:r>
            <w:r w:rsidRPr="005F259B">
              <w:t xml:space="preserve"> </w:t>
            </w:r>
            <w:proofErr w:type="spellStart"/>
            <w:r w:rsidRPr="005F259B">
              <w:t>mW</w:t>
            </w:r>
            <w:bookmarkEnd w:id="13"/>
            <w:proofErr w:type="spellEnd"/>
          </w:p>
        </w:tc>
      </w:tr>
      <w:tr w:rsidR="001144DF" w:rsidRPr="00BA6D6A" w14:paraId="2143BFF3" w14:textId="77777777" w:rsidTr="00E85112">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3076150E" w14:textId="77777777" w:rsidR="001144DF" w:rsidRPr="005F259B" w:rsidRDefault="001144DF" w:rsidP="00E85112">
            <w:pPr>
              <w:pStyle w:val="Tabletext"/>
            </w:pPr>
            <w:r w:rsidRPr="005F259B">
              <w:t>Power transfer distance</w:t>
            </w:r>
          </w:p>
        </w:tc>
        <w:tc>
          <w:tcPr>
            <w:tcW w:w="2293" w:type="dxa"/>
            <w:tcBorders>
              <w:top w:val="single" w:sz="4" w:space="0" w:color="auto"/>
              <w:left w:val="single" w:sz="4" w:space="0" w:color="auto"/>
              <w:bottom w:val="single" w:sz="4" w:space="0" w:color="auto"/>
              <w:right w:val="single" w:sz="4" w:space="0" w:color="auto"/>
            </w:tcBorders>
            <w:vAlign w:val="center"/>
            <w:hideMark/>
          </w:tcPr>
          <w:p w14:paraId="3D129726" w14:textId="77777777" w:rsidR="001144DF" w:rsidRPr="005F259B" w:rsidRDefault="001144DF" w:rsidP="00E85112">
            <w:pPr>
              <w:pStyle w:val="Tabletext"/>
            </w:pPr>
            <w:r w:rsidRPr="005F259B">
              <w:t>Less than 5 m</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D3D5736" w14:textId="77777777" w:rsidR="001144DF" w:rsidRPr="005F259B" w:rsidRDefault="001144DF" w:rsidP="00E85112">
            <w:pPr>
              <w:pStyle w:val="Tabletext"/>
            </w:pPr>
            <w:r w:rsidRPr="005F259B">
              <w:t>Less than 10 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477442" w14:textId="77777777" w:rsidR="001144DF" w:rsidRPr="005F259B" w:rsidRDefault="001144DF" w:rsidP="00E85112">
            <w:pPr>
              <w:pStyle w:val="Tabletext"/>
            </w:pPr>
            <w:r w:rsidRPr="005F259B">
              <w:t>Less than 10 m</w:t>
            </w:r>
          </w:p>
        </w:tc>
      </w:tr>
      <w:tr w:rsidR="001144DF" w:rsidRPr="00BA6D6A" w14:paraId="3B895DC8" w14:textId="77777777" w:rsidTr="00E85112">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3F279B0E" w14:textId="77777777" w:rsidR="001144DF" w:rsidRPr="005F259B" w:rsidRDefault="001144DF" w:rsidP="00E85112">
            <w:pPr>
              <w:pStyle w:val="Tabletext"/>
            </w:pPr>
            <w:bookmarkStart w:id="14" w:name="_Hlk77585292"/>
            <w:r w:rsidRPr="005F259B">
              <w:t>Coexistence with other wireless systems</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D743064" w14:textId="77777777" w:rsidR="001144DF" w:rsidRPr="005F259B" w:rsidRDefault="001144DF" w:rsidP="00E85112">
            <w:pPr>
              <w:pStyle w:val="Tabletext"/>
            </w:pPr>
            <w:r w:rsidRPr="005F259B">
              <w:t>Feasible. Take appropriate interference mitigation and radio protection measures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D715109" w14:textId="77777777" w:rsidR="001144DF" w:rsidRPr="005F259B" w:rsidRDefault="001144DF" w:rsidP="00E85112">
            <w:pPr>
              <w:pStyle w:val="Tabletext"/>
            </w:pPr>
            <w:r w:rsidRPr="005F259B">
              <w:t>Feasible. Take appropriate interference mitigation and radio protection measures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3E7E8B" w14:textId="77777777" w:rsidR="001144DF" w:rsidRPr="005F259B" w:rsidRDefault="001144DF" w:rsidP="00E85112">
            <w:pPr>
              <w:pStyle w:val="Tabletext"/>
            </w:pPr>
            <w:r w:rsidRPr="005F259B">
              <w:t>Feasible. Take appropriate interference mitigation and radio protection measures</w:t>
            </w:r>
          </w:p>
        </w:tc>
      </w:tr>
      <w:tr w:rsidR="001144DF" w:rsidRPr="00BA6D6A" w14:paraId="354325EF" w14:textId="77777777" w:rsidTr="00E85112">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1FDF9FD8" w14:textId="77777777" w:rsidR="001144DF" w:rsidRPr="005F259B" w:rsidRDefault="001144DF" w:rsidP="00E85112">
            <w:pPr>
              <w:pStyle w:val="Tabletext"/>
            </w:pPr>
            <w:bookmarkStart w:id="15" w:name="_Hlk77585322"/>
            <w:bookmarkEnd w:id="14"/>
            <w:r w:rsidRPr="005F259B">
              <w:t>Power transfer while human bodies exist</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103E14E" w14:textId="77777777" w:rsidR="001144DF" w:rsidRPr="005F259B" w:rsidRDefault="001144DF" w:rsidP="00E85112">
            <w:pPr>
              <w:pStyle w:val="Tabletext"/>
            </w:pPr>
            <w:r w:rsidRPr="005F259B">
              <w:t xml:space="preserve">Possible to transfer under the condition that limits of national radio exposure guidelines are cleared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CE7643F" w14:textId="77777777" w:rsidR="001144DF" w:rsidRPr="005F259B" w:rsidRDefault="001144DF" w:rsidP="00E85112">
            <w:pPr>
              <w:pStyle w:val="Tabletext"/>
            </w:pPr>
            <w:r w:rsidRPr="005F259B">
              <w:t>Off</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FDA8D8" w14:textId="77777777" w:rsidR="001144DF" w:rsidRPr="005F259B" w:rsidRDefault="001144DF" w:rsidP="00E85112">
            <w:pPr>
              <w:pStyle w:val="Tabletext"/>
            </w:pPr>
            <w:r w:rsidRPr="005F259B">
              <w:t>Off</w:t>
            </w:r>
          </w:p>
        </w:tc>
      </w:tr>
      <w:bookmarkEnd w:id="15"/>
    </w:tbl>
    <w:p w14:paraId="6C1315E4" w14:textId="77777777" w:rsidR="001144DF" w:rsidRDefault="001144DF" w:rsidP="001144DF">
      <w:pPr>
        <w:rPr>
          <w:rFonts w:eastAsia="MS Mincho"/>
          <w:iCs/>
          <w:lang w:eastAsia="ja-JP"/>
        </w:rPr>
      </w:pPr>
    </w:p>
    <w:p w14:paraId="333BC464" w14:textId="77777777" w:rsidR="001144DF" w:rsidRPr="00ED5310" w:rsidRDefault="001144DF" w:rsidP="001144DF">
      <w:pPr>
        <w:rPr>
          <w:rFonts w:eastAsia="MS Mincho"/>
          <w:iCs/>
          <w:lang w:eastAsia="ja-JP"/>
        </w:rPr>
      </w:pPr>
    </w:p>
    <w:p w14:paraId="16E9EDD9" w14:textId="77777777" w:rsidR="001144DF" w:rsidRDefault="001144DF" w:rsidP="001144DF">
      <w:pPr>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.1.</w:t>
      </w:r>
      <w:r>
        <w:rPr>
          <w:rFonts w:eastAsia="MS Mincho"/>
          <w:szCs w:val="20"/>
          <w:lang w:eastAsia="ja-JP"/>
        </w:rPr>
        <w:t>6</w:t>
      </w:r>
      <w:r w:rsidRPr="00135375">
        <w:t xml:space="preserve"> </w:t>
      </w:r>
      <w:r w:rsidRPr="00135375">
        <w:rPr>
          <w:rFonts w:eastAsia="MS Mincho"/>
          <w:szCs w:val="20"/>
          <w:lang w:eastAsia="ja-JP"/>
        </w:rPr>
        <w:t>Study results</w:t>
      </w:r>
    </w:p>
    <w:p w14:paraId="2756562E" w14:textId="77777777" w:rsidR="001144DF" w:rsidRDefault="001144DF" w:rsidP="001144DF">
      <w:pPr>
        <w:rPr>
          <w:rFonts w:eastAsia="MS Mincho"/>
          <w:szCs w:val="20"/>
          <w:lang w:eastAsia="ja-JP"/>
        </w:rPr>
      </w:pPr>
    </w:p>
    <w:p w14:paraId="3634ECF7" w14:textId="77777777" w:rsidR="001144DF" w:rsidRPr="00135375" w:rsidRDefault="001144DF" w:rsidP="001144DF">
      <w:pPr>
        <w:rPr>
          <w:rFonts w:eastAsia="MS Mincho"/>
          <w:szCs w:val="20"/>
          <w:lang w:val="en-GB" w:eastAsia="ja-JP"/>
        </w:rPr>
      </w:pPr>
      <w:r w:rsidRPr="00135375">
        <w:rPr>
          <w:rFonts w:eastAsia="MS Mincho"/>
          <w:szCs w:val="20"/>
          <w:lang w:val="en-GB" w:eastAsia="ja-JP"/>
        </w:rPr>
        <w:t xml:space="preserve">For the WPT systems intended the operation in the 920 MHz band, the system parameters assumed for the impact study (See Table </w:t>
      </w:r>
      <w:r>
        <w:rPr>
          <w:lang w:eastAsia="ja-JP"/>
        </w:rPr>
        <w:t>8.1.6</w:t>
      </w:r>
      <w:r w:rsidRPr="00135375">
        <w:rPr>
          <w:rFonts w:eastAsia="MS Mincho"/>
          <w:szCs w:val="20"/>
          <w:lang w:val="en-GB" w:eastAsia="ja-JP"/>
        </w:rPr>
        <w:t xml:space="preserve">) were compliant with the radio regulation including transmission intervals for the RF-ID systems currently operated in the same frequency range. Minimum separation distances were derived in accordance with the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val="en-GB" w:eastAsia="ja-JP"/>
        </w:rPr>
        <w:t xml:space="preserve"> WPT characteristics for the case geographical separation distance is necessary to regulate. In addition, Monte-Carlo system-level simulation was performed to assess interfering likelihood from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val="en-GB" w:eastAsia="ja-JP"/>
        </w:rPr>
        <w:t xml:space="preserve"> WPT to LTE and MCA mobile communication networks.</w:t>
      </w:r>
    </w:p>
    <w:p w14:paraId="277399CC" w14:textId="77777777" w:rsidR="001144DF" w:rsidRPr="00135375" w:rsidRDefault="001144DF" w:rsidP="001144DF">
      <w:pPr>
        <w:rPr>
          <w:rFonts w:eastAsia="MS Mincho"/>
          <w:szCs w:val="20"/>
          <w:lang w:val="en-GB" w:eastAsia="ja-JP"/>
        </w:rPr>
      </w:pPr>
      <w:r w:rsidRPr="00135375">
        <w:rPr>
          <w:rFonts w:eastAsia="MS Mincho"/>
          <w:szCs w:val="20"/>
          <w:lang w:val="en-GB" w:eastAsia="ja-JP"/>
        </w:rPr>
        <w:t xml:space="preserve">For the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val="en-GB" w:eastAsia="ja-JP"/>
        </w:rPr>
        <w:t xml:space="preserve"> WPT systems intended for the operation in the 2.4 GHz band and 5.7 GHz band, the study was conducted with the system parameters (See Table </w:t>
      </w:r>
      <w:r>
        <w:rPr>
          <w:lang w:eastAsia="ja-JP"/>
        </w:rPr>
        <w:t>8.1.6</w:t>
      </w:r>
      <w:r w:rsidRPr="00135375">
        <w:rPr>
          <w:rFonts w:eastAsia="MS Mincho"/>
          <w:szCs w:val="20"/>
          <w:lang w:val="en-GB" w:eastAsia="ja-JP"/>
        </w:rPr>
        <w:t>) to determine required technical requirements and operational conditions under the current radio regulation including frequency allocation and operational conditions. Study results in 2.4 GHz band and 5.7 GHz band are summarized as follows:</w:t>
      </w:r>
    </w:p>
    <w:p w14:paraId="18DFE753" w14:textId="77777777" w:rsidR="001144DF" w:rsidRPr="00135375" w:rsidRDefault="001144DF" w:rsidP="001144DF">
      <w:pPr>
        <w:rPr>
          <w:rFonts w:eastAsia="MS Mincho"/>
          <w:szCs w:val="20"/>
          <w:lang w:val="en-GB" w:eastAsia="ja-JP"/>
        </w:rPr>
      </w:pPr>
      <w:r w:rsidRPr="00135375">
        <w:rPr>
          <w:rFonts w:eastAsia="MS Mincho"/>
          <w:szCs w:val="20"/>
          <w:lang w:val="en-GB" w:eastAsia="ja-JP"/>
        </w:rPr>
        <w:t>1</w:t>
      </w:r>
      <w:r w:rsidRPr="00135375">
        <w:rPr>
          <w:rFonts w:eastAsia="MS Mincho"/>
          <w:szCs w:val="20"/>
          <w:lang w:val="en-GB" w:eastAsia="ja-JP"/>
        </w:rPr>
        <w:tab/>
        <w:t xml:space="preserve">Clear Channel Assessment (CCA) mechanism shall be adopted to coexist with WLAN systems and / or Specified Low Power Radio Stations. It turned out that WLAN system performance such as throughput can be maintained without harmful interference by adding CCA mechanism. </w:t>
      </w:r>
    </w:p>
    <w:p w14:paraId="60BA282D" w14:textId="77777777" w:rsidR="001144DF" w:rsidRPr="00135375" w:rsidRDefault="001144DF" w:rsidP="001144DF">
      <w:pPr>
        <w:rPr>
          <w:rFonts w:eastAsia="MS Mincho"/>
          <w:szCs w:val="20"/>
          <w:lang w:val="en-GB" w:eastAsia="ja-JP"/>
        </w:rPr>
      </w:pPr>
      <w:r w:rsidRPr="00135375">
        <w:rPr>
          <w:rFonts w:eastAsia="MS Mincho"/>
          <w:szCs w:val="20"/>
          <w:lang w:val="en-GB" w:eastAsia="ja-JP"/>
        </w:rPr>
        <w:t>2</w:t>
      </w:r>
      <w:r w:rsidRPr="00135375">
        <w:rPr>
          <w:rFonts w:eastAsia="MS Mincho"/>
          <w:szCs w:val="20"/>
          <w:lang w:val="en-GB" w:eastAsia="ja-JP"/>
        </w:rPr>
        <w:tab/>
        <w:t>For radioastronomy, weather radar, and Radio Beacon services, minimum separation distances were specified.</w:t>
      </w:r>
    </w:p>
    <w:p w14:paraId="60A43C0F" w14:textId="77777777" w:rsidR="001144DF" w:rsidRPr="00135375" w:rsidRDefault="001144DF" w:rsidP="001144DF">
      <w:pPr>
        <w:rPr>
          <w:rFonts w:eastAsia="MS Mincho"/>
          <w:szCs w:val="20"/>
          <w:lang w:val="en-GB" w:eastAsia="ja-JP"/>
        </w:rPr>
      </w:pPr>
      <w:r w:rsidRPr="00135375">
        <w:rPr>
          <w:rFonts w:eastAsia="MS Mincho"/>
          <w:szCs w:val="20"/>
          <w:lang w:val="en-GB" w:eastAsia="ja-JP"/>
        </w:rPr>
        <w:t>3</w:t>
      </w:r>
      <w:r w:rsidRPr="00135375">
        <w:rPr>
          <w:rFonts w:eastAsia="MS Mincho"/>
          <w:szCs w:val="20"/>
          <w:lang w:val="en-GB" w:eastAsia="ja-JP"/>
        </w:rPr>
        <w:tab/>
        <w:t xml:space="preserve">For broadcasting systems, mobile satellite communication systems, and Dedicated Short Range Communication (DSRC) system, minimum separation distances were specified. In addition, operational coordination was addressed for the case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val="en-GB" w:eastAsia="ja-JP"/>
        </w:rPr>
        <w:t xml:space="preserve"> WPT causes harmful interference.</w:t>
      </w:r>
    </w:p>
    <w:p w14:paraId="17A0F301" w14:textId="77777777" w:rsidR="001144DF" w:rsidRPr="00135375" w:rsidRDefault="001144DF" w:rsidP="001144DF">
      <w:pPr>
        <w:rPr>
          <w:rFonts w:eastAsia="MS Mincho"/>
          <w:szCs w:val="20"/>
          <w:lang w:val="en-GB" w:eastAsia="ja-JP"/>
        </w:rPr>
      </w:pPr>
      <w:r w:rsidRPr="00135375">
        <w:rPr>
          <w:rFonts w:eastAsia="MS Mincho"/>
          <w:szCs w:val="20"/>
          <w:lang w:val="en-GB" w:eastAsia="ja-JP"/>
        </w:rPr>
        <w:lastRenderedPageBreak/>
        <w:t>4</w:t>
      </w:r>
      <w:r w:rsidRPr="00135375">
        <w:rPr>
          <w:rFonts w:eastAsia="MS Mincho"/>
          <w:szCs w:val="20"/>
          <w:lang w:val="en-GB" w:eastAsia="ja-JP"/>
        </w:rPr>
        <w:tab/>
        <w:t>For unmanned mobile image transmission system (i.e.,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149721E4" w14:textId="77777777" w:rsidR="001144DF" w:rsidRPr="00135375" w:rsidRDefault="001144DF" w:rsidP="001144DF">
      <w:pPr>
        <w:rPr>
          <w:rFonts w:eastAsia="MS Mincho"/>
          <w:szCs w:val="20"/>
          <w:lang w:val="en-GB" w:eastAsia="ja-JP"/>
        </w:rPr>
      </w:pPr>
      <w:r w:rsidRPr="00135375">
        <w:rPr>
          <w:rFonts w:eastAsia="MS Mincho"/>
          <w:szCs w:val="20"/>
          <w:lang w:val="en-GB" w:eastAsia="ja-JP"/>
        </w:rPr>
        <w:t>5</w:t>
      </w:r>
      <w:r w:rsidRPr="00135375">
        <w:rPr>
          <w:rFonts w:eastAsia="MS Mincho"/>
          <w:szCs w:val="20"/>
          <w:lang w:val="en-GB" w:eastAsia="ja-JP"/>
        </w:rPr>
        <w:tab/>
        <w:t xml:space="preserve">For amateur radio services,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val="en-GB" w:eastAsia="ja-JP"/>
        </w:rPr>
        <w:t xml:space="preserve"> WPT installation conditions for spectrum sharing were specified. In addition,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val="en-GB" w:eastAsia="ja-JP"/>
        </w:rPr>
        <w:t xml:space="preserve"> WPT systems shall not use the frequency band for Earth-Moon-Earth (EME) systems and repeater systems. Operational coordination is undertaken between WPT systems and amateur radio systems.</w:t>
      </w:r>
    </w:p>
    <w:p w14:paraId="04FBE7F8" w14:textId="77777777" w:rsidR="001144DF" w:rsidRPr="00135375" w:rsidRDefault="001144DF" w:rsidP="001144DF">
      <w:pPr>
        <w:rPr>
          <w:rFonts w:eastAsia="MS Mincho"/>
          <w:szCs w:val="20"/>
          <w:lang w:val="en-GB" w:eastAsia="ja-JP"/>
        </w:rPr>
      </w:pPr>
      <w:r w:rsidRPr="00135375">
        <w:rPr>
          <w:rFonts w:eastAsia="MS Mincho"/>
          <w:szCs w:val="20"/>
          <w:lang w:val="en-GB" w:eastAsia="ja-JP"/>
        </w:rPr>
        <w:t xml:space="preserve">Furthermore, a comprehensive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val="en-GB" w:eastAsia="ja-JP"/>
        </w:rPr>
        <w:t xml:space="preserve"> WPT management rule regarding WPT operation </w:t>
      </w:r>
      <w:proofErr w:type="gramStart"/>
      <w:r w:rsidRPr="00135375">
        <w:rPr>
          <w:rFonts w:eastAsia="MS Mincho"/>
          <w:szCs w:val="20"/>
          <w:lang w:val="en-GB" w:eastAsia="ja-JP"/>
        </w:rPr>
        <w:t>environment</w:t>
      </w:r>
      <w:proofErr w:type="gramEnd"/>
      <w:r w:rsidRPr="00135375">
        <w:rPr>
          <w:rFonts w:eastAsia="MS Mincho"/>
          <w:szCs w:val="20"/>
          <w:lang w:val="en-GB" w:eastAsia="ja-JP"/>
        </w:rPr>
        <w:t xml:space="preserve"> and WPT radio frequency EMFs was defined and can be applied specific use cases using the frequency bands to abide by the Radio Radiation Protection Guidelines. See Annex 1 for details. Thus, required technical requirements and operational conditions not to cause harmful impact to the existing systems and services were determined. </w:t>
      </w:r>
    </w:p>
    <w:p w14:paraId="4EFEDB27" w14:textId="77777777" w:rsidR="001144DF" w:rsidRPr="00ED5310" w:rsidRDefault="001144DF" w:rsidP="001144DF">
      <w:pPr>
        <w:rPr>
          <w:rFonts w:eastAsia="MS Mincho"/>
          <w:szCs w:val="20"/>
          <w:lang w:val="en-GB" w:eastAsia="ja-JP"/>
        </w:rPr>
      </w:pPr>
      <w:r w:rsidRPr="00135375">
        <w:rPr>
          <w:rFonts w:eastAsia="MS Mincho"/>
          <w:szCs w:val="20"/>
          <w:lang w:val="en-GB" w:eastAsia="ja-JP"/>
        </w:rPr>
        <w:t>Below shows individual summaries of the study per incumbent system.</w:t>
      </w:r>
    </w:p>
    <w:p w14:paraId="222A3AA4" w14:textId="77777777" w:rsidR="001144DF" w:rsidRDefault="001144DF" w:rsidP="001144DF">
      <w:pPr>
        <w:rPr>
          <w:rFonts w:eastAsia="MS Mincho"/>
          <w:iCs/>
          <w:lang w:eastAsia="ja-JP"/>
        </w:rPr>
      </w:pPr>
    </w:p>
    <w:p w14:paraId="49186664" w14:textId="12F61B6E" w:rsidR="001144DF" w:rsidRDefault="001144DF" w:rsidP="001144DF">
      <w:pPr>
        <w:tabs>
          <w:tab w:val="left" w:pos="993"/>
        </w:tabs>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.1.</w:t>
      </w:r>
      <w:r>
        <w:rPr>
          <w:rFonts w:eastAsia="MS Mincho"/>
          <w:szCs w:val="20"/>
          <w:lang w:eastAsia="ja-JP"/>
        </w:rPr>
        <w:t>6.1</w:t>
      </w:r>
      <w:r>
        <w:rPr>
          <w:rFonts w:eastAsia="MS Mincho"/>
          <w:szCs w:val="20"/>
          <w:lang w:eastAsia="ja-JP"/>
        </w:rPr>
        <w:tab/>
      </w:r>
      <w:r w:rsidRPr="00135375">
        <w:rPr>
          <w:rFonts w:eastAsia="MS Mincho"/>
          <w:szCs w:val="20"/>
          <w:lang w:eastAsia="ja-JP"/>
        </w:rPr>
        <w:t>917-920 MHz</w:t>
      </w:r>
    </w:p>
    <w:p w14:paraId="0686FED1" w14:textId="77777777" w:rsidR="00565EE4" w:rsidRDefault="00565EE4" w:rsidP="001144DF">
      <w:pPr>
        <w:tabs>
          <w:tab w:val="left" w:pos="993"/>
        </w:tabs>
        <w:rPr>
          <w:rFonts w:eastAsia="MS Mincho"/>
          <w:szCs w:val="20"/>
          <w:lang w:eastAsia="ja-JP"/>
        </w:rPr>
      </w:pPr>
    </w:p>
    <w:p w14:paraId="481CE8BD" w14:textId="77777777" w:rsidR="001144DF" w:rsidRPr="00135375" w:rsidRDefault="001144DF" w:rsidP="001144DF">
      <w:pPr>
        <w:rPr>
          <w:rFonts w:eastAsia="MS Mincho"/>
          <w:szCs w:val="20"/>
          <w:lang w:eastAsia="ja-JP"/>
        </w:rPr>
      </w:pPr>
      <w:r w:rsidRPr="00135375">
        <w:rPr>
          <w:rFonts w:eastAsia="MS Mincho"/>
          <w:szCs w:val="20"/>
          <w:lang w:eastAsia="ja-JP"/>
        </w:rPr>
        <w:t>(1)</w:t>
      </w:r>
      <w:r w:rsidRPr="00135375">
        <w:rPr>
          <w:rFonts w:eastAsia="MS Mincho"/>
          <w:szCs w:val="20"/>
          <w:lang w:eastAsia="ja-JP"/>
        </w:rPr>
        <w:tab/>
        <w:t>Digital MCA Service</w:t>
      </w:r>
    </w:p>
    <w:p w14:paraId="18196F68" w14:textId="77777777" w:rsidR="001144DF" w:rsidRPr="00135375" w:rsidRDefault="001144DF" w:rsidP="001144DF">
      <w:pPr>
        <w:rPr>
          <w:rFonts w:eastAsia="MS Mincho"/>
          <w:szCs w:val="20"/>
          <w:lang w:eastAsia="ja-JP"/>
        </w:rPr>
      </w:pPr>
      <w:r w:rsidRPr="00135375">
        <w:rPr>
          <w:rFonts w:eastAsia="MS Mincho"/>
          <w:szCs w:val="20"/>
          <w:lang w:eastAsia="ja-JP"/>
        </w:rPr>
        <w:t xml:space="preserve">The study referred to the examination methodologies and results on the past coexistence study when RFID system was introduced in 917-920 </w:t>
      </w:r>
      <w:proofErr w:type="spellStart"/>
      <w:r w:rsidRPr="00135375">
        <w:rPr>
          <w:rFonts w:eastAsia="MS Mincho"/>
          <w:szCs w:val="20"/>
          <w:lang w:eastAsia="ja-JP"/>
        </w:rPr>
        <w:t>MHz.</w:t>
      </w:r>
      <w:proofErr w:type="spellEnd"/>
      <w:r w:rsidRPr="00135375">
        <w:rPr>
          <w:rFonts w:eastAsia="MS Mincho"/>
          <w:szCs w:val="20"/>
          <w:lang w:eastAsia="ja-JP"/>
        </w:rPr>
        <w:t xml:space="preserve"> </w:t>
      </w:r>
      <w:r>
        <w:rPr>
          <w:rFonts w:eastAsia="MS Mincho"/>
          <w:szCs w:val="20"/>
          <w:lang w:eastAsia="ja-JP"/>
        </w:rPr>
        <w:t>Radio Frequency</w:t>
      </w:r>
      <w:r w:rsidRPr="00E571C4">
        <w:rPr>
          <w:lang w:eastAsia="ja-JP"/>
        </w:rPr>
        <w:t xml:space="preserve"> B</w:t>
      </w:r>
      <w:r>
        <w:rPr>
          <w:lang w:eastAsia="ja-JP"/>
        </w:rPr>
        <w:t>eam</w:t>
      </w:r>
      <w:r w:rsidRPr="00135375">
        <w:rPr>
          <w:rFonts w:eastAsia="MS Mincho"/>
          <w:szCs w:val="20"/>
          <w:lang w:eastAsia="ja-JP"/>
        </w:rPr>
        <w:t xml:space="preserve">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22D3ACF8" w14:textId="77777777" w:rsidR="001144DF" w:rsidRPr="00135375" w:rsidRDefault="001144DF" w:rsidP="001144DF">
      <w:pPr>
        <w:rPr>
          <w:rFonts w:eastAsia="MS Mincho"/>
          <w:szCs w:val="20"/>
          <w:lang w:eastAsia="ja-JP"/>
        </w:rPr>
      </w:pPr>
      <w:r w:rsidRPr="00135375">
        <w:rPr>
          <w:rFonts w:eastAsia="MS Mincho"/>
          <w:szCs w:val="20"/>
          <w:lang w:eastAsia="ja-JP"/>
        </w:rPr>
        <w:t>(2)</w:t>
      </w:r>
      <w:r w:rsidRPr="00135375">
        <w:rPr>
          <w:rFonts w:eastAsia="MS Mincho"/>
          <w:szCs w:val="20"/>
          <w:lang w:eastAsia="ja-JP"/>
        </w:rPr>
        <w:tab/>
        <w:t>Advanced MCA Service</w:t>
      </w:r>
    </w:p>
    <w:p w14:paraId="2D9F64CF" w14:textId="77777777" w:rsidR="001144DF" w:rsidRPr="00135375" w:rsidRDefault="001144DF" w:rsidP="001144DF">
      <w:pPr>
        <w:rPr>
          <w:rFonts w:eastAsia="MS Mincho"/>
          <w:szCs w:val="20"/>
          <w:lang w:eastAsia="ja-JP"/>
        </w:rPr>
      </w:pPr>
      <w:r w:rsidRPr="00135375">
        <w:rPr>
          <w:rFonts w:eastAsia="MS Mincho"/>
          <w:szCs w:val="20"/>
          <w:lang w:eastAsia="ja-JP"/>
        </w:rPr>
        <w:t>WPT can be shared by the control station (base station: downlink) by considering vertical directivity.</w:t>
      </w:r>
    </w:p>
    <w:p w14:paraId="56EB3450" w14:textId="77777777" w:rsidR="001144DF" w:rsidRPr="00135375" w:rsidRDefault="001144DF" w:rsidP="001144DF">
      <w:pPr>
        <w:rPr>
          <w:rFonts w:eastAsia="MS Mincho"/>
          <w:szCs w:val="20"/>
          <w:lang w:eastAsia="ja-JP"/>
        </w:rPr>
      </w:pPr>
      <w:r w:rsidRPr="00135375">
        <w:rPr>
          <w:rFonts w:eastAsia="MS Mincho"/>
          <w:szCs w:val="20"/>
          <w:lang w:eastAsia="ja-JP"/>
        </w:rPr>
        <w:t>The mobile station (uplink) can be shared when both systems do not exist in the same room, which was shown by Monte-Carlo simulation using the extended Hata formula (300 m or less).</w:t>
      </w:r>
    </w:p>
    <w:p w14:paraId="1842B61C" w14:textId="77777777" w:rsidR="001144DF" w:rsidRPr="00135375" w:rsidRDefault="001144DF" w:rsidP="001144DF">
      <w:pPr>
        <w:rPr>
          <w:rFonts w:eastAsia="MS Mincho"/>
          <w:szCs w:val="20"/>
          <w:lang w:eastAsia="ja-JP"/>
        </w:rPr>
      </w:pPr>
      <w:r w:rsidRPr="00135375">
        <w:rPr>
          <w:rFonts w:eastAsia="MS Mincho"/>
          <w:szCs w:val="20"/>
          <w:lang w:eastAsia="ja-JP"/>
        </w:rPr>
        <w:t>In the case of the same room, the required improvement amount is about 10 dB, but it can be shared because it is expected to be attenuated by obstacles and the human body in the room.</w:t>
      </w:r>
    </w:p>
    <w:p w14:paraId="525109DE" w14:textId="77777777" w:rsidR="001144DF" w:rsidRPr="00135375" w:rsidRDefault="001144DF" w:rsidP="001144DF">
      <w:pPr>
        <w:rPr>
          <w:rFonts w:eastAsia="MS Mincho"/>
          <w:szCs w:val="20"/>
          <w:lang w:eastAsia="ja-JP"/>
        </w:rPr>
      </w:pPr>
      <w:r w:rsidRPr="00135375">
        <w:rPr>
          <w:rFonts w:eastAsia="MS Mincho"/>
          <w:szCs w:val="20"/>
          <w:lang w:eastAsia="ja-JP"/>
        </w:rPr>
        <w:t>However, regarding the use with the WPT system in the same room, the WPT users will be alerted the possibility of interference to MCA stations.</w:t>
      </w:r>
    </w:p>
    <w:p w14:paraId="09F45E3F" w14:textId="77777777" w:rsidR="001144DF" w:rsidRPr="00135375" w:rsidRDefault="001144DF" w:rsidP="001144DF">
      <w:pPr>
        <w:rPr>
          <w:rFonts w:eastAsia="MS Mincho"/>
          <w:szCs w:val="20"/>
          <w:lang w:eastAsia="ja-JP"/>
        </w:rPr>
      </w:pPr>
      <w:r w:rsidRPr="00135375">
        <w:rPr>
          <w:rFonts w:eastAsia="MS Mincho"/>
          <w:szCs w:val="20"/>
          <w:lang w:eastAsia="ja-JP"/>
        </w:rPr>
        <w:t>(3)</w:t>
      </w:r>
      <w:r w:rsidRPr="00135375">
        <w:rPr>
          <w:rFonts w:eastAsia="MS Mincho"/>
          <w:szCs w:val="20"/>
          <w:lang w:eastAsia="ja-JP"/>
        </w:rPr>
        <w:tab/>
        <w:t>LTE-A (Band 8)</w:t>
      </w:r>
    </w:p>
    <w:p w14:paraId="7ED04D22" w14:textId="77777777" w:rsidR="001144DF" w:rsidRPr="00135375" w:rsidRDefault="001144DF" w:rsidP="001144DF">
      <w:pPr>
        <w:rPr>
          <w:rFonts w:eastAsia="MS Mincho"/>
          <w:szCs w:val="20"/>
          <w:lang w:eastAsia="ja-JP"/>
        </w:rPr>
      </w:pPr>
      <w:r w:rsidRPr="00135375">
        <w:rPr>
          <w:rFonts w:eastAsia="MS Mincho"/>
          <w:szCs w:val="20"/>
          <w:lang w:eastAsia="ja-JP"/>
        </w:rPr>
        <w:t>The WPT system can be shared in a WPT general environment even when there is no transmission time limit. On the other hand, the WPT system can be shared in the management environment by limiting the transmission time (stopping transmission for 50 msec within 4 seconds of the transmission).</w:t>
      </w:r>
    </w:p>
    <w:p w14:paraId="182BFEAD" w14:textId="77777777" w:rsidR="001144DF" w:rsidRPr="00135375" w:rsidRDefault="001144DF" w:rsidP="001144DF">
      <w:pPr>
        <w:rPr>
          <w:rFonts w:eastAsia="MS Mincho"/>
          <w:szCs w:val="20"/>
          <w:lang w:eastAsia="ja-JP"/>
        </w:rPr>
      </w:pPr>
      <w:r w:rsidRPr="00135375">
        <w:rPr>
          <w:rFonts w:eastAsia="MS Mincho"/>
          <w:szCs w:val="20"/>
          <w:lang w:eastAsia="ja-JP"/>
        </w:rPr>
        <w:t>(4)</w:t>
      </w:r>
      <w:r w:rsidRPr="00135375">
        <w:rPr>
          <w:rFonts w:eastAsia="MS Mincho"/>
          <w:szCs w:val="20"/>
          <w:lang w:eastAsia="ja-JP"/>
        </w:rPr>
        <w:tab/>
        <w:t>RFID (Passive)</w:t>
      </w:r>
    </w:p>
    <w:p w14:paraId="6AD5E6EC" w14:textId="77777777" w:rsidR="001144DF" w:rsidRPr="00135375" w:rsidRDefault="001144DF" w:rsidP="001144DF">
      <w:pPr>
        <w:rPr>
          <w:rFonts w:eastAsia="MS Mincho"/>
          <w:szCs w:val="20"/>
          <w:lang w:eastAsia="ja-JP"/>
        </w:rPr>
      </w:pPr>
      <w:r w:rsidRPr="00135375">
        <w:rPr>
          <w:rFonts w:eastAsia="MS Mincho"/>
          <w:szCs w:val="20"/>
          <w:lang w:eastAsia="ja-JP"/>
        </w:rPr>
        <w:t xml:space="preserve">The WPT system and RFID system can be shared on the same channel if a separation distance of about 6 m is secured. If the separation distance cannot be secured, those </w:t>
      </w:r>
      <w:proofErr w:type="gramStart"/>
      <w:r w:rsidRPr="00135375">
        <w:rPr>
          <w:rFonts w:eastAsia="MS Mincho"/>
          <w:szCs w:val="20"/>
          <w:lang w:eastAsia="ja-JP"/>
        </w:rPr>
        <w:t>system</w:t>
      </w:r>
      <w:proofErr w:type="gramEnd"/>
      <w:r w:rsidRPr="00135375">
        <w:rPr>
          <w:rFonts w:eastAsia="MS Mincho"/>
          <w:szCs w:val="20"/>
          <w:lang w:eastAsia="ja-JP"/>
        </w:rPr>
        <w:t xml:space="preserve"> can coexist by changing the WPT transmit channel and/or RFID </w:t>
      </w:r>
      <w:proofErr w:type="gramStart"/>
      <w:r w:rsidRPr="00135375">
        <w:rPr>
          <w:rFonts w:eastAsia="MS Mincho"/>
          <w:szCs w:val="20"/>
          <w:lang w:eastAsia="ja-JP"/>
        </w:rPr>
        <w:t>channel, or</w:t>
      </w:r>
      <w:proofErr w:type="gramEnd"/>
      <w:r w:rsidRPr="00135375">
        <w:rPr>
          <w:rFonts w:eastAsia="MS Mincho"/>
          <w:szCs w:val="20"/>
          <w:lang w:eastAsia="ja-JP"/>
        </w:rPr>
        <w:t xml:space="preserve"> shield with a wall.</w:t>
      </w:r>
    </w:p>
    <w:p w14:paraId="2B08CECB" w14:textId="77777777" w:rsidR="001144DF" w:rsidRPr="00135375" w:rsidRDefault="001144DF" w:rsidP="001144DF">
      <w:pPr>
        <w:rPr>
          <w:rFonts w:eastAsia="MS Mincho"/>
          <w:szCs w:val="20"/>
          <w:lang w:eastAsia="ja-JP"/>
        </w:rPr>
      </w:pPr>
      <w:r w:rsidRPr="00135375">
        <w:rPr>
          <w:rFonts w:eastAsia="MS Mincho"/>
          <w:szCs w:val="20"/>
          <w:lang w:eastAsia="ja-JP"/>
        </w:rPr>
        <w:t>(5)</w:t>
      </w:r>
      <w:r w:rsidRPr="00135375">
        <w:rPr>
          <w:rFonts w:eastAsia="MS Mincho"/>
          <w:szCs w:val="20"/>
          <w:lang w:eastAsia="ja-JP"/>
        </w:rPr>
        <w:tab/>
        <w:t>RFID (Active)</w:t>
      </w:r>
    </w:p>
    <w:p w14:paraId="0BF1FA52" w14:textId="77777777" w:rsidR="001144DF" w:rsidRPr="00135375" w:rsidRDefault="001144DF" w:rsidP="001144DF">
      <w:pPr>
        <w:rPr>
          <w:rFonts w:eastAsia="MS Mincho"/>
          <w:szCs w:val="20"/>
          <w:lang w:eastAsia="ja-JP"/>
        </w:rPr>
      </w:pPr>
      <w:r w:rsidRPr="00135375">
        <w:rPr>
          <w:rFonts w:eastAsia="MS Mincho"/>
          <w:szCs w:val="20"/>
          <w:lang w:eastAsia="ja-JP"/>
        </w:rPr>
        <w:t>The passive RFID system is assumed coexisting with the active RFID system. The WPT system can be coexist with active RFID system because of the specification of WPT system is almost same as passive RFID interrogator.</w:t>
      </w:r>
    </w:p>
    <w:p w14:paraId="5D1CD495" w14:textId="77777777" w:rsidR="001144DF" w:rsidRPr="00135375" w:rsidRDefault="001144DF" w:rsidP="001144DF">
      <w:pPr>
        <w:rPr>
          <w:rFonts w:eastAsia="MS Mincho"/>
          <w:szCs w:val="20"/>
          <w:lang w:eastAsia="ja-JP"/>
        </w:rPr>
      </w:pPr>
      <w:r w:rsidRPr="00135375">
        <w:rPr>
          <w:rFonts w:eastAsia="MS Mincho"/>
          <w:szCs w:val="20"/>
          <w:lang w:eastAsia="ja-JP"/>
        </w:rPr>
        <w:t>(6)</w:t>
      </w:r>
      <w:r w:rsidRPr="00135375">
        <w:rPr>
          <w:rFonts w:eastAsia="MS Mincho"/>
          <w:szCs w:val="20"/>
          <w:lang w:eastAsia="ja-JP"/>
        </w:rPr>
        <w:tab/>
        <w:t>Radio Astronomy</w:t>
      </w:r>
    </w:p>
    <w:p w14:paraId="36144C32" w14:textId="77777777" w:rsidR="001144DF" w:rsidRPr="00135375" w:rsidRDefault="001144DF" w:rsidP="001144DF">
      <w:pPr>
        <w:rPr>
          <w:rFonts w:eastAsia="MS Mincho"/>
          <w:szCs w:val="20"/>
          <w:lang w:eastAsia="ja-JP"/>
        </w:rPr>
      </w:pPr>
      <w:r w:rsidRPr="00135375">
        <w:rPr>
          <w:rFonts w:eastAsia="MS Mincho"/>
          <w:szCs w:val="20"/>
          <w:lang w:eastAsia="ja-JP"/>
        </w:rPr>
        <w:lastRenderedPageBreak/>
        <w:t>The separation distance was calculated with free space loss model to be 37.5 km using the spurious ability value (-60.5 dBm / MHz). The WPT system has set that distance from radio astronomy as a restricted installation area.</w:t>
      </w:r>
    </w:p>
    <w:p w14:paraId="43BBDB80" w14:textId="77777777" w:rsidR="001144DF" w:rsidRDefault="001144DF" w:rsidP="001144DF">
      <w:pPr>
        <w:rPr>
          <w:rFonts w:eastAsia="MS Mincho"/>
          <w:iCs/>
          <w:lang w:eastAsia="ja-JP"/>
        </w:rPr>
      </w:pPr>
    </w:p>
    <w:p w14:paraId="7D599C69" w14:textId="77777777" w:rsidR="001144DF" w:rsidRDefault="001144DF" w:rsidP="001144DF">
      <w:pPr>
        <w:tabs>
          <w:tab w:val="left" w:pos="993"/>
        </w:tabs>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.1.</w:t>
      </w:r>
      <w:r>
        <w:rPr>
          <w:rFonts w:eastAsia="MS Mincho"/>
          <w:szCs w:val="20"/>
          <w:lang w:eastAsia="ja-JP"/>
        </w:rPr>
        <w:t>6.2</w:t>
      </w:r>
      <w:r>
        <w:rPr>
          <w:rFonts w:eastAsia="MS Mincho"/>
          <w:szCs w:val="20"/>
          <w:lang w:eastAsia="ja-JP"/>
        </w:rPr>
        <w:tab/>
      </w:r>
      <w:r w:rsidRPr="00C14960">
        <w:rPr>
          <w:rFonts w:eastAsia="MS Mincho"/>
          <w:szCs w:val="20"/>
          <w:lang w:eastAsia="ja-JP"/>
        </w:rPr>
        <w:t>2.410-2.486 GHz</w:t>
      </w:r>
    </w:p>
    <w:p w14:paraId="71D25550" w14:textId="77777777" w:rsidR="001144DF" w:rsidRDefault="001144DF" w:rsidP="001144DF">
      <w:pPr>
        <w:tabs>
          <w:tab w:val="left" w:pos="993"/>
        </w:tabs>
        <w:rPr>
          <w:rFonts w:eastAsia="MS Mincho"/>
          <w:szCs w:val="20"/>
          <w:lang w:eastAsia="ja-JP"/>
        </w:rPr>
      </w:pPr>
    </w:p>
    <w:p w14:paraId="2D1FD0EE" w14:textId="2F2F46C4" w:rsidR="001144DF" w:rsidRPr="001930CD" w:rsidRDefault="001144DF" w:rsidP="001930CD">
      <w:pPr>
        <w:pStyle w:val="ListParagraph"/>
        <w:numPr>
          <w:ilvl w:val="0"/>
          <w:numId w:val="37"/>
        </w:numPr>
        <w:tabs>
          <w:tab w:val="left" w:pos="993"/>
        </w:tabs>
        <w:rPr>
          <w:rFonts w:eastAsia="MS Mincho"/>
          <w:szCs w:val="20"/>
          <w:lang w:eastAsia="ja-JP"/>
        </w:rPr>
      </w:pPr>
      <w:r w:rsidRPr="001930CD">
        <w:rPr>
          <w:rFonts w:eastAsia="MS Mincho"/>
          <w:szCs w:val="20"/>
          <w:lang w:eastAsia="ja-JP"/>
        </w:rPr>
        <w:t>Wireless LAN</w:t>
      </w:r>
    </w:p>
    <w:p w14:paraId="389EFF78" w14:textId="77777777" w:rsidR="001144DF" w:rsidRPr="00C14960" w:rsidRDefault="001144DF" w:rsidP="001144DF">
      <w:pPr>
        <w:tabs>
          <w:tab w:val="left" w:pos="993"/>
        </w:tabs>
        <w:rPr>
          <w:rFonts w:eastAsia="MS Mincho"/>
          <w:szCs w:val="20"/>
          <w:lang w:eastAsia="ja-JP"/>
        </w:rPr>
      </w:pPr>
      <w:r w:rsidRPr="00C14960">
        <w:rPr>
          <w:rFonts w:eastAsia="MS Mincho"/>
          <w:szCs w:val="20"/>
          <w:lang w:eastAsia="ja-JP"/>
        </w:rPr>
        <w:t xml:space="preserve">The simulation using the CCA mechanism on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inside the WPT controlled environment. Antenna directions should be adjusted not to directly face each other to prevent the device being damaged.</w:t>
      </w:r>
    </w:p>
    <w:p w14:paraId="46BB8399" w14:textId="43BA90CA" w:rsidR="001144DF" w:rsidRPr="001930CD" w:rsidRDefault="001144DF" w:rsidP="001930CD">
      <w:pPr>
        <w:pStyle w:val="ListParagraph"/>
        <w:numPr>
          <w:ilvl w:val="0"/>
          <w:numId w:val="37"/>
        </w:numPr>
        <w:tabs>
          <w:tab w:val="left" w:pos="993"/>
        </w:tabs>
        <w:rPr>
          <w:rFonts w:eastAsia="MS Mincho"/>
          <w:szCs w:val="20"/>
          <w:lang w:eastAsia="ja-JP"/>
        </w:rPr>
      </w:pPr>
      <w:r w:rsidRPr="001930CD">
        <w:rPr>
          <w:rFonts w:eastAsia="MS Mincho"/>
          <w:szCs w:val="20"/>
          <w:lang w:eastAsia="ja-JP"/>
        </w:rPr>
        <w:t>Premises Radio</w:t>
      </w:r>
    </w:p>
    <w:p w14:paraId="22B458BB" w14:textId="77777777" w:rsidR="001144DF" w:rsidRPr="00C14960" w:rsidRDefault="001144DF" w:rsidP="001144DF">
      <w:pPr>
        <w:tabs>
          <w:tab w:val="left" w:pos="993"/>
        </w:tabs>
        <w:rPr>
          <w:rFonts w:eastAsia="MS Mincho"/>
          <w:szCs w:val="20"/>
          <w:lang w:eastAsia="ja-JP"/>
        </w:rPr>
      </w:pPr>
      <w:r w:rsidRPr="00C14960">
        <w:rPr>
          <w:rFonts w:eastAsia="MS Mincho"/>
          <w:szCs w:val="20"/>
          <w:lang w:eastAsia="ja-JP"/>
        </w:rPr>
        <w:t xml:space="preserve">Within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controlled environment the operation of the premises radio can be managed and controlled by the same operator as for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Moreover, within the 84.9 m from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location it can be suppressed the transmission with the CCA mechanism when premises radio is transmitting. Antenna directions should be adjusted not to directly face each other to prevent the device being damaged.</w:t>
      </w:r>
    </w:p>
    <w:p w14:paraId="7BBCB0BB" w14:textId="67516913" w:rsidR="001144DF" w:rsidRPr="001930CD" w:rsidRDefault="001144DF" w:rsidP="001930CD">
      <w:pPr>
        <w:pStyle w:val="ListParagraph"/>
        <w:numPr>
          <w:ilvl w:val="0"/>
          <w:numId w:val="37"/>
        </w:numPr>
        <w:tabs>
          <w:tab w:val="left" w:pos="993"/>
        </w:tabs>
        <w:rPr>
          <w:rFonts w:eastAsia="MS Mincho"/>
          <w:szCs w:val="20"/>
          <w:lang w:eastAsia="ja-JP"/>
        </w:rPr>
      </w:pPr>
      <w:r w:rsidRPr="001930CD">
        <w:rPr>
          <w:rFonts w:eastAsia="MS Mincho"/>
          <w:szCs w:val="20"/>
          <w:lang w:eastAsia="ja-JP"/>
        </w:rPr>
        <w:t>Unmanned mobile image transmission system</w:t>
      </w:r>
    </w:p>
    <w:p w14:paraId="10D4FBFC" w14:textId="5CFD1784" w:rsidR="001144DF" w:rsidRPr="00C14960" w:rsidRDefault="001144DF" w:rsidP="001144DF">
      <w:pPr>
        <w:tabs>
          <w:tab w:val="left" w:pos="993"/>
        </w:tabs>
        <w:rPr>
          <w:rFonts w:eastAsia="MS Mincho"/>
          <w:szCs w:val="20"/>
          <w:lang w:eastAsia="ja-JP"/>
        </w:rPr>
      </w:pPr>
      <w:r w:rsidRPr="00C14960">
        <w:rPr>
          <w:rFonts w:eastAsia="MS Mincho"/>
          <w:szCs w:val="20"/>
          <w:lang w:eastAsia="ja-JP"/>
        </w:rPr>
        <w:t>Separation distance was calculated with extended Hata model</w:t>
      </w:r>
      <w:r w:rsidR="008F032C">
        <w:rPr>
          <w:rFonts w:eastAsia="MS Mincho"/>
          <w:szCs w:val="20"/>
          <w:lang w:eastAsia="ja-JP"/>
        </w:rPr>
        <w:t>,</w:t>
      </w:r>
      <w:r w:rsidRPr="00C14960">
        <w:rPr>
          <w:rFonts w:eastAsia="MS Mincho"/>
          <w:szCs w:val="20"/>
          <w:lang w:eastAsia="ja-JP"/>
        </w:rPr>
        <w:t xml:space="preserve"> and it is 3.6 km on co channel from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to the unmanned mobile image transmission system outdoor. However, since the system is usually operated outside the cities and the usage time and places are planned, the harmful interference can be avoided by the coordination procedure.</w:t>
      </w:r>
    </w:p>
    <w:p w14:paraId="55D3A460" w14:textId="3938F9FC" w:rsidR="001144DF" w:rsidRPr="001930CD" w:rsidRDefault="001144DF" w:rsidP="001930CD">
      <w:pPr>
        <w:pStyle w:val="ListParagraph"/>
        <w:numPr>
          <w:ilvl w:val="0"/>
          <w:numId w:val="37"/>
        </w:numPr>
        <w:tabs>
          <w:tab w:val="left" w:pos="993"/>
        </w:tabs>
        <w:rPr>
          <w:rFonts w:eastAsia="MS Mincho"/>
          <w:szCs w:val="20"/>
          <w:lang w:eastAsia="ja-JP"/>
        </w:rPr>
      </w:pPr>
      <w:r w:rsidRPr="001930CD">
        <w:rPr>
          <w:rFonts w:eastAsia="MS Mincho"/>
          <w:szCs w:val="20"/>
          <w:lang w:eastAsia="ja-JP"/>
        </w:rPr>
        <w:t>Geostationary Mobile Satellite Service</w:t>
      </w:r>
    </w:p>
    <w:p w14:paraId="3355C8B3" w14:textId="356DC6D5" w:rsidR="001144DF" w:rsidRPr="00C14960" w:rsidRDefault="001144DF" w:rsidP="001144DF">
      <w:pPr>
        <w:tabs>
          <w:tab w:val="left" w:pos="993"/>
        </w:tabs>
        <w:rPr>
          <w:rFonts w:eastAsia="MS Mincho"/>
          <w:szCs w:val="20"/>
          <w:lang w:eastAsia="ja-JP"/>
        </w:rPr>
      </w:pPr>
      <w:r w:rsidRPr="00C14960">
        <w:rPr>
          <w:rFonts w:eastAsia="MS Mincho"/>
          <w:szCs w:val="20"/>
          <w:lang w:eastAsia="ja-JP"/>
        </w:rPr>
        <w:t xml:space="preserve">Separation distance was calculated with worst case scenario of out of band interference, where antenna directivity direction of the GEO MSS receiver was perfectly matched to the beam direction of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It is 30 m in the northern part of Japan. With the separation distance and coordination procedure</w:t>
      </w:r>
      <w:r w:rsidR="008F032C">
        <w:rPr>
          <w:rFonts w:eastAsia="MS Mincho"/>
          <w:szCs w:val="20"/>
          <w:lang w:eastAsia="ja-JP"/>
        </w:rPr>
        <w:t>,</w:t>
      </w:r>
      <w:r w:rsidRPr="00C14960">
        <w:rPr>
          <w:rFonts w:eastAsia="MS Mincho"/>
          <w:szCs w:val="20"/>
          <w:lang w:eastAsia="ja-JP"/>
        </w:rPr>
        <w:t xml:space="preserve"> if necessary, harmful interference can be avoided. If necessary, the operational coordination is performed between WPT systems and mobile satellite communication systems.</w:t>
      </w:r>
    </w:p>
    <w:p w14:paraId="7D013BFD" w14:textId="59DB0A98" w:rsidR="001144DF" w:rsidRPr="001930CD" w:rsidRDefault="001144DF" w:rsidP="001930CD">
      <w:pPr>
        <w:pStyle w:val="ListParagraph"/>
        <w:numPr>
          <w:ilvl w:val="0"/>
          <w:numId w:val="37"/>
        </w:numPr>
        <w:tabs>
          <w:tab w:val="left" w:pos="993"/>
        </w:tabs>
        <w:rPr>
          <w:rFonts w:eastAsia="MS Mincho"/>
          <w:szCs w:val="20"/>
          <w:lang w:eastAsia="ja-JP"/>
        </w:rPr>
      </w:pPr>
      <w:r w:rsidRPr="001930CD">
        <w:rPr>
          <w:rFonts w:eastAsia="MS Mincho"/>
          <w:szCs w:val="20"/>
          <w:lang w:eastAsia="ja-JP"/>
        </w:rPr>
        <w:t>Non-Geostationary Mobile Satellite Service</w:t>
      </w:r>
    </w:p>
    <w:p w14:paraId="33674542" w14:textId="77777777" w:rsidR="001144DF" w:rsidRPr="00C14960" w:rsidRDefault="001144DF" w:rsidP="001144DF">
      <w:pPr>
        <w:tabs>
          <w:tab w:val="left" w:pos="993"/>
        </w:tabs>
        <w:rPr>
          <w:rFonts w:eastAsia="MS Mincho"/>
          <w:szCs w:val="20"/>
          <w:lang w:eastAsia="ja-JP"/>
        </w:rPr>
      </w:pPr>
      <w:r w:rsidRPr="00C14960">
        <w:rPr>
          <w:rFonts w:eastAsia="MS Mincho"/>
          <w:szCs w:val="20"/>
          <w:lang w:eastAsia="ja-JP"/>
        </w:rPr>
        <w:t xml:space="preserve">Separation distance was calculated of in band interference with extend Hata model and it was 0.96 km. Since Non-Geostationary Mobile Satellite Service is generally used in the location where cellular mobile system cannot be reached in Japan and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does not possibly exist, the harmful interference can be avoided. If necessary, the operational coordination is performed between WPT systems and mobile satellite communication systems.</w:t>
      </w:r>
    </w:p>
    <w:p w14:paraId="1BD8C1A1" w14:textId="43323F16" w:rsidR="001144DF" w:rsidRPr="001930CD" w:rsidRDefault="001144DF" w:rsidP="001930CD">
      <w:pPr>
        <w:pStyle w:val="ListParagraph"/>
        <w:numPr>
          <w:ilvl w:val="0"/>
          <w:numId w:val="37"/>
        </w:numPr>
        <w:tabs>
          <w:tab w:val="left" w:pos="993"/>
        </w:tabs>
        <w:rPr>
          <w:rFonts w:eastAsia="MS Mincho"/>
          <w:szCs w:val="20"/>
          <w:lang w:eastAsia="ja-JP"/>
        </w:rPr>
      </w:pPr>
      <w:r w:rsidRPr="001930CD">
        <w:rPr>
          <w:rFonts w:eastAsia="MS Mincho"/>
          <w:szCs w:val="20"/>
          <w:lang w:eastAsia="ja-JP"/>
        </w:rPr>
        <w:t>Broadcasting Service: Field Pickup (mobile Electronic News Gathering)</w:t>
      </w:r>
    </w:p>
    <w:p w14:paraId="6589105B" w14:textId="77777777" w:rsidR="001144DF" w:rsidRPr="00C14960" w:rsidRDefault="001144DF" w:rsidP="001144DF">
      <w:pPr>
        <w:tabs>
          <w:tab w:val="left" w:pos="993"/>
        </w:tabs>
        <w:rPr>
          <w:rFonts w:eastAsia="MS Mincho"/>
          <w:szCs w:val="20"/>
          <w:lang w:eastAsia="ja-JP"/>
        </w:rPr>
      </w:pPr>
      <w:r w:rsidRPr="00C14960">
        <w:rPr>
          <w:rFonts w:eastAsia="MS Mincho"/>
          <w:szCs w:val="20"/>
          <w:lang w:eastAsia="ja-JP"/>
        </w:rPr>
        <w:t xml:space="preserve">Separation distance was calculated in various scenarios and systems and with the antenna directivity it does not cause harmful interference when satisfying 10 m separation distance outside the WPT controlled environment. </w:t>
      </w:r>
      <w:r>
        <w:rPr>
          <w:rFonts w:eastAsia="MS Mincho"/>
          <w:szCs w:val="20"/>
          <w:lang w:eastAsia="ja-JP"/>
        </w:rPr>
        <w:t>Radio Frequency</w:t>
      </w:r>
      <w:r w:rsidRPr="00E571C4">
        <w:rPr>
          <w:lang w:eastAsia="ja-JP"/>
        </w:rPr>
        <w:t xml:space="preserve"> B</w:t>
      </w:r>
      <w:r>
        <w:rPr>
          <w:lang w:eastAsia="ja-JP"/>
        </w:rPr>
        <w:t xml:space="preserve">eam </w:t>
      </w:r>
      <w:r w:rsidRPr="00C14960">
        <w:rPr>
          <w:rFonts w:eastAsia="MS Mincho"/>
          <w:szCs w:val="20"/>
          <w:lang w:eastAsia="ja-JP"/>
        </w:rPr>
        <w:t>WPT systems shall abide by the condition of the necessary separation distance and installation.</w:t>
      </w:r>
    </w:p>
    <w:p w14:paraId="56456F37" w14:textId="79AB0EF9" w:rsidR="001144DF" w:rsidRPr="001930CD" w:rsidRDefault="001144DF" w:rsidP="001930CD">
      <w:pPr>
        <w:pStyle w:val="ListParagraph"/>
        <w:numPr>
          <w:ilvl w:val="0"/>
          <w:numId w:val="37"/>
        </w:numPr>
        <w:tabs>
          <w:tab w:val="left" w:pos="993"/>
        </w:tabs>
        <w:rPr>
          <w:rFonts w:eastAsia="MS Mincho"/>
          <w:szCs w:val="20"/>
          <w:lang w:eastAsia="ja-JP"/>
        </w:rPr>
      </w:pPr>
      <w:r w:rsidRPr="001930CD">
        <w:rPr>
          <w:rFonts w:eastAsia="MS Mincho"/>
          <w:szCs w:val="20"/>
          <w:lang w:eastAsia="ja-JP"/>
        </w:rPr>
        <w:t>Radio Astronomy</w:t>
      </w:r>
    </w:p>
    <w:p w14:paraId="40C869FF" w14:textId="77777777" w:rsidR="001144DF" w:rsidRPr="00C14960" w:rsidRDefault="001144DF" w:rsidP="001144DF">
      <w:pPr>
        <w:tabs>
          <w:tab w:val="left" w:pos="993"/>
        </w:tabs>
        <w:rPr>
          <w:rFonts w:eastAsia="MS Mincho"/>
          <w:szCs w:val="20"/>
          <w:lang w:eastAsia="ja-JP"/>
        </w:rPr>
      </w:pPr>
      <w:r w:rsidRPr="00C14960">
        <w:rPr>
          <w:rFonts w:eastAsia="MS Mincho"/>
          <w:szCs w:val="20"/>
          <w:lang w:eastAsia="ja-JP"/>
        </w:rPr>
        <w:t>Separation distance was calculated for each radio astronomy site operating 2 695 MHz considering clutter loss. The separation distances are 5.7 km or 1.6 km depending on the environment of the site. To avoid the harmful interference to radio astronomy restricted area around the sites are set with those separation distances.</w:t>
      </w:r>
    </w:p>
    <w:p w14:paraId="63972D62" w14:textId="326A5A72" w:rsidR="001144DF" w:rsidRPr="001930CD" w:rsidRDefault="001144DF" w:rsidP="001930CD">
      <w:pPr>
        <w:pStyle w:val="ListParagraph"/>
        <w:numPr>
          <w:ilvl w:val="0"/>
          <w:numId w:val="37"/>
        </w:numPr>
        <w:tabs>
          <w:tab w:val="left" w:pos="993"/>
        </w:tabs>
        <w:rPr>
          <w:rFonts w:eastAsia="MS Mincho"/>
          <w:szCs w:val="20"/>
          <w:lang w:eastAsia="ja-JP"/>
        </w:rPr>
      </w:pPr>
      <w:r w:rsidRPr="001930CD">
        <w:rPr>
          <w:rFonts w:eastAsia="MS Mincho"/>
          <w:szCs w:val="20"/>
          <w:lang w:eastAsia="ja-JP"/>
        </w:rPr>
        <w:t>Impact study for Radio Amateur</w:t>
      </w:r>
    </w:p>
    <w:p w14:paraId="39B4E8F6" w14:textId="7837F3F8" w:rsidR="001144DF" w:rsidRPr="00C14960" w:rsidRDefault="001144DF" w:rsidP="001144DF">
      <w:pPr>
        <w:tabs>
          <w:tab w:val="left" w:pos="993"/>
        </w:tabs>
        <w:rPr>
          <w:rFonts w:eastAsia="MS Mincho"/>
          <w:szCs w:val="20"/>
          <w:lang w:eastAsia="ja-JP"/>
        </w:rPr>
      </w:pPr>
      <w:r w:rsidRPr="00C14960">
        <w:rPr>
          <w:rFonts w:eastAsia="MS Mincho"/>
          <w:szCs w:val="20"/>
          <w:lang w:eastAsia="ja-JP"/>
        </w:rPr>
        <w:lastRenderedPageBreak/>
        <w:t xml:space="preserve">Separation distance was calculated considering clutter loss. 2 out of 4 frequencies of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are co-channel with Radio Amateur, which need 4.4 km separation distance with 18 </w:t>
      </w:r>
      <w:proofErr w:type="spellStart"/>
      <w:r w:rsidRPr="00C14960">
        <w:rPr>
          <w:rFonts w:eastAsia="MS Mincho"/>
          <w:szCs w:val="20"/>
          <w:lang w:eastAsia="ja-JP"/>
        </w:rPr>
        <w:t>dBi</w:t>
      </w:r>
      <w:proofErr w:type="spellEnd"/>
      <w:r w:rsidRPr="00C14960">
        <w:rPr>
          <w:rFonts w:eastAsia="MS Mincho"/>
          <w:szCs w:val="20"/>
          <w:lang w:eastAsia="ja-JP"/>
        </w:rPr>
        <w:t xml:space="preserve"> Radio Amateur antenna. Considering antenna directive loss and using adjacent band</w:t>
      </w:r>
      <w:r w:rsidR="008F032C">
        <w:rPr>
          <w:rFonts w:eastAsia="MS Mincho"/>
          <w:szCs w:val="20"/>
          <w:lang w:eastAsia="ja-JP"/>
        </w:rPr>
        <w:t>,</w:t>
      </w:r>
      <w:r w:rsidRPr="00C14960">
        <w:rPr>
          <w:rFonts w:eastAsia="MS Mincho"/>
          <w:szCs w:val="20"/>
          <w:lang w:eastAsia="ja-JP"/>
        </w:rPr>
        <w:t xml:space="preserve"> if necessary, the harmful interference can be avoided. If necessary, the operational coordination is performed between WPT systems and amateur radio systems.</w:t>
      </w:r>
    </w:p>
    <w:p w14:paraId="6C59EF78" w14:textId="77777777" w:rsidR="001144DF" w:rsidRDefault="001144DF" w:rsidP="001144DF">
      <w:pPr>
        <w:tabs>
          <w:tab w:val="left" w:pos="993"/>
        </w:tabs>
        <w:rPr>
          <w:rFonts w:eastAsia="MS Mincho"/>
          <w:szCs w:val="20"/>
          <w:lang w:eastAsia="ja-JP"/>
        </w:rPr>
      </w:pPr>
    </w:p>
    <w:p w14:paraId="5144C115" w14:textId="77777777" w:rsidR="001144DF" w:rsidRDefault="001144DF" w:rsidP="001144DF">
      <w:pPr>
        <w:tabs>
          <w:tab w:val="left" w:pos="993"/>
        </w:tabs>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.1.</w:t>
      </w:r>
      <w:r>
        <w:rPr>
          <w:rFonts w:eastAsia="MS Mincho"/>
          <w:szCs w:val="20"/>
          <w:lang w:eastAsia="ja-JP"/>
        </w:rPr>
        <w:t>6.3</w:t>
      </w:r>
      <w:r>
        <w:rPr>
          <w:rFonts w:eastAsia="MS Mincho"/>
          <w:szCs w:val="20"/>
          <w:lang w:eastAsia="ja-JP"/>
        </w:rPr>
        <w:tab/>
      </w:r>
      <w:r w:rsidRPr="00C14960">
        <w:rPr>
          <w:rFonts w:eastAsia="MS Mincho"/>
          <w:szCs w:val="20"/>
          <w:lang w:eastAsia="ja-JP"/>
        </w:rPr>
        <w:t>5.738-5.766 GHz</w:t>
      </w:r>
    </w:p>
    <w:p w14:paraId="55B03172" w14:textId="77777777" w:rsidR="001144DF" w:rsidRDefault="001144DF" w:rsidP="001144DF">
      <w:pPr>
        <w:tabs>
          <w:tab w:val="left" w:pos="993"/>
        </w:tabs>
        <w:rPr>
          <w:rFonts w:eastAsia="MS Mincho"/>
          <w:szCs w:val="20"/>
          <w:lang w:eastAsia="ja-JP"/>
        </w:rPr>
      </w:pPr>
    </w:p>
    <w:p w14:paraId="6365D50D" w14:textId="77777777" w:rsidR="001144DF" w:rsidRPr="00C14960" w:rsidRDefault="001144DF" w:rsidP="001144DF">
      <w:pPr>
        <w:rPr>
          <w:rFonts w:eastAsia="MS Mincho"/>
          <w:szCs w:val="20"/>
          <w:lang w:eastAsia="ja-JP"/>
        </w:rPr>
      </w:pPr>
      <w:r w:rsidRPr="00C14960">
        <w:rPr>
          <w:rFonts w:eastAsia="MS Mincho"/>
          <w:szCs w:val="20"/>
          <w:lang w:eastAsia="ja-JP"/>
        </w:rPr>
        <w:t xml:space="preserve">(1) </w:t>
      </w:r>
      <w:r w:rsidRPr="00C14960">
        <w:rPr>
          <w:rFonts w:eastAsia="MS Mincho"/>
          <w:szCs w:val="20"/>
          <w:lang w:eastAsia="ja-JP"/>
        </w:rPr>
        <w:tab/>
        <w:t>Wireless LAN</w:t>
      </w:r>
    </w:p>
    <w:p w14:paraId="54AB507A" w14:textId="77777777" w:rsidR="001144DF" w:rsidRPr="00C14960" w:rsidRDefault="001144DF" w:rsidP="001144DF">
      <w:pPr>
        <w:rPr>
          <w:rFonts w:eastAsia="MS Mincho"/>
          <w:szCs w:val="20"/>
          <w:lang w:eastAsia="ja-JP"/>
        </w:rPr>
      </w:pPr>
      <w:r w:rsidRPr="00C14960">
        <w:rPr>
          <w:rFonts w:eastAsia="MS Mincho"/>
          <w:szCs w:val="20"/>
          <w:lang w:eastAsia="ja-JP"/>
        </w:rPr>
        <w:t xml:space="preserve">Simulation was conducted to study the impact of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to the Wi-Fi system that operate outside the WPT controlled environment. When CCA mechanism with appropriate parameters was applied to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the impact to the Wi-Fi throughput was equivalent to the case when another Wi-Fi system existed instead of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4B3B42B8" w14:textId="77777777" w:rsidR="001144DF" w:rsidRPr="00C14960" w:rsidRDefault="001144DF" w:rsidP="001144DF">
      <w:pPr>
        <w:rPr>
          <w:rFonts w:eastAsia="MS Mincho"/>
          <w:szCs w:val="20"/>
          <w:lang w:eastAsia="ja-JP"/>
        </w:rPr>
      </w:pPr>
      <w:r w:rsidRPr="00C14960">
        <w:rPr>
          <w:rFonts w:eastAsia="MS Mincho"/>
          <w:szCs w:val="20"/>
          <w:lang w:eastAsia="ja-JP"/>
        </w:rPr>
        <w:t xml:space="preserve">(2) </w:t>
      </w:r>
      <w:r w:rsidRPr="00C14960">
        <w:rPr>
          <w:rFonts w:eastAsia="MS Mincho"/>
          <w:szCs w:val="20"/>
          <w:lang w:eastAsia="ja-JP"/>
        </w:rPr>
        <w:tab/>
        <w:t>Dedicated Short Range Communication (DSRC)</w:t>
      </w:r>
    </w:p>
    <w:p w14:paraId="3B7B63FC" w14:textId="351CA826" w:rsidR="001144DF" w:rsidRPr="00C14960" w:rsidRDefault="001144DF" w:rsidP="001144DF">
      <w:pPr>
        <w:rPr>
          <w:rFonts w:eastAsia="MS Mincho"/>
          <w:szCs w:val="20"/>
          <w:lang w:eastAsia="ja-JP"/>
        </w:rPr>
      </w:pPr>
      <w:r w:rsidRPr="00C14960">
        <w:rPr>
          <w:rFonts w:eastAsia="MS Mincho"/>
          <w:szCs w:val="20"/>
          <w:lang w:eastAsia="ja-JP"/>
        </w:rPr>
        <w:t>Study on separation distance was made for the worst</w:t>
      </w:r>
      <w:r w:rsidR="008F032C">
        <w:rPr>
          <w:rFonts w:eastAsia="MS Mincho"/>
          <w:szCs w:val="20"/>
          <w:lang w:eastAsia="ja-JP"/>
        </w:rPr>
        <w:t>-</w:t>
      </w:r>
      <w:r w:rsidRPr="00C14960">
        <w:rPr>
          <w:rFonts w:eastAsia="MS Mincho"/>
          <w:szCs w:val="20"/>
          <w:lang w:eastAsia="ja-JP"/>
        </w:rPr>
        <w:t xml:space="preserve">case scenario, where antenna directivity of the DSRC system perfectly matched to the beam direction of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The separation distance was calculated with free space loss model to be 2.6 km from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to the DSRC Class 2 base station. Additional propagation loss due to building entry loss and directivity loss of DSRC antenna can be expected to further avoid harmful interference.</w:t>
      </w:r>
    </w:p>
    <w:p w14:paraId="07B79DE8" w14:textId="77777777" w:rsidR="001144DF" w:rsidRPr="00C14960" w:rsidRDefault="001144DF" w:rsidP="001144DF">
      <w:pPr>
        <w:rPr>
          <w:rFonts w:eastAsia="MS Mincho"/>
          <w:szCs w:val="20"/>
          <w:lang w:eastAsia="ja-JP"/>
        </w:rPr>
      </w:pPr>
      <w:r w:rsidRPr="00C14960">
        <w:rPr>
          <w:rFonts w:eastAsia="MS Mincho"/>
          <w:szCs w:val="20"/>
          <w:lang w:eastAsia="ja-JP"/>
        </w:rPr>
        <w:t xml:space="preserve">(3) </w:t>
      </w:r>
      <w:r w:rsidRPr="00C14960">
        <w:rPr>
          <w:rFonts w:eastAsia="MS Mincho"/>
          <w:szCs w:val="20"/>
          <w:lang w:eastAsia="ja-JP"/>
        </w:rPr>
        <w:tab/>
        <w:t>Broadcasting Service: Studio to Transmitter Link (STL) &amp; Transmitter to Transmitter Link (TTL)</w:t>
      </w:r>
    </w:p>
    <w:p w14:paraId="2A317B37" w14:textId="77777777" w:rsidR="001144DF" w:rsidRPr="00C14960" w:rsidRDefault="001144DF" w:rsidP="001144DF">
      <w:pPr>
        <w:rPr>
          <w:rFonts w:eastAsia="MS Mincho"/>
          <w:szCs w:val="20"/>
          <w:lang w:eastAsia="ja-JP"/>
        </w:rPr>
      </w:pPr>
      <w:r w:rsidRPr="00C14960">
        <w:rPr>
          <w:rFonts w:eastAsia="MS Mincho"/>
          <w:szCs w:val="20"/>
          <w:lang w:eastAsia="ja-JP"/>
        </w:rPr>
        <w:t xml:space="preserve">Separation distance was calculated with free space loss model to be 836 m for out band noise signal from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to the STL/TTL base station. When difference in height is more than 5 m, 20 dB of directivity loss of STL/TTL antenna can be expected to further avoid harmful interference.</w:t>
      </w:r>
    </w:p>
    <w:p w14:paraId="4750ADB8" w14:textId="77777777" w:rsidR="001144DF" w:rsidRPr="00C14960" w:rsidRDefault="001144DF" w:rsidP="001144DF">
      <w:pPr>
        <w:rPr>
          <w:rFonts w:eastAsia="MS Mincho"/>
          <w:szCs w:val="20"/>
          <w:lang w:eastAsia="ja-JP"/>
        </w:rPr>
      </w:pPr>
      <w:r w:rsidRPr="00C14960">
        <w:rPr>
          <w:rFonts w:eastAsia="MS Mincho"/>
          <w:szCs w:val="20"/>
          <w:lang w:eastAsia="ja-JP"/>
        </w:rPr>
        <w:t xml:space="preserve">(4) </w:t>
      </w:r>
      <w:r w:rsidRPr="00C14960">
        <w:rPr>
          <w:rFonts w:eastAsia="MS Mincho"/>
          <w:szCs w:val="20"/>
          <w:lang w:eastAsia="ja-JP"/>
        </w:rPr>
        <w:tab/>
        <w:t>Broadcasting Service: Field Pickup (FPU) &amp; Transmitter to Studio Link (TSL) systems</w:t>
      </w:r>
    </w:p>
    <w:p w14:paraId="7D254348" w14:textId="77777777" w:rsidR="001144DF" w:rsidRPr="00C14960" w:rsidRDefault="001144DF" w:rsidP="001144DF">
      <w:pPr>
        <w:rPr>
          <w:rFonts w:eastAsia="MS Mincho"/>
          <w:szCs w:val="20"/>
          <w:lang w:eastAsia="ja-JP"/>
        </w:rPr>
      </w:pPr>
      <w:r w:rsidRPr="00C14960">
        <w:rPr>
          <w:rFonts w:eastAsia="MS Mincho"/>
          <w:szCs w:val="20"/>
          <w:lang w:eastAsia="ja-JP"/>
        </w:rPr>
        <w:t xml:space="preserve">Separation distance was calculated to be 80 m for out band noise signal from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to the FPU base station. When difference in height is more than 25 m, more than 14 dB of directivity loss of FPU antenna can be expected to further avoid harmful interference.</w:t>
      </w:r>
    </w:p>
    <w:p w14:paraId="19932063" w14:textId="77777777" w:rsidR="001144DF" w:rsidRPr="00C14960" w:rsidRDefault="001144DF" w:rsidP="001144DF">
      <w:pPr>
        <w:rPr>
          <w:rFonts w:eastAsia="MS Mincho"/>
          <w:szCs w:val="20"/>
          <w:lang w:eastAsia="ja-JP"/>
        </w:rPr>
      </w:pPr>
      <w:r w:rsidRPr="00C14960">
        <w:rPr>
          <w:rFonts w:eastAsia="MS Mincho"/>
          <w:szCs w:val="20"/>
          <w:lang w:eastAsia="ja-JP"/>
        </w:rPr>
        <w:t xml:space="preserve">Separation distance was calculated with free space loss model to be 1 485 m for out band noise signal from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to the TSL base station. When difference in height is more than 7 m, 20 dB of directivity loss of STL/TTL antenna can be expected to further avoid harmful interference.</w:t>
      </w:r>
    </w:p>
    <w:p w14:paraId="3C4E39ED" w14:textId="77777777" w:rsidR="001144DF" w:rsidRPr="00C14960" w:rsidRDefault="001144DF" w:rsidP="001144DF">
      <w:pPr>
        <w:rPr>
          <w:rFonts w:eastAsia="MS Mincho"/>
          <w:szCs w:val="20"/>
          <w:lang w:eastAsia="ja-JP"/>
        </w:rPr>
      </w:pPr>
      <w:r w:rsidRPr="00C14960">
        <w:rPr>
          <w:rFonts w:eastAsia="MS Mincho"/>
          <w:szCs w:val="20"/>
          <w:lang w:eastAsia="ja-JP"/>
        </w:rPr>
        <w:t xml:space="preserve">(5) </w:t>
      </w:r>
      <w:r w:rsidRPr="00C14960">
        <w:rPr>
          <w:rFonts w:eastAsia="MS Mincho"/>
          <w:szCs w:val="20"/>
          <w:lang w:eastAsia="ja-JP"/>
        </w:rPr>
        <w:tab/>
        <w:t>Unmanned mobile image transmission system</w:t>
      </w:r>
    </w:p>
    <w:p w14:paraId="20110946" w14:textId="77777777" w:rsidR="001144DF" w:rsidRPr="00C14960" w:rsidRDefault="001144DF" w:rsidP="001144DF">
      <w:pPr>
        <w:rPr>
          <w:rFonts w:eastAsia="MS Mincho"/>
          <w:szCs w:val="20"/>
          <w:lang w:eastAsia="ja-JP"/>
        </w:rPr>
      </w:pPr>
      <w:r w:rsidRPr="00C14960">
        <w:rPr>
          <w:rFonts w:eastAsia="MS Mincho"/>
          <w:szCs w:val="20"/>
          <w:lang w:eastAsia="ja-JP"/>
        </w:rPr>
        <w:t xml:space="preserve">Separation distance was calculated with free space loss model to be 23 km on co-channel and 185 m on the alternate adjacent channel from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to the unmanned mobile image transmission system outdoor, respectively. However, since the system is usually operated outside the cities and the usage time and places are scheduled,</w:t>
      </w:r>
      <w:bookmarkStart w:id="16" w:name="_Hlk77585130"/>
      <w:r w:rsidRPr="00C14960">
        <w:rPr>
          <w:rFonts w:eastAsia="MS Mincho"/>
          <w:szCs w:val="20"/>
          <w:lang w:eastAsia="ja-JP"/>
        </w:rPr>
        <w:t xml:space="preserve"> harmful interference can be avoided by such as coordination procedure.</w:t>
      </w:r>
      <w:bookmarkEnd w:id="16"/>
    </w:p>
    <w:p w14:paraId="489D838B" w14:textId="77777777" w:rsidR="001144DF" w:rsidRPr="00C14960" w:rsidRDefault="001144DF" w:rsidP="001144DF">
      <w:pPr>
        <w:rPr>
          <w:rFonts w:eastAsia="MS Mincho"/>
          <w:szCs w:val="20"/>
          <w:lang w:eastAsia="ja-JP"/>
        </w:rPr>
      </w:pPr>
      <w:r w:rsidRPr="00C14960">
        <w:rPr>
          <w:rFonts w:eastAsia="MS Mincho"/>
          <w:szCs w:val="20"/>
          <w:lang w:eastAsia="ja-JP"/>
        </w:rPr>
        <w:t xml:space="preserve">(6) </w:t>
      </w:r>
      <w:r w:rsidRPr="00C14960">
        <w:rPr>
          <w:rFonts w:eastAsia="MS Mincho"/>
          <w:szCs w:val="20"/>
          <w:lang w:eastAsia="ja-JP"/>
        </w:rPr>
        <w:tab/>
        <w:t>Weather radar</w:t>
      </w:r>
    </w:p>
    <w:p w14:paraId="5DCC3F6A" w14:textId="77777777" w:rsidR="001144DF" w:rsidRPr="00C14960" w:rsidRDefault="001144DF" w:rsidP="001144DF">
      <w:pPr>
        <w:rPr>
          <w:rFonts w:eastAsia="MS Mincho"/>
          <w:szCs w:val="20"/>
          <w:lang w:eastAsia="ja-JP"/>
        </w:rPr>
      </w:pPr>
      <w:r w:rsidRPr="00C14960">
        <w:rPr>
          <w:rFonts w:eastAsia="MS Mincho"/>
          <w:szCs w:val="20"/>
          <w:lang w:eastAsia="ja-JP"/>
        </w:rPr>
        <w:t xml:space="preserve">Separation distance was calculated with free space loss model to be 3 308 m for out band noise signal from the </w:t>
      </w:r>
      <w:r>
        <w:rPr>
          <w:rFonts w:eastAsia="MS Mincho"/>
          <w:szCs w:val="20"/>
          <w:lang w:eastAsia="ja-JP"/>
        </w:rPr>
        <w:t>Radio Frequency</w:t>
      </w:r>
      <w:r w:rsidRPr="00E571C4">
        <w:rPr>
          <w:lang w:eastAsia="ja-JP"/>
        </w:rPr>
        <w:t xml:space="preserve"> B</w:t>
      </w:r>
      <w:r>
        <w:rPr>
          <w:lang w:eastAsia="ja-JP"/>
        </w:rPr>
        <w:t>eam</w:t>
      </w:r>
      <w:r w:rsidRPr="00C14960">
        <w:rPr>
          <w:rFonts w:eastAsia="MS Mincho"/>
          <w:szCs w:val="20"/>
          <w:lang w:eastAsia="ja-JP"/>
        </w:rPr>
        <w:t xml:space="preserve"> WPT system for each weather radar site. </w:t>
      </w:r>
      <w:bookmarkStart w:id="17" w:name="_Hlk77585104"/>
      <w:r w:rsidRPr="00C14960">
        <w:rPr>
          <w:rFonts w:eastAsia="MS Mincho"/>
          <w:szCs w:val="20"/>
          <w:lang w:eastAsia="ja-JP"/>
        </w:rPr>
        <w:t>To avoid the harmful interference, separation distance should be kept.</w:t>
      </w:r>
      <w:bookmarkEnd w:id="17"/>
    </w:p>
    <w:p w14:paraId="7FA9B021" w14:textId="77777777" w:rsidR="001144DF" w:rsidRPr="00C14960" w:rsidRDefault="001144DF" w:rsidP="001144DF">
      <w:pPr>
        <w:rPr>
          <w:rFonts w:eastAsia="MS Mincho"/>
          <w:szCs w:val="20"/>
          <w:lang w:eastAsia="ja-JP"/>
        </w:rPr>
      </w:pPr>
      <w:r w:rsidRPr="00C14960">
        <w:rPr>
          <w:rFonts w:eastAsia="MS Mincho"/>
          <w:szCs w:val="20"/>
          <w:lang w:eastAsia="ja-JP"/>
        </w:rPr>
        <w:t xml:space="preserve">(7) </w:t>
      </w:r>
      <w:r w:rsidRPr="00C14960">
        <w:rPr>
          <w:rFonts w:eastAsia="MS Mincho"/>
          <w:szCs w:val="20"/>
          <w:lang w:eastAsia="ja-JP"/>
        </w:rPr>
        <w:tab/>
        <w:t>Radio Astronomy</w:t>
      </w:r>
    </w:p>
    <w:p w14:paraId="2BD6CE09" w14:textId="77777777" w:rsidR="001144DF" w:rsidRPr="00C14960" w:rsidRDefault="001144DF" w:rsidP="001144DF">
      <w:pPr>
        <w:rPr>
          <w:rFonts w:eastAsia="MS Mincho"/>
          <w:szCs w:val="20"/>
          <w:lang w:eastAsia="ja-JP"/>
        </w:rPr>
      </w:pPr>
      <w:r w:rsidRPr="00C14960">
        <w:rPr>
          <w:rFonts w:eastAsia="MS Mincho"/>
          <w:szCs w:val="20"/>
          <w:lang w:eastAsia="ja-JP"/>
        </w:rPr>
        <w:lastRenderedPageBreak/>
        <w:t>Separation distance was calculated with free space loss model to be 1.1 km or 1.7 km for 4 995 MHz and 10 650 MHz radio astronomy sites. To avoid the harmful interference, separation distance should be kept.</w:t>
      </w:r>
    </w:p>
    <w:p w14:paraId="6AAB0669" w14:textId="77777777" w:rsidR="001144DF" w:rsidRPr="00C14960" w:rsidRDefault="001144DF" w:rsidP="001144DF">
      <w:pPr>
        <w:rPr>
          <w:rFonts w:eastAsia="MS Mincho"/>
          <w:szCs w:val="20"/>
          <w:lang w:eastAsia="ja-JP"/>
        </w:rPr>
      </w:pPr>
      <w:r w:rsidRPr="00C14960">
        <w:rPr>
          <w:rFonts w:eastAsia="MS Mincho"/>
          <w:szCs w:val="20"/>
          <w:lang w:eastAsia="ja-JP"/>
        </w:rPr>
        <w:t xml:space="preserve">(8) </w:t>
      </w:r>
      <w:r w:rsidRPr="00C14960">
        <w:rPr>
          <w:rFonts w:eastAsia="MS Mincho"/>
          <w:szCs w:val="20"/>
          <w:lang w:eastAsia="ja-JP"/>
        </w:rPr>
        <w:tab/>
        <w:t>Impact study for Radio Amateur</w:t>
      </w:r>
    </w:p>
    <w:p w14:paraId="3E21CD80" w14:textId="77777777" w:rsidR="001144DF" w:rsidRDefault="001144DF" w:rsidP="001144DF">
      <w:pPr>
        <w:rPr>
          <w:rFonts w:eastAsia="MS Mincho"/>
          <w:szCs w:val="20"/>
          <w:lang w:eastAsia="ja-JP"/>
        </w:rPr>
      </w:pPr>
      <w:r w:rsidRPr="00C14960">
        <w:rPr>
          <w:rFonts w:eastAsia="MS Mincho"/>
          <w:szCs w:val="20"/>
          <w:lang w:eastAsia="ja-JP"/>
        </w:rPr>
        <w:t xml:space="preserve">Separation distance was studied considering clutter loss. The calculated separation distance with free space loss model was 1.5 km and 262 m for 30 </w:t>
      </w:r>
      <w:proofErr w:type="spellStart"/>
      <w:r w:rsidRPr="00C14960">
        <w:rPr>
          <w:rFonts w:eastAsia="MS Mincho"/>
          <w:szCs w:val="20"/>
          <w:lang w:eastAsia="ja-JP"/>
        </w:rPr>
        <w:t>dBi</w:t>
      </w:r>
      <w:proofErr w:type="spellEnd"/>
      <w:r w:rsidRPr="00C14960">
        <w:rPr>
          <w:rFonts w:eastAsia="MS Mincho"/>
          <w:szCs w:val="20"/>
          <w:lang w:eastAsia="ja-JP"/>
        </w:rPr>
        <w:t xml:space="preserve"> and 15 </w:t>
      </w:r>
      <w:proofErr w:type="spellStart"/>
      <w:r w:rsidRPr="00C14960">
        <w:rPr>
          <w:rFonts w:eastAsia="MS Mincho"/>
          <w:szCs w:val="20"/>
          <w:lang w:eastAsia="ja-JP"/>
        </w:rPr>
        <w:t>dBi</w:t>
      </w:r>
      <w:proofErr w:type="spellEnd"/>
      <w:r w:rsidRPr="00C14960">
        <w:rPr>
          <w:rFonts w:eastAsia="MS Mincho"/>
          <w:szCs w:val="20"/>
          <w:lang w:eastAsia="ja-JP"/>
        </w:rPr>
        <w:t xml:space="preserve"> Radio Amateur antennas, respectively. Antenna directivity and coordination procedure can avoid harmful interference. </w:t>
      </w:r>
      <w:bookmarkStart w:id="18" w:name="_Hlk77585176"/>
      <w:r w:rsidRPr="00C14960">
        <w:rPr>
          <w:rFonts w:eastAsia="MS Mincho"/>
          <w:szCs w:val="20"/>
          <w:lang w:eastAsia="ja-JP"/>
        </w:rPr>
        <w:t xml:space="preserve">The operational coordination </w:t>
      </w:r>
      <w:bookmarkEnd w:id="18"/>
      <w:r w:rsidRPr="00C14960">
        <w:rPr>
          <w:rFonts w:eastAsia="MS Mincho"/>
          <w:szCs w:val="20"/>
          <w:lang w:eastAsia="ja-JP"/>
        </w:rPr>
        <w:t>will be undertaken between WPT systems and amateur radio systems.</w:t>
      </w:r>
    </w:p>
    <w:p w14:paraId="31D57BCC" w14:textId="77777777" w:rsidR="001144DF" w:rsidRPr="00C14960" w:rsidRDefault="001144DF" w:rsidP="001144DF">
      <w:pPr>
        <w:rPr>
          <w:rFonts w:eastAsia="MS Mincho"/>
          <w:szCs w:val="20"/>
          <w:lang w:eastAsia="ja-JP"/>
        </w:rPr>
      </w:pPr>
    </w:p>
    <w:p w14:paraId="65FB01D8" w14:textId="03EA3FB7" w:rsidR="001144DF" w:rsidRDefault="001144DF" w:rsidP="001144DF">
      <w:pPr>
        <w:rPr>
          <w:rFonts w:eastAsia="MS Mincho"/>
          <w:szCs w:val="20"/>
          <w:lang w:eastAsia="ja-JP"/>
        </w:rPr>
      </w:pPr>
      <w:r w:rsidRPr="00E571C4">
        <w:rPr>
          <w:rFonts w:eastAsia="MS Mincho" w:hint="eastAsia"/>
          <w:szCs w:val="20"/>
          <w:lang w:eastAsia="ja-JP"/>
        </w:rPr>
        <w:t>8</w:t>
      </w:r>
      <w:r w:rsidRPr="00E571C4">
        <w:rPr>
          <w:rFonts w:eastAsia="MS Mincho"/>
          <w:szCs w:val="20"/>
          <w:lang w:eastAsia="ja-JP"/>
        </w:rPr>
        <w:t>.1.</w:t>
      </w:r>
      <w:r>
        <w:rPr>
          <w:rFonts w:eastAsia="MS Mincho"/>
          <w:szCs w:val="20"/>
          <w:lang w:eastAsia="ja-JP"/>
        </w:rPr>
        <w:t>7</w:t>
      </w:r>
      <w:r>
        <w:rPr>
          <w:rFonts w:eastAsia="MS Mincho"/>
          <w:szCs w:val="20"/>
          <w:lang w:eastAsia="ja-JP"/>
        </w:rPr>
        <w:tab/>
      </w:r>
      <w:r>
        <w:rPr>
          <w:rFonts w:eastAsia="MS Mincho" w:hint="eastAsia"/>
          <w:szCs w:val="20"/>
          <w:lang w:eastAsia="ja-JP"/>
        </w:rPr>
        <w:t>Conclusion</w:t>
      </w:r>
      <w:r>
        <w:rPr>
          <w:rFonts w:eastAsia="MS Mincho"/>
          <w:szCs w:val="20"/>
          <w:lang w:eastAsia="ja-JP"/>
        </w:rPr>
        <w:t xml:space="preserve"> of the impact studies in Japan</w:t>
      </w:r>
    </w:p>
    <w:p w14:paraId="4C9B1444" w14:textId="77777777" w:rsidR="00565EE4" w:rsidRDefault="00565EE4" w:rsidP="001144DF">
      <w:pPr>
        <w:rPr>
          <w:rFonts w:eastAsia="MS Mincho"/>
          <w:szCs w:val="20"/>
          <w:lang w:eastAsia="ja-JP"/>
        </w:rPr>
      </w:pPr>
    </w:p>
    <w:p w14:paraId="6982B945" w14:textId="77777777" w:rsidR="001144DF" w:rsidRDefault="001144DF" w:rsidP="001144DF">
      <w:pPr>
        <w:rPr>
          <w:rFonts w:eastAsia="MS Mincho"/>
          <w:szCs w:val="20"/>
          <w:lang w:eastAsia="ja-JP"/>
        </w:rPr>
      </w:pPr>
      <w:r w:rsidRPr="00BF147F">
        <w:rPr>
          <w:rFonts w:eastAsia="MS Mincho"/>
          <w:szCs w:val="20"/>
          <w:lang w:eastAsia="ja-JP"/>
        </w:rPr>
        <w:t xml:space="preserve">The results of the studies show that proposed </w:t>
      </w:r>
      <w:r>
        <w:rPr>
          <w:rFonts w:eastAsia="MS Mincho"/>
          <w:szCs w:val="20"/>
          <w:lang w:eastAsia="ja-JP"/>
        </w:rPr>
        <w:t>Radio Frequency</w:t>
      </w:r>
      <w:r w:rsidRPr="00E571C4">
        <w:rPr>
          <w:lang w:eastAsia="ja-JP"/>
        </w:rPr>
        <w:t xml:space="preserve"> B</w:t>
      </w:r>
      <w:r>
        <w:rPr>
          <w:lang w:eastAsia="ja-JP"/>
        </w:rPr>
        <w:t>eam</w:t>
      </w:r>
      <w:r w:rsidRPr="00BF147F">
        <w:rPr>
          <w:rFonts w:eastAsia="MS Mincho"/>
          <w:szCs w:val="20"/>
          <w:lang w:eastAsia="ja-JP"/>
        </w:rPr>
        <w:t xml:space="preserve"> WPT systems can feasibly coexist with other wireless systems under the condition of taking appropriate interference mitigation and radio protection measures such as keeping separation distance or the operational coordination.     </w:t>
      </w:r>
    </w:p>
    <w:p w14:paraId="570A8B4B" w14:textId="77777777" w:rsidR="001144DF" w:rsidRDefault="001144DF" w:rsidP="001144DF">
      <w:pPr>
        <w:rPr>
          <w:rFonts w:eastAsia="MS Mincho"/>
          <w:szCs w:val="20"/>
          <w:lang w:eastAsia="ja-JP"/>
        </w:rPr>
      </w:pPr>
    </w:p>
    <w:p w14:paraId="4A8EA66B" w14:textId="77777777" w:rsidR="001144DF" w:rsidRPr="00E571C4" w:rsidRDefault="001144DF" w:rsidP="001144DF">
      <w:pPr>
        <w:rPr>
          <w:rFonts w:eastAsia="Malgun Gothic"/>
          <w:szCs w:val="20"/>
          <w:lang w:eastAsia="ko-KR"/>
        </w:rPr>
      </w:pPr>
    </w:p>
    <w:p w14:paraId="5D933F78" w14:textId="77777777" w:rsidR="001144DF" w:rsidRDefault="001144DF" w:rsidP="001144DF">
      <w:pPr>
        <w:rPr>
          <w:rFonts w:eastAsia="Malgun Gothic"/>
          <w:szCs w:val="20"/>
          <w:lang w:eastAsia="ko-KR"/>
        </w:rPr>
      </w:pPr>
      <w:r w:rsidRPr="00874D4E">
        <w:rPr>
          <w:rFonts w:eastAsia="Malgun Gothic"/>
          <w:szCs w:val="20"/>
          <w:lang w:eastAsia="ko-KR"/>
        </w:rPr>
        <w:t xml:space="preserve">8.2 Study-B: Impact to GSM mobile cellular systems in the 900 MHz band </w:t>
      </w:r>
    </w:p>
    <w:p w14:paraId="74F6CE4F" w14:textId="77777777" w:rsidR="001144DF" w:rsidRPr="00874D4E" w:rsidRDefault="001144DF" w:rsidP="001144DF">
      <w:pPr>
        <w:rPr>
          <w:rFonts w:eastAsia="Malgun Gothic"/>
          <w:szCs w:val="20"/>
          <w:lang w:eastAsia="ko-KR"/>
        </w:rPr>
      </w:pPr>
    </w:p>
    <w:p w14:paraId="3B55A63C" w14:textId="77777777" w:rsidR="001144DF" w:rsidRPr="00E571C4" w:rsidRDefault="001144DF" w:rsidP="001144DF">
      <w:pPr>
        <w:tabs>
          <w:tab w:val="left" w:pos="1134"/>
          <w:tab w:val="left" w:pos="1871"/>
          <w:tab w:val="left" w:pos="2268"/>
        </w:tabs>
        <w:overflowPunct w:val="0"/>
        <w:autoSpaceDE w:val="0"/>
        <w:autoSpaceDN w:val="0"/>
        <w:adjustRightInd w:val="0"/>
        <w:spacing w:before="120"/>
        <w:jc w:val="both"/>
        <w:textAlignment w:val="baseline"/>
        <w:rPr>
          <w:rFonts w:eastAsia="MS Mincho"/>
          <w:lang w:eastAsia="ja-JP"/>
        </w:rPr>
      </w:pPr>
      <w:r w:rsidRPr="00E571C4">
        <w:rPr>
          <w:rFonts w:eastAsia="MS Mincho"/>
          <w:lang w:eastAsia="ja-JP"/>
        </w:rPr>
        <w:t xml:space="preserve">Authority of Radio Frequency Management of Viet Nam has conducted a field test for RF Wide beam contact charging WPT devices operating in the 923 MHz frequency channel (BW: 200 kHz, RF output power: 200 </w:t>
      </w:r>
      <w:proofErr w:type="spellStart"/>
      <w:r w:rsidRPr="00E571C4">
        <w:rPr>
          <w:rFonts w:eastAsia="MS Mincho"/>
          <w:lang w:eastAsia="ja-JP"/>
        </w:rPr>
        <w:t>mW</w:t>
      </w:r>
      <w:proofErr w:type="spellEnd"/>
      <w:r w:rsidRPr="00E571C4">
        <w:rPr>
          <w:rFonts w:eastAsia="MS Mincho"/>
          <w:lang w:eastAsia="ja-JP"/>
        </w:rPr>
        <w:t xml:space="preserve"> EIRP, 5 devices under field test). The objective of the field test was to study the interference from the RF Wide beam contact charging WPT devices to GSM mobile cellular systems in the 900 MHz band (UL: 880-915 MHz, DL: 925-960 MHz).</w:t>
      </w:r>
    </w:p>
    <w:p w14:paraId="5FD71740" w14:textId="77777777" w:rsidR="001144DF" w:rsidRPr="00E571C4" w:rsidRDefault="001144DF" w:rsidP="001144DF">
      <w:pPr>
        <w:rPr>
          <w:lang w:val="en-SG"/>
        </w:rPr>
      </w:pPr>
    </w:p>
    <w:p w14:paraId="59A3C8B7" w14:textId="77777777" w:rsidR="001144DF" w:rsidRPr="00E571C4" w:rsidRDefault="001144DF" w:rsidP="001144DF">
      <w:pPr>
        <w:rPr>
          <w:lang w:val="en-SG"/>
        </w:rPr>
      </w:pPr>
      <w:r w:rsidRPr="00E571C4">
        <w:rPr>
          <w:lang w:val="en-SG"/>
        </w:rPr>
        <w:t>8.</w:t>
      </w:r>
      <w:r>
        <w:rPr>
          <w:lang w:val="en-SG"/>
        </w:rPr>
        <w:t>2</w:t>
      </w:r>
      <w:r w:rsidRPr="00E571C4">
        <w:rPr>
          <w:lang w:val="en-SG"/>
        </w:rPr>
        <w:t>.1 Test scenarios and results</w:t>
      </w:r>
    </w:p>
    <w:p w14:paraId="7B5805D8" w14:textId="77777777" w:rsidR="001144DF" w:rsidRPr="00E571C4" w:rsidRDefault="001144DF" w:rsidP="001144DF">
      <w:pPr>
        <w:rPr>
          <w:lang w:val="en-SG"/>
        </w:rPr>
      </w:pPr>
    </w:p>
    <w:p w14:paraId="7AE528D9" w14:textId="77777777" w:rsidR="001144DF" w:rsidRPr="00E571C4" w:rsidRDefault="001144DF" w:rsidP="001144DF">
      <w:pPr>
        <w:rPr>
          <w:lang w:val="en-SG"/>
        </w:rPr>
      </w:pPr>
      <w:r w:rsidRPr="00E571C4">
        <w:rPr>
          <w:lang w:val="en-SG"/>
        </w:rPr>
        <w:t>a. Interference from RF Wide beam contact charging WPT devices to GSM 900 MHz DL</w:t>
      </w:r>
    </w:p>
    <w:p w14:paraId="445D16ED" w14:textId="77777777" w:rsidR="001144DF" w:rsidRPr="00E571C4" w:rsidRDefault="001144DF" w:rsidP="001144DF">
      <w:pPr>
        <w:rPr>
          <w:lang w:val="en-SG"/>
        </w:rPr>
      </w:pPr>
    </w:p>
    <w:p w14:paraId="424552F2" w14:textId="276B8064" w:rsidR="001144DF" w:rsidRPr="001930CD" w:rsidRDefault="001144DF" w:rsidP="001144DF">
      <w:pPr>
        <w:jc w:val="both"/>
        <w:rPr>
          <w:lang w:val="en-SG"/>
        </w:rPr>
      </w:pPr>
      <w:r w:rsidRPr="00E571C4">
        <w:rPr>
          <w:lang w:val="en-SG"/>
        </w:rPr>
        <w:t>The Rx frequency of GSM UE was locked on the frequency 925.1 MHz (the edge frequency of 900 MHz DL band) to assess the potential interference from the RF Wide beam contact charging WPT. Th</w:t>
      </w:r>
      <w:r w:rsidRPr="001930CD">
        <w:rPr>
          <w:lang w:val="en-SG"/>
        </w:rPr>
        <w:t xml:space="preserve">e </w:t>
      </w:r>
      <w:r w:rsidR="007806C1" w:rsidRPr="001930CD">
        <w:rPr>
          <w:lang w:val="en-SG"/>
        </w:rPr>
        <w:t>interferer</w:t>
      </w:r>
      <w:r w:rsidRPr="001930CD">
        <w:rPr>
          <w:lang w:val="en-SG"/>
        </w:rPr>
        <w:t xml:space="preserve"> (RF Wide beam contact charging WPT devices) and the victim (GSM UE Rx) were spaced 1m and 3m apart. The </w:t>
      </w:r>
      <w:r w:rsidRPr="001930CD">
        <w:rPr>
          <w:rStyle w:val="tlid-translation"/>
          <w:lang w:val="en"/>
        </w:rPr>
        <w:t>measured results by spectrum analyzer and statistical quality of signal reception level at 900 MHz mobile Rx (TEMS equipment) as shown in the following table:</w:t>
      </w:r>
    </w:p>
    <w:p w14:paraId="788BE760" w14:textId="77777777" w:rsidR="001144DF" w:rsidRPr="001930CD" w:rsidRDefault="001144DF" w:rsidP="001144DF">
      <w:pPr>
        <w:rPr>
          <w:lang w:val="en-SG"/>
        </w:rPr>
      </w:pPr>
    </w:p>
    <w:tbl>
      <w:tblPr>
        <w:tblStyle w:val="TableGrid"/>
        <w:tblW w:w="9315" w:type="dxa"/>
        <w:jc w:val="center"/>
        <w:tblLook w:val="04A0" w:firstRow="1" w:lastRow="0" w:firstColumn="1" w:lastColumn="0" w:noHBand="0" w:noVBand="1"/>
      </w:tblPr>
      <w:tblGrid>
        <w:gridCol w:w="1696"/>
        <w:gridCol w:w="2127"/>
        <w:gridCol w:w="1023"/>
        <w:gridCol w:w="1808"/>
        <w:gridCol w:w="2661"/>
      </w:tblGrid>
      <w:tr w:rsidR="001144DF" w:rsidRPr="001930CD" w14:paraId="704A708F" w14:textId="77777777" w:rsidTr="00E85112">
        <w:trPr>
          <w:trHeight w:val="454"/>
          <w:jc w:val="center"/>
        </w:trPr>
        <w:tc>
          <w:tcPr>
            <w:tcW w:w="1696" w:type="dxa"/>
            <w:vMerge w:val="restart"/>
          </w:tcPr>
          <w:p w14:paraId="2A38496F" w14:textId="77777777" w:rsidR="001144DF" w:rsidRPr="001930CD" w:rsidRDefault="001144DF" w:rsidP="00E85112">
            <w:pPr>
              <w:jc w:val="center"/>
              <w:rPr>
                <w:b/>
              </w:rPr>
            </w:pPr>
            <w:r w:rsidRPr="001930CD">
              <w:rPr>
                <w:b/>
              </w:rPr>
              <w:t>Case</w:t>
            </w:r>
          </w:p>
        </w:tc>
        <w:tc>
          <w:tcPr>
            <w:tcW w:w="2127" w:type="dxa"/>
            <w:vMerge w:val="restart"/>
          </w:tcPr>
          <w:p w14:paraId="4C65EF08" w14:textId="0FAC1E41" w:rsidR="001144DF" w:rsidRPr="001930CD" w:rsidRDefault="007806C1" w:rsidP="00E85112">
            <w:pPr>
              <w:jc w:val="center"/>
              <w:rPr>
                <w:b/>
              </w:rPr>
            </w:pPr>
            <w:r w:rsidRPr="001930CD">
              <w:rPr>
                <w:b/>
              </w:rPr>
              <w:t>Interferer</w:t>
            </w:r>
            <w:r w:rsidR="001930CD">
              <w:rPr>
                <w:b/>
              </w:rPr>
              <w:t xml:space="preserve"> </w:t>
            </w:r>
            <w:r w:rsidR="001144DF" w:rsidRPr="001930CD">
              <w:rPr>
                <w:b/>
              </w:rPr>
              <w:t>vs Victim separation (m)</w:t>
            </w:r>
          </w:p>
        </w:tc>
        <w:tc>
          <w:tcPr>
            <w:tcW w:w="1023" w:type="dxa"/>
            <w:vMerge w:val="restart"/>
          </w:tcPr>
          <w:p w14:paraId="7D8FD939" w14:textId="77777777" w:rsidR="001144DF" w:rsidRPr="001930CD" w:rsidRDefault="001144DF" w:rsidP="00E85112">
            <w:pPr>
              <w:jc w:val="center"/>
              <w:rPr>
                <w:b/>
              </w:rPr>
            </w:pPr>
            <w:r w:rsidRPr="001930CD">
              <w:rPr>
                <w:b/>
              </w:rPr>
              <w:t>Guard band</w:t>
            </w:r>
          </w:p>
        </w:tc>
        <w:tc>
          <w:tcPr>
            <w:tcW w:w="1808" w:type="dxa"/>
            <w:vMerge w:val="restart"/>
          </w:tcPr>
          <w:p w14:paraId="128D5F50" w14:textId="77777777" w:rsidR="001144DF" w:rsidRPr="001930CD" w:rsidRDefault="001144DF" w:rsidP="00E85112">
            <w:pPr>
              <w:jc w:val="center"/>
              <w:rPr>
                <w:b/>
                <w:sz w:val="20"/>
                <w:szCs w:val="20"/>
              </w:rPr>
            </w:pPr>
            <w:r w:rsidRPr="001930CD">
              <w:rPr>
                <w:b/>
              </w:rPr>
              <w:t>RF output power of WPT</w:t>
            </w:r>
          </w:p>
        </w:tc>
        <w:tc>
          <w:tcPr>
            <w:tcW w:w="2661" w:type="dxa"/>
          </w:tcPr>
          <w:p w14:paraId="548E406D" w14:textId="77777777" w:rsidR="001144DF" w:rsidRPr="001930CD" w:rsidRDefault="001144DF" w:rsidP="00E85112">
            <w:pPr>
              <w:jc w:val="center"/>
              <w:rPr>
                <w:b/>
              </w:rPr>
            </w:pPr>
            <w:r w:rsidRPr="001930CD">
              <w:rPr>
                <w:b/>
              </w:rPr>
              <w:t>TEMS analysis</w:t>
            </w:r>
          </w:p>
        </w:tc>
      </w:tr>
      <w:tr w:rsidR="001144DF" w:rsidRPr="001930CD" w14:paraId="02F75413" w14:textId="77777777" w:rsidTr="00E85112">
        <w:trPr>
          <w:jc w:val="center"/>
        </w:trPr>
        <w:tc>
          <w:tcPr>
            <w:tcW w:w="1696" w:type="dxa"/>
            <w:vMerge/>
          </w:tcPr>
          <w:p w14:paraId="72CD0B6B" w14:textId="77777777" w:rsidR="001144DF" w:rsidRPr="001930CD" w:rsidRDefault="001144DF" w:rsidP="00E85112">
            <w:pPr>
              <w:jc w:val="both"/>
            </w:pPr>
          </w:p>
        </w:tc>
        <w:tc>
          <w:tcPr>
            <w:tcW w:w="2127" w:type="dxa"/>
            <w:vMerge/>
          </w:tcPr>
          <w:p w14:paraId="3F3BF03F" w14:textId="77777777" w:rsidR="001144DF" w:rsidRPr="001930CD" w:rsidRDefault="001144DF" w:rsidP="00E85112">
            <w:pPr>
              <w:jc w:val="both"/>
            </w:pPr>
          </w:p>
        </w:tc>
        <w:tc>
          <w:tcPr>
            <w:tcW w:w="1023" w:type="dxa"/>
            <w:vMerge/>
          </w:tcPr>
          <w:p w14:paraId="797C7BC6" w14:textId="77777777" w:rsidR="001144DF" w:rsidRPr="001930CD" w:rsidRDefault="001144DF" w:rsidP="00E85112">
            <w:pPr>
              <w:jc w:val="both"/>
            </w:pPr>
          </w:p>
        </w:tc>
        <w:tc>
          <w:tcPr>
            <w:tcW w:w="1808" w:type="dxa"/>
            <w:vMerge/>
          </w:tcPr>
          <w:p w14:paraId="37A5416F" w14:textId="77777777" w:rsidR="001144DF" w:rsidRPr="001930CD" w:rsidRDefault="001144DF" w:rsidP="00E85112">
            <w:pPr>
              <w:jc w:val="both"/>
            </w:pPr>
          </w:p>
        </w:tc>
        <w:tc>
          <w:tcPr>
            <w:tcW w:w="2661" w:type="dxa"/>
          </w:tcPr>
          <w:p w14:paraId="59CC0562" w14:textId="77777777" w:rsidR="001144DF" w:rsidRPr="001930CD" w:rsidRDefault="001144DF" w:rsidP="00E85112">
            <w:pPr>
              <w:jc w:val="center"/>
            </w:pPr>
            <w:r w:rsidRPr="001930CD">
              <w:t xml:space="preserve">% samples with </w:t>
            </w:r>
            <w:proofErr w:type="spellStart"/>
            <w:r w:rsidRPr="001930CD">
              <w:t>RxQual</w:t>
            </w:r>
            <w:proofErr w:type="spellEnd"/>
            <w:r w:rsidRPr="001930CD">
              <w:t xml:space="preserve"> below 4 level (*)</w:t>
            </w:r>
          </w:p>
        </w:tc>
      </w:tr>
      <w:tr w:rsidR="001144DF" w:rsidRPr="001930CD" w14:paraId="0ECC0E68" w14:textId="77777777" w:rsidTr="00E85112">
        <w:trPr>
          <w:trHeight w:val="551"/>
          <w:jc w:val="center"/>
        </w:trPr>
        <w:tc>
          <w:tcPr>
            <w:tcW w:w="1696" w:type="dxa"/>
            <w:shd w:val="clear" w:color="auto" w:fill="FFFFFF" w:themeFill="background1"/>
          </w:tcPr>
          <w:p w14:paraId="65611DB7" w14:textId="56710FA8" w:rsidR="001144DF" w:rsidRPr="001930CD" w:rsidRDefault="001144DF" w:rsidP="00E85112">
            <w:pPr>
              <w:jc w:val="both"/>
            </w:pPr>
            <w:r w:rsidRPr="001930CD">
              <w:t>1: No interfer</w:t>
            </w:r>
            <w:r w:rsidR="007806C1" w:rsidRPr="001930CD">
              <w:t>er</w:t>
            </w:r>
          </w:p>
        </w:tc>
        <w:tc>
          <w:tcPr>
            <w:tcW w:w="2127" w:type="dxa"/>
            <w:shd w:val="clear" w:color="auto" w:fill="FFFFFF" w:themeFill="background1"/>
          </w:tcPr>
          <w:p w14:paraId="59BDD3E4" w14:textId="77777777" w:rsidR="001144DF" w:rsidRPr="001930CD" w:rsidRDefault="001144DF" w:rsidP="00E85112">
            <w:pPr>
              <w:jc w:val="center"/>
            </w:pPr>
            <w:r w:rsidRPr="001930CD">
              <w:t>N/A</w:t>
            </w:r>
          </w:p>
        </w:tc>
        <w:tc>
          <w:tcPr>
            <w:tcW w:w="1023" w:type="dxa"/>
            <w:shd w:val="clear" w:color="auto" w:fill="FFFFFF" w:themeFill="background1"/>
          </w:tcPr>
          <w:p w14:paraId="6276BD93" w14:textId="77777777" w:rsidR="001144DF" w:rsidRPr="001930CD" w:rsidRDefault="001144DF" w:rsidP="00E85112">
            <w:pPr>
              <w:jc w:val="both"/>
            </w:pPr>
            <w:r w:rsidRPr="001930CD">
              <w:t>N/A</w:t>
            </w:r>
          </w:p>
        </w:tc>
        <w:tc>
          <w:tcPr>
            <w:tcW w:w="1808" w:type="dxa"/>
            <w:shd w:val="clear" w:color="auto" w:fill="FFFFFF" w:themeFill="background1"/>
          </w:tcPr>
          <w:p w14:paraId="005391E3" w14:textId="77777777" w:rsidR="001144DF" w:rsidRPr="001930CD" w:rsidRDefault="001144DF" w:rsidP="00E85112">
            <w:pPr>
              <w:jc w:val="both"/>
            </w:pPr>
            <w:r w:rsidRPr="001930CD">
              <w:t>0</w:t>
            </w:r>
          </w:p>
        </w:tc>
        <w:tc>
          <w:tcPr>
            <w:tcW w:w="2661" w:type="dxa"/>
            <w:shd w:val="clear" w:color="auto" w:fill="FFFFFF" w:themeFill="background1"/>
          </w:tcPr>
          <w:p w14:paraId="21107102" w14:textId="77777777" w:rsidR="001144DF" w:rsidRPr="001930CD" w:rsidRDefault="001144DF" w:rsidP="00E85112">
            <w:pPr>
              <w:jc w:val="both"/>
            </w:pPr>
            <w:r w:rsidRPr="001930CD">
              <w:t>62.3</w:t>
            </w:r>
          </w:p>
        </w:tc>
      </w:tr>
      <w:tr w:rsidR="001144DF" w:rsidRPr="00E571C4" w14:paraId="327CC2D5" w14:textId="77777777" w:rsidTr="00E85112">
        <w:trPr>
          <w:trHeight w:val="562"/>
          <w:jc w:val="center"/>
        </w:trPr>
        <w:tc>
          <w:tcPr>
            <w:tcW w:w="1696" w:type="dxa"/>
            <w:shd w:val="clear" w:color="auto" w:fill="FFFFFF" w:themeFill="background1"/>
          </w:tcPr>
          <w:p w14:paraId="455161E1" w14:textId="63DC42EB" w:rsidR="001144DF" w:rsidRPr="001930CD" w:rsidRDefault="001144DF" w:rsidP="00E85112">
            <w:pPr>
              <w:jc w:val="both"/>
            </w:pPr>
            <w:r w:rsidRPr="001930CD">
              <w:t>2: With interfer</w:t>
            </w:r>
            <w:r w:rsidR="001D3CA7" w:rsidRPr="001930CD">
              <w:t>e</w:t>
            </w:r>
            <w:r w:rsidR="007806C1" w:rsidRPr="001930CD">
              <w:t>r</w:t>
            </w:r>
          </w:p>
        </w:tc>
        <w:tc>
          <w:tcPr>
            <w:tcW w:w="2127" w:type="dxa"/>
            <w:shd w:val="clear" w:color="auto" w:fill="FFFFFF" w:themeFill="background1"/>
          </w:tcPr>
          <w:p w14:paraId="5E24D41F" w14:textId="77777777" w:rsidR="001144DF" w:rsidRPr="001930CD" w:rsidRDefault="001144DF" w:rsidP="00E85112">
            <w:pPr>
              <w:jc w:val="center"/>
            </w:pPr>
            <w:r w:rsidRPr="001930CD">
              <w:t>01 (m)</w:t>
            </w:r>
          </w:p>
        </w:tc>
        <w:tc>
          <w:tcPr>
            <w:tcW w:w="1023" w:type="dxa"/>
            <w:shd w:val="clear" w:color="auto" w:fill="FFFFFF" w:themeFill="background1"/>
          </w:tcPr>
          <w:p w14:paraId="45EA8BDE" w14:textId="77777777" w:rsidR="001144DF" w:rsidRPr="001930CD" w:rsidRDefault="001144DF" w:rsidP="00E85112">
            <w:pPr>
              <w:jc w:val="both"/>
            </w:pPr>
            <w:r w:rsidRPr="001930CD">
              <w:t>2 MHz</w:t>
            </w:r>
          </w:p>
        </w:tc>
        <w:tc>
          <w:tcPr>
            <w:tcW w:w="1808" w:type="dxa"/>
            <w:shd w:val="clear" w:color="auto" w:fill="FFFFFF" w:themeFill="background1"/>
          </w:tcPr>
          <w:p w14:paraId="52049EFC" w14:textId="77777777" w:rsidR="001144DF" w:rsidRPr="001930CD" w:rsidRDefault="001144DF" w:rsidP="00E85112">
            <w:pPr>
              <w:jc w:val="both"/>
            </w:pPr>
            <w:r w:rsidRPr="001930CD">
              <w:t xml:space="preserve">200 </w:t>
            </w:r>
            <w:proofErr w:type="spellStart"/>
            <w:r w:rsidRPr="001930CD">
              <w:t>mW</w:t>
            </w:r>
            <w:proofErr w:type="spellEnd"/>
            <w:r w:rsidRPr="001930CD">
              <w:t xml:space="preserve"> EIRP</w:t>
            </w:r>
          </w:p>
        </w:tc>
        <w:tc>
          <w:tcPr>
            <w:tcW w:w="2661" w:type="dxa"/>
            <w:shd w:val="clear" w:color="auto" w:fill="FFFFFF" w:themeFill="background1"/>
          </w:tcPr>
          <w:p w14:paraId="16541380" w14:textId="77777777" w:rsidR="001144DF" w:rsidRPr="00E571C4" w:rsidRDefault="001144DF" w:rsidP="00E85112">
            <w:pPr>
              <w:jc w:val="both"/>
            </w:pPr>
            <w:r w:rsidRPr="001930CD">
              <w:t>28.3 (degraded 34% compared to case 1)</w:t>
            </w:r>
          </w:p>
        </w:tc>
      </w:tr>
      <w:tr w:rsidR="001144DF" w:rsidRPr="00E571C4" w14:paraId="1C270022" w14:textId="77777777" w:rsidTr="00E85112">
        <w:trPr>
          <w:jc w:val="center"/>
        </w:trPr>
        <w:tc>
          <w:tcPr>
            <w:tcW w:w="9315" w:type="dxa"/>
            <w:gridSpan w:val="5"/>
          </w:tcPr>
          <w:p w14:paraId="774B3B18" w14:textId="73BE43A3" w:rsidR="001144DF" w:rsidRPr="00E571C4" w:rsidRDefault="001144DF" w:rsidP="00E85112">
            <w:pPr>
              <w:jc w:val="both"/>
            </w:pPr>
            <w:r w:rsidRPr="00E571C4">
              <w:t>(*): As accepted by a Viet Nam mobile network operator, Rx</w:t>
            </w:r>
            <w:r w:rsidR="000D5454">
              <w:t xml:space="preserve"> </w:t>
            </w:r>
            <w:r w:rsidRPr="00E571C4">
              <w:t xml:space="preserve">Quality indicator below 4 meant that the network would be under normal operation status. </w:t>
            </w:r>
          </w:p>
        </w:tc>
      </w:tr>
    </w:tbl>
    <w:p w14:paraId="1F3CC7EF" w14:textId="4C11629C" w:rsidR="001144DF" w:rsidRPr="00E571C4" w:rsidRDefault="001144DF" w:rsidP="001144DF">
      <w:pPr>
        <w:tabs>
          <w:tab w:val="left" w:pos="1134"/>
          <w:tab w:val="left" w:pos="1871"/>
          <w:tab w:val="left" w:pos="2268"/>
        </w:tabs>
        <w:overflowPunct w:val="0"/>
        <w:autoSpaceDE w:val="0"/>
        <w:autoSpaceDN w:val="0"/>
        <w:adjustRightInd w:val="0"/>
        <w:spacing w:before="120"/>
        <w:jc w:val="both"/>
        <w:textAlignment w:val="baseline"/>
        <w:rPr>
          <w:rStyle w:val="tlid-translation"/>
          <w:lang w:val="en"/>
        </w:rPr>
      </w:pPr>
      <w:r w:rsidRPr="00E571C4">
        <w:rPr>
          <w:rStyle w:val="tlid-translation"/>
          <w:lang w:val="en"/>
        </w:rPr>
        <w:t xml:space="preserve">At </w:t>
      </w:r>
      <w:proofErr w:type="gramStart"/>
      <w:r w:rsidRPr="00E571C4">
        <w:rPr>
          <w:rStyle w:val="tlid-translation"/>
          <w:lang w:val="en"/>
        </w:rPr>
        <w:t>a distance of 1</w:t>
      </w:r>
      <w:proofErr w:type="gramEnd"/>
      <w:r w:rsidRPr="00E571C4">
        <w:rPr>
          <w:rStyle w:val="tlid-translation"/>
          <w:lang w:val="en"/>
        </w:rPr>
        <w:t xml:space="preserve"> meter and 2 MHz guard band, the WPT devices with the Tx output power 200 </w:t>
      </w:r>
      <w:proofErr w:type="spellStart"/>
      <w:r w:rsidRPr="00E571C4">
        <w:rPr>
          <w:rStyle w:val="tlid-translation"/>
          <w:lang w:val="en"/>
        </w:rPr>
        <w:t>mW</w:t>
      </w:r>
      <w:proofErr w:type="spellEnd"/>
      <w:r w:rsidRPr="00E571C4">
        <w:rPr>
          <w:rStyle w:val="tlid-translation"/>
          <w:lang w:val="en"/>
        </w:rPr>
        <w:t xml:space="preserve"> EIRP) significantly degraded the Rx signal quality of GSM system under the fie</w:t>
      </w:r>
      <w:r w:rsidR="000D5454">
        <w:rPr>
          <w:rStyle w:val="tlid-translation"/>
          <w:rFonts w:eastAsia="MS Mincho" w:hint="eastAsia"/>
          <w:lang w:val="en" w:eastAsia="ja-JP"/>
        </w:rPr>
        <w:t>l</w:t>
      </w:r>
      <w:r w:rsidRPr="00E571C4">
        <w:rPr>
          <w:rStyle w:val="tlid-translation"/>
          <w:lang w:val="en"/>
        </w:rPr>
        <w:t xml:space="preserve">d test. The </w:t>
      </w:r>
      <w:r w:rsidRPr="00E571C4">
        <w:rPr>
          <w:rStyle w:val="tlid-translation"/>
          <w:lang w:val="en"/>
        </w:rPr>
        <w:lastRenderedPageBreak/>
        <w:t>cause of the interference was assessed to be due to high out-of-band emission of the WPT devices and blocking phenomenon (see the spectrum lines below).</w:t>
      </w:r>
    </w:p>
    <w:p w14:paraId="79CEDC69" w14:textId="77777777" w:rsidR="001144DF" w:rsidRPr="00E571C4" w:rsidRDefault="001144DF" w:rsidP="001144DF">
      <w:pPr>
        <w:tabs>
          <w:tab w:val="left" w:pos="1134"/>
          <w:tab w:val="left" w:pos="1871"/>
          <w:tab w:val="left" w:pos="2268"/>
        </w:tabs>
        <w:overflowPunct w:val="0"/>
        <w:autoSpaceDE w:val="0"/>
        <w:autoSpaceDN w:val="0"/>
        <w:adjustRightInd w:val="0"/>
        <w:spacing w:before="120"/>
        <w:jc w:val="center"/>
        <w:textAlignment w:val="baseline"/>
        <w:rPr>
          <w:rStyle w:val="tlid-translation"/>
          <w:lang w:val="en"/>
        </w:rPr>
      </w:pPr>
      <w:r w:rsidRPr="00E571C4">
        <w:rPr>
          <w:noProof/>
          <w:lang w:eastAsia="ja-JP"/>
        </w:rPr>
        <w:drawing>
          <wp:inline distT="0" distB="0" distL="0" distR="0" wp14:anchorId="2FDC5878" wp14:editId="333AD30E">
            <wp:extent cx="5916295" cy="3719195"/>
            <wp:effectExtent l="0" t="0" r="825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4" cstate="print">
                      <a:extLst>
                        <a:ext uri="{28A0092B-C50C-407E-A947-70E740481C1C}">
                          <a14:useLocalDpi xmlns:a14="http://schemas.microsoft.com/office/drawing/2010/main" val="0"/>
                        </a:ext>
                      </a:extLst>
                    </a:blip>
                    <a:srcRect l="-1"/>
                    <a:stretch/>
                  </pic:blipFill>
                  <pic:spPr>
                    <a:xfrm>
                      <a:off x="0" y="0"/>
                      <a:ext cx="5916295" cy="3719195"/>
                    </a:xfrm>
                    <a:prstGeom prst="rect">
                      <a:avLst/>
                    </a:prstGeom>
                  </pic:spPr>
                </pic:pic>
              </a:graphicData>
            </a:graphic>
          </wp:inline>
        </w:drawing>
      </w:r>
    </w:p>
    <w:p w14:paraId="0FEA9804" w14:textId="77777777" w:rsidR="001144DF" w:rsidRPr="00E571C4" w:rsidRDefault="001144DF" w:rsidP="001144DF">
      <w:pPr>
        <w:tabs>
          <w:tab w:val="left" w:pos="1134"/>
          <w:tab w:val="left" w:pos="1871"/>
          <w:tab w:val="left" w:pos="2268"/>
        </w:tabs>
        <w:overflowPunct w:val="0"/>
        <w:autoSpaceDE w:val="0"/>
        <w:autoSpaceDN w:val="0"/>
        <w:adjustRightInd w:val="0"/>
        <w:spacing w:before="120"/>
        <w:jc w:val="center"/>
        <w:textAlignment w:val="baseline"/>
        <w:rPr>
          <w:rStyle w:val="tlid-translation"/>
          <w:lang w:val="en"/>
        </w:rPr>
      </w:pPr>
      <w:r w:rsidRPr="004645FF">
        <w:rPr>
          <w:rStyle w:val="tlid-translation"/>
          <w:lang w:val="en"/>
        </w:rPr>
        <w:t>Figure 8.2.</w:t>
      </w:r>
      <w:r w:rsidRPr="00E571C4">
        <w:rPr>
          <w:rStyle w:val="tlid-translation"/>
          <w:lang w:val="en"/>
        </w:rPr>
        <w:t xml:space="preserve"> The emission of RF wide beam WPT devices in the field test</w:t>
      </w:r>
    </w:p>
    <w:p w14:paraId="35D68C46" w14:textId="77777777" w:rsidR="001144DF" w:rsidRPr="00E571C4" w:rsidRDefault="001144DF" w:rsidP="001144DF">
      <w:pPr>
        <w:rPr>
          <w:b/>
          <w:lang w:val="en-SG"/>
        </w:rPr>
      </w:pPr>
    </w:p>
    <w:p w14:paraId="02D02377" w14:textId="77777777" w:rsidR="001144DF" w:rsidRPr="00E571C4" w:rsidRDefault="001144DF" w:rsidP="001144DF">
      <w:pPr>
        <w:rPr>
          <w:b/>
          <w:lang w:val="en-SG"/>
        </w:rPr>
      </w:pPr>
      <w:r w:rsidRPr="00E571C4">
        <w:rPr>
          <w:b/>
          <w:lang w:val="en-SG"/>
        </w:rPr>
        <w:t>b. Interference from RF wide beam WPT devices to GSM 900 MHz (UL)</w:t>
      </w:r>
    </w:p>
    <w:p w14:paraId="05ED2B08" w14:textId="77777777" w:rsidR="001144DF" w:rsidRDefault="001144DF" w:rsidP="001144DF">
      <w:pPr>
        <w:tabs>
          <w:tab w:val="left" w:pos="1134"/>
          <w:tab w:val="left" w:pos="1871"/>
          <w:tab w:val="left" w:pos="2268"/>
        </w:tabs>
        <w:overflowPunct w:val="0"/>
        <w:autoSpaceDE w:val="0"/>
        <w:autoSpaceDN w:val="0"/>
        <w:adjustRightInd w:val="0"/>
        <w:spacing w:before="120"/>
        <w:jc w:val="both"/>
        <w:textAlignment w:val="baseline"/>
        <w:rPr>
          <w:rStyle w:val="tlid-translation"/>
          <w:lang w:val="en"/>
        </w:rPr>
      </w:pPr>
      <w:r w:rsidRPr="00E571C4">
        <w:rPr>
          <w:rStyle w:val="tlid-translation"/>
          <w:lang w:val="en"/>
        </w:rPr>
        <w:t xml:space="preserve">At </w:t>
      </w:r>
      <w:proofErr w:type="gramStart"/>
      <w:r w:rsidRPr="00E571C4">
        <w:rPr>
          <w:rStyle w:val="tlid-translation"/>
          <w:lang w:val="en"/>
        </w:rPr>
        <w:t>a distance of 50</w:t>
      </w:r>
      <w:proofErr w:type="gramEnd"/>
      <w:r w:rsidRPr="00E571C4">
        <w:rPr>
          <w:rStyle w:val="tlid-translation"/>
          <w:lang w:val="en"/>
        </w:rPr>
        <w:t xml:space="preserve"> meters between GSM BS 900 MHz and WPT devices and 5-8 MHz guard band between two systems, the GSM 900 MHz BS Rx in the field test operated on the normal status without having significant interference from WPT devices transmitting at the RF output power 200 </w:t>
      </w:r>
      <w:proofErr w:type="spellStart"/>
      <w:r w:rsidRPr="00E571C4">
        <w:rPr>
          <w:rStyle w:val="tlid-translation"/>
          <w:lang w:val="en"/>
        </w:rPr>
        <w:t>mW</w:t>
      </w:r>
      <w:proofErr w:type="spellEnd"/>
      <w:r w:rsidRPr="00E571C4">
        <w:rPr>
          <w:rStyle w:val="tlid-translation"/>
          <w:lang w:val="en"/>
        </w:rPr>
        <w:t xml:space="preserve"> EIRP. </w:t>
      </w:r>
    </w:p>
    <w:p w14:paraId="7698781E" w14:textId="77777777" w:rsidR="001144DF" w:rsidRPr="00E571C4" w:rsidRDefault="001144DF" w:rsidP="001144DF">
      <w:pPr>
        <w:tabs>
          <w:tab w:val="left" w:pos="1134"/>
          <w:tab w:val="left" w:pos="1871"/>
          <w:tab w:val="left" w:pos="2268"/>
        </w:tabs>
        <w:overflowPunct w:val="0"/>
        <w:autoSpaceDE w:val="0"/>
        <w:autoSpaceDN w:val="0"/>
        <w:adjustRightInd w:val="0"/>
        <w:spacing w:before="120"/>
        <w:jc w:val="both"/>
        <w:textAlignment w:val="baseline"/>
        <w:rPr>
          <w:rStyle w:val="tlid-translation"/>
          <w:lang w:val="en"/>
        </w:rPr>
      </w:pPr>
    </w:p>
    <w:p w14:paraId="52452028" w14:textId="77777777" w:rsidR="001144DF" w:rsidRDefault="001144DF" w:rsidP="001144DF">
      <w:pPr>
        <w:tabs>
          <w:tab w:val="left" w:pos="1134"/>
          <w:tab w:val="left" w:pos="1871"/>
          <w:tab w:val="left" w:pos="2268"/>
        </w:tabs>
        <w:overflowPunct w:val="0"/>
        <w:autoSpaceDE w:val="0"/>
        <w:autoSpaceDN w:val="0"/>
        <w:adjustRightInd w:val="0"/>
        <w:spacing w:before="120"/>
        <w:textAlignment w:val="baseline"/>
        <w:rPr>
          <w:rFonts w:eastAsia="MS Mincho"/>
          <w:lang w:eastAsia="ja-JP"/>
        </w:rPr>
      </w:pPr>
      <w:bookmarkStart w:id="19" w:name="_Hlk81986898"/>
      <w:r w:rsidRPr="00EF1DCE">
        <w:rPr>
          <w:rFonts w:eastAsia="MS Mincho"/>
          <w:lang w:eastAsia="ja-JP"/>
        </w:rPr>
        <w:t>8.2.2 Conclusion</w:t>
      </w:r>
    </w:p>
    <w:p w14:paraId="40EF869B" w14:textId="77777777" w:rsidR="001144DF" w:rsidRPr="00EF1DCE" w:rsidRDefault="001144DF" w:rsidP="001144DF">
      <w:pPr>
        <w:tabs>
          <w:tab w:val="left" w:pos="1134"/>
          <w:tab w:val="left" w:pos="1871"/>
          <w:tab w:val="left" w:pos="2268"/>
        </w:tabs>
        <w:overflowPunct w:val="0"/>
        <w:autoSpaceDE w:val="0"/>
        <w:autoSpaceDN w:val="0"/>
        <w:adjustRightInd w:val="0"/>
        <w:spacing w:before="120"/>
        <w:textAlignment w:val="baseline"/>
        <w:rPr>
          <w:rFonts w:eastAsia="MS Mincho"/>
          <w:lang w:eastAsia="ja-JP"/>
        </w:rPr>
      </w:pPr>
    </w:p>
    <w:p w14:paraId="400BCD9D" w14:textId="77777777" w:rsidR="001144DF" w:rsidRPr="00874D4E" w:rsidRDefault="001144DF" w:rsidP="001144DF">
      <w:pPr>
        <w:jc w:val="both"/>
        <w:rPr>
          <w:rFonts w:eastAsia="Malgun Gothic"/>
          <w:szCs w:val="20"/>
          <w:lang w:eastAsia="ko-KR"/>
        </w:rPr>
      </w:pPr>
      <w:r w:rsidRPr="00E571C4">
        <w:rPr>
          <w:rFonts w:eastAsia="Malgun Gothic"/>
          <w:szCs w:val="20"/>
          <w:lang w:eastAsia="ko-KR"/>
        </w:rPr>
        <w:t xml:space="preserve">The RF wide beam WPT devices under the field test have the potential of causing harmful interference to GSM 900 MHz DL Rx in a few certain conditions. The harmful interference in the </w:t>
      </w:r>
      <w:r w:rsidRPr="00874D4E">
        <w:rPr>
          <w:rFonts w:eastAsia="Malgun Gothic"/>
          <w:szCs w:val="20"/>
          <w:lang w:eastAsia="ko-KR"/>
        </w:rPr>
        <w:t>GSM 900 MHz UL Rx was not observed with the guard band 5-8 MHz between two systems.</w:t>
      </w:r>
    </w:p>
    <w:p w14:paraId="1FDBC9B1" w14:textId="77777777" w:rsidR="001144DF" w:rsidRPr="00EF1DCE" w:rsidRDefault="001144DF" w:rsidP="001144DF">
      <w:pPr>
        <w:jc w:val="both"/>
        <w:rPr>
          <w:rFonts w:eastAsia="Malgun Gothic"/>
          <w:szCs w:val="20"/>
          <w:lang w:eastAsia="ko-KR"/>
        </w:rPr>
      </w:pPr>
      <w:bookmarkStart w:id="20" w:name="OLE_LINK1"/>
      <w:r w:rsidRPr="00874D4E">
        <w:rPr>
          <w:rFonts w:eastAsia="Malgun Gothic"/>
          <w:szCs w:val="20"/>
          <w:lang w:eastAsia="ko-KR"/>
        </w:rPr>
        <w:t xml:space="preserve">Further field tests </w:t>
      </w:r>
      <w:r w:rsidRPr="00EF1DCE">
        <w:rPr>
          <w:rFonts w:eastAsia="Malgun Gothic"/>
          <w:szCs w:val="20"/>
          <w:lang w:eastAsia="ko-KR"/>
        </w:rPr>
        <w:t>should</w:t>
      </w:r>
      <w:r w:rsidRPr="00874D4E">
        <w:rPr>
          <w:rFonts w:eastAsia="Malgun Gothic"/>
          <w:szCs w:val="20"/>
          <w:lang w:eastAsia="ko-KR"/>
        </w:rPr>
        <w:t xml:space="preserve"> </w:t>
      </w:r>
      <w:r w:rsidRPr="00EF1DCE">
        <w:rPr>
          <w:rFonts w:eastAsia="Malgun Gothic"/>
          <w:szCs w:val="20"/>
          <w:lang w:eastAsia="ko-KR"/>
        </w:rPr>
        <w:t xml:space="preserve">be </w:t>
      </w:r>
      <w:r w:rsidRPr="00874D4E">
        <w:rPr>
          <w:rFonts w:eastAsia="Malgun Gothic"/>
          <w:szCs w:val="20"/>
          <w:lang w:eastAsia="ko-KR"/>
        </w:rPr>
        <w:t>carr</w:t>
      </w:r>
      <w:r w:rsidRPr="00EF1DCE">
        <w:rPr>
          <w:rFonts w:eastAsia="Malgun Gothic"/>
          <w:szCs w:val="20"/>
          <w:lang w:eastAsia="ko-KR"/>
        </w:rPr>
        <w:t>ied</w:t>
      </w:r>
      <w:r w:rsidRPr="00874D4E">
        <w:rPr>
          <w:rFonts w:eastAsia="Malgun Gothic"/>
          <w:szCs w:val="20"/>
          <w:lang w:eastAsia="ko-KR"/>
        </w:rPr>
        <w:t xml:space="preserve"> out </w:t>
      </w:r>
      <w:r w:rsidRPr="00EF1DCE">
        <w:rPr>
          <w:rFonts w:eastAsia="Malgun Gothic"/>
          <w:szCs w:val="20"/>
          <w:lang w:eastAsia="ko-KR"/>
        </w:rPr>
        <w:t>on the</w:t>
      </w:r>
      <w:r w:rsidRPr="00874D4E">
        <w:rPr>
          <w:rFonts w:eastAsia="Malgun Gothic"/>
          <w:szCs w:val="20"/>
          <w:lang w:eastAsia="ko-KR"/>
        </w:rPr>
        <w:t xml:space="preserve"> </w:t>
      </w:r>
      <w:r w:rsidRPr="00EF1DCE">
        <w:rPr>
          <w:rFonts w:eastAsia="Malgun Gothic"/>
          <w:szCs w:val="20"/>
          <w:lang w:eastAsia="ko-KR"/>
        </w:rPr>
        <w:t xml:space="preserve">latest commercial RF beam WPT devices with improved out of band and spurious emission </w:t>
      </w:r>
      <w:r w:rsidRPr="00874D4E">
        <w:rPr>
          <w:rFonts w:eastAsia="Malgun Gothic"/>
          <w:szCs w:val="20"/>
          <w:lang w:eastAsia="ko-KR"/>
        </w:rPr>
        <w:t>to determine feasible technical requirements (</w:t>
      </w:r>
      <w:proofErr w:type="spellStart"/>
      <w:r w:rsidRPr="00874D4E">
        <w:rPr>
          <w:rFonts w:eastAsia="Malgun Gothic"/>
          <w:szCs w:val="20"/>
          <w:lang w:eastAsia="ko-KR"/>
        </w:rPr>
        <w:t>eg.</w:t>
      </w:r>
      <w:proofErr w:type="spellEnd"/>
      <w:r w:rsidRPr="00874D4E">
        <w:rPr>
          <w:rFonts w:eastAsia="Malgun Gothic"/>
          <w:szCs w:val="20"/>
          <w:lang w:eastAsia="ko-KR"/>
        </w:rPr>
        <w:t xml:space="preserve"> maximum RF output power, Tx spurious emission and guard band with mobile cellular network in 900 MHz band).</w:t>
      </w:r>
      <w:bookmarkEnd w:id="20"/>
      <w:r w:rsidRPr="00874D4E">
        <w:rPr>
          <w:rFonts w:eastAsia="Malgun Gothic"/>
          <w:szCs w:val="20"/>
          <w:lang w:eastAsia="ko-KR"/>
        </w:rPr>
        <w:t xml:space="preserve"> </w:t>
      </w:r>
      <w:bookmarkStart w:id="21" w:name="OLE_LINK2"/>
    </w:p>
    <w:p w14:paraId="4DD553FB" w14:textId="77777777" w:rsidR="001144DF" w:rsidRPr="00E571C4" w:rsidRDefault="001144DF" w:rsidP="001144DF">
      <w:pPr>
        <w:jc w:val="both"/>
        <w:rPr>
          <w:rFonts w:eastAsia="Malgun Gothic"/>
          <w:szCs w:val="20"/>
          <w:lang w:eastAsia="ko-KR"/>
        </w:rPr>
      </w:pPr>
      <w:r w:rsidRPr="00874D4E">
        <w:rPr>
          <w:rFonts w:eastAsia="Malgun Gothic"/>
          <w:szCs w:val="20"/>
          <w:lang w:eastAsia="ko-KR"/>
        </w:rPr>
        <w:t>Viet Nam has not use</w:t>
      </w:r>
      <w:r w:rsidRPr="00EF1DCE">
        <w:rPr>
          <w:rFonts w:eastAsia="Malgun Gothic"/>
          <w:szCs w:val="20"/>
          <w:lang w:eastAsia="ko-KR"/>
        </w:rPr>
        <w:t>d</w:t>
      </w:r>
      <w:r w:rsidRPr="00874D4E">
        <w:rPr>
          <w:rFonts w:eastAsia="Malgun Gothic"/>
          <w:szCs w:val="20"/>
          <w:lang w:eastAsia="ko-KR"/>
        </w:rPr>
        <w:t xml:space="preserve"> </w:t>
      </w:r>
      <w:r w:rsidRPr="00EF1DCE">
        <w:rPr>
          <w:rFonts w:eastAsia="Malgun Gothic"/>
          <w:szCs w:val="20"/>
          <w:lang w:eastAsia="ko-KR"/>
        </w:rPr>
        <w:t xml:space="preserve">the frequency band of </w:t>
      </w:r>
      <w:r w:rsidRPr="00874D4E">
        <w:rPr>
          <w:rFonts w:eastAsia="Malgun Gothic"/>
          <w:szCs w:val="20"/>
          <w:lang w:eastAsia="ko-KR"/>
        </w:rPr>
        <w:t>920 MHz for RF beam WPT</w:t>
      </w:r>
      <w:r w:rsidRPr="00EF1DCE">
        <w:rPr>
          <w:rFonts w:eastAsia="Malgun Gothic"/>
          <w:szCs w:val="20"/>
          <w:lang w:eastAsia="ko-KR"/>
        </w:rPr>
        <w:t xml:space="preserve"> devices</w:t>
      </w:r>
      <w:r w:rsidRPr="00874D4E">
        <w:rPr>
          <w:rFonts w:eastAsia="Malgun Gothic"/>
          <w:szCs w:val="20"/>
          <w:lang w:eastAsia="ko-KR"/>
        </w:rPr>
        <w:t xml:space="preserve"> </w:t>
      </w:r>
      <w:bookmarkStart w:id="22" w:name="OLE_LINK3"/>
      <w:r w:rsidRPr="00874D4E">
        <w:rPr>
          <w:rFonts w:eastAsia="Malgun Gothic"/>
          <w:szCs w:val="20"/>
          <w:lang w:eastAsia="ko-KR"/>
        </w:rPr>
        <w:t xml:space="preserve">yet due to interference </w:t>
      </w:r>
      <w:r w:rsidRPr="00EF1DCE">
        <w:rPr>
          <w:rFonts w:eastAsia="Malgun Gothic"/>
          <w:szCs w:val="20"/>
          <w:lang w:eastAsia="ko-KR"/>
        </w:rPr>
        <w:t xml:space="preserve">issues </w:t>
      </w:r>
      <w:r w:rsidRPr="00874D4E">
        <w:rPr>
          <w:rFonts w:eastAsia="Malgun Gothic"/>
          <w:szCs w:val="20"/>
          <w:lang w:eastAsia="ko-KR"/>
        </w:rPr>
        <w:t>and non-ISM status of this frequency band.</w:t>
      </w:r>
      <w:bookmarkEnd w:id="22"/>
    </w:p>
    <w:bookmarkEnd w:id="19"/>
    <w:bookmarkEnd w:id="21"/>
    <w:p w14:paraId="0C03A55E" w14:textId="77777777" w:rsidR="001144DF" w:rsidRDefault="001144DF" w:rsidP="001144DF">
      <w:pPr>
        <w:rPr>
          <w:rFonts w:eastAsia="Malgun Gothic"/>
          <w:szCs w:val="20"/>
          <w:lang w:eastAsia="ko-KR"/>
        </w:rPr>
      </w:pPr>
    </w:p>
    <w:p w14:paraId="02EBD12F" w14:textId="77777777" w:rsidR="001144DF" w:rsidRDefault="001144DF" w:rsidP="001144DF">
      <w:pPr>
        <w:rPr>
          <w:rFonts w:eastAsia="Malgun Gothic"/>
          <w:szCs w:val="20"/>
          <w:lang w:eastAsia="ko-KR"/>
        </w:rPr>
      </w:pPr>
    </w:p>
    <w:p w14:paraId="2BC496DF" w14:textId="51292F7B" w:rsidR="004B662E" w:rsidRDefault="004B662E">
      <w:pPr>
        <w:rPr>
          <w:rFonts w:eastAsia="Malgun Gothic"/>
          <w:szCs w:val="20"/>
          <w:lang w:eastAsia="ko-KR"/>
        </w:rPr>
      </w:pPr>
      <w:r>
        <w:rPr>
          <w:rFonts w:eastAsia="Malgun Gothic"/>
          <w:szCs w:val="20"/>
          <w:lang w:eastAsia="ko-KR"/>
        </w:rPr>
        <w:br w:type="page"/>
      </w:r>
    </w:p>
    <w:p w14:paraId="2FDCB598" w14:textId="77777777" w:rsidR="001144DF" w:rsidRPr="00EF1DCE" w:rsidRDefault="001144DF" w:rsidP="001144DF">
      <w:pPr>
        <w:rPr>
          <w:rFonts w:eastAsiaTheme="minorEastAsia"/>
          <w:b/>
          <w:sz w:val="28"/>
          <w:szCs w:val="28"/>
          <w:lang w:eastAsia="ja-JP"/>
        </w:rPr>
      </w:pPr>
      <w:r w:rsidRPr="00EF1DCE">
        <w:rPr>
          <w:rFonts w:eastAsia="Malgun Gothic"/>
          <w:b/>
          <w:sz w:val="28"/>
          <w:szCs w:val="28"/>
          <w:lang w:eastAsia="ko-KR"/>
        </w:rPr>
        <w:lastRenderedPageBreak/>
        <w:t xml:space="preserve">9.  </w:t>
      </w:r>
      <w:r w:rsidRPr="00EF1DCE">
        <w:rPr>
          <w:rFonts w:eastAsiaTheme="minorEastAsia"/>
          <w:b/>
          <w:sz w:val="28"/>
          <w:szCs w:val="28"/>
          <w:lang w:eastAsia="ja-JP"/>
        </w:rPr>
        <w:t>Human hazard issues</w:t>
      </w:r>
    </w:p>
    <w:p w14:paraId="412F44C3" w14:textId="77777777" w:rsidR="001144DF" w:rsidRPr="00E571C4" w:rsidRDefault="001144DF" w:rsidP="001144DF">
      <w:pPr>
        <w:rPr>
          <w:rFonts w:eastAsiaTheme="minorEastAsia"/>
          <w:lang w:eastAsia="ja-JP"/>
        </w:rPr>
      </w:pPr>
    </w:p>
    <w:p w14:paraId="4D6DBDB0" w14:textId="77777777" w:rsidR="001144DF" w:rsidRPr="00E571C4" w:rsidRDefault="001144DF" w:rsidP="001144DF">
      <w:pPr>
        <w:rPr>
          <w:rFonts w:eastAsiaTheme="minorEastAsia"/>
          <w:lang w:eastAsia="ja-JP"/>
        </w:rPr>
      </w:pPr>
      <w:r w:rsidRPr="00E571C4">
        <w:rPr>
          <w:rFonts w:eastAsiaTheme="minorEastAsia"/>
          <w:lang w:eastAsia="ja-JP"/>
        </w:rPr>
        <w:t xml:space="preserve">Human exposure to electromagnetic fields (EMF) is addressed by a number of regulatory agencies as well as international expert organizations such as the World Health Organization (WHO), the Institute of Electrical and Electronics Engineers (IEEE), and the International Commission on </w:t>
      </w:r>
      <w:proofErr w:type="gramStart"/>
      <w:r w:rsidRPr="00E571C4">
        <w:rPr>
          <w:rFonts w:eastAsiaTheme="minorEastAsia"/>
          <w:lang w:eastAsia="ja-JP"/>
        </w:rPr>
        <w:t>Non Ionizing</w:t>
      </w:r>
      <w:proofErr w:type="gramEnd"/>
      <w:r w:rsidRPr="00E571C4">
        <w:rPr>
          <w:rFonts w:eastAsiaTheme="minorEastAsia"/>
          <w:lang w:eastAsia="ja-JP"/>
        </w:rPr>
        <w:t xml:space="preserve"> Radiation Protection (ICNIRP). The determination of EMF safety limits is addressed by these groups and are not in the scope of ITU-R’s work. There are </w:t>
      </w:r>
      <w:proofErr w:type="gramStart"/>
      <w:r w:rsidRPr="00E571C4">
        <w:rPr>
          <w:rFonts w:eastAsiaTheme="minorEastAsia"/>
          <w:lang w:eastAsia="ja-JP"/>
        </w:rPr>
        <w:t>a number of</w:t>
      </w:r>
      <w:proofErr w:type="gramEnd"/>
      <w:r w:rsidRPr="00E571C4">
        <w:rPr>
          <w:rFonts w:eastAsiaTheme="minorEastAsia"/>
          <w:lang w:eastAsia="ja-JP"/>
        </w:rPr>
        <w:t xml:space="preserve"> different guidelines on human exposure to EMF that have been published by these organizations, across several frequency ranges. These guidelines include: ICNIRP guidelines of 1998, 2010, and 2020 and IEEE C95.1-2019 - IEEE Standard for Safety Levels with Respect to Human Exposure to Electric, Magnetic, and Electromagnetic Fields, 0 Hz to 300 GHz. Many Administrations have or may at some point adopt these guidelines or modified/updated guidelines based on their own experts’ studies. System designers, manufacturers, and operators of WPT equipment should consider steps to adequately protect the public from the hazardous effects of EMF and should consider these limits in their planning and deployment of WPT systems. </w:t>
      </w:r>
    </w:p>
    <w:p w14:paraId="0612E268" w14:textId="77777777" w:rsidR="001144DF" w:rsidRPr="00E571C4" w:rsidRDefault="001144DF" w:rsidP="001144DF">
      <w:pPr>
        <w:rPr>
          <w:rFonts w:eastAsiaTheme="minorEastAsia"/>
          <w:lang w:eastAsia="ja-JP"/>
        </w:rPr>
      </w:pPr>
      <w:r w:rsidRPr="00E571C4">
        <w:rPr>
          <w:rFonts w:eastAsiaTheme="minorEastAsia"/>
          <w:lang w:eastAsia="ja-JP"/>
        </w:rPr>
        <w:t xml:space="preserve">Unlike non-beam WPT, </w:t>
      </w:r>
      <w:r>
        <w:rPr>
          <w:rFonts w:eastAsia="MS Mincho"/>
          <w:szCs w:val="20"/>
          <w:lang w:eastAsia="ja-JP"/>
        </w:rPr>
        <w:t>Radio Frequency</w:t>
      </w:r>
      <w:r w:rsidRPr="00E571C4">
        <w:rPr>
          <w:lang w:eastAsia="ja-JP"/>
        </w:rPr>
        <w:t xml:space="preserve"> B</w:t>
      </w:r>
      <w:r>
        <w:rPr>
          <w:lang w:eastAsia="ja-JP"/>
        </w:rPr>
        <w:t>eam</w:t>
      </w:r>
      <w:r w:rsidRPr="00E571C4">
        <w:rPr>
          <w:rFonts w:eastAsiaTheme="minorEastAsia"/>
          <w:lang w:eastAsia="ja-JP"/>
        </w:rPr>
        <w:t xml:space="preserve"> WPT in the practical implementation would employ microwave transmission systems using 920 MHz band, 2.4 GHz band, and 5.7 GHz band to transmit the power. Microwaves may be beamed from an antenna, by way of point-to-point or point-to-multipoint, over </w:t>
      </w:r>
      <w:proofErr w:type="gramStart"/>
      <w:r w:rsidRPr="00E571C4">
        <w:rPr>
          <w:rFonts w:eastAsiaTheme="minorEastAsia"/>
          <w:lang w:eastAsia="ja-JP"/>
        </w:rPr>
        <w:t>a distance of several</w:t>
      </w:r>
      <w:proofErr w:type="gramEnd"/>
      <w:r w:rsidRPr="00E571C4">
        <w:rPr>
          <w:rFonts w:eastAsiaTheme="minorEastAsia"/>
          <w:lang w:eastAsia="ja-JP"/>
        </w:rPr>
        <w:t xml:space="preserve"> meters or more. Unlike wireless communication uses, the level of transmitted electromagnetic power required for commercial implementation of </w:t>
      </w:r>
      <w:r>
        <w:rPr>
          <w:rFonts w:eastAsia="MS Mincho"/>
          <w:szCs w:val="20"/>
          <w:lang w:eastAsia="ja-JP"/>
        </w:rPr>
        <w:t>Radio Frequency</w:t>
      </w:r>
      <w:r w:rsidRPr="00E571C4">
        <w:rPr>
          <w:lang w:eastAsia="ja-JP"/>
        </w:rPr>
        <w:t xml:space="preserve"> B</w:t>
      </w:r>
      <w:r>
        <w:rPr>
          <w:lang w:eastAsia="ja-JP"/>
        </w:rPr>
        <w:t>eam</w:t>
      </w:r>
      <w:r w:rsidRPr="00E571C4">
        <w:rPr>
          <w:rFonts w:eastAsiaTheme="minorEastAsia"/>
          <w:lang w:eastAsia="ja-JP"/>
        </w:rPr>
        <w:t xml:space="preserve"> WPT could be greater to some extent or substantial. It is deemed appropriate that a human (including medical devices) exposure to </w:t>
      </w:r>
      <w:r>
        <w:rPr>
          <w:rFonts w:eastAsia="MS Mincho"/>
          <w:szCs w:val="20"/>
          <w:lang w:eastAsia="ja-JP"/>
        </w:rPr>
        <w:t>Radio Frequency</w:t>
      </w:r>
      <w:r w:rsidRPr="00E571C4">
        <w:rPr>
          <w:lang w:eastAsia="ja-JP"/>
        </w:rPr>
        <w:t xml:space="preserve"> B</w:t>
      </w:r>
      <w:r>
        <w:rPr>
          <w:lang w:eastAsia="ja-JP"/>
        </w:rPr>
        <w:t>eam</w:t>
      </w:r>
      <w:r w:rsidRPr="00E571C4">
        <w:rPr>
          <w:rFonts w:eastAsiaTheme="minorEastAsia"/>
          <w:lang w:eastAsia="ja-JP"/>
        </w:rPr>
        <w:t xml:space="preserve"> WPT EMF should be assessed and managed with additional measures to be compliant with the current guidelines in the </w:t>
      </w:r>
      <w:r>
        <w:rPr>
          <w:rFonts w:eastAsia="MS Mincho"/>
          <w:szCs w:val="20"/>
          <w:lang w:eastAsia="ja-JP"/>
        </w:rPr>
        <w:t>Radio Frequency</w:t>
      </w:r>
      <w:r w:rsidRPr="00E571C4">
        <w:rPr>
          <w:lang w:eastAsia="ja-JP"/>
        </w:rPr>
        <w:t xml:space="preserve"> B</w:t>
      </w:r>
      <w:r>
        <w:rPr>
          <w:lang w:eastAsia="ja-JP"/>
        </w:rPr>
        <w:t>eam</w:t>
      </w:r>
      <w:r w:rsidRPr="00E571C4">
        <w:rPr>
          <w:rFonts w:eastAsiaTheme="minorEastAsia"/>
          <w:lang w:eastAsia="ja-JP"/>
        </w:rPr>
        <w:t xml:space="preserve"> WPT planning and operation.</w:t>
      </w:r>
    </w:p>
    <w:p w14:paraId="1D845E9D" w14:textId="77777777" w:rsidR="001144DF" w:rsidRDefault="001144DF" w:rsidP="001144DF">
      <w:pPr>
        <w:rPr>
          <w:rFonts w:eastAsiaTheme="minorEastAsia"/>
          <w:lang w:eastAsia="ja-JP"/>
        </w:rPr>
      </w:pPr>
      <w:r w:rsidRPr="00E571C4">
        <w:rPr>
          <w:rFonts w:eastAsiaTheme="minorEastAsia"/>
          <w:lang w:eastAsia="ja-JP"/>
        </w:rPr>
        <w:t xml:space="preserve">To cope with above-mentioned unique and standing technical requirements, some current </w:t>
      </w:r>
      <w:r>
        <w:rPr>
          <w:rFonts w:eastAsia="MS Mincho"/>
          <w:szCs w:val="20"/>
          <w:lang w:eastAsia="ja-JP"/>
        </w:rPr>
        <w:t>Radio Frequency</w:t>
      </w:r>
      <w:r w:rsidRPr="00E571C4">
        <w:rPr>
          <w:lang w:eastAsia="ja-JP"/>
        </w:rPr>
        <w:t xml:space="preserve"> B</w:t>
      </w:r>
      <w:r>
        <w:rPr>
          <w:lang w:eastAsia="ja-JP"/>
        </w:rPr>
        <w:t>eam</w:t>
      </w:r>
      <w:r w:rsidRPr="00E571C4">
        <w:rPr>
          <w:rFonts w:eastAsiaTheme="minorEastAsia"/>
          <w:lang w:eastAsia="ja-JP"/>
        </w:rPr>
        <w:t xml:space="preserve">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w:t>
      </w:r>
      <w:r>
        <w:rPr>
          <w:rFonts w:eastAsia="MS Mincho"/>
          <w:szCs w:val="20"/>
          <w:lang w:eastAsia="ja-JP"/>
        </w:rPr>
        <w:t>Radio Frequency</w:t>
      </w:r>
      <w:r w:rsidRPr="00E571C4">
        <w:rPr>
          <w:lang w:eastAsia="ja-JP"/>
        </w:rPr>
        <w:t xml:space="preserve"> B</w:t>
      </w:r>
      <w:r>
        <w:rPr>
          <w:lang w:eastAsia="ja-JP"/>
        </w:rPr>
        <w:t>eam</w:t>
      </w:r>
      <w:r w:rsidRPr="00E571C4">
        <w:rPr>
          <w:rFonts w:eastAsiaTheme="minorEastAsia"/>
          <w:lang w:eastAsia="ja-JP"/>
        </w:rPr>
        <w:t xml:space="preserve"> WPT is also undertaken in some administrations. See Annex 1 for details.</w:t>
      </w:r>
    </w:p>
    <w:p w14:paraId="7A2E74AA" w14:textId="77777777" w:rsidR="001144DF" w:rsidRDefault="001144DF" w:rsidP="001144DF">
      <w:pPr>
        <w:rPr>
          <w:rFonts w:eastAsiaTheme="minorEastAsia"/>
          <w:lang w:eastAsia="ja-JP"/>
        </w:rPr>
      </w:pPr>
    </w:p>
    <w:p w14:paraId="633E9079" w14:textId="77777777" w:rsidR="001144DF" w:rsidRPr="00E571C4" w:rsidRDefault="001144DF" w:rsidP="001144DF">
      <w:pPr>
        <w:rPr>
          <w:rFonts w:eastAsiaTheme="minorEastAsia"/>
          <w:lang w:eastAsia="ja-JP"/>
        </w:rPr>
      </w:pPr>
    </w:p>
    <w:p w14:paraId="73AD914C" w14:textId="77777777" w:rsidR="004B662E" w:rsidRDefault="004B662E" w:rsidP="001144DF">
      <w:pPr>
        <w:rPr>
          <w:b/>
          <w:bCs/>
          <w:sz w:val="28"/>
          <w:szCs w:val="28"/>
          <w:lang w:eastAsia="ko-KR"/>
        </w:rPr>
      </w:pPr>
    </w:p>
    <w:p w14:paraId="34C39347" w14:textId="77777777" w:rsidR="004B662E" w:rsidRDefault="004B662E">
      <w:pPr>
        <w:rPr>
          <w:b/>
          <w:bCs/>
          <w:sz w:val="28"/>
          <w:szCs w:val="28"/>
          <w:lang w:eastAsia="ko-KR"/>
        </w:rPr>
      </w:pPr>
      <w:r>
        <w:rPr>
          <w:b/>
          <w:bCs/>
          <w:sz w:val="28"/>
          <w:szCs w:val="28"/>
          <w:lang w:eastAsia="ko-KR"/>
        </w:rPr>
        <w:br w:type="page"/>
      </w:r>
    </w:p>
    <w:p w14:paraId="72394F64" w14:textId="64ABFADB" w:rsidR="001144DF" w:rsidRPr="00EF1DCE" w:rsidRDefault="001144DF" w:rsidP="001144DF">
      <w:pPr>
        <w:rPr>
          <w:rFonts w:eastAsia="Malgun Gothic"/>
          <w:b/>
          <w:bCs/>
          <w:sz w:val="28"/>
          <w:szCs w:val="28"/>
          <w:lang w:eastAsia="ko-KR"/>
        </w:rPr>
      </w:pPr>
      <w:r w:rsidRPr="00EF1DCE">
        <w:rPr>
          <w:b/>
          <w:bCs/>
          <w:sz w:val="28"/>
          <w:szCs w:val="28"/>
          <w:lang w:eastAsia="ko-KR"/>
        </w:rPr>
        <w:lastRenderedPageBreak/>
        <w:t xml:space="preserve">10. </w:t>
      </w:r>
      <w:r w:rsidRPr="00EF1DCE">
        <w:rPr>
          <w:rFonts w:eastAsia="Malgun Gothic"/>
          <w:b/>
          <w:bCs/>
          <w:sz w:val="28"/>
          <w:szCs w:val="28"/>
          <w:lang w:eastAsia="ko-KR"/>
        </w:rPr>
        <w:t xml:space="preserve">Summary </w:t>
      </w:r>
    </w:p>
    <w:p w14:paraId="1BA79C93" w14:textId="77777777" w:rsidR="001144DF" w:rsidRPr="00EE5322" w:rsidRDefault="001144DF" w:rsidP="001144DF">
      <w:pPr>
        <w:rPr>
          <w:rFonts w:eastAsia="Malgun Gothic"/>
          <w:b/>
          <w:bCs/>
          <w:szCs w:val="20"/>
          <w:lang w:eastAsia="ko-KR"/>
        </w:rPr>
      </w:pPr>
    </w:p>
    <w:p w14:paraId="082E86F3" w14:textId="22AE15E9" w:rsidR="001144DF" w:rsidRPr="00E571C4" w:rsidRDefault="001144DF" w:rsidP="001144DF">
      <w:pPr>
        <w:rPr>
          <w:lang w:eastAsia="ko-KR"/>
        </w:rPr>
      </w:pPr>
      <w:r w:rsidRPr="001144DF">
        <w:rPr>
          <w:lang w:eastAsia="ko-KR"/>
        </w:rPr>
        <w:t xml:space="preserve">This new APT Report covers </w:t>
      </w:r>
      <w:r w:rsidR="00C4488C">
        <w:rPr>
          <w:lang w:eastAsia="ko-KR"/>
        </w:rPr>
        <w:t>some</w:t>
      </w:r>
      <w:r w:rsidR="00C4488C" w:rsidRPr="001144DF">
        <w:rPr>
          <w:lang w:eastAsia="ko-KR"/>
        </w:rPr>
        <w:t xml:space="preserve"> </w:t>
      </w:r>
      <w:r w:rsidRPr="001144DF">
        <w:rPr>
          <w:lang w:eastAsia="ko-KR"/>
        </w:rPr>
        <w:t xml:space="preserve">WPT technologies and explained several types of Radio Frequency Beam WPT. It reports key service applications, frequency ranges, and impact studies of Radio Frequency Beam WPT technologies and showed the potential and the possibility of practical use of Radio Frequency Beam WPT technologies. Furthermore, activities of standardization in international and/or national standard bodies and </w:t>
      </w:r>
      <w:proofErr w:type="gramStart"/>
      <w:r w:rsidRPr="001144DF">
        <w:rPr>
          <w:lang w:eastAsia="ko-KR"/>
        </w:rPr>
        <w:t>rule-making</w:t>
      </w:r>
      <w:proofErr w:type="gramEnd"/>
      <w:r w:rsidRPr="001144DF">
        <w:rPr>
          <w:lang w:eastAsia="ko-KR"/>
        </w:rPr>
        <w:t xml:space="preserve"> among APT countries are described. The information reports the contribution to harmonize the frequency ranges, international </w:t>
      </w:r>
      <w:proofErr w:type="gramStart"/>
      <w:r w:rsidRPr="001144DF">
        <w:rPr>
          <w:lang w:eastAsia="ko-KR"/>
        </w:rPr>
        <w:t>standards</w:t>
      </w:r>
      <w:proofErr w:type="gramEnd"/>
      <w:r w:rsidRPr="001144DF">
        <w:rPr>
          <w:lang w:eastAsia="ko-KR"/>
        </w:rPr>
        <w:t xml:space="preserve"> and international rules for Radio Frequency Beam WPT</w:t>
      </w:r>
      <w:r>
        <w:rPr>
          <w:rFonts w:ascii="MS Mincho" w:eastAsia="MS Mincho" w:hAnsi="MS Mincho" w:hint="eastAsia"/>
          <w:lang w:eastAsia="ja-JP"/>
        </w:rPr>
        <w:t xml:space="preserve"> </w:t>
      </w:r>
      <w:r w:rsidRPr="001144DF">
        <w:rPr>
          <w:lang w:eastAsia="ko-KR"/>
        </w:rPr>
        <w:t>and enhances commercialization of Radio Frequency Beam WPT technologies in APT countries.</w:t>
      </w:r>
    </w:p>
    <w:p w14:paraId="7BFBE00E" w14:textId="77777777" w:rsidR="001144DF" w:rsidRPr="00E571C4" w:rsidRDefault="001144DF" w:rsidP="001144DF">
      <w:pPr>
        <w:rPr>
          <w:rFonts w:eastAsia="Malgun Gothic"/>
          <w:szCs w:val="20"/>
          <w:lang w:eastAsia="ko-KR"/>
        </w:rPr>
      </w:pPr>
    </w:p>
    <w:p w14:paraId="1A7E1CDB" w14:textId="77777777" w:rsidR="001144DF" w:rsidRPr="00563C74" w:rsidRDefault="001144DF" w:rsidP="001144DF">
      <w:pPr>
        <w:rPr>
          <w:rFonts w:eastAsia="Malgun Gothic"/>
          <w:b/>
          <w:bCs/>
          <w:szCs w:val="20"/>
          <w:lang w:eastAsia="ko-KR"/>
        </w:rPr>
      </w:pPr>
    </w:p>
    <w:p w14:paraId="7325C530" w14:textId="77777777" w:rsidR="001144DF" w:rsidRPr="00EF1DCE" w:rsidRDefault="001144DF" w:rsidP="001144DF">
      <w:pPr>
        <w:rPr>
          <w:rFonts w:eastAsia="Malgun Gothic"/>
          <w:b/>
          <w:bCs/>
          <w:sz w:val="28"/>
          <w:szCs w:val="28"/>
          <w:lang w:eastAsia="ko-KR"/>
        </w:rPr>
      </w:pPr>
      <w:r w:rsidRPr="00EF1DCE">
        <w:rPr>
          <w:rFonts w:eastAsia="Malgun Gothic"/>
          <w:b/>
          <w:bCs/>
          <w:sz w:val="28"/>
          <w:szCs w:val="28"/>
          <w:lang w:eastAsia="ko-KR"/>
        </w:rPr>
        <w:t>Reference</w:t>
      </w:r>
    </w:p>
    <w:p w14:paraId="34D4769B" w14:textId="77777777" w:rsidR="001144DF" w:rsidRPr="00E571C4" w:rsidRDefault="001144DF" w:rsidP="001144DF"/>
    <w:p w14:paraId="61DE57C0" w14:textId="5888F32F" w:rsidR="00724AE0" w:rsidRDefault="001144DF" w:rsidP="001144DF">
      <w:pPr>
        <w:pStyle w:val="Reftext"/>
        <w:ind w:left="851" w:hanging="851"/>
        <w:rPr>
          <w:rStyle w:val="Hyperlink"/>
        </w:rPr>
      </w:pPr>
      <w:r w:rsidRPr="00C33E2C">
        <w:t xml:space="preserve">[1] </w:t>
      </w:r>
      <w:r w:rsidR="0022150A" w:rsidRPr="0022150A">
        <w:t>Report ITU-R SM.2392-</w:t>
      </w:r>
      <w:r w:rsidR="0022150A">
        <w:t>1, “</w:t>
      </w:r>
      <w:r w:rsidR="0022150A" w:rsidRPr="0022150A">
        <w:t>Applications of wireless power transmission via radio frequency beam</w:t>
      </w:r>
      <w:r w:rsidR="0022150A">
        <w:t>”,</w:t>
      </w:r>
      <w:r w:rsidR="00694112">
        <w:rPr>
          <w:rFonts w:ascii="MS Mincho" w:eastAsia="MS Mincho" w:hAnsi="MS Mincho" w:cs="MS Mincho" w:hint="eastAsia"/>
          <w:lang w:eastAsia="ja-JP"/>
        </w:rPr>
        <w:t xml:space="preserve"> </w:t>
      </w:r>
      <w:hyperlink r:id="rId35" w:history="1">
        <w:r w:rsidR="00694112" w:rsidRPr="00694112">
          <w:rPr>
            <w:rStyle w:val="Hyperlink"/>
          </w:rPr>
          <w:t>https://www.itu.int/pub/R-REP-SM.2392-1-2021</w:t>
        </w:r>
      </w:hyperlink>
    </w:p>
    <w:p w14:paraId="238AE5A1" w14:textId="1323D691" w:rsidR="005F031E" w:rsidRDefault="00724AE0" w:rsidP="0022150A">
      <w:pPr>
        <w:pStyle w:val="Reftext"/>
        <w:ind w:left="851" w:hanging="851"/>
        <w:rPr>
          <w:rStyle w:val="Hyperlink"/>
        </w:rPr>
      </w:pPr>
      <w:r w:rsidRPr="001930CD">
        <w:rPr>
          <w:rStyle w:val="Hyperlink"/>
          <w:rFonts w:eastAsia="MS Mincho"/>
          <w:lang w:eastAsia="ja-JP"/>
        </w:rPr>
        <w:t xml:space="preserve">[2] </w:t>
      </w:r>
      <w:r w:rsidR="0022150A">
        <w:rPr>
          <w:rStyle w:val="Hyperlink"/>
          <w:rFonts w:eastAsia="MS Mincho" w:hint="eastAsia"/>
          <w:lang w:eastAsia="ja-JP"/>
        </w:rPr>
        <w:t>R</w:t>
      </w:r>
      <w:r w:rsidR="0022150A">
        <w:rPr>
          <w:rStyle w:val="Hyperlink"/>
          <w:rFonts w:eastAsia="MS Mincho"/>
          <w:lang w:eastAsia="ja-JP"/>
        </w:rPr>
        <w:t>eport ITU-R SM.2505, “</w:t>
      </w:r>
      <w:r w:rsidR="0022150A" w:rsidRPr="0022150A">
        <w:rPr>
          <w:rStyle w:val="Hyperlink"/>
          <w:rFonts w:eastAsia="MS Mincho"/>
          <w:lang w:eastAsia="ja-JP"/>
        </w:rPr>
        <w:t>Impact studies and human hazard issues for wireless power transmission via radio frequency beam</w:t>
      </w:r>
      <w:r w:rsidR="0022150A">
        <w:rPr>
          <w:rStyle w:val="Hyperlink"/>
          <w:rFonts w:eastAsia="MS Mincho"/>
          <w:lang w:eastAsia="ja-JP"/>
        </w:rPr>
        <w:t>”,</w:t>
      </w:r>
      <w:r w:rsidR="0022150A" w:rsidRPr="0022150A">
        <w:rPr>
          <w:rStyle w:val="Hyperlink"/>
          <w:rFonts w:eastAsia="MS Mincho"/>
          <w:lang w:eastAsia="ja-JP"/>
        </w:rPr>
        <w:t xml:space="preserve"> </w:t>
      </w:r>
      <w:hyperlink r:id="rId36" w:history="1">
        <w:r w:rsidR="005F031E" w:rsidRPr="000C4D6D">
          <w:rPr>
            <w:rStyle w:val="Hyperlink"/>
          </w:rPr>
          <w:t>https://www.itu.int/pub/R-REP-SM.2505</w:t>
        </w:r>
      </w:hyperlink>
    </w:p>
    <w:p w14:paraId="4E1B00F0" w14:textId="2F370593" w:rsidR="00C33E2C" w:rsidRDefault="005F031E" w:rsidP="001144DF">
      <w:pPr>
        <w:pStyle w:val="Reftext"/>
        <w:ind w:left="851" w:hanging="851"/>
      </w:pPr>
      <w:r>
        <w:rPr>
          <w:rStyle w:val="Hyperlink"/>
          <w:rFonts w:eastAsia="MS Mincho"/>
          <w:lang w:eastAsia="ja-JP"/>
        </w:rPr>
        <w:t>[3]</w:t>
      </w:r>
      <w:r w:rsidR="0022150A">
        <w:rPr>
          <w:rStyle w:val="Hyperlink"/>
          <w:rFonts w:eastAsia="MS Mincho"/>
          <w:lang w:eastAsia="ja-JP"/>
        </w:rPr>
        <w:t xml:space="preserve"> Recommendation ITU-R</w:t>
      </w:r>
      <w:r>
        <w:rPr>
          <w:rStyle w:val="Hyperlink"/>
          <w:rFonts w:eastAsia="MS Mincho"/>
          <w:lang w:eastAsia="ja-JP"/>
        </w:rPr>
        <w:t xml:space="preserve"> </w:t>
      </w:r>
      <w:r w:rsidR="0022150A" w:rsidRPr="0022150A">
        <w:rPr>
          <w:rStyle w:val="Hyperlink"/>
          <w:rFonts w:eastAsia="MS Mincho"/>
          <w:lang w:eastAsia="ja-JP"/>
        </w:rPr>
        <w:t>SM.2151</w:t>
      </w:r>
      <w:r w:rsidR="0022150A">
        <w:rPr>
          <w:rStyle w:val="Hyperlink"/>
          <w:rFonts w:eastAsia="MS Mincho"/>
          <w:lang w:eastAsia="ja-JP"/>
        </w:rPr>
        <w:t>, “</w:t>
      </w:r>
      <w:r w:rsidR="0022150A" w:rsidRPr="0022150A">
        <w:rPr>
          <w:rStyle w:val="Hyperlink"/>
          <w:rFonts w:eastAsia="MS Mincho"/>
          <w:lang w:eastAsia="ja-JP"/>
        </w:rPr>
        <w:t>Guidance on frequency ranges for operation of wireless power transmission via radio frequency beam for mobile/portable devices and sensor networks</w:t>
      </w:r>
      <w:r w:rsidR="0022150A">
        <w:rPr>
          <w:rStyle w:val="Hyperlink"/>
          <w:rFonts w:eastAsia="MS Mincho"/>
          <w:lang w:eastAsia="ja-JP"/>
        </w:rPr>
        <w:t>”,</w:t>
      </w:r>
      <w:r w:rsidR="0022150A" w:rsidRPr="0022150A">
        <w:rPr>
          <w:rStyle w:val="Hyperlink"/>
          <w:rFonts w:eastAsia="MS Mincho"/>
          <w:lang w:eastAsia="ja-JP"/>
        </w:rPr>
        <w:t xml:space="preserve"> </w:t>
      </w:r>
      <w:r w:rsidRPr="005F031E">
        <w:rPr>
          <w:rStyle w:val="Hyperlink"/>
        </w:rPr>
        <w:t>https://www.itu.int/rec/R-REC-SM.2151/en</w:t>
      </w:r>
      <w:r w:rsidR="001144DF" w:rsidRPr="00C33E2C">
        <w:t>[</w:t>
      </w:r>
      <w:r w:rsidR="00370002">
        <w:t>4</w:t>
      </w:r>
      <w:r w:rsidR="001144DF" w:rsidRPr="00C33E2C">
        <w:t xml:space="preserve">] </w:t>
      </w:r>
      <w:r w:rsidR="0022150A">
        <w:t xml:space="preserve">Wireless Power Consortium, </w:t>
      </w:r>
      <w:hyperlink r:id="rId37" w:history="1">
        <w:r w:rsidR="0022150A" w:rsidRPr="0022150A">
          <w:rPr>
            <w:rStyle w:val="Hyperlink"/>
          </w:rPr>
          <w:t>https://www.wirelesspowerconsortium.com/about/about-wpc</w:t>
        </w:r>
      </w:hyperlink>
    </w:p>
    <w:p w14:paraId="5922145F" w14:textId="0E2E9BAB" w:rsidR="001144DF" w:rsidRPr="00C33E2C" w:rsidRDefault="001144DF" w:rsidP="001144DF">
      <w:pPr>
        <w:pStyle w:val="Reftext"/>
        <w:ind w:left="851" w:hanging="851"/>
        <w:rPr>
          <w:rFonts w:eastAsiaTheme="minorEastAsia"/>
          <w:lang w:val="en-US" w:eastAsia="ja-JP"/>
        </w:rPr>
      </w:pPr>
      <w:r w:rsidRPr="00C33E2C">
        <w:t>[</w:t>
      </w:r>
      <w:r w:rsidR="00370002">
        <w:t>5</w:t>
      </w:r>
      <w:r w:rsidRPr="00C33E2C">
        <w:t>]</w:t>
      </w:r>
      <w:r w:rsidRPr="00C33E2C">
        <w:rPr>
          <w:rStyle w:val="Hyperlink"/>
          <w:rFonts w:eastAsiaTheme="minorEastAsia"/>
          <w:lang w:val="en-US" w:eastAsia="ja-JP"/>
        </w:rPr>
        <w:t xml:space="preserve"> </w:t>
      </w:r>
      <w:proofErr w:type="spellStart"/>
      <w:r w:rsidR="0022150A">
        <w:rPr>
          <w:rStyle w:val="Hyperlink"/>
          <w:rFonts w:eastAsiaTheme="minorEastAsia"/>
          <w:lang w:val="en-US" w:eastAsia="ja-JP"/>
        </w:rPr>
        <w:t>AirFuel</w:t>
      </w:r>
      <w:proofErr w:type="spellEnd"/>
      <w:r w:rsidR="0022150A">
        <w:rPr>
          <w:rStyle w:val="Hyperlink"/>
          <w:rFonts w:eastAsiaTheme="minorEastAsia"/>
          <w:lang w:val="en-US" w:eastAsia="ja-JP"/>
        </w:rPr>
        <w:t xml:space="preserve"> Alliance, </w:t>
      </w:r>
      <w:r w:rsidRPr="00C33E2C">
        <w:rPr>
          <w:rStyle w:val="Hyperlink"/>
          <w:rFonts w:eastAsiaTheme="minorEastAsia"/>
          <w:lang w:val="en-US" w:eastAsia="ja-JP"/>
        </w:rPr>
        <w:t>https://airfuel.org/</w:t>
      </w:r>
      <w:r w:rsidRPr="00C33E2C">
        <w:rPr>
          <w:rFonts w:eastAsiaTheme="minorEastAsia"/>
          <w:lang w:val="en-US" w:eastAsia="ja-JP"/>
        </w:rPr>
        <w:t xml:space="preserve"> </w:t>
      </w:r>
    </w:p>
    <w:p w14:paraId="24CBA6E1" w14:textId="77777777" w:rsidR="001144DF" w:rsidRPr="00E571C4" w:rsidRDefault="001144DF" w:rsidP="001144DF">
      <w:pPr>
        <w:pStyle w:val="Reftext"/>
        <w:ind w:left="851" w:hanging="851"/>
      </w:pPr>
      <w:r w:rsidRPr="00C33E2C">
        <w:t>[6] ICNIRP, “Guidelines for Limiting Exposure to Electromagnetic Fields (100 kHz to 300 GHz)”, ICNIRP, 2020</w:t>
      </w:r>
    </w:p>
    <w:p w14:paraId="31CF3BCB" w14:textId="760039DA" w:rsidR="00BD4025" w:rsidRPr="00C33E2C" w:rsidRDefault="00BD4025" w:rsidP="00BD4025">
      <w:pPr>
        <w:pStyle w:val="Reftext"/>
        <w:ind w:left="851" w:hanging="851"/>
      </w:pPr>
      <w:r w:rsidRPr="00C33E2C">
        <w:t>[</w:t>
      </w:r>
      <w:r>
        <w:t>7</w:t>
      </w:r>
      <w:r w:rsidRPr="00C33E2C">
        <w:t xml:space="preserve">] </w:t>
      </w:r>
      <w:hyperlink r:id="rId38" w:history="1">
        <w:r w:rsidRPr="00C33E2C">
          <w:rPr>
            <w:rStyle w:val="Hyperlink"/>
            <w:rFonts w:eastAsia="BatangChe"/>
          </w:rPr>
          <w:t>https://www.soumu.go.jp/main_content/000697267.pdf</w:t>
        </w:r>
      </w:hyperlink>
      <w:r w:rsidRPr="00C33E2C">
        <w:t xml:space="preserve"> (in Japanese)</w:t>
      </w:r>
    </w:p>
    <w:p w14:paraId="46528EE4" w14:textId="6B4E1ABD" w:rsidR="00370002" w:rsidRDefault="00370002" w:rsidP="00370002">
      <w:pPr>
        <w:pStyle w:val="Reftext"/>
      </w:pPr>
      <w:r w:rsidRPr="00C33E2C">
        <w:t>[</w:t>
      </w:r>
      <w:r w:rsidR="00BD4025">
        <w:t>8</w:t>
      </w:r>
      <w:r w:rsidRPr="00C33E2C">
        <w:t xml:space="preserve">] </w:t>
      </w:r>
      <w:hyperlink r:id="rId39" w:history="1">
        <w:r w:rsidRPr="00B51E0B">
          <w:rPr>
            <w:rStyle w:val="Hyperlink"/>
          </w:rPr>
          <w:t>https://www.rra.go.kr/ko/reference/lawList_view.do?lw_seq=65&amp;lw_type</w:t>
        </w:r>
      </w:hyperlink>
      <w:r>
        <w:t xml:space="preserve"> </w:t>
      </w:r>
      <w:r w:rsidRPr="00C33E2C">
        <w:t xml:space="preserve"> (in Korean)</w:t>
      </w:r>
    </w:p>
    <w:p w14:paraId="33CDDEFB" w14:textId="77777777" w:rsidR="001144DF" w:rsidRPr="00370002" w:rsidRDefault="001144DF" w:rsidP="001144DF">
      <w:pPr>
        <w:pStyle w:val="Reftext"/>
        <w:ind w:left="851" w:hanging="851"/>
      </w:pPr>
    </w:p>
    <w:p w14:paraId="7BF00378" w14:textId="77777777" w:rsidR="001144DF" w:rsidRPr="00E571C4" w:rsidRDefault="001144DF" w:rsidP="001144DF">
      <w:pPr>
        <w:rPr>
          <w:lang w:val="en-GB"/>
        </w:rPr>
      </w:pPr>
    </w:p>
    <w:p w14:paraId="41C20CF4" w14:textId="77777777" w:rsidR="001144DF" w:rsidRPr="00E571C4" w:rsidRDefault="001144DF" w:rsidP="001144DF">
      <w:pPr>
        <w:jc w:val="center"/>
      </w:pPr>
      <w:r w:rsidRPr="00E571C4">
        <w:t>___________</w:t>
      </w:r>
      <w:r w:rsidRPr="00E571C4">
        <w:br w:type="page"/>
      </w:r>
    </w:p>
    <w:p w14:paraId="4C77B7F1" w14:textId="77777777" w:rsidR="001144DF" w:rsidRPr="00E571C4" w:rsidRDefault="001144DF" w:rsidP="001144DF">
      <w:pPr>
        <w:pStyle w:val="AnnexNo"/>
        <w:rPr>
          <w:lang w:eastAsia="ja-JP"/>
        </w:rPr>
      </w:pPr>
      <w:r w:rsidRPr="00E571C4">
        <w:rPr>
          <w:lang w:eastAsia="ja-JP"/>
        </w:rPr>
        <w:lastRenderedPageBreak/>
        <w:t>Annex 1</w:t>
      </w:r>
    </w:p>
    <w:p w14:paraId="27D88772" w14:textId="77777777" w:rsidR="001144DF" w:rsidRPr="00E571C4" w:rsidRDefault="001144DF" w:rsidP="001144DF">
      <w:pPr>
        <w:pStyle w:val="Annextitle"/>
        <w:rPr>
          <w:lang w:eastAsia="ja-JP"/>
        </w:rPr>
      </w:pPr>
      <w:r w:rsidRPr="00E571C4">
        <w:rPr>
          <w:lang w:eastAsia="ja-JP"/>
        </w:rPr>
        <w:t xml:space="preserve">RF exposure environmental control to comply with </w:t>
      </w:r>
      <w:r w:rsidRPr="00E571C4">
        <w:rPr>
          <w:lang w:eastAsia="ja-JP"/>
        </w:rPr>
        <w:br/>
        <w:t>the Radio Protection Guidelines</w:t>
      </w:r>
    </w:p>
    <w:p w14:paraId="38D0F3A9" w14:textId="77777777" w:rsidR="001144DF" w:rsidRPr="00E571C4" w:rsidRDefault="001144DF" w:rsidP="001144DF">
      <w:pPr>
        <w:pStyle w:val="Heading1"/>
        <w:jc w:val="left"/>
      </w:pPr>
      <w:r w:rsidRPr="00E571C4">
        <w:t>1</w:t>
      </w:r>
      <w:r w:rsidRPr="00E571C4">
        <w:tab/>
      </w:r>
      <w:r>
        <w:rPr>
          <w:rFonts w:eastAsia="MS Mincho"/>
          <w:szCs w:val="20"/>
          <w:lang w:eastAsia="ja-JP"/>
        </w:rPr>
        <w:t>Radio Frequency</w:t>
      </w:r>
      <w:r w:rsidRPr="00E571C4">
        <w:rPr>
          <w:lang w:eastAsia="ja-JP"/>
        </w:rPr>
        <w:t xml:space="preserve"> B</w:t>
      </w:r>
      <w:r>
        <w:rPr>
          <w:lang w:eastAsia="ja-JP"/>
        </w:rPr>
        <w:t>eam</w:t>
      </w:r>
      <w:r w:rsidRPr="00E571C4">
        <w:t xml:space="preserve"> WPT installation environments</w:t>
      </w:r>
    </w:p>
    <w:p w14:paraId="43206CAA" w14:textId="77777777" w:rsidR="001144DF" w:rsidRPr="00E571C4" w:rsidRDefault="001144DF" w:rsidP="001144DF">
      <w:pPr>
        <w:rPr>
          <w:lang w:eastAsia="ja-JP"/>
        </w:rPr>
      </w:pPr>
      <w:r w:rsidRPr="00E571C4">
        <w:rPr>
          <w:lang w:eastAsia="ja-JP"/>
        </w:rPr>
        <w:t>Information and Communication Council of the Ministry of Internal Affairs and Communication (MIC) of Japan defined the</w:t>
      </w:r>
      <w:bookmarkStart w:id="23" w:name="_Hlk53586123"/>
      <w:r w:rsidRPr="00E571C4">
        <w:rPr>
          <w:lang w:eastAsia="ja-JP"/>
        </w:rPr>
        <w:t xml:space="preserve"> WPT indoor installation environments by the names of the WPT controlled environment  and the WPT general environment  to manage and control radiofrequency EMF exposure generated from the </w:t>
      </w:r>
      <w:r>
        <w:rPr>
          <w:rFonts w:eastAsia="MS Mincho"/>
          <w:szCs w:val="20"/>
          <w:lang w:eastAsia="ja-JP"/>
        </w:rPr>
        <w:t>Radio Frequency</w:t>
      </w:r>
      <w:r w:rsidRPr="00E571C4">
        <w:rPr>
          <w:lang w:eastAsia="ja-JP"/>
        </w:rPr>
        <w:t xml:space="preserve"> B</w:t>
      </w:r>
      <w:r>
        <w:rPr>
          <w:lang w:eastAsia="ja-JP"/>
        </w:rPr>
        <w:t>eam</w:t>
      </w:r>
      <w:r w:rsidRPr="00E571C4">
        <w:rPr>
          <w:lang w:eastAsia="ja-JP"/>
        </w:rPr>
        <w:t xml:space="preserve"> WPT system to human bodies in the operation of Japanese 920 MHz band (915-930 MHz), 2.4 GHz band (2.400-2.499 GHz), and 5.7 GHz band (5.470-5.770 GHz) to comply with their Radio Protection Guidelines (the Guidelines, thereafter) as follows</w:t>
      </w:r>
      <w:bookmarkEnd w:id="23"/>
      <w:r w:rsidRPr="00E571C4">
        <w:rPr>
          <w:lang w:eastAsia="ja-JP"/>
        </w:rPr>
        <w:t xml:space="preserve">. </w:t>
      </w:r>
    </w:p>
    <w:p w14:paraId="4DF5A088" w14:textId="77777777" w:rsidR="001144DF" w:rsidRPr="00E571C4" w:rsidRDefault="001144DF" w:rsidP="001144DF">
      <w:pPr>
        <w:rPr>
          <w:lang w:eastAsia="ja-JP"/>
        </w:rPr>
      </w:pPr>
    </w:p>
    <w:p w14:paraId="631C5506" w14:textId="77777777" w:rsidR="001144DF" w:rsidRPr="00E571C4" w:rsidRDefault="001144DF" w:rsidP="001144DF">
      <w:pPr>
        <w:pStyle w:val="Heading2"/>
        <w:rPr>
          <w:rFonts w:ascii="Times New Roman" w:hAnsi="Times New Roman" w:cs="Times New Roman"/>
          <w:lang w:eastAsia="ja-JP"/>
        </w:rPr>
      </w:pPr>
      <w:r w:rsidRPr="00E571C4">
        <w:rPr>
          <w:rFonts w:ascii="Times New Roman" w:hAnsi="Times New Roman" w:cs="Times New Roman"/>
          <w:lang w:eastAsia="ja-JP"/>
        </w:rPr>
        <w:t>1.1</w:t>
      </w:r>
      <w:r w:rsidRPr="00E571C4">
        <w:rPr>
          <w:rFonts w:ascii="Times New Roman" w:hAnsi="Times New Roman" w:cs="Times New Roman"/>
          <w:lang w:eastAsia="ja-JP"/>
        </w:rPr>
        <w:tab/>
        <w:t>WPT controlled environment</w:t>
      </w:r>
    </w:p>
    <w:p w14:paraId="50F6BC4B" w14:textId="77777777" w:rsidR="001144DF" w:rsidRPr="00E571C4" w:rsidRDefault="001144DF" w:rsidP="001144DF">
      <w:pPr>
        <w:rPr>
          <w:lang w:eastAsia="ja-JP"/>
        </w:rPr>
      </w:pPr>
      <w:r w:rsidRPr="00E571C4">
        <w:rPr>
          <w:lang w:eastAsia="ja-JP"/>
        </w:rPr>
        <w:t xml:space="preserve">The WPT controlled environment is summarized as shown below: </w:t>
      </w:r>
    </w:p>
    <w:p w14:paraId="24A25F6A" w14:textId="77777777" w:rsidR="001144DF" w:rsidRPr="00E571C4" w:rsidRDefault="001144DF" w:rsidP="001144DF">
      <w:pPr>
        <w:pStyle w:val="enumlev1"/>
        <w:rPr>
          <w:lang w:eastAsia="ja-JP"/>
        </w:rPr>
      </w:pPr>
      <w:r w:rsidRPr="00E571C4">
        <w:rPr>
          <w:lang w:eastAsia="ja-JP"/>
        </w:rPr>
        <w:t>–</w:t>
      </w:r>
      <w:r w:rsidRPr="00E571C4">
        <w:rPr>
          <w:lang w:eastAsia="ja-JP"/>
        </w:rPr>
        <w:tab/>
        <w:t xml:space="preserve">It is categorized as indoor and closed space for </w:t>
      </w:r>
      <w:r>
        <w:rPr>
          <w:lang w:eastAsia="ja-JP"/>
        </w:rPr>
        <w:t>Radio Frequency</w:t>
      </w:r>
      <w:r w:rsidRPr="00E571C4">
        <w:rPr>
          <w:lang w:eastAsia="ja-JP"/>
        </w:rPr>
        <w:t xml:space="preserve"> B</w:t>
      </w:r>
      <w:r>
        <w:rPr>
          <w:lang w:eastAsia="ja-JP"/>
        </w:rPr>
        <w:t>eam</w:t>
      </w:r>
      <w:r w:rsidRPr="00E571C4">
        <w:rPr>
          <w:lang w:eastAsia="ja-JP"/>
        </w:rPr>
        <w:t xml:space="preserve"> WPT operation</w:t>
      </w:r>
    </w:p>
    <w:p w14:paraId="04333B01" w14:textId="77777777" w:rsidR="001144DF" w:rsidRPr="00E571C4" w:rsidRDefault="001144DF" w:rsidP="001144DF">
      <w:pPr>
        <w:pStyle w:val="enumlev1"/>
        <w:rPr>
          <w:lang w:eastAsia="ja-JP"/>
        </w:rPr>
      </w:pPr>
      <w:r w:rsidRPr="00E571C4">
        <w:rPr>
          <w:lang w:eastAsia="ja-JP"/>
        </w:rPr>
        <w:t>–</w:t>
      </w:r>
      <w:r w:rsidRPr="00E571C4">
        <w:rPr>
          <w:lang w:eastAsia="ja-JP"/>
        </w:rPr>
        <w:tab/>
        <w:t>In the environment, WPT</w:t>
      </w:r>
      <w:bookmarkStart w:id="24" w:name="_Hlk53592657"/>
      <w:r w:rsidRPr="00E571C4">
        <w:rPr>
          <w:lang w:eastAsia="ja-JP"/>
        </w:rPr>
        <w:t xml:space="preserve"> radio frequency EMF levels</w:t>
      </w:r>
      <w:bookmarkEnd w:id="24"/>
      <w:r w:rsidRPr="00E571C4">
        <w:rPr>
          <w:lang w:eastAsia="ja-JP"/>
        </w:rPr>
        <w:t xml:space="preserve"> meet the allowable range specified for the controlled environment in the Radio Protection Guidelines.  (Power transmission shall be ceased when detecting an individual entering the area where EMFs surpass the limits of the controlled environment specified in the Guidelines.)</w:t>
      </w:r>
    </w:p>
    <w:p w14:paraId="3C6B5281" w14:textId="77777777" w:rsidR="001144DF" w:rsidRPr="00E571C4" w:rsidRDefault="001144DF" w:rsidP="001144DF">
      <w:pPr>
        <w:pStyle w:val="enumlev1"/>
        <w:rPr>
          <w:lang w:eastAsia="ja-JP"/>
        </w:rPr>
      </w:pPr>
      <w:r w:rsidRPr="00E571C4">
        <w:rPr>
          <w:lang w:eastAsia="ja-JP"/>
        </w:rPr>
        <w:t>–</w:t>
      </w:r>
      <w:r w:rsidRPr="00E571C4">
        <w:rPr>
          <w:lang w:eastAsia="ja-JP"/>
        </w:rPr>
        <w:tab/>
        <w:t xml:space="preserve">When a </w:t>
      </w:r>
      <w:r>
        <w:rPr>
          <w:lang w:eastAsia="ja-JP"/>
        </w:rPr>
        <w:t>Radio Frequency</w:t>
      </w:r>
      <w:r w:rsidRPr="00E571C4">
        <w:rPr>
          <w:lang w:eastAsia="ja-JP"/>
        </w:rPr>
        <w:t xml:space="preserve"> B</w:t>
      </w:r>
      <w:r>
        <w:rPr>
          <w:lang w:eastAsia="ja-JP"/>
        </w:rPr>
        <w:t>eam</w:t>
      </w:r>
      <w:r w:rsidRPr="00E571C4">
        <w:rPr>
          <w:lang w:eastAsia="ja-JP"/>
        </w:rPr>
        <w:t xml:space="preserve">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 </w:t>
      </w:r>
    </w:p>
    <w:p w14:paraId="7C490117" w14:textId="77777777" w:rsidR="001144DF" w:rsidRPr="00E571C4" w:rsidRDefault="001144DF" w:rsidP="001144DF">
      <w:pPr>
        <w:pStyle w:val="enumlev1"/>
        <w:rPr>
          <w:lang w:eastAsia="ja-JP"/>
        </w:rPr>
      </w:pPr>
      <w:r w:rsidRPr="00E571C4">
        <w:rPr>
          <w:lang w:eastAsia="ja-JP"/>
        </w:rPr>
        <w:t>–</w:t>
      </w:r>
      <w:r w:rsidRPr="00E571C4">
        <w:rPr>
          <w:lang w:eastAsia="ja-JP"/>
        </w:rPr>
        <w:tab/>
        <w:t>When the concerned WPT controlled environment is bordering other indoor space (e.g., side-by-side rooms or upper-and-lower floors),</w:t>
      </w:r>
      <w:r w:rsidRPr="00E571C4">
        <w:t xml:space="preserve"> WPT </w:t>
      </w:r>
      <w:r w:rsidRPr="00E571C4">
        <w:rPr>
          <w:lang w:eastAsia="ja-JP"/>
        </w:rPr>
        <w:t>radio frequency EMF levels 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 GHz and 5.7 GHz bands operation only)</w:t>
      </w:r>
    </w:p>
    <w:p w14:paraId="17BBD495" w14:textId="77777777" w:rsidR="001144DF" w:rsidRPr="00E571C4" w:rsidRDefault="001144DF" w:rsidP="001144DF">
      <w:pPr>
        <w:pStyle w:val="Heading2"/>
        <w:rPr>
          <w:rFonts w:ascii="Times New Roman" w:hAnsi="Times New Roman" w:cs="Times New Roman"/>
          <w:lang w:eastAsia="ja-JP"/>
        </w:rPr>
      </w:pPr>
      <w:r w:rsidRPr="00E571C4">
        <w:rPr>
          <w:rFonts w:ascii="Times New Roman" w:hAnsi="Times New Roman" w:cs="Times New Roman"/>
          <w:lang w:eastAsia="ja-JP"/>
        </w:rPr>
        <w:t>1.2</w:t>
      </w:r>
      <w:r w:rsidRPr="00E571C4">
        <w:rPr>
          <w:rFonts w:ascii="Times New Roman" w:hAnsi="Times New Roman" w:cs="Times New Roman"/>
          <w:lang w:eastAsia="ja-JP"/>
        </w:rPr>
        <w:tab/>
        <w:t>WPT general environment</w:t>
      </w:r>
    </w:p>
    <w:p w14:paraId="1BD70A1C" w14:textId="77777777" w:rsidR="001144DF" w:rsidRPr="00E571C4" w:rsidRDefault="001144DF" w:rsidP="001144DF">
      <w:pPr>
        <w:rPr>
          <w:lang w:eastAsia="ja-JP"/>
        </w:rPr>
      </w:pPr>
      <w:r w:rsidRPr="00E571C4">
        <w:rPr>
          <w:lang w:eastAsia="ja-JP"/>
        </w:rPr>
        <w:t xml:space="preserve">The WPT general environment is one of the categories of WPT indoor installation environment and means a WPT use environment that does not fulfil the definition of the WPT controlled environment. (e.g., wireless power transmission to quality management sensors in a logistics warehouse (920 MHz band application only), wireless power transmission to observation sensor devices in an elder nursing care facility (920 MHz band application only). </w:t>
      </w:r>
    </w:p>
    <w:p w14:paraId="23AB8D92" w14:textId="77777777" w:rsidR="001144DF" w:rsidRPr="00E571C4" w:rsidRDefault="001144DF" w:rsidP="001144DF">
      <w:pPr>
        <w:rPr>
          <w:lang w:eastAsia="ja-JP"/>
        </w:rPr>
      </w:pPr>
    </w:p>
    <w:p w14:paraId="0762D2C3" w14:textId="77777777" w:rsidR="001144DF" w:rsidRPr="00E571C4" w:rsidRDefault="001144DF" w:rsidP="001144DF">
      <w:pPr>
        <w:pStyle w:val="Heading1"/>
        <w:jc w:val="left"/>
        <w:rPr>
          <w:lang w:eastAsia="ja-JP"/>
        </w:rPr>
      </w:pPr>
      <w:r w:rsidRPr="00E571C4">
        <w:rPr>
          <w:lang w:eastAsia="ja-JP"/>
        </w:rPr>
        <w:t>2</w:t>
      </w:r>
      <w:r w:rsidRPr="00E571C4">
        <w:rPr>
          <w:lang w:eastAsia="ja-JP"/>
        </w:rPr>
        <w:tab/>
        <w:t>Compliance with the Radio Protection Guidelines</w:t>
      </w:r>
    </w:p>
    <w:p w14:paraId="753C4992" w14:textId="77777777" w:rsidR="001144DF" w:rsidRPr="00E571C4" w:rsidRDefault="001144DF" w:rsidP="001144DF">
      <w:pPr>
        <w:pStyle w:val="Heading2"/>
        <w:rPr>
          <w:rFonts w:ascii="Times New Roman" w:hAnsi="Times New Roman" w:cs="Times New Roman"/>
          <w:lang w:eastAsia="ja-JP"/>
        </w:rPr>
      </w:pPr>
      <w:r w:rsidRPr="00E571C4">
        <w:rPr>
          <w:rFonts w:ascii="Times New Roman" w:hAnsi="Times New Roman" w:cs="Times New Roman"/>
          <w:lang w:eastAsia="ja-JP"/>
        </w:rPr>
        <w:t xml:space="preserve">2.1 </w:t>
      </w:r>
      <w:r w:rsidRPr="00E571C4">
        <w:rPr>
          <w:rFonts w:ascii="Times New Roman" w:hAnsi="Times New Roman" w:cs="Times New Roman"/>
          <w:lang w:eastAsia="ja-JP"/>
        </w:rPr>
        <w:tab/>
        <w:t>Separation distance</w:t>
      </w:r>
    </w:p>
    <w:p w14:paraId="24DF51DD" w14:textId="77777777" w:rsidR="001144DF" w:rsidRPr="00E571C4" w:rsidRDefault="001144DF" w:rsidP="001144DF">
      <w:pPr>
        <w:rPr>
          <w:lang w:eastAsia="ja-JP"/>
        </w:rPr>
      </w:pPr>
      <w:r w:rsidRPr="00E571C4">
        <w:rPr>
          <w:lang w:eastAsia="ja-JP"/>
        </w:rPr>
        <w:t>To comply with the radio frequency EMF exposure requirements in the Radio Protection Guidelines, the following separation distances were derived and specified.</w:t>
      </w:r>
    </w:p>
    <w:p w14:paraId="26544D73" w14:textId="77777777" w:rsidR="001144DF" w:rsidRPr="00E571C4" w:rsidRDefault="001144DF" w:rsidP="001144DF">
      <w:pPr>
        <w:pStyle w:val="TableNo"/>
        <w:rPr>
          <w:lang w:eastAsia="ja-JP"/>
        </w:rPr>
      </w:pPr>
      <w:r w:rsidRPr="00E571C4">
        <w:rPr>
          <w:lang w:eastAsia="ja-JP"/>
        </w:rPr>
        <w:lastRenderedPageBreak/>
        <w:t>Table [A-01-1]</w:t>
      </w:r>
    </w:p>
    <w:p w14:paraId="0B2BF72B" w14:textId="77777777" w:rsidR="001144DF" w:rsidRPr="00E571C4" w:rsidRDefault="001144DF" w:rsidP="001144DF">
      <w:pPr>
        <w:pStyle w:val="Tabletitle"/>
        <w:rPr>
          <w:lang w:eastAsia="ja-JP"/>
        </w:rPr>
      </w:pPr>
      <w:r w:rsidRPr="00E571C4">
        <w:rPr>
          <w:lang w:eastAsia="ja-JP"/>
        </w:rPr>
        <w:t>Separation distances to meet the RF exposure limits of the Radio Protection Guidelines</w:t>
      </w:r>
    </w:p>
    <w:tbl>
      <w:tblPr>
        <w:tblStyle w:val="TableGrid"/>
        <w:tblW w:w="9634" w:type="dxa"/>
        <w:tblLook w:val="04A0" w:firstRow="1" w:lastRow="0" w:firstColumn="1" w:lastColumn="0" w:noHBand="0" w:noVBand="1"/>
      </w:tblPr>
      <w:tblGrid>
        <w:gridCol w:w="846"/>
        <w:gridCol w:w="1701"/>
        <w:gridCol w:w="1417"/>
        <w:gridCol w:w="1418"/>
        <w:gridCol w:w="1417"/>
        <w:gridCol w:w="1418"/>
        <w:gridCol w:w="1417"/>
      </w:tblGrid>
      <w:tr w:rsidR="001144DF" w:rsidRPr="00E571C4" w14:paraId="33E5B570" w14:textId="77777777" w:rsidTr="00E85112">
        <w:tc>
          <w:tcPr>
            <w:tcW w:w="846" w:type="dxa"/>
            <w:vMerge w:val="restart"/>
            <w:vAlign w:val="center"/>
          </w:tcPr>
          <w:p w14:paraId="30B5DD8D" w14:textId="77777777" w:rsidR="001144DF" w:rsidRPr="00E571C4" w:rsidRDefault="001144DF" w:rsidP="00E85112">
            <w:pPr>
              <w:pStyle w:val="Tablehead"/>
              <w:rPr>
                <w:lang w:eastAsia="ja-JP"/>
              </w:rPr>
            </w:pPr>
          </w:p>
        </w:tc>
        <w:tc>
          <w:tcPr>
            <w:tcW w:w="1701" w:type="dxa"/>
            <w:vMerge w:val="restart"/>
            <w:vAlign w:val="center"/>
          </w:tcPr>
          <w:p w14:paraId="4C013527" w14:textId="77777777" w:rsidR="001144DF" w:rsidRPr="00E571C4" w:rsidRDefault="001144DF" w:rsidP="00E85112">
            <w:pPr>
              <w:pStyle w:val="Tablehead"/>
              <w:rPr>
                <w:lang w:eastAsia="ja-JP"/>
              </w:rPr>
            </w:pPr>
            <w:r w:rsidRPr="00E571C4">
              <w:rPr>
                <w:lang w:eastAsia="ja-JP"/>
              </w:rPr>
              <w:t>Environmental condition defined in the Radio Protection Guidelines</w:t>
            </w:r>
          </w:p>
        </w:tc>
        <w:tc>
          <w:tcPr>
            <w:tcW w:w="1417" w:type="dxa"/>
            <w:vMerge w:val="restart"/>
            <w:vAlign w:val="center"/>
          </w:tcPr>
          <w:p w14:paraId="6560E538" w14:textId="77777777" w:rsidR="001144DF" w:rsidRPr="00E571C4" w:rsidRDefault="001144DF" w:rsidP="00E85112">
            <w:pPr>
              <w:pStyle w:val="Tablehead"/>
              <w:rPr>
                <w:lang w:eastAsia="ja-JP"/>
              </w:rPr>
            </w:pPr>
            <w:r w:rsidRPr="00E571C4">
              <w:rPr>
                <w:lang w:eastAsia="ja-JP"/>
              </w:rPr>
              <w:t>Reflection coefficient</w:t>
            </w:r>
            <w:r w:rsidRPr="00E571C4">
              <w:rPr>
                <w:lang w:eastAsia="ja-JP"/>
              </w:rPr>
              <w:br/>
              <w:t>K = 1</w:t>
            </w:r>
            <w:r w:rsidRPr="00E571C4">
              <w:rPr>
                <w:vertAlign w:val="superscript"/>
                <w:lang w:eastAsia="ja-JP"/>
              </w:rPr>
              <w:t>(*1)</w:t>
            </w:r>
          </w:p>
        </w:tc>
        <w:tc>
          <w:tcPr>
            <w:tcW w:w="1418" w:type="dxa"/>
            <w:vMerge w:val="restart"/>
            <w:vAlign w:val="center"/>
          </w:tcPr>
          <w:p w14:paraId="51467D32" w14:textId="77777777" w:rsidR="001144DF" w:rsidRPr="00E571C4" w:rsidRDefault="001144DF" w:rsidP="00E85112">
            <w:pPr>
              <w:pStyle w:val="Tablehead"/>
              <w:rPr>
                <w:lang w:eastAsia="ja-JP"/>
              </w:rPr>
            </w:pPr>
            <w:r w:rsidRPr="00E571C4">
              <w:rPr>
                <w:lang w:eastAsia="ja-JP"/>
              </w:rPr>
              <w:t>Reflection coefficient</w:t>
            </w:r>
            <w:r w:rsidRPr="00E571C4">
              <w:rPr>
                <w:lang w:eastAsia="ja-JP"/>
              </w:rPr>
              <w:br/>
              <w:t>K = 2.56</w:t>
            </w:r>
            <w:r w:rsidRPr="00E571C4">
              <w:rPr>
                <w:vertAlign w:val="superscript"/>
                <w:lang w:eastAsia="ja-JP"/>
              </w:rPr>
              <w:t>(*2)</w:t>
            </w:r>
          </w:p>
        </w:tc>
        <w:tc>
          <w:tcPr>
            <w:tcW w:w="1417" w:type="dxa"/>
            <w:vMerge w:val="restart"/>
            <w:vAlign w:val="center"/>
          </w:tcPr>
          <w:p w14:paraId="183DB791" w14:textId="77777777" w:rsidR="001144DF" w:rsidRPr="00E571C4" w:rsidRDefault="001144DF" w:rsidP="00E85112">
            <w:pPr>
              <w:pStyle w:val="Tablehead"/>
              <w:rPr>
                <w:lang w:eastAsia="ja-JP"/>
              </w:rPr>
            </w:pPr>
            <w:r w:rsidRPr="00E571C4">
              <w:rPr>
                <w:lang w:eastAsia="ja-JP"/>
              </w:rPr>
              <w:t>Reflection coefficient</w:t>
            </w:r>
            <w:r w:rsidRPr="00E571C4">
              <w:rPr>
                <w:lang w:eastAsia="ja-JP"/>
              </w:rPr>
              <w:br/>
              <w:t>K = 4</w:t>
            </w:r>
            <w:r w:rsidRPr="00E571C4">
              <w:rPr>
                <w:vertAlign w:val="superscript"/>
                <w:lang w:eastAsia="ja-JP"/>
              </w:rPr>
              <w:t>(*3)</w:t>
            </w:r>
          </w:p>
        </w:tc>
        <w:tc>
          <w:tcPr>
            <w:tcW w:w="2835" w:type="dxa"/>
            <w:gridSpan w:val="2"/>
            <w:vAlign w:val="center"/>
          </w:tcPr>
          <w:p w14:paraId="12B7E555" w14:textId="77777777" w:rsidR="001144DF" w:rsidRPr="00E571C4" w:rsidRDefault="001144DF" w:rsidP="00E85112">
            <w:pPr>
              <w:pStyle w:val="Tablehead"/>
              <w:rPr>
                <w:lang w:eastAsia="ja-JP"/>
              </w:rPr>
            </w:pPr>
            <w:r w:rsidRPr="00E571C4">
              <w:rPr>
                <w:lang w:eastAsia="ja-JP"/>
              </w:rPr>
              <w:t xml:space="preserve">Adding 6 dB to EMF </w:t>
            </w:r>
            <w:r w:rsidRPr="00E571C4">
              <w:rPr>
                <w:lang w:eastAsia="ja-JP"/>
              </w:rPr>
              <w:br/>
            </w:r>
            <w:proofErr w:type="gramStart"/>
            <w:r w:rsidRPr="00E571C4">
              <w:rPr>
                <w:lang w:eastAsia="ja-JP"/>
              </w:rPr>
              <w:t>strength</w:t>
            </w:r>
            <w:r w:rsidRPr="00E571C4">
              <w:rPr>
                <w:vertAlign w:val="superscript"/>
                <w:lang w:eastAsia="ja-JP"/>
              </w:rPr>
              <w:t>(</w:t>
            </w:r>
            <w:proofErr w:type="gramEnd"/>
            <w:r w:rsidRPr="00E571C4">
              <w:rPr>
                <w:vertAlign w:val="superscript"/>
                <w:lang w:eastAsia="ja-JP"/>
              </w:rPr>
              <w:t>*4)</w:t>
            </w:r>
          </w:p>
        </w:tc>
      </w:tr>
      <w:tr w:rsidR="001144DF" w:rsidRPr="00E571C4" w14:paraId="73C9E8AD" w14:textId="77777777" w:rsidTr="00E85112">
        <w:tc>
          <w:tcPr>
            <w:tcW w:w="846" w:type="dxa"/>
            <w:vMerge/>
            <w:vAlign w:val="center"/>
          </w:tcPr>
          <w:p w14:paraId="0E6E4F13" w14:textId="77777777" w:rsidR="001144DF" w:rsidRPr="00E571C4" w:rsidRDefault="001144DF" w:rsidP="00E85112">
            <w:pPr>
              <w:pStyle w:val="Tablehead"/>
              <w:rPr>
                <w:lang w:eastAsia="ja-JP"/>
              </w:rPr>
            </w:pPr>
          </w:p>
        </w:tc>
        <w:tc>
          <w:tcPr>
            <w:tcW w:w="1701" w:type="dxa"/>
            <w:vMerge/>
            <w:vAlign w:val="center"/>
          </w:tcPr>
          <w:p w14:paraId="38DC4706" w14:textId="77777777" w:rsidR="001144DF" w:rsidRPr="00E571C4" w:rsidRDefault="001144DF" w:rsidP="00E85112">
            <w:pPr>
              <w:pStyle w:val="Tablehead"/>
              <w:rPr>
                <w:lang w:eastAsia="ja-JP"/>
              </w:rPr>
            </w:pPr>
          </w:p>
        </w:tc>
        <w:tc>
          <w:tcPr>
            <w:tcW w:w="1417" w:type="dxa"/>
            <w:vMerge/>
            <w:vAlign w:val="center"/>
          </w:tcPr>
          <w:p w14:paraId="759D70B7" w14:textId="77777777" w:rsidR="001144DF" w:rsidRPr="00E571C4" w:rsidRDefault="001144DF" w:rsidP="00E85112">
            <w:pPr>
              <w:pStyle w:val="Tablehead"/>
              <w:rPr>
                <w:lang w:eastAsia="ja-JP"/>
              </w:rPr>
            </w:pPr>
          </w:p>
        </w:tc>
        <w:tc>
          <w:tcPr>
            <w:tcW w:w="1418" w:type="dxa"/>
            <w:vMerge/>
            <w:vAlign w:val="center"/>
          </w:tcPr>
          <w:p w14:paraId="33FA1DE2" w14:textId="77777777" w:rsidR="001144DF" w:rsidRPr="00E571C4" w:rsidRDefault="001144DF" w:rsidP="00E85112">
            <w:pPr>
              <w:pStyle w:val="Tablehead"/>
              <w:rPr>
                <w:lang w:eastAsia="ja-JP"/>
              </w:rPr>
            </w:pPr>
          </w:p>
        </w:tc>
        <w:tc>
          <w:tcPr>
            <w:tcW w:w="1417" w:type="dxa"/>
            <w:vMerge/>
            <w:vAlign w:val="center"/>
          </w:tcPr>
          <w:p w14:paraId="1D593541" w14:textId="77777777" w:rsidR="001144DF" w:rsidRPr="00E571C4" w:rsidRDefault="001144DF" w:rsidP="00E85112">
            <w:pPr>
              <w:pStyle w:val="Tablehead"/>
              <w:rPr>
                <w:lang w:eastAsia="ja-JP"/>
              </w:rPr>
            </w:pPr>
          </w:p>
        </w:tc>
        <w:tc>
          <w:tcPr>
            <w:tcW w:w="1418" w:type="dxa"/>
            <w:vAlign w:val="center"/>
          </w:tcPr>
          <w:p w14:paraId="025CC367" w14:textId="77777777" w:rsidR="001144DF" w:rsidRPr="00E571C4" w:rsidRDefault="001144DF" w:rsidP="00E85112">
            <w:pPr>
              <w:pStyle w:val="Tablehead"/>
              <w:rPr>
                <w:lang w:eastAsia="ja-JP"/>
              </w:rPr>
            </w:pPr>
            <w:r w:rsidRPr="00E571C4">
              <w:rPr>
                <w:lang w:eastAsia="ja-JP"/>
              </w:rPr>
              <w:t>Reflection coefficient</w:t>
            </w:r>
            <w:r w:rsidRPr="00E571C4">
              <w:rPr>
                <w:lang w:eastAsia="ja-JP"/>
              </w:rPr>
              <w:br/>
              <w:t>K = 2.56</w:t>
            </w:r>
          </w:p>
        </w:tc>
        <w:tc>
          <w:tcPr>
            <w:tcW w:w="1417" w:type="dxa"/>
            <w:vAlign w:val="center"/>
          </w:tcPr>
          <w:p w14:paraId="3BC0F027" w14:textId="77777777" w:rsidR="001144DF" w:rsidRPr="00E571C4" w:rsidRDefault="001144DF" w:rsidP="00E85112">
            <w:pPr>
              <w:pStyle w:val="Tablehead"/>
              <w:rPr>
                <w:lang w:eastAsia="ja-JP"/>
              </w:rPr>
            </w:pPr>
            <w:r w:rsidRPr="00E571C4">
              <w:rPr>
                <w:lang w:eastAsia="ja-JP"/>
              </w:rPr>
              <w:t>Reflection coefficient</w:t>
            </w:r>
            <w:r w:rsidRPr="00E571C4">
              <w:rPr>
                <w:lang w:eastAsia="ja-JP"/>
              </w:rPr>
              <w:br/>
              <w:t>K = 4</w:t>
            </w:r>
          </w:p>
        </w:tc>
      </w:tr>
      <w:tr w:rsidR="001144DF" w:rsidRPr="00E571C4" w14:paraId="59A75B64" w14:textId="77777777" w:rsidTr="00E85112">
        <w:tc>
          <w:tcPr>
            <w:tcW w:w="846" w:type="dxa"/>
            <w:vMerge w:val="restart"/>
          </w:tcPr>
          <w:p w14:paraId="23F023E5" w14:textId="77777777" w:rsidR="001144DF" w:rsidRPr="00E571C4" w:rsidRDefault="001144DF" w:rsidP="00E85112">
            <w:pPr>
              <w:pStyle w:val="Tabletext"/>
              <w:rPr>
                <w:lang w:eastAsia="ja-JP"/>
              </w:rPr>
            </w:pPr>
            <w:r w:rsidRPr="00E571C4">
              <w:rPr>
                <w:lang w:eastAsia="ja-JP"/>
              </w:rPr>
              <w:t>920 kHz band</w:t>
            </w:r>
          </w:p>
        </w:tc>
        <w:tc>
          <w:tcPr>
            <w:tcW w:w="1701" w:type="dxa"/>
          </w:tcPr>
          <w:p w14:paraId="4E9DC329" w14:textId="77777777" w:rsidR="001144DF" w:rsidRPr="00E571C4" w:rsidRDefault="001144DF" w:rsidP="00E85112">
            <w:pPr>
              <w:pStyle w:val="Tabletext"/>
              <w:rPr>
                <w:lang w:eastAsia="ja-JP"/>
              </w:rPr>
            </w:pPr>
            <w:r w:rsidRPr="00E571C4">
              <w:rPr>
                <w:lang w:eastAsia="ja-JP"/>
              </w:rPr>
              <w:t>Controlled environment</w:t>
            </w:r>
          </w:p>
        </w:tc>
        <w:tc>
          <w:tcPr>
            <w:tcW w:w="1417" w:type="dxa"/>
          </w:tcPr>
          <w:p w14:paraId="1554D3DD" w14:textId="77777777" w:rsidR="001144DF" w:rsidRPr="00E571C4" w:rsidRDefault="001144DF" w:rsidP="00E85112">
            <w:pPr>
              <w:pStyle w:val="Tabletext"/>
              <w:jc w:val="center"/>
              <w:rPr>
                <w:lang w:eastAsia="ja-JP"/>
              </w:rPr>
            </w:pPr>
            <w:r w:rsidRPr="00E571C4">
              <w:rPr>
                <w:lang w:eastAsia="ja-JP"/>
              </w:rPr>
              <w:t>0.102 m</w:t>
            </w:r>
          </w:p>
        </w:tc>
        <w:tc>
          <w:tcPr>
            <w:tcW w:w="1418" w:type="dxa"/>
          </w:tcPr>
          <w:p w14:paraId="72508233" w14:textId="77777777" w:rsidR="001144DF" w:rsidRPr="00E571C4" w:rsidRDefault="001144DF" w:rsidP="00E85112">
            <w:pPr>
              <w:pStyle w:val="Tabletext"/>
              <w:jc w:val="center"/>
              <w:rPr>
                <w:lang w:eastAsia="ja-JP"/>
              </w:rPr>
            </w:pPr>
            <w:r w:rsidRPr="00E571C4">
              <w:rPr>
                <w:lang w:eastAsia="ja-JP"/>
              </w:rPr>
              <w:t>0.163 m</w:t>
            </w:r>
          </w:p>
        </w:tc>
        <w:tc>
          <w:tcPr>
            <w:tcW w:w="1417" w:type="dxa"/>
          </w:tcPr>
          <w:p w14:paraId="159FD238" w14:textId="77777777" w:rsidR="001144DF" w:rsidRPr="00E571C4" w:rsidRDefault="001144DF" w:rsidP="00E85112">
            <w:pPr>
              <w:pStyle w:val="Tabletext"/>
              <w:jc w:val="center"/>
              <w:rPr>
                <w:lang w:eastAsia="ja-JP"/>
              </w:rPr>
            </w:pPr>
            <w:r w:rsidRPr="00E571C4">
              <w:rPr>
                <w:lang w:eastAsia="ja-JP"/>
              </w:rPr>
              <w:t>0.203 m</w:t>
            </w:r>
          </w:p>
        </w:tc>
        <w:tc>
          <w:tcPr>
            <w:tcW w:w="1418" w:type="dxa"/>
          </w:tcPr>
          <w:p w14:paraId="2F507334" w14:textId="77777777" w:rsidR="001144DF" w:rsidRPr="00E571C4" w:rsidRDefault="001144DF" w:rsidP="00E85112">
            <w:pPr>
              <w:pStyle w:val="Tabletext"/>
              <w:jc w:val="center"/>
              <w:rPr>
                <w:lang w:eastAsia="ja-JP"/>
              </w:rPr>
            </w:pPr>
            <w:r w:rsidRPr="00E571C4">
              <w:rPr>
                <w:lang w:eastAsia="ja-JP"/>
              </w:rPr>
              <w:t>0.325 m</w:t>
            </w:r>
          </w:p>
        </w:tc>
        <w:tc>
          <w:tcPr>
            <w:tcW w:w="1417" w:type="dxa"/>
          </w:tcPr>
          <w:p w14:paraId="3C6068F5" w14:textId="77777777" w:rsidR="001144DF" w:rsidRPr="00E571C4" w:rsidRDefault="001144DF" w:rsidP="00E85112">
            <w:pPr>
              <w:pStyle w:val="Tabletext"/>
              <w:jc w:val="center"/>
              <w:rPr>
                <w:lang w:eastAsia="ja-JP"/>
              </w:rPr>
            </w:pPr>
            <w:r w:rsidRPr="00E571C4">
              <w:rPr>
                <w:lang w:eastAsia="ja-JP"/>
              </w:rPr>
              <w:t>0.4065 m</w:t>
            </w:r>
          </w:p>
        </w:tc>
      </w:tr>
      <w:tr w:rsidR="001144DF" w:rsidRPr="00E571C4" w14:paraId="57F01822" w14:textId="77777777" w:rsidTr="00E85112">
        <w:tc>
          <w:tcPr>
            <w:tcW w:w="846" w:type="dxa"/>
            <w:vMerge/>
          </w:tcPr>
          <w:p w14:paraId="0469E3BF" w14:textId="77777777" w:rsidR="001144DF" w:rsidRPr="00E571C4" w:rsidRDefault="001144DF" w:rsidP="00E85112">
            <w:pPr>
              <w:pStyle w:val="Tabletext"/>
              <w:rPr>
                <w:lang w:eastAsia="ja-JP"/>
              </w:rPr>
            </w:pPr>
          </w:p>
        </w:tc>
        <w:tc>
          <w:tcPr>
            <w:tcW w:w="1701" w:type="dxa"/>
          </w:tcPr>
          <w:p w14:paraId="6D52D6BF" w14:textId="77777777" w:rsidR="001144DF" w:rsidRPr="00E571C4" w:rsidRDefault="001144DF" w:rsidP="00E85112">
            <w:pPr>
              <w:pStyle w:val="Tabletext"/>
              <w:rPr>
                <w:lang w:eastAsia="ja-JP"/>
              </w:rPr>
            </w:pPr>
            <w:r w:rsidRPr="00E571C4">
              <w:rPr>
                <w:lang w:eastAsia="ja-JP"/>
              </w:rPr>
              <w:t>General environment</w:t>
            </w:r>
          </w:p>
        </w:tc>
        <w:tc>
          <w:tcPr>
            <w:tcW w:w="1417" w:type="dxa"/>
          </w:tcPr>
          <w:p w14:paraId="1E055EB7" w14:textId="77777777" w:rsidR="001144DF" w:rsidRPr="00E571C4" w:rsidRDefault="001144DF" w:rsidP="00E85112">
            <w:pPr>
              <w:pStyle w:val="Tabletext"/>
              <w:jc w:val="center"/>
              <w:rPr>
                <w:lang w:eastAsia="ja-JP"/>
              </w:rPr>
            </w:pPr>
            <w:r w:rsidRPr="00E571C4">
              <w:rPr>
                <w:lang w:eastAsia="ja-JP"/>
              </w:rPr>
              <w:t>0.227 m</w:t>
            </w:r>
          </w:p>
        </w:tc>
        <w:tc>
          <w:tcPr>
            <w:tcW w:w="1418" w:type="dxa"/>
          </w:tcPr>
          <w:p w14:paraId="4F0F59BD" w14:textId="77777777" w:rsidR="001144DF" w:rsidRPr="00E571C4" w:rsidRDefault="001144DF" w:rsidP="00E85112">
            <w:pPr>
              <w:pStyle w:val="Tabletext"/>
              <w:jc w:val="center"/>
              <w:rPr>
                <w:lang w:eastAsia="ja-JP"/>
              </w:rPr>
            </w:pPr>
            <w:r w:rsidRPr="00E571C4">
              <w:rPr>
                <w:lang w:eastAsia="ja-JP"/>
              </w:rPr>
              <w:t>0.364 m</w:t>
            </w:r>
          </w:p>
        </w:tc>
        <w:tc>
          <w:tcPr>
            <w:tcW w:w="1417" w:type="dxa"/>
          </w:tcPr>
          <w:p w14:paraId="1AF27789" w14:textId="77777777" w:rsidR="001144DF" w:rsidRPr="00E571C4" w:rsidRDefault="001144DF" w:rsidP="00E85112">
            <w:pPr>
              <w:pStyle w:val="Tabletext"/>
              <w:jc w:val="center"/>
              <w:rPr>
                <w:lang w:eastAsia="ja-JP"/>
              </w:rPr>
            </w:pPr>
            <w:r w:rsidRPr="00E571C4">
              <w:rPr>
                <w:lang w:eastAsia="ja-JP"/>
              </w:rPr>
              <w:t>0.456 m</w:t>
            </w:r>
          </w:p>
        </w:tc>
        <w:tc>
          <w:tcPr>
            <w:tcW w:w="1418" w:type="dxa"/>
          </w:tcPr>
          <w:p w14:paraId="62E08E5F" w14:textId="77777777" w:rsidR="001144DF" w:rsidRPr="00E571C4" w:rsidRDefault="001144DF" w:rsidP="00E85112">
            <w:pPr>
              <w:pStyle w:val="Tabletext"/>
              <w:jc w:val="center"/>
              <w:rPr>
                <w:lang w:eastAsia="ja-JP"/>
              </w:rPr>
            </w:pPr>
            <w:r w:rsidRPr="00E571C4">
              <w:rPr>
                <w:lang w:eastAsia="ja-JP"/>
              </w:rPr>
              <w:t>0.727 m</w:t>
            </w:r>
          </w:p>
        </w:tc>
        <w:tc>
          <w:tcPr>
            <w:tcW w:w="1417" w:type="dxa"/>
          </w:tcPr>
          <w:p w14:paraId="5BC2B6EA" w14:textId="77777777" w:rsidR="001144DF" w:rsidRPr="00E571C4" w:rsidRDefault="001144DF" w:rsidP="00E85112">
            <w:pPr>
              <w:pStyle w:val="Tabletext"/>
              <w:jc w:val="center"/>
              <w:rPr>
                <w:lang w:eastAsia="ja-JP"/>
              </w:rPr>
            </w:pPr>
            <w:r w:rsidRPr="00E571C4">
              <w:rPr>
                <w:lang w:eastAsia="ja-JP"/>
              </w:rPr>
              <w:t>0.912 m</w:t>
            </w:r>
          </w:p>
        </w:tc>
      </w:tr>
      <w:tr w:rsidR="001144DF" w:rsidRPr="00E571C4" w14:paraId="07EF8BA8" w14:textId="77777777" w:rsidTr="00E85112">
        <w:tc>
          <w:tcPr>
            <w:tcW w:w="846" w:type="dxa"/>
            <w:vMerge w:val="restart"/>
          </w:tcPr>
          <w:p w14:paraId="30DAA41F" w14:textId="77777777" w:rsidR="001144DF" w:rsidRPr="00E571C4" w:rsidRDefault="001144DF" w:rsidP="00E85112">
            <w:pPr>
              <w:pStyle w:val="Tabletext"/>
              <w:rPr>
                <w:lang w:eastAsia="ja-JP"/>
              </w:rPr>
            </w:pPr>
            <w:r w:rsidRPr="00E571C4">
              <w:rPr>
                <w:lang w:eastAsia="ja-JP"/>
              </w:rPr>
              <w:t>2.4 GHz band</w:t>
            </w:r>
          </w:p>
        </w:tc>
        <w:tc>
          <w:tcPr>
            <w:tcW w:w="1701" w:type="dxa"/>
          </w:tcPr>
          <w:p w14:paraId="4ED715F3" w14:textId="77777777" w:rsidR="001144DF" w:rsidRPr="00E571C4" w:rsidRDefault="001144DF" w:rsidP="00E85112">
            <w:pPr>
              <w:pStyle w:val="Tabletext"/>
              <w:rPr>
                <w:lang w:eastAsia="ja-JP"/>
              </w:rPr>
            </w:pPr>
            <w:r w:rsidRPr="00E571C4">
              <w:rPr>
                <w:lang w:eastAsia="ja-JP"/>
              </w:rPr>
              <w:t>Controlled environment</w:t>
            </w:r>
          </w:p>
        </w:tc>
        <w:tc>
          <w:tcPr>
            <w:tcW w:w="1417" w:type="dxa"/>
          </w:tcPr>
          <w:p w14:paraId="2C71D934" w14:textId="77777777" w:rsidR="001144DF" w:rsidRPr="00E571C4" w:rsidRDefault="001144DF" w:rsidP="00E85112">
            <w:pPr>
              <w:pStyle w:val="Tabletext"/>
              <w:jc w:val="center"/>
              <w:rPr>
                <w:lang w:eastAsia="ja-JP"/>
              </w:rPr>
            </w:pPr>
            <w:r w:rsidRPr="00E571C4">
              <w:rPr>
                <w:lang w:eastAsia="ja-JP"/>
              </w:rPr>
              <w:t>2.45 m</w:t>
            </w:r>
          </w:p>
        </w:tc>
        <w:tc>
          <w:tcPr>
            <w:tcW w:w="1418" w:type="dxa"/>
          </w:tcPr>
          <w:p w14:paraId="26A67623" w14:textId="77777777" w:rsidR="001144DF" w:rsidRPr="00E571C4" w:rsidRDefault="001144DF" w:rsidP="00E85112">
            <w:pPr>
              <w:pStyle w:val="Tabletext"/>
              <w:jc w:val="center"/>
              <w:rPr>
                <w:lang w:eastAsia="ja-JP"/>
              </w:rPr>
            </w:pPr>
            <w:r w:rsidRPr="00E571C4">
              <w:rPr>
                <w:lang w:eastAsia="ja-JP"/>
              </w:rPr>
              <w:t>3.92 m</w:t>
            </w:r>
          </w:p>
        </w:tc>
        <w:tc>
          <w:tcPr>
            <w:tcW w:w="1417" w:type="dxa"/>
          </w:tcPr>
          <w:p w14:paraId="5B0ED2D0" w14:textId="77777777" w:rsidR="001144DF" w:rsidRPr="00E571C4" w:rsidRDefault="001144DF" w:rsidP="00E85112">
            <w:pPr>
              <w:pStyle w:val="Tabletext"/>
              <w:jc w:val="center"/>
              <w:rPr>
                <w:lang w:eastAsia="ja-JP"/>
              </w:rPr>
            </w:pPr>
            <w:r w:rsidRPr="00E571C4">
              <w:rPr>
                <w:lang w:eastAsia="ja-JP"/>
              </w:rPr>
              <w:t>4.90 m</w:t>
            </w:r>
          </w:p>
        </w:tc>
        <w:tc>
          <w:tcPr>
            <w:tcW w:w="1418" w:type="dxa"/>
          </w:tcPr>
          <w:p w14:paraId="62BA54F2" w14:textId="77777777" w:rsidR="001144DF" w:rsidRPr="00E571C4" w:rsidRDefault="001144DF" w:rsidP="00E85112">
            <w:pPr>
              <w:pStyle w:val="Tabletext"/>
              <w:jc w:val="center"/>
              <w:rPr>
                <w:lang w:eastAsia="ja-JP"/>
              </w:rPr>
            </w:pPr>
            <w:r w:rsidRPr="00E571C4">
              <w:rPr>
                <w:lang w:eastAsia="ja-JP"/>
              </w:rPr>
              <w:t>7.82 m</w:t>
            </w:r>
          </w:p>
        </w:tc>
        <w:tc>
          <w:tcPr>
            <w:tcW w:w="1417" w:type="dxa"/>
          </w:tcPr>
          <w:p w14:paraId="2159AA86" w14:textId="77777777" w:rsidR="001144DF" w:rsidRPr="00E571C4" w:rsidRDefault="001144DF" w:rsidP="00E85112">
            <w:pPr>
              <w:pStyle w:val="Tabletext"/>
              <w:jc w:val="center"/>
              <w:rPr>
                <w:lang w:eastAsia="ja-JP"/>
              </w:rPr>
            </w:pPr>
            <w:r w:rsidRPr="00E571C4">
              <w:rPr>
                <w:lang w:eastAsia="ja-JP"/>
              </w:rPr>
              <w:t>9.80 m</w:t>
            </w:r>
          </w:p>
        </w:tc>
      </w:tr>
      <w:tr w:rsidR="001144DF" w:rsidRPr="00E571C4" w14:paraId="4F6C5B89" w14:textId="77777777" w:rsidTr="00E85112">
        <w:tc>
          <w:tcPr>
            <w:tcW w:w="846" w:type="dxa"/>
            <w:vMerge/>
          </w:tcPr>
          <w:p w14:paraId="0BCD6F9F" w14:textId="77777777" w:rsidR="001144DF" w:rsidRPr="00E571C4" w:rsidRDefault="001144DF" w:rsidP="00E85112">
            <w:pPr>
              <w:pStyle w:val="Tabletext"/>
              <w:rPr>
                <w:lang w:eastAsia="ja-JP"/>
              </w:rPr>
            </w:pPr>
          </w:p>
        </w:tc>
        <w:tc>
          <w:tcPr>
            <w:tcW w:w="1701" w:type="dxa"/>
          </w:tcPr>
          <w:p w14:paraId="633FD417" w14:textId="77777777" w:rsidR="001144DF" w:rsidRPr="00E571C4" w:rsidRDefault="001144DF" w:rsidP="00E85112">
            <w:pPr>
              <w:pStyle w:val="Tabletext"/>
              <w:rPr>
                <w:lang w:eastAsia="ja-JP"/>
              </w:rPr>
            </w:pPr>
            <w:r w:rsidRPr="00E571C4">
              <w:rPr>
                <w:lang w:eastAsia="ja-JP"/>
              </w:rPr>
              <w:t>General environment</w:t>
            </w:r>
          </w:p>
        </w:tc>
        <w:tc>
          <w:tcPr>
            <w:tcW w:w="1417" w:type="dxa"/>
          </w:tcPr>
          <w:p w14:paraId="22B87270" w14:textId="77777777" w:rsidR="001144DF" w:rsidRPr="00E571C4" w:rsidRDefault="001144DF" w:rsidP="00E85112">
            <w:pPr>
              <w:pStyle w:val="Tabletext"/>
              <w:jc w:val="center"/>
              <w:rPr>
                <w:lang w:eastAsia="ja-JP"/>
              </w:rPr>
            </w:pPr>
            <w:r w:rsidRPr="00E571C4">
              <w:rPr>
                <w:lang w:eastAsia="ja-JP"/>
              </w:rPr>
              <w:t>5.48 m</w:t>
            </w:r>
          </w:p>
        </w:tc>
        <w:tc>
          <w:tcPr>
            <w:tcW w:w="1418" w:type="dxa"/>
          </w:tcPr>
          <w:p w14:paraId="190B04BD" w14:textId="77777777" w:rsidR="001144DF" w:rsidRPr="00E571C4" w:rsidRDefault="001144DF" w:rsidP="00E85112">
            <w:pPr>
              <w:pStyle w:val="Tabletext"/>
              <w:jc w:val="center"/>
              <w:rPr>
                <w:lang w:eastAsia="ja-JP"/>
              </w:rPr>
            </w:pPr>
            <w:r w:rsidRPr="00E571C4">
              <w:rPr>
                <w:lang w:eastAsia="ja-JP"/>
              </w:rPr>
              <w:t>8.76 m</w:t>
            </w:r>
          </w:p>
        </w:tc>
        <w:tc>
          <w:tcPr>
            <w:tcW w:w="1417" w:type="dxa"/>
          </w:tcPr>
          <w:p w14:paraId="56C1762A" w14:textId="77777777" w:rsidR="001144DF" w:rsidRPr="00E571C4" w:rsidRDefault="001144DF" w:rsidP="00E85112">
            <w:pPr>
              <w:pStyle w:val="Tabletext"/>
              <w:jc w:val="center"/>
              <w:rPr>
                <w:lang w:eastAsia="ja-JP"/>
              </w:rPr>
            </w:pPr>
            <w:r w:rsidRPr="00E571C4">
              <w:rPr>
                <w:lang w:eastAsia="ja-JP"/>
              </w:rPr>
              <w:t>10.95 m</w:t>
            </w:r>
          </w:p>
        </w:tc>
        <w:tc>
          <w:tcPr>
            <w:tcW w:w="1418" w:type="dxa"/>
          </w:tcPr>
          <w:p w14:paraId="56DF093D" w14:textId="77777777" w:rsidR="001144DF" w:rsidRPr="00E571C4" w:rsidRDefault="001144DF" w:rsidP="00E85112">
            <w:pPr>
              <w:pStyle w:val="Tabletext"/>
              <w:jc w:val="center"/>
              <w:rPr>
                <w:lang w:eastAsia="ja-JP"/>
              </w:rPr>
            </w:pPr>
            <w:r w:rsidRPr="00E571C4">
              <w:rPr>
                <w:lang w:eastAsia="ja-JP"/>
              </w:rPr>
              <w:t>17.49 m</w:t>
            </w:r>
          </w:p>
        </w:tc>
        <w:tc>
          <w:tcPr>
            <w:tcW w:w="1417" w:type="dxa"/>
          </w:tcPr>
          <w:p w14:paraId="45725D26" w14:textId="77777777" w:rsidR="001144DF" w:rsidRPr="00E571C4" w:rsidRDefault="001144DF" w:rsidP="00E85112">
            <w:pPr>
              <w:pStyle w:val="Tabletext"/>
              <w:jc w:val="center"/>
              <w:rPr>
                <w:lang w:eastAsia="ja-JP"/>
              </w:rPr>
            </w:pPr>
            <w:r w:rsidRPr="00E571C4">
              <w:rPr>
                <w:lang w:eastAsia="ja-JP"/>
              </w:rPr>
              <w:t>21.90 m</w:t>
            </w:r>
          </w:p>
        </w:tc>
      </w:tr>
      <w:tr w:rsidR="001144DF" w:rsidRPr="00E571C4" w14:paraId="7256CD97" w14:textId="77777777" w:rsidTr="00E85112">
        <w:tc>
          <w:tcPr>
            <w:tcW w:w="846" w:type="dxa"/>
            <w:vMerge w:val="restart"/>
          </w:tcPr>
          <w:p w14:paraId="0B0083B8" w14:textId="77777777" w:rsidR="001144DF" w:rsidRPr="00E571C4" w:rsidRDefault="001144DF" w:rsidP="00E85112">
            <w:pPr>
              <w:pStyle w:val="Tabletext"/>
              <w:rPr>
                <w:lang w:eastAsia="ja-JP"/>
              </w:rPr>
            </w:pPr>
            <w:r w:rsidRPr="00E571C4">
              <w:rPr>
                <w:lang w:eastAsia="ja-JP"/>
              </w:rPr>
              <w:t>5.7 GHz band</w:t>
            </w:r>
          </w:p>
        </w:tc>
        <w:tc>
          <w:tcPr>
            <w:tcW w:w="1701" w:type="dxa"/>
          </w:tcPr>
          <w:p w14:paraId="2DC9E15E" w14:textId="77777777" w:rsidR="001144DF" w:rsidRPr="00E571C4" w:rsidRDefault="001144DF" w:rsidP="00E85112">
            <w:pPr>
              <w:pStyle w:val="Tabletext"/>
              <w:rPr>
                <w:lang w:eastAsia="ja-JP"/>
              </w:rPr>
            </w:pPr>
            <w:r w:rsidRPr="00E571C4">
              <w:rPr>
                <w:rFonts w:hint="eastAsia"/>
                <w:lang w:eastAsia="ja-JP"/>
              </w:rPr>
              <w:t>C</w:t>
            </w:r>
            <w:r w:rsidRPr="00E571C4">
              <w:rPr>
                <w:lang w:eastAsia="ja-JP"/>
              </w:rPr>
              <w:t>ontrolled environment</w:t>
            </w:r>
          </w:p>
        </w:tc>
        <w:tc>
          <w:tcPr>
            <w:tcW w:w="1417" w:type="dxa"/>
          </w:tcPr>
          <w:p w14:paraId="34D79D7A" w14:textId="77777777" w:rsidR="001144DF" w:rsidRPr="00E571C4" w:rsidRDefault="001144DF" w:rsidP="00E85112">
            <w:pPr>
              <w:pStyle w:val="Tabletext"/>
              <w:jc w:val="center"/>
              <w:rPr>
                <w:lang w:eastAsia="ja-JP"/>
              </w:rPr>
            </w:pPr>
            <w:r w:rsidRPr="00E571C4">
              <w:rPr>
                <w:lang w:eastAsia="ja-JP"/>
              </w:rPr>
              <w:t>4.00 m</w:t>
            </w:r>
          </w:p>
        </w:tc>
        <w:tc>
          <w:tcPr>
            <w:tcW w:w="1418" w:type="dxa"/>
          </w:tcPr>
          <w:p w14:paraId="4EC1325A" w14:textId="77777777" w:rsidR="001144DF" w:rsidRPr="00E571C4" w:rsidRDefault="001144DF" w:rsidP="00E85112">
            <w:pPr>
              <w:pStyle w:val="Tabletext"/>
              <w:jc w:val="center"/>
              <w:rPr>
                <w:lang w:eastAsia="ja-JP"/>
              </w:rPr>
            </w:pPr>
            <w:r w:rsidRPr="00E571C4">
              <w:rPr>
                <w:lang w:eastAsia="ja-JP"/>
              </w:rPr>
              <w:t>6.40 m</w:t>
            </w:r>
          </w:p>
        </w:tc>
        <w:tc>
          <w:tcPr>
            <w:tcW w:w="1417" w:type="dxa"/>
          </w:tcPr>
          <w:p w14:paraId="64B58926" w14:textId="77777777" w:rsidR="001144DF" w:rsidRPr="00E571C4" w:rsidRDefault="001144DF" w:rsidP="00E85112">
            <w:pPr>
              <w:pStyle w:val="Tabletext"/>
              <w:jc w:val="center"/>
              <w:rPr>
                <w:lang w:eastAsia="ja-JP"/>
              </w:rPr>
            </w:pPr>
            <w:r w:rsidRPr="00E571C4">
              <w:rPr>
                <w:lang w:eastAsia="ja-JP"/>
              </w:rPr>
              <w:t>8.00 m</w:t>
            </w:r>
          </w:p>
        </w:tc>
        <w:tc>
          <w:tcPr>
            <w:tcW w:w="1418" w:type="dxa"/>
          </w:tcPr>
          <w:p w14:paraId="235B6A92" w14:textId="77777777" w:rsidR="001144DF" w:rsidRPr="00E571C4" w:rsidRDefault="001144DF" w:rsidP="00E85112">
            <w:pPr>
              <w:pStyle w:val="Tabletext"/>
              <w:jc w:val="center"/>
              <w:rPr>
                <w:lang w:eastAsia="ja-JP"/>
              </w:rPr>
            </w:pPr>
            <w:r w:rsidRPr="00E571C4">
              <w:rPr>
                <w:lang w:eastAsia="ja-JP"/>
              </w:rPr>
              <w:t>12.80 m</w:t>
            </w:r>
          </w:p>
        </w:tc>
        <w:tc>
          <w:tcPr>
            <w:tcW w:w="1417" w:type="dxa"/>
          </w:tcPr>
          <w:p w14:paraId="05142EDF" w14:textId="77777777" w:rsidR="001144DF" w:rsidRPr="00E571C4" w:rsidRDefault="001144DF" w:rsidP="00E85112">
            <w:pPr>
              <w:pStyle w:val="Tabletext"/>
              <w:jc w:val="center"/>
              <w:rPr>
                <w:lang w:eastAsia="ja-JP"/>
              </w:rPr>
            </w:pPr>
            <w:r w:rsidRPr="00E571C4">
              <w:rPr>
                <w:lang w:eastAsia="ja-JP"/>
              </w:rPr>
              <w:t>16.00 m</w:t>
            </w:r>
          </w:p>
        </w:tc>
      </w:tr>
      <w:tr w:rsidR="001144DF" w:rsidRPr="00E571C4" w14:paraId="512BC9F2" w14:textId="77777777" w:rsidTr="00E85112">
        <w:tc>
          <w:tcPr>
            <w:tcW w:w="846" w:type="dxa"/>
            <w:vMerge/>
            <w:tcBorders>
              <w:bottom w:val="single" w:sz="4" w:space="0" w:color="auto"/>
            </w:tcBorders>
          </w:tcPr>
          <w:p w14:paraId="071A1CFC" w14:textId="77777777" w:rsidR="001144DF" w:rsidRPr="00E571C4" w:rsidRDefault="001144DF" w:rsidP="00E85112">
            <w:pPr>
              <w:pStyle w:val="Tabletext"/>
              <w:rPr>
                <w:lang w:eastAsia="ja-JP"/>
              </w:rPr>
            </w:pPr>
          </w:p>
        </w:tc>
        <w:tc>
          <w:tcPr>
            <w:tcW w:w="1701" w:type="dxa"/>
            <w:tcBorders>
              <w:bottom w:val="single" w:sz="4" w:space="0" w:color="auto"/>
            </w:tcBorders>
          </w:tcPr>
          <w:p w14:paraId="0FD69E3B" w14:textId="77777777" w:rsidR="001144DF" w:rsidRPr="00E571C4" w:rsidRDefault="001144DF" w:rsidP="00E85112">
            <w:pPr>
              <w:pStyle w:val="Tabletext"/>
              <w:rPr>
                <w:lang w:eastAsia="ja-JP"/>
              </w:rPr>
            </w:pPr>
            <w:r w:rsidRPr="00E571C4">
              <w:rPr>
                <w:rFonts w:hint="eastAsia"/>
                <w:lang w:eastAsia="ja-JP"/>
              </w:rPr>
              <w:t>G</w:t>
            </w:r>
            <w:r w:rsidRPr="00E571C4">
              <w:rPr>
                <w:lang w:eastAsia="ja-JP"/>
              </w:rPr>
              <w:t>eneral environment</w:t>
            </w:r>
          </w:p>
        </w:tc>
        <w:tc>
          <w:tcPr>
            <w:tcW w:w="1417" w:type="dxa"/>
            <w:tcBorders>
              <w:bottom w:val="single" w:sz="4" w:space="0" w:color="auto"/>
            </w:tcBorders>
          </w:tcPr>
          <w:p w14:paraId="3780F721" w14:textId="77777777" w:rsidR="001144DF" w:rsidRPr="00E571C4" w:rsidRDefault="001144DF" w:rsidP="00E85112">
            <w:pPr>
              <w:pStyle w:val="Tabletext"/>
              <w:jc w:val="center"/>
              <w:rPr>
                <w:lang w:eastAsia="ja-JP"/>
              </w:rPr>
            </w:pPr>
            <w:r w:rsidRPr="00E571C4">
              <w:rPr>
                <w:lang w:eastAsia="ja-JP"/>
              </w:rPr>
              <w:t>9.00 m</w:t>
            </w:r>
          </w:p>
        </w:tc>
        <w:tc>
          <w:tcPr>
            <w:tcW w:w="1418" w:type="dxa"/>
            <w:tcBorders>
              <w:bottom w:val="single" w:sz="4" w:space="0" w:color="auto"/>
            </w:tcBorders>
          </w:tcPr>
          <w:p w14:paraId="69958195" w14:textId="77777777" w:rsidR="001144DF" w:rsidRPr="00E571C4" w:rsidRDefault="001144DF" w:rsidP="00E85112">
            <w:pPr>
              <w:pStyle w:val="Tabletext"/>
              <w:jc w:val="center"/>
              <w:rPr>
                <w:lang w:eastAsia="ja-JP"/>
              </w:rPr>
            </w:pPr>
            <w:r w:rsidRPr="00E571C4">
              <w:rPr>
                <w:lang w:eastAsia="ja-JP"/>
              </w:rPr>
              <w:t>14.30 m</w:t>
            </w:r>
          </w:p>
        </w:tc>
        <w:tc>
          <w:tcPr>
            <w:tcW w:w="1417" w:type="dxa"/>
            <w:tcBorders>
              <w:bottom w:val="single" w:sz="4" w:space="0" w:color="auto"/>
            </w:tcBorders>
          </w:tcPr>
          <w:p w14:paraId="27990DBE" w14:textId="77777777" w:rsidR="001144DF" w:rsidRPr="00E571C4" w:rsidRDefault="001144DF" w:rsidP="00E85112">
            <w:pPr>
              <w:pStyle w:val="Tabletext"/>
              <w:jc w:val="center"/>
              <w:rPr>
                <w:lang w:eastAsia="ja-JP"/>
              </w:rPr>
            </w:pPr>
            <w:r w:rsidRPr="00E571C4">
              <w:rPr>
                <w:lang w:eastAsia="ja-JP"/>
              </w:rPr>
              <w:t>17.80 m</w:t>
            </w:r>
          </w:p>
        </w:tc>
        <w:tc>
          <w:tcPr>
            <w:tcW w:w="1418" w:type="dxa"/>
            <w:tcBorders>
              <w:bottom w:val="single" w:sz="4" w:space="0" w:color="auto"/>
            </w:tcBorders>
          </w:tcPr>
          <w:p w14:paraId="35B0F8FB" w14:textId="77777777" w:rsidR="001144DF" w:rsidRPr="00E571C4" w:rsidRDefault="001144DF" w:rsidP="00E85112">
            <w:pPr>
              <w:pStyle w:val="Tabletext"/>
              <w:jc w:val="center"/>
              <w:rPr>
                <w:lang w:eastAsia="ja-JP"/>
              </w:rPr>
            </w:pPr>
            <w:r w:rsidRPr="00E571C4">
              <w:rPr>
                <w:lang w:eastAsia="ja-JP"/>
              </w:rPr>
              <w:t>28.50 m</w:t>
            </w:r>
          </w:p>
        </w:tc>
        <w:tc>
          <w:tcPr>
            <w:tcW w:w="1417" w:type="dxa"/>
            <w:tcBorders>
              <w:bottom w:val="single" w:sz="4" w:space="0" w:color="auto"/>
            </w:tcBorders>
          </w:tcPr>
          <w:p w14:paraId="614C8F8C" w14:textId="77777777" w:rsidR="001144DF" w:rsidRPr="00E571C4" w:rsidRDefault="001144DF" w:rsidP="00E85112">
            <w:pPr>
              <w:pStyle w:val="Tabletext"/>
              <w:jc w:val="center"/>
              <w:rPr>
                <w:lang w:eastAsia="ja-JP"/>
              </w:rPr>
            </w:pPr>
            <w:r w:rsidRPr="00E571C4">
              <w:rPr>
                <w:lang w:eastAsia="ja-JP"/>
              </w:rPr>
              <w:t>35.70 m</w:t>
            </w:r>
          </w:p>
        </w:tc>
      </w:tr>
      <w:tr w:rsidR="001144DF" w:rsidRPr="00E571C4" w14:paraId="543120FD" w14:textId="77777777" w:rsidTr="00E85112">
        <w:tc>
          <w:tcPr>
            <w:tcW w:w="9634" w:type="dxa"/>
            <w:gridSpan w:val="7"/>
            <w:tcBorders>
              <w:top w:val="single" w:sz="4" w:space="0" w:color="auto"/>
              <w:left w:val="nil"/>
              <w:bottom w:val="nil"/>
              <w:right w:val="nil"/>
            </w:tcBorders>
          </w:tcPr>
          <w:p w14:paraId="17EF2BD2" w14:textId="77777777" w:rsidR="001144DF" w:rsidRPr="00E571C4" w:rsidRDefault="001144DF" w:rsidP="00E85112">
            <w:pPr>
              <w:pStyle w:val="Tablelegend"/>
              <w:tabs>
                <w:tab w:val="clear" w:pos="1134"/>
                <w:tab w:val="left" w:pos="456"/>
              </w:tabs>
              <w:ind w:left="456" w:hanging="456"/>
              <w:rPr>
                <w:lang w:eastAsia="ja-JP"/>
              </w:rPr>
            </w:pPr>
            <w:r w:rsidRPr="00E571C4">
              <w:rPr>
                <w:vertAlign w:val="superscript"/>
                <w:lang w:eastAsia="ja-JP"/>
              </w:rPr>
              <w:t>(*1)</w:t>
            </w:r>
            <w:r w:rsidRPr="00E571C4">
              <w:rPr>
                <w:lang w:eastAsia="ja-JP"/>
              </w:rPr>
              <w:t xml:space="preserve"> </w:t>
            </w:r>
            <w:r w:rsidRPr="00E571C4">
              <w:rPr>
                <w:lang w:eastAsia="ja-JP"/>
              </w:rPr>
              <w:tab/>
              <w:t>No reflections counted.</w:t>
            </w:r>
          </w:p>
          <w:p w14:paraId="4D70E823" w14:textId="77777777" w:rsidR="001144DF" w:rsidRPr="00E571C4" w:rsidRDefault="001144DF" w:rsidP="00E85112">
            <w:pPr>
              <w:pStyle w:val="Tablelegend"/>
              <w:tabs>
                <w:tab w:val="clear" w:pos="1134"/>
                <w:tab w:val="left" w:pos="456"/>
              </w:tabs>
              <w:ind w:left="456" w:hanging="456"/>
              <w:rPr>
                <w:lang w:eastAsia="ja-JP"/>
              </w:rPr>
            </w:pPr>
            <w:r w:rsidRPr="00E571C4">
              <w:rPr>
                <w:vertAlign w:val="superscript"/>
                <w:lang w:eastAsia="ja-JP"/>
              </w:rPr>
              <w:t>(*2)</w:t>
            </w:r>
            <w:r w:rsidRPr="00E571C4">
              <w:rPr>
                <w:lang w:eastAsia="ja-JP"/>
              </w:rPr>
              <w:t xml:space="preserve"> </w:t>
            </w:r>
            <w:r w:rsidRPr="00E571C4">
              <w:rPr>
                <w:lang w:eastAsia="ja-JP"/>
              </w:rPr>
              <w:tab/>
              <w:t>Reflections from the ground counted.</w:t>
            </w:r>
          </w:p>
          <w:p w14:paraId="7F86602D" w14:textId="77777777" w:rsidR="001144DF" w:rsidRPr="00E571C4" w:rsidRDefault="001144DF" w:rsidP="00E85112">
            <w:pPr>
              <w:pStyle w:val="Tablelegend"/>
              <w:tabs>
                <w:tab w:val="clear" w:pos="1134"/>
                <w:tab w:val="left" w:pos="456"/>
              </w:tabs>
              <w:ind w:left="456" w:hanging="456"/>
              <w:rPr>
                <w:lang w:eastAsia="ja-JP"/>
              </w:rPr>
            </w:pPr>
            <w:r w:rsidRPr="00E571C4">
              <w:rPr>
                <w:vertAlign w:val="superscript"/>
                <w:lang w:eastAsia="ja-JP"/>
              </w:rPr>
              <w:t>(*3)</w:t>
            </w:r>
            <w:r w:rsidRPr="00E571C4">
              <w:rPr>
                <w:lang w:eastAsia="ja-JP"/>
              </w:rPr>
              <w:t xml:space="preserve"> </w:t>
            </w:r>
            <w:r w:rsidRPr="00E571C4">
              <w:rPr>
                <w:lang w:eastAsia="ja-JP"/>
              </w:rPr>
              <w:tab/>
              <w:t>Reflections from the water surface and from those other than the ground counted.</w:t>
            </w:r>
          </w:p>
          <w:p w14:paraId="612499E7" w14:textId="77777777" w:rsidR="001144DF" w:rsidRPr="00E571C4" w:rsidRDefault="001144DF" w:rsidP="00E85112">
            <w:pPr>
              <w:pStyle w:val="Tablelegend"/>
              <w:tabs>
                <w:tab w:val="clear" w:pos="1134"/>
                <w:tab w:val="left" w:pos="456"/>
              </w:tabs>
              <w:ind w:left="456" w:hanging="456"/>
              <w:rPr>
                <w:lang w:eastAsia="ja-JP"/>
              </w:rPr>
            </w:pPr>
            <w:r w:rsidRPr="00E571C4">
              <w:rPr>
                <w:vertAlign w:val="superscript"/>
                <w:lang w:eastAsia="ja-JP"/>
              </w:rPr>
              <w:t>(*4)</w:t>
            </w:r>
            <w:r w:rsidRPr="00E571C4">
              <w:rPr>
                <w:lang w:eastAsia="ja-JP"/>
              </w:rPr>
              <w:t xml:space="preserve"> </w:t>
            </w:r>
            <w:r w:rsidRPr="00E571C4">
              <w:rPr>
                <w:lang w:eastAsia="ja-JP"/>
              </w:rPr>
              <w:tab/>
              <w:t xml:space="preserve">6 dB is added in the case greater reflection is expected to observe due to buildings such as an office building nearby the evaluation point.  </w:t>
            </w:r>
          </w:p>
        </w:tc>
      </w:tr>
    </w:tbl>
    <w:p w14:paraId="7BCB5D3A" w14:textId="77777777" w:rsidR="001144DF" w:rsidRPr="00E571C4" w:rsidRDefault="001144DF" w:rsidP="001144DF">
      <w:pPr>
        <w:pStyle w:val="Tablefin"/>
      </w:pPr>
    </w:p>
    <w:p w14:paraId="43C479AC" w14:textId="77777777" w:rsidR="001144DF" w:rsidRPr="00E571C4" w:rsidRDefault="001144DF" w:rsidP="001144DF">
      <w:pPr>
        <w:pStyle w:val="Heading2"/>
        <w:rPr>
          <w:rFonts w:ascii="Times New Roman" w:hAnsi="Times New Roman" w:cs="Times New Roman"/>
          <w:lang w:eastAsia="ja-JP"/>
        </w:rPr>
      </w:pPr>
      <w:r w:rsidRPr="00E571C4">
        <w:rPr>
          <w:rFonts w:ascii="Times New Roman" w:hAnsi="Times New Roman" w:cs="Times New Roman"/>
          <w:lang w:eastAsia="ja-JP"/>
        </w:rPr>
        <w:t xml:space="preserve">2.2 </w:t>
      </w:r>
      <w:r w:rsidRPr="00E571C4">
        <w:rPr>
          <w:rFonts w:ascii="Times New Roman" w:hAnsi="Times New Roman" w:cs="Times New Roman"/>
          <w:lang w:eastAsia="ja-JP"/>
        </w:rPr>
        <w:tab/>
        <w:t>Directions</w:t>
      </w:r>
    </w:p>
    <w:p w14:paraId="637CA236" w14:textId="77777777" w:rsidR="001144DF" w:rsidRPr="00E571C4" w:rsidRDefault="001144DF" w:rsidP="001144DF">
      <w:pPr>
        <w:rPr>
          <w:lang w:eastAsia="ja-JP"/>
        </w:rPr>
      </w:pPr>
      <w:r w:rsidRPr="00E571C4">
        <w:rPr>
          <w:lang w:eastAsia="ja-JP"/>
        </w:rPr>
        <w:t xml:space="preserve">The </w:t>
      </w:r>
      <w:r>
        <w:rPr>
          <w:rFonts w:eastAsia="MS Mincho"/>
          <w:szCs w:val="20"/>
          <w:lang w:eastAsia="ja-JP"/>
        </w:rPr>
        <w:t>Radio Frequency</w:t>
      </w:r>
      <w:r w:rsidRPr="00E571C4">
        <w:rPr>
          <w:lang w:eastAsia="ja-JP"/>
        </w:rPr>
        <w:t xml:space="preserve"> B</w:t>
      </w:r>
      <w:r>
        <w:rPr>
          <w:lang w:eastAsia="ja-JP"/>
        </w:rPr>
        <w:t>eam</w:t>
      </w:r>
      <w:r w:rsidRPr="00E571C4">
        <w:rPr>
          <w:lang w:eastAsia="ja-JP"/>
        </w:rPr>
        <w:t xml:space="preserve"> WPT systems being considered for the operation in the 920 MHz band, the separation distance to meet the limits in the Guideline is comparatively short; and therefore, it is possible for them to operate in the WPT general environment.</w:t>
      </w:r>
    </w:p>
    <w:p w14:paraId="3F67CC95" w14:textId="77777777" w:rsidR="001144DF" w:rsidRPr="00E571C4" w:rsidRDefault="001144DF" w:rsidP="001144DF">
      <w:pPr>
        <w:rPr>
          <w:lang w:eastAsia="ja-JP"/>
        </w:rPr>
      </w:pPr>
      <w:r w:rsidRPr="00E571C4">
        <w:rPr>
          <w:lang w:eastAsia="ja-JP"/>
        </w:rPr>
        <w:t>Those for the 2.4 GHz band and the 5.7 GHz band assume adoption of human body detection mechanisms in the area expecting greater RF exposure than the limits of Guidelines to cease power transmission when detected. In addition, the systems are to take safety measures to ensure correct functioning of the detect and protect mechanism. Moreover, some alert such by indicating attentional area and setting a fence is conducted, too.</w:t>
      </w:r>
    </w:p>
    <w:p w14:paraId="0C20373D" w14:textId="77777777" w:rsidR="001144DF" w:rsidRPr="00E571C4" w:rsidRDefault="001144DF" w:rsidP="001144DF">
      <w:pPr>
        <w:rPr>
          <w:lang w:eastAsia="ja-JP"/>
        </w:rPr>
      </w:pPr>
      <w:r>
        <w:rPr>
          <w:rFonts w:eastAsia="MS Mincho"/>
          <w:szCs w:val="20"/>
          <w:lang w:eastAsia="ja-JP"/>
        </w:rPr>
        <w:t>Radio Frequency</w:t>
      </w:r>
      <w:r w:rsidRPr="00E571C4">
        <w:rPr>
          <w:lang w:eastAsia="ja-JP"/>
        </w:rPr>
        <w:t xml:space="preserve"> B</w:t>
      </w:r>
      <w:r>
        <w:rPr>
          <w:lang w:eastAsia="ja-JP"/>
        </w:rPr>
        <w:t>eam</w:t>
      </w:r>
      <w:r w:rsidRPr="00E571C4">
        <w:rPr>
          <w:lang w:eastAsia="ja-JP"/>
        </w:rPr>
        <w:t xml:space="preserve"> WPT transmitters are not used at a very close proximity (within 20 cm) from the human body according to use case scenarios </w:t>
      </w:r>
      <w:proofErr w:type="gramStart"/>
      <w:r w:rsidRPr="00E571C4">
        <w:rPr>
          <w:lang w:eastAsia="ja-JP"/>
        </w:rPr>
        <w:t>and also</w:t>
      </w:r>
      <w:proofErr w:type="gramEnd"/>
      <w:r w:rsidRPr="00E571C4">
        <w:rPr>
          <w:lang w:eastAsia="ja-JP"/>
        </w:rPr>
        <w:t xml:space="preserve"> taking appropriate safety measures mentioned above. Therefore, study on specific energy absorption rate (SAR) for the human body nearby is not necessary.  </w:t>
      </w:r>
    </w:p>
    <w:p w14:paraId="4AF3E119" w14:textId="77777777" w:rsidR="001144DF" w:rsidRPr="00E571C4" w:rsidRDefault="001144DF" w:rsidP="001144DF">
      <w:pPr>
        <w:jc w:val="center"/>
      </w:pPr>
    </w:p>
    <w:p w14:paraId="122C555D" w14:textId="49D382C3" w:rsidR="00BF2E11" w:rsidRDefault="00BF2E11" w:rsidP="00EC249E">
      <w:pPr>
        <w:jc w:val="both"/>
      </w:pPr>
    </w:p>
    <w:p w14:paraId="524C5299" w14:textId="550996AA" w:rsidR="00BF2E11" w:rsidRDefault="00BF2E11" w:rsidP="00EC249E">
      <w:pPr>
        <w:jc w:val="both"/>
      </w:pPr>
    </w:p>
    <w:p w14:paraId="6BE5E4DA" w14:textId="6D896B04" w:rsidR="00BF2E11" w:rsidRDefault="00BF2E11" w:rsidP="00EC249E">
      <w:pPr>
        <w:jc w:val="both"/>
      </w:pPr>
    </w:p>
    <w:sectPr w:rsidR="00BF2E11" w:rsidSect="00FF72BB">
      <w:headerReference w:type="default" r:id="rId40"/>
      <w:footerReference w:type="even" r:id="rId41"/>
      <w:footerReference w:type="default" r:id="rId42"/>
      <w:footerReference w:type="first" r:id="rId43"/>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DA121" w14:textId="77777777" w:rsidR="0038361B" w:rsidRDefault="0038361B">
      <w:r>
        <w:separator/>
      </w:r>
    </w:p>
  </w:endnote>
  <w:endnote w:type="continuationSeparator" w:id="0">
    <w:p w14:paraId="62E501FE" w14:textId="77777777" w:rsidR="0038361B" w:rsidRDefault="00383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Che">
    <w:altName w:val="Malgun Gothic"/>
    <w:charset w:val="81"/>
    <w:family w:val="modern"/>
    <w:pitch w:val="fixed"/>
    <w:sig w:usb0="B00002AF" w:usb1="69D77CFB" w:usb2="00000030" w:usb3="00000000" w:csb0="0008009F" w:csb1="00000000"/>
  </w:font>
  <w:font w:name="GulimChe">
    <w:altName w:val="굴림체"/>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CF84"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BE7D" w14:textId="5193106F"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6672"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CE237" w14:textId="77777777" w:rsidR="0038361B" w:rsidRDefault="0038361B">
      <w:r>
        <w:separator/>
      </w:r>
    </w:p>
  </w:footnote>
  <w:footnote w:type="continuationSeparator" w:id="0">
    <w:p w14:paraId="6DD35949" w14:textId="77777777" w:rsidR="0038361B" w:rsidRDefault="00383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867B" w14:textId="72C053A2" w:rsidR="00B54758" w:rsidRDefault="0006422A" w:rsidP="0006422A">
    <w:pPr>
      <w:tabs>
        <w:tab w:val="center" w:pos="4320"/>
        <w:tab w:val="right" w:pos="8640"/>
      </w:tabs>
      <w:jc w:val="center"/>
      <w:rPr>
        <w:bCs/>
        <w:lang w:eastAsia="en-GB"/>
      </w:rPr>
    </w:pPr>
    <w:r w:rsidRPr="0001638F">
      <w:rPr>
        <w:bCs/>
        <w:lang w:eastAsia="en-GB"/>
      </w:rPr>
      <w:t>APT/AWG/REP-1</w:t>
    </w:r>
    <w:r>
      <w:rPr>
        <w:bCs/>
        <w:lang w:eastAsia="en-GB"/>
      </w:rPr>
      <w:t>33</w:t>
    </w:r>
  </w:p>
  <w:p w14:paraId="116C8378" w14:textId="77777777" w:rsidR="00A47A0B" w:rsidRPr="0006422A" w:rsidRDefault="00A47A0B" w:rsidP="0006422A">
    <w:pPr>
      <w:tabs>
        <w:tab w:val="center" w:pos="4320"/>
        <w:tab w:val="right" w:pos="8640"/>
      </w:tabs>
      <w:jc w:val="center"/>
      <w:rPr>
        <w:bCs/>
        <w:lang w:eastAsia="en-GB"/>
      </w:rPr>
    </w:pPr>
  </w:p>
  <w:p w14:paraId="15351D1D"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5C1"/>
    <w:multiLevelType w:val="hybridMultilevel"/>
    <w:tmpl w:val="3F02A086"/>
    <w:lvl w:ilvl="0" w:tplc="9B7A141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7B239A"/>
    <w:multiLevelType w:val="hybridMultilevel"/>
    <w:tmpl w:val="DCA65588"/>
    <w:lvl w:ilvl="0" w:tplc="8BDAC9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5BC7058"/>
    <w:multiLevelType w:val="hybridMultilevel"/>
    <w:tmpl w:val="A3465A5C"/>
    <w:lvl w:ilvl="0" w:tplc="8DA8F3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847094"/>
    <w:multiLevelType w:val="hybridMultilevel"/>
    <w:tmpl w:val="004E08AA"/>
    <w:lvl w:ilvl="0" w:tplc="F6F48A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E6A90"/>
    <w:multiLevelType w:val="hybridMultilevel"/>
    <w:tmpl w:val="F3ACA3A4"/>
    <w:lvl w:ilvl="0" w:tplc="7EAE54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23693EEC"/>
    <w:multiLevelType w:val="hybridMultilevel"/>
    <w:tmpl w:val="636ECFDE"/>
    <w:lvl w:ilvl="0" w:tplc="1D407F6E">
      <w:start w:val="1"/>
      <w:numFmt w:val="decimal"/>
      <w:lvlText w:val="%1."/>
      <w:lvlJc w:val="left"/>
      <w:pPr>
        <w:ind w:left="420" w:hanging="360"/>
      </w:pPr>
      <w:rPr>
        <w:rFonts w:eastAsia="MS Mincho"/>
      </w:rPr>
    </w:lvl>
    <w:lvl w:ilvl="1" w:tplc="04090019">
      <w:start w:val="1"/>
      <w:numFmt w:val="upperLetter"/>
      <w:lvlText w:val="%2."/>
      <w:lvlJc w:val="left"/>
      <w:pPr>
        <w:ind w:left="860" w:hanging="400"/>
      </w:pPr>
    </w:lvl>
    <w:lvl w:ilvl="2" w:tplc="0409001B">
      <w:start w:val="1"/>
      <w:numFmt w:val="lowerRoman"/>
      <w:lvlText w:val="%3."/>
      <w:lvlJc w:val="right"/>
      <w:pPr>
        <w:ind w:left="1260" w:hanging="400"/>
      </w:pPr>
    </w:lvl>
    <w:lvl w:ilvl="3" w:tplc="0409000F">
      <w:start w:val="1"/>
      <w:numFmt w:val="decimal"/>
      <w:lvlText w:val="%4."/>
      <w:lvlJc w:val="left"/>
      <w:pPr>
        <w:ind w:left="1660" w:hanging="400"/>
      </w:pPr>
    </w:lvl>
    <w:lvl w:ilvl="4" w:tplc="04090019">
      <w:start w:val="1"/>
      <w:numFmt w:val="upperLetter"/>
      <w:lvlText w:val="%5."/>
      <w:lvlJc w:val="left"/>
      <w:pPr>
        <w:ind w:left="2060" w:hanging="400"/>
      </w:pPr>
    </w:lvl>
    <w:lvl w:ilvl="5" w:tplc="0409001B">
      <w:start w:val="1"/>
      <w:numFmt w:val="lowerRoman"/>
      <w:lvlText w:val="%6."/>
      <w:lvlJc w:val="right"/>
      <w:pPr>
        <w:ind w:left="2460" w:hanging="400"/>
      </w:pPr>
    </w:lvl>
    <w:lvl w:ilvl="6" w:tplc="0409000F">
      <w:start w:val="1"/>
      <w:numFmt w:val="decimal"/>
      <w:lvlText w:val="%7."/>
      <w:lvlJc w:val="left"/>
      <w:pPr>
        <w:ind w:left="2860" w:hanging="400"/>
      </w:pPr>
    </w:lvl>
    <w:lvl w:ilvl="7" w:tplc="04090019">
      <w:start w:val="1"/>
      <w:numFmt w:val="upperLetter"/>
      <w:lvlText w:val="%8."/>
      <w:lvlJc w:val="left"/>
      <w:pPr>
        <w:ind w:left="3260" w:hanging="400"/>
      </w:pPr>
    </w:lvl>
    <w:lvl w:ilvl="8" w:tplc="0409001B">
      <w:start w:val="1"/>
      <w:numFmt w:val="lowerRoman"/>
      <w:lvlText w:val="%9."/>
      <w:lvlJc w:val="right"/>
      <w:pPr>
        <w:ind w:left="3660" w:hanging="400"/>
      </w:pPr>
    </w:lvl>
  </w:abstractNum>
  <w:abstractNum w:abstractNumId="13"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E3B18"/>
    <w:multiLevelType w:val="hybridMultilevel"/>
    <w:tmpl w:val="430C8AE8"/>
    <w:lvl w:ilvl="0" w:tplc="FE383180">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7"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1"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B0576E2"/>
    <w:multiLevelType w:val="hybridMultilevel"/>
    <w:tmpl w:val="AB960B80"/>
    <w:lvl w:ilvl="0" w:tplc="B4F011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851EC"/>
    <w:multiLevelType w:val="hybridMultilevel"/>
    <w:tmpl w:val="0CB27926"/>
    <w:lvl w:ilvl="0" w:tplc="8514B338">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5" w15:restartNumberingAfterBreak="0">
    <w:nsid w:val="54144F7C"/>
    <w:multiLevelType w:val="hybridMultilevel"/>
    <w:tmpl w:val="9286BB80"/>
    <w:lvl w:ilvl="0" w:tplc="07E06D6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B7382"/>
    <w:multiLevelType w:val="hybridMultilevel"/>
    <w:tmpl w:val="2BE4504A"/>
    <w:lvl w:ilvl="0" w:tplc="7864F204">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3D1179F"/>
    <w:multiLevelType w:val="hybridMultilevel"/>
    <w:tmpl w:val="23E6AB8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43C0FCC"/>
    <w:multiLevelType w:val="hybridMultilevel"/>
    <w:tmpl w:val="8A962692"/>
    <w:lvl w:ilvl="0" w:tplc="E886EC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76C6B1F"/>
    <w:multiLevelType w:val="hybridMultilevel"/>
    <w:tmpl w:val="BCFE16EA"/>
    <w:lvl w:ilvl="0" w:tplc="A3406EFE">
      <w:start w:val="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E14418E"/>
    <w:multiLevelType w:val="hybridMultilevel"/>
    <w:tmpl w:val="BD82BDEE"/>
    <w:lvl w:ilvl="0" w:tplc="D1265DF4">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2" w15:restartNumberingAfterBreak="0">
    <w:nsid w:val="773869AE"/>
    <w:multiLevelType w:val="hybridMultilevel"/>
    <w:tmpl w:val="EAC41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35" w15:restartNumberingAfterBreak="0">
    <w:nsid w:val="7B6E6B12"/>
    <w:multiLevelType w:val="hybridMultilevel"/>
    <w:tmpl w:val="7982DF72"/>
    <w:lvl w:ilvl="0" w:tplc="C8004572">
      <w:start w:val="5"/>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BA83676"/>
    <w:multiLevelType w:val="hybridMultilevel"/>
    <w:tmpl w:val="03927520"/>
    <w:lvl w:ilvl="0" w:tplc="7D408B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300429260">
    <w:abstractNumId w:val="19"/>
  </w:num>
  <w:num w:numId="2" w16cid:durableId="2097241316">
    <w:abstractNumId w:val="13"/>
  </w:num>
  <w:num w:numId="3" w16cid:durableId="303318568">
    <w:abstractNumId w:val="11"/>
  </w:num>
  <w:num w:numId="4" w16cid:durableId="1957442300">
    <w:abstractNumId w:val="31"/>
  </w:num>
  <w:num w:numId="5" w16cid:durableId="1766877030">
    <w:abstractNumId w:val="16"/>
  </w:num>
  <w:num w:numId="6" w16cid:durableId="561602243">
    <w:abstractNumId w:val="20"/>
  </w:num>
  <w:num w:numId="7" w16cid:durableId="1955669516">
    <w:abstractNumId w:val="10"/>
  </w:num>
  <w:num w:numId="8" w16cid:durableId="1326057771">
    <w:abstractNumId w:val="3"/>
  </w:num>
  <w:num w:numId="9" w16cid:durableId="2037347430">
    <w:abstractNumId w:val="34"/>
  </w:num>
  <w:num w:numId="10" w16cid:durableId="751001937">
    <w:abstractNumId w:val="1"/>
  </w:num>
  <w:num w:numId="11" w16cid:durableId="649598381">
    <w:abstractNumId w:val="33"/>
  </w:num>
  <w:num w:numId="12" w16cid:durableId="1560247690">
    <w:abstractNumId w:val="17"/>
  </w:num>
  <w:num w:numId="13" w16cid:durableId="1665887867">
    <w:abstractNumId w:val="21"/>
  </w:num>
  <w:num w:numId="14" w16cid:durableId="1807165795">
    <w:abstractNumId w:val="14"/>
  </w:num>
  <w:num w:numId="15" w16cid:durableId="164251554">
    <w:abstractNumId w:val="7"/>
  </w:num>
  <w:num w:numId="16" w16cid:durableId="1751461598">
    <w:abstractNumId w:val="4"/>
  </w:num>
  <w:num w:numId="17" w16cid:durableId="424570920">
    <w:abstractNumId w:val="8"/>
  </w:num>
  <w:num w:numId="18" w16cid:durableId="1115756428">
    <w:abstractNumId w:val="18"/>
  </w:num>
  <w:num w:numId="19" w16cid:durableId="1045328579">
    <w:abstractNumId w:val="23"/>
  </w:num>
  <w:num w:numId="20" w16cid:durableId="3473656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14030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44243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44265184">
    <w:abstractNumId w:val="29"/>
  </w:num>
  <w:num w:numId="24" w16cid:durableId="881331622">
    <w:abstractNumId w:val="2"/>
  </w:num>
  <w:num w:numId="25" w16cid:durableId="1400398094">
    <w:abstractNumId w:val="0"/>
  </w:num>
  <w:num w:numId="26" w16cid:durableId="292519429">
    <w:abstractNumId w:val="9"/>
  </w:num>
  <w:num w:numId="27" w16cid:durableId="1403873846">
    <w:abstractNumId w:val="6"/>
  </w:num>
  <w:num w:numId="28" w16cid:durableId="2040809949">
    <w:abstractNumId w:val="25"/>
  </w:num>
  <w:num w:numId="29" w16cid:durableId="1443724255">
    <w:abstractNumId w:val="35"/>
  </w:num>
  <w:num w:numId="30" w16cid:durableId="1650401853">
    <w:abstractNumId w:val="27"/>
  </w:num>
  <w:num w:numId="31" w16cid:durableId="811361661">
    <w:abstractNumId w:val="24"/>
  </w:num>
  <w:num w:numId="32" w16cid:durableId="1234588222">
    <w:abstractNumId w:val="28"/>
  </w:num>
  <w:num w:numId="33" w16cid:durableId="1858154283">
    <w:abstractNumId w:val="5"/>
  </w:num>
  <w:num w:numId="34" w16cid:durableId="1994870516">
    <w:abstractNumId w:val="26"/>
  </w:num>
  <w:num w:numId="35" w16cid:durableId="549540822">
    <w:abstractNumId w:val="15"/>
  </w:num>
  <w:num w:numId="36" w16cid:durableId="654265451">
    <w:abstractNumId w:val="30"/>
  </w:num>
  <w:num w:numId="37" w16cid:durableId="8137623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25FE7"/>
    <w:rsid w:val="00027503"/>
    <w:rsid w:val="0003595B"/>
    <w:rsid w:val="00036385"/>
    <w:rsid w:val="00051E1E"/>
    <w:rsid w:val="00054C56"/>
    <w:rsid w:val="0005518C"/>
    <w:rsid w:val="00063DF8"/>
    <w:rsid w:val="0006422A"/>
    <w:rsid w:val="00067E22"/>
    <w:rsid w:val="000713CF"/>
    <w:rsid w:val="00075C14"/>
    <w:rsid w:val="000822AC"/>
    <w:rsid w:val="00094B87"/>
    <w:rsid w:val="000A1F8C"/>
    <w:rsid w:val="000A5418"/>
    <w:rsid w:val="000A61D4"/>
    <w:rsid w:val="000A754D"/>
    <w:rsid w:val="000B1E8C"/>
    <w:rsid w:val="000B595C"/>
    <w:rsid w:val="000B6658"/>
    <w:rsid w:val="000D5454"/>
    <w:rsid w:val="000D7C75"/>
    <w:rsid w:val="000F27A9"/>
    <w:rsid w:val="000F517C"/>
    <w:rsid w:val="000F5540"/>
    <w:rsid w:val="00105121"/>
    <w:rsid w:val="00106144"/>
    <w:rsid w:val="00106B56"/>
    <w:rsid w:val="001144DF"/>
    <w:rsid w:val="00122653"/>
    <w:rsid w:val="00125217"/>
    <w:rsid w:val="00130A94"/>
    <w:rsid w:val="00131FCA"/>
    <w:rsid w:val="00133947"/>
    <w:rsid w:val="00134CC7"/>
    <w:rsid w:val="00135C32"/>
    <w:rsid w:val="001433F1"/>
    <w:rsid w:val="001539DD"/>
    <w:rsid w:val="00164353"/>
    <w:rsid w:val="00175BD2"/>
    <w:rsid w:val="0018114D"/>
    <w:rsid w:val="001832C2"/>
    <w:rsid w:val="001923E8"/>
    <w:rsid w:val="001930CD"/>
    <w:rsid w:val="00196568"/>
    <w:rsid w:val="00197B92"/>
    <w:rsid w:val="001A2F16"/>
    <w:rsid w:val="001A34FF"/>
    <w:rsid w:val="001B18C2"/>
    <w:rsid w:val="001B413A"/>
    <w:rsid w:val="001C09BB"/>
    <w:rsid w:val="001C1266"/>
    <w:rsid w:val="001D3CA7"/>
    <w:rsid w:val="001D5D7E"/>
    <w:rsid w:val="001D7003"/>
    <w:rsid w:val="001F0786"/>
    <w:rsid w:val="001F5947"/>
    <w:rsid w:val="0021588B"/>
    <w:rsid w:val="0022150A"/>
    <w:rsid w:val="002216AC"/>
    <w:rsid w:val="002219FD"/>
    <w:rsid w:val="00226FB7"/>
    <w:rsid w:val="0023010A"/>
    <w:rsid w:val="00230738"/>
    <w:rsid w:val="00234735"/>
    <w:rsid w:val="00237335"/>
    <w:rsid w:val="00241BCF"/>
    <w:rsid w:val="00254A1B"/>
    <w:rsid w:val="0026736F"/>
    <w:rsid w:val="00275ED2"/>
    <w:rsid w:val="0028454D"/>
    <w:rsid w:val="00286912"/>
    <w:rsid w:val="00287A2A"/>
    <w:rsid w:val="00291C9E"/>
    <w:rsid w:val="002926D4"/>
    <w:rsid w:val="002B1ED5"/>
    <w:rsid w:val="002C07DA"/>
    <w:rsid w:val="002C6C55"/>
    <w:rsid w:val="002C7EA9"/>
    <w:rsid w:val="002F2F9A"/>
    <w:rsid w:val="003131A3"/>
    <w:rsid w:val="00330FBF"/>
    <w:rsid w:val="00336A0D"/>
    <w:rsid w:val="00342F20"/>
    <w:rsid w:val="00343067"/>
    <w:rsid w:val="00350EC2"/>
    <w:rsid w:val="00353BB5"/>
    <w:rsid w:val="003540E0"/>
    <w:rsid w:val="003548C2"/>
    <w:rsid w:val="00370002"/>
    <w:rsid w:val="0037421D"/>
    <w:rsid w:val="003809C7"/>
    <w:rsid w:val="003829E0"/>
    <w:rsid w:val="0038361B"/>
    <w:rsid w:val="00391FA4"/>
    <w:rsid w:val="003B03B2"/>
    <w:rsid w:val="003B6263"/>
    <w:rsid w:val="003B6428"/>
    <w:rsid w:val="003C64A7"/>
    <w:rsid w:val="003C7C96"/>
    <w:rsid w:val="003D25E1"/>
    <w:rsid w:val="003D3FDA"/>
    <w:rsid w:val="003F0AE6"/>
    <w:rsid w:val="003F6D48"/>
    <w:rsid w:val="00403CE4"/>
    <w:rsid w:val="00420822"/>
    <w:rsid w:val="0042126E"/>
    <w:rsid w:val="004323BB"/>
    <w:rsid w:val="00433925"/>
    <w:rsid w:val="004404C0"/>
    <w:rsid w:val="00440BEE"/>
    <w:rsid w:val="00444170"/>
    <w:rsid w:val="0045458F"/>
    <w:rsid w:val="00455FD4"/>
    <w:rsid w:val="004633B4"/>
    <w:rsid w:val="00483317"/>
    <w:rsid w:val="004854EE"/>
    <w:rsid w:val="00490E13"/>
    <w:rsid w:val="004A4DE4"/>
    <w:rsid w:val="004B3553"/>
    <w:rsid w:val="004B662E"/>
    <w:rsid w:val="004F733C"/>
    <w:rsid w:val="00515050"/>
    <w:rsid w:val="0051686D"/>
    <w:rsid w:val="005201CA"/>
    <w:rsid w:val="00521BF0"/>
    <w:rsid w:val="00524554"/>
    <w:rsid w:val="00530E8C"/>
    <w:rsid w:val="005413B4"/>
    <w:rsid w:val="005442A4"/>
    <w:rsid w:val="00545933"/>
    <w:rsid w:val="0054610B"/>
    <w:rsid w:val="0055339A"/>
    <w:rsid w:val="005549C9"/>
    <w:rsid w:val="00557544"/>
    <w:rsid w:val="005606F6"/>
    <w:rsid w:val="005614DC"/>
    <w:rsid w:val="00563C74"/>
    <w:rsid w:val="00565109"/>
    <w:rsid w:val="00565EE4"/>
    <w:rsid w:val="00575CDC"/>
    <w:rsid w:val="00577681"/>
    <w:rsid w:val="00577C0A"/>
    <w:rsid w:val="00587875"/>
    <w:rsid w:val="005B1E77"/>
    <w:rsid w:val="005B244E"/>
    <w:rsid w:val="005B3042"/>
    <w:rsid w:val="005C5EB6"/>
    <w:rsid w:val="005D3914"/>
    <w:rsid w:val="005D6B2F"/>
    <w:rsid w:val="005E3896"/>
    <w:rsid w:val="005F031E"/>
    <w:rsid w:val="00607E2B"/>
    <w:rsid w:val="006139D6"/>
    <w:rsid w:val="00623CE1"/>
    <w:rsid w:val="0063062B"/>
    <w:rsid w:val="00636BAD"/>
    <w:rsid w:val="0065392A"/>
    <w:rsid w:val="0066388B"/>
    <w:rsid w:val="00665067"/>
    <w:rsid w:val="00667229"/>
    <w:rsid w:val="006739EA"/>
    <w:rsid w:val="00675C15"/>
    <w:rsid w:val="00675C31"/>
    <w:rsid w:val="006769C2"/>
    <w:rsid w:val="00682BE5"/>
    <w:rsid w:val="006843DA"/>
    <w:rsid w:val="00690FED"/>
    <w:rsid w:val="006939A5"/>
    <w:rsid w:val="00694112"/>
    <w:rsid w:val="006A15A4"/>
    <w:rsid w:val="006B12EE"/>
    <w:rsid w:val="006B6778"/>
    <w:rsid w:val="006C2D39"/>
    <w:rsid w:val="006D2799"/>
    <w:rsid w:val="006E12FC"/>
    <w:rsid w:val="006F375E"/>
    <w:rsid w:val="00705E61"/>
    <w:rsid w:val="00712451"/>
    <w:rsid w:val="00724AE0"/>
    <w:rsid w:val="00731041"/>
    <w:rsid w:val="0073241A"/>
    <w:rsid w:val="00732F08"/>
    <w:rsid w:val="007350E2"/>
    <w:rsid w:val="0074190C"/>
    <w:rsid w:val="00762576"/>
    <w:rsid w:val="007806C1"/>
    <w:rsid w:val="00791060"/>
    <w:rsid w:val="007A1BDE"/>
    <w:rsid w:val="007A3E29"/>
    <w:rsid w:val="007B3299"/>
    <w:rsid w:val="007B3D18"/>
    <w:rsid w:val="007B5626"/>
    <w:rsid w:val="007B5E37"/>
    <w:rsid w:val="007D29E5"/>
    <w:rsid w:val="007E1FDD"/>
    <w:rsid w:val="007E40AD"/>
    <w:rsid w:val="007E7497"/>
    <w:rsid w:val="007E7D47"/>
    <w:rsid w:val="007F08FF"/>
    <w:rsid w:val="007F1651"/>
    <w:rsid w:val="00803C99"/>
    <w:rsid w:val="0080570B"/>
    <w:rsid w:val="008148E1"/>
    <w:rsid w:val="00816F4E"/>
    <w:rsid w:val="00831716"/>
    <w:rsid w:val="008319BF"/>
    <w:rsid w:val="008337EA"/>
    <w:rsid w:val="00850E1C"/>
    <w:rsid w:val="00870944"/>
    <w:rsid w:val="008950FB"/>
    <w:rsid w:val="00897849"/>
    <w:rsid w:val="008A423E"/>
    <w:rsid w:val="008A6BD0"/>
    <w:rsid w:val="008A73CD"/>
    <w:rsid w:val="008B4D1B"/>
    <w:rsid w:val="008C2593"/>
    <w:rsid w:val="008D084B"/>
    <w:rsid w:val="008D0E09"/>
    <w:rsid w:val="008E3821"/>
    <w:rsid w:val="008F032C"/>
    <w:rsid w:val="008F2153"/>
    <w:rsid w:val="008F301D"/>
    <w:rsid w:val="00925283"/>
    <w:rsid w:val="00926495"/>
    <w:rsid w:val="00944EC5"/>
    <w:rsid w:val="00953737"/>
    <w:rsid w:val="00967A82"/>
    <w:rsid w:val="00972289"/>
    <w:rsid w:val="0097693B"/>
    <w:rsid w:val="00981CFB"/>
    <w:rsid w:val="00993355"/>
    <w:rsid w:val="009A46BF"/>
    <w:rsid w:val="009A4A6D"/>
    <w:rsid w:val="009B74AC"/>
    <w:rsid w:val="009C0B35"/>
    <w:rsid w:val="009C361C"/>
    <w:rsid w:val="009C5E64"/>
    <w:rsid w:val="00A0503B"/>
    <w:rsid w:val="00A13265"/>
    <w:rsid w:val="00A20980"/>
    <w:rsid w:val="00A26A02"/>
    <w:rsid w:val="00A31185"/>
    <w:rsid w:val="00A47A0B"/>
    <w:rsid w:val="00A61885"/>
    <w:rsid w:val="00A65EFF"/>
    <w:rsid w:val="00A71136"/>
    <w:rsid w:val="00A85814"/>
    <w:rsid w:val="00AA0097"/>
    <w:rsid w:val="00AA1DB2"/>
    <w:rsid w:val="00AA2D8E"/>
    <w:rsid w:val="00AA474C"/>
    <w:rsid w:val="00AB0EAD"/>
    <w:rsid w:val="00AB2572"/>
    <w:rsid w:val="00AC19BB"/>
    <w:rsid w:val="00AD7E5F"/>
    <w:rsid w:val="00AF6E67"/>
    <w:rsid w:val="00B013A1"/>
    <w:rsid w:val="00B01AA1"/>
    <w:rsid w:val="00B174C9"/>
    <w:rsid w:val="00B24089"/>
    <w:rsid w:val="00B252AA"/>
    <w:rsid w:val="00B30C81"/>
    <w:rsid w:val="00B34275"/>
    <w:rsid w:val="00B3474C"/>
    <w:rsid w:val="00B37CFE"/>
    <w:rsid w:val="00B4793B"/>
    <w:rsid w:val="00B54758"/>
    <w:rsid w:val="00B5535B"/>
    <w:rsid w:val="00B5668A"/>
    <w:rsid w:val="00B66740"/>
    <w:rsid w:val="00B842B7"/>
    <w:rsid w:val="00B97AC9"/>
    <w:rsid w:val="00BB7E96"/>
    <w:rsid w:val="00BC7506"/>
    <w:rsid w:val="00BD4025"/>
    <w:rsid w:val="00BF2E11"/>
    <w:rsid w:val="00BF643E"/>
    <w:rsid w:val="00C15633"/>
    <w:rsid w:val="00C15799"/>
    <w:rsid w:val="00C20F4D"/>
    <w:rsid w:val="00C256E8"/>
    <w:rsid w:val="00C26745"/>
    <w:rsid w:val="00C33E2C"/>
    <w:rsid w:val="00C357AD"/>
    <w:rsid w:val="00C3644A"/>
    <w:rsid w:val="00C4488C"/>
    <w:rsid w:val="00C51BD3"/>
    <w:rsid w:val="00C6069C"/>
    <w:rsid w:val="00C73F61"/>
    <w:rsid w:val="00C75805"/>
    <w:rsid w:val="00C85119"/>
    <w:rsid w:val="00C9449D"/>
    <w:rsid w:val="00CA6D42"/>
    <w:rsid w:val="00CC56C6"/>
    <w:rsid w:val="00CD5431"/>
    <w:rsid w:val="00CE420D"/>
    <w:rsid w:val="00CE6DD9"/>
    <w:rsid w:val="00CF2491"/>
    <w:rsid w:val="00CF2913"/>
    <w:rsid w:val="00CF2CBA"/>
    <w:rsid w:val="00CF3030"/>
    <w:rsid w:val="00CF5DDC"/>
    <w:rsid w:val="00D0622D"/>
    <w:rsid w:val="00D1252E"/>
    <w:rsid w:val="00D12CE1"/>
    <w:rsid w:val="00D22603"/>
    <w:rsid w:val="00D2444D"/>
    <w:rsid w:val="00D31452"/>
    <w:rsid w:val="00D500B1"/>
    <w:rsid w:val="00D5307B"/>
    <w:rsid w:val="00D57772"/>
    <w:rsid w:val="00D651AB"/>
    <w:rsid w:val="00D72AE3"/>
    <w:rsid w:val="00D75A4D"/>
    <w:rsid w:val="00D8478B"/>
    <w:rsid w:val="00D84CEE"/>
    <w:rsid w:val="00D86151"/>
    <w:rsid w:val="00D91215"/>
    <w:rsid w:val="00DA3CC4"/>
    <w:rsid w:val="00DA7595"/>
    <w:rsid w:val="00DB0A68"/>
    <w:rsid w:val="00DB13B0"/>
    <w:rsid w:val="00DB2A76"/>
    <w:rsid w:val="00DB4A1C"/>
    <w:rsid w:val="00DC43A3"/>
    <w:rsid w:val="00DD7C09"/>
    <w:rsid w:val="00DE54CF"/>
    <w:rsid w:val="00DF0CFF"/>
    <w:rsid w:val="00DF509D"/>
    <w:rsid w:val="00DF791C"/>
    <w:rsid w:val="00E0124F"/>
    <w:rsid w:val="00E01EFE"/>
    <w:rsid w:val="00E02E0D"/>
    <w:rsid w:val="00E06286"/>
    <w:rsid w:val="00E17376"/>
    <w:rsid w:val="00E23D98"/>
    <w:rsid w:val="00E403B9"/>
    <w:rsid w:val="00E5341E"/>
    <w:rsid w:val="00E545D9"/>
    <w:rsid w:val="00E55285"/>
    <w:rsid w:val="00E65FC2"/>
    <w:rsid w:val="00E674D3"/>
    <w:rsid w:val="00E70FD0"/>
    <w:rsid w:val="00E80263"/>
    <w:rsid w:val="00EA3A3E"/>
    <w:rsid w:val="00EA7027"/>
    <w:rsid w:val="00EB2081"/>
    <w:rsid w:val="00EC249E"/>
    <w:rsid w:val="00EE3496"/>
    <w:rsid w:val="00EF2406"/>
    <w:rsid w:val="00EF7A41"/>
    <w:rsid w:val="00F00257"/>
    <w:rsid w:val="00F27A79"/>
    <w:rsid w:val="00F30D8F"/>
    <w:rsid w:val="00F3661A"/>
    <w:rsid w:val="00F5332C"/>
    <w:rsid w:val="00F55E0A"/>
    <w:rsid w:val="00F626B7"/>
    <w:rsid w:val="00F650EB"/>
    <w:rsid w:val="00F84067"/>
    <w:rsid w:val="00F871F5"/>
    <w:rsid w:val="00FA6348"/>
    <w:rsid w:val="00FB4CC2"/>
    <w:rsid w:val="00FB6D6D"/>
    <w:rsid w:val="00FC156A"/>
    <w:rsid w:val="00FC7A38"/>
    <w:rsid w:val="00FD3E7D"/>
    <w:rsid w:val="00FE3DE5"/>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C74"/>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semiHidden/>
    <w:unhideWhenUsed/>
    <w:qFormat/>
    <w:rsid w:val="001144DF"/>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1144DF"/>
    <w:pPr>
      <w:keepNext/>
      <w:ind w:leftChars="400" w:left="400"/>
      <w:outlineLvl w:val="2"/>
    </w:pPr>
    <w:rPr>
      <w:rFonts w:asciiTheme="majorHAnsi" w:eastAsiaTheme="majorEastAsia" w:hAnsiTheme="majorHAnsi" w:cstheme="majorBidi"/>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Heading2Char">
    <w:name w:val="Heading 2 Char"/>
    <w:basedOn w:val="DefaultParagraphFont"/>
    <w:link w:val="Heading2"/>
    <w:semiHidden/>
    <w:rsid w:val="001144DF"/>
    <w:rPr>
      <w:rFonts w:asciiTheme="majorHAnsi" w:eastAsiaTheme="majorEastAsia" w:hAnsiTheme="majorHAnsi" w:cstheme="majorBidi"/>
      <w:sz w:val="24"/>
      <w:szCs w:val="24"/>
    </w:rPr>
  </w:style>
  <w:style w:type="character" w:customStyle="1" w:styleId="Heading3Char">
    <w:name w:val="Heading 3 Char"/>
    <w:basedOn w:val="DefaultParagraphFont"/>
    <w:link w:val="Heading3"/>
    <w:semiHidden/>
    <w:rsid w:val="001144DF"/>
    <w:rPr>
      <w:rFonts w:asciiTheme="majorHAnsi" w:eastAsiaTheme="majorEastAsia" w:hAnsiTheme="majorHAnsi" w:cstheme="majorBidi"/>
      <w:sz w:val="24"/>
      <w:szCs w:val="24"/>
    </w:rPr>
  </w:style>
  <w:style w:type="character" w:customStyle="1" w:styleId="href">
    <w:name w:val="href"/>
    <w:rsid w:val="001144DF"/>
  </w:style>
  <w:style w:type="paragraph" w:customStyle="1" w:styleId="Source">
    <w:name w:val="Source"/>
    <w:basedOn w:val="Normal"/>
    <w:next w:val="Normal"/>
    <w:rsid w:val="001144DF"/>
    <w:pPr>
      <w:tabs>
        <w:tab w:val="left" w:pos="1134"/>
        <w:tab w:val="left" w:pos="1871"/>
        <w:tab w:val="left" w:pos="2268"/>
      </w:tabs>
      <w:overflowPunct w:val="0"/>
      <w:autoSpaceDE w:val="0"/>
      <w:autoSpaceDN w:val="0"/>
      <w:adjustRightInd w:val="0"/>
      <w:spacing w:before="840"/>
      <w:jc w:val="center"/>
      <w:textAlignment w:val="baseline"/>
    </w:pPr>
    <w:rPr>
      <w:rFonts w:eastAsia="Times New Roman"/>
      <w:b/>
      <w:sz w:val="28"/>
      <w:szCs w:val="20"/>
      <w:lang w:val="en-GB"/>
    </w:rPr>
  </w:style>
  <w:style w:type="paragraph" w:customStyle="1" w:styleId="Title1">
    <w:name w:val="Title 1"/>
    <w:basedOn w:val="Source"/>
    <w:next w:val="Normal"/>
    <w:rsid w:val="001144DF"/>
    <w:pPr>
      <w:tabs>
        <w:tab w:val="left" w:pos="567"/>
        <w:tab w:val="left" w:pos="1701"/>
        <w:tab w:val="left" w:pos="2835"/>
      </w:tabs>
      <w:spacing w:before="240"/>
    </w:pPr>
    <w:rPr>
      <w:b w:val="0"/>
      <w:caps/>
    </w:rPr>
  </w:style>
  <w:style w:type="paragraph" w:customStyle="1" w:styleId="Title4">
    <w:name w:val="Title 4"/>
    <w:basedOn w:val="Normal"/>
    <w:next w:val="Heading1"/>
    <w:rsid w:val="001144DF"/>
    <w:pPr>
      <w:tabs>
        <w:tab w:val="left" w:pos="1134"/>
        <w:tab w:val="left" w:pos="1871"/>
        <w:tab w:val="left" w:pos="2268"/>
      </w:tabs>
      <w:spacing w:before="240"/>
      <w:jc w:val="center"/>
    </w:pPr>
    <w:rPr>
      <w:rFonts w:eastAsia="Times New Roman"/>
      <w:b/>
      <w:sz w:val="28"/>
      <w:szCs w:val="20"/>
      <w:lang w:val="en-GB"/>
    </w:rPr>
  </w:style>
  <w:style w:type="paragraph" w:customStyle="1" w:styleId="Normalaftertitle">
    <w:name w:val="Normal after title"/>
    <w:basedOn w:val="Normal"/>
    <w:next w:val="Normal"/>
    <w:rsid w:val="001144DF"/>
    <w:pPr>
      <w:tabs>
        <w:tab w:val="left" w:pos="1134"/>
        <w:tab w:val="left" w:pos="1871"/>
        <w:tab w:val="left" w:pos="2268"/>
      </w:tabs>
      <w:overflowPunct w:val="0"/>
      <w:autoSpaceDE w:val="0"/>
      <w:autoSpaceDN w:val="0"/>
      <w:adjustRightInd w:val="0"/>
      <w:spacing w:before="280"/>
      <w:textAlignment w:val="baseline"/>
    </w:pPr>
    <w:rPr>
      <w:rFonts w:eastAsia="Times New Roman"/>
      <w:szCs w:val="20"/>
      <w:lang w:val="en-GB"/>
    </w:rPr>
  </w:style>
  <w:style w:type="character" w:customStyle="1" w:styleId="normaltextrun">
    <w:name w:val="normaltextrun"/>
    <w:rsid w:val="001144DF"/>
  </w:style>
  <w:style w:type="paragraph" w:customStyle="1" w:styleId="Normal0">
    <w:name w:val="Normal0"/>
    <w:basedOn w:val="Normal"/>
    <w:rsid w:val="001144DF"/>
    <w:pPr>
      <w:widowControl w:val="0"/>
      <w:autoSpaceDN w:val="0"/>
      <w:textAlignment w:val="baseline"/>
    </w:pPr>
    <w:rPr>
      <w:rFonts w:ascii="Gulim" w:eastAsia="Gulim" w:hAnsi="Gulim" w:cs="Gulim"/>
      <w:color w:val="000000"/>
      <w:lang w:eastAsia="ko-KR"/>
    </w:rPr>
  </w:style>
  <w:style w:type="character" w:customStyle="1" w:styleId="Heading1Char">
    <w:name w:val="Heading 1 Char"/>
    <w:basedOn w:val="DefaultParagraphFont"/>
    <w:link w:val="Heading1"/>
    <w:rsid w:val="001144DF"/>
    <w:rPr>
      <w:rFonts w:eastAsia="BatangChe"/>
      <w:b/>
      <w:bCs/>
      <w:sz w:val="24"/>
      <w:szCs w:val="24"/>
      <w:u w:val="single"/>
    </w:rPr>
  </w:style>
  <w:style w:type="paragraph" w:customStyle="1" w:styleId="Figuretitle">
    <w:name w:val="Figure_title"/>
    <w:basedOn w:val="Normal"/>
    <w:next w:val="Normal"/>
    <w:link w:val="FiguretitleChar"/>
    <w:rsid w:val="001144DF"/>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eastAsia="Batang" w:hAnsi="Times New Roman Bold"/>
      <w:b/>
      <w:sz w:val="20"/>
      <w:szCs w:val="20"/>
      <w:lang w:val="en-GB"/>
    </w:rPr>
  </w:style>
  <w:style w:type="paragraph" w:customStyle="1" w:styleId="FigureNo">
    <w:name w:val="Figure_No"/>
    <w:basedOn w:val="Normal"/>
    <w:next w:val="Normal"/>
    <w:link w:val="FigureNoChar"/>
    <w:uiPriority w:val="99"/>
    <w:rsid w:val="001144DF"/>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Batang"/>
      <w:caps/>
      <w:sz w:val="20"/>
      <w:szCs w:val="20"/>
      <w:lang w:val="en-GB"/>
    </w:rPr>
  </w:style>
  <w:style w:type="character" w:customStyle="1" w:styleId="FiguretitleChar">
    <w:name w:val="Figure_title Char"/>
    <w:link w:val="Figuretitle"/>
    <w:locked/>
    <w:rsid w:val="001144DF"/>
    <w:rPr>
      <w:rFonts w:ascii="Times New Roman Bold" w:hAnsi="Times New Roman Bold"/>
      <w:b/>
      <w:lang w:val="en-GB"/>
    </w:rPr>
  </w:style>
  <w:style w:type="paragraph" w:styleId="TOC1">
    <w:name w:val="toc 1"/>
    <w:basedOn w:val="Normal"/>
    <w:next w:val="Normal"/>
    <w:autoRedefine/>
    <w:uiPriority w:val="39"/>
    <w:unhideWhenUsed/>
    <w:rsid w:val="001144D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1144DF"/>
    <w:pPr>
      <w:spacing w:before="240"/>
    </w:pPr>
    <w:rPr>
      <w:rFonts w:asciiTheme="minorHAnsi" w:hAnsiTheme="minorHAnsi" w:cstheme="minorHAnsi"/>
      <w:b/>
      <w:bCs/>
      <w:sz w:val="20"/>
      <w:szCs w:val="20"/>
    </w:rPr>
  </w:style>
  <w:style w:type="character" w:customStyle="1" w:styleId="PARAGRAPHChar">
    <w:name w:val="PARAGRAPH Char"/>
    <w:link w:val="PARAGRAPH"/>
    <w:locked/>
    <w:rsid w:val="001144DF"/>
    <w:rPr>
      <w:rFonts w:ascii="Arial" w:eastAsia="Malgun Gothic" w:hAnsi="Arial" w:cs="Arial"/>
      <w:spacing w:val="8"/>
      <w:sz w:val="22"/>
      <w:szCs w:val="22"/>
      <w:lang w:val="en-GB"/>
    </w:rPr>
  </w:style>
  <w:style w:type="paragraph" w:customStyle="1" w:styleId="PARAGRAPH">
    <w:name w:val="PARAGRAPH"/>
    <w:link w:val="PARAGRAPHChar"/>
    <w:qFormat/>
    <w:rsid w:val="001144DF"/>
    <w:pPr>
      <w:snapToGrid w:val="0"/>
      <w:spacing w:before="100" w:after="200" w:line="276" w:lineRule="auto"/>
      <w:jc w:val="both"/>
    </w:pPr>
    <w:rPr>
      <w:rFonts w:ascii="Arial" w:eastAsia="Malgun Gothic" w:hAnsi="Arial" w:cs="Arial"/>
      <w:spacing w:val="8"/>
      <w:sz w:val="22"/>
      <w:szCs w:val="22"/>
      <w:lang w:val="en-GB"/>
    </w:rPr>
  </w:style>
  <w:style w:type="character" w:customStyle="1" w:styleId="1">
    <w:name w:val="확인되지 않은 멘션1"/>
    <w:basedOn w:val="DefaultParagraphFont"/>
    <w:uiPriority w:val="99"/>
    <w:semiHidden/>
    <w:unhideWhenUsed/>
    <w:rsid w:val="001144DF"/>
    <w:rPr>
      <w:color w:val="605E5C"/>
      <w:shd w:val="clear" w:color="auto" w:fill="E1DFDD"/>
    </w:rPr>
  </w:style>
  <w:style w:type="paragraph" w:customStyle="1" w:styleId="Reftext">
    <w:name w:val="Ref_text"/>
    <w:basedOn w:val="Normal"/>
    <w:rsid w:val="001144DF"/>
    <w:pPr>
      <w:overflowPunct w:val="0"/>
      <w:autoSpaceDE w:val="0"/>
      <w:autoSpaceDN w:val="0"/>
      <w:adjustRightInd w:val="0"/>
      <w:spacing w:before="120"/>
      <w:ind w:left="2268" w:hanging="2268"/>
    </w:pPr>
    <w:rPr>
      <w:rFonts w:eastAsia="Times New Roman"/>
      <w:szCs w:val="20"/>
      <w:lang w:val="en-GB"/>
    </w:rPr>
  </w:style>
  <w:style w:type="paragraph" w:customStyle="1" w:styleId="Tabletext">
    <w:name w:val="Table_text"/>
    <w:basedOn w:val="Normal"/>
    <w:link w:val="TabletextChar"/>
    <w:qFormat/>
    <w:rsid w:val="001144D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MS Mincho"/>
      <w:sz w:val="20"/>
      <w:szCs w:val="20"/>
      <w:lang w:val="en-GB"/>
    </w:rPr>
  </w:style>
  <w:style w:type="paragraph" w:customStyle="1" w:styleId="Tablehead">
    <w:name w:val="Table_head"/>
    <w:basedOn w:val="Normal"/>
    <w:link w:val="TableheadChar"/>
    <w:qFormat/>
    <w:rsid w:val="001144DF"/>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MS Mincho" w:hAnsi="Times New Roman Bold" w:cs="Times New Roman Bold"/>
      <w:b/>
      <w:sz w:val="20"/>
      <w:szCs w:val="20"/>
      <w:lang w:val="en-GB"/>
    </w:rPr>
  </w:style>
  <w:style w:type="paragraph" w:customStyle="1" w:styleId="TableNo">
    <w:name w:val="Table_No"/>
    <w:basedOn w:val="Normal"/>
    <w:next w:val="Normal"/>
    <w:link w:val="TableNoChar"/>
    <w:qFormat/>
    <w:rsid w:val="001144DF"/>
    <w:pPr>
      <w:keepNext/>
      <w:tabs>
        <w:tab w:val="left" w:pos="1134"/>
        <w:tab w:val="left" w:pos="1871"/>
        <w:tab w:val="left" w:pos="2268"/>
      </w:tabs>
      <w:overflowPunct w:val="0"/>
      <w:autoSpaceDE w:val="0"/>
      <w:autoSpaceDN w:val="0"/>
      <w:adjustRightInd w:val="0"/>
      <w:spacing w:before="560" w:after="120"/>
      <w:jc w:val="center"/>
      <w:textAlignment w:val="baseline"/>
    </w:pPr>
    <w:rPr>
      <w:rFonts w:eastAsia="MS Mincho"/>
      <w:caps/>
      <w:sz w:val="20"/>
      <w:szCs w:val="20"/>
      <w:lang w:val="en-GB"/>
    </w:rPr>
  </w:style>
  <w:style w:type="paragraph" w:customStyle="1" w:styleId="Tabletitle">
    <w:name w:val="Table_title"/>
    <w:basedOn w:val="Normal"/>
    <w:next w:val="Tabletext"/>
    <w:link w:val="TabletitleChar"/>
    <w:rsid w:val="001144DF"/>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lang w:val="en-GB"/>
    </w:rPr>
  </w:style>
  <w:style w:type="character" w:customStyle="1" w:styleId="TabletextChar">
    <w:name w:val="Table_text Char"/>
    <w:link w:val="Tabletext"/>
    <w:locked/>
    <w:rsid w:val="001144DF"/>
    <w:rPr>
      <w:rFonts w:eastAsia="MS Mincho"/>
      <w:lang w:val="en-GB"/>
    </w:rPr>
  </w:style>
  <w:style w:type="character" w:customStyle="1" w:styleId="TableheadChar">
    <w:name w:val="Table_head Char"/>
    <w:link w:val="Tablehead"/>
    <w:locked/>
    <w:rsid w:val="001144DF"/>
    <w:rPr>
      <w:rFonts w:ascii="Times New Roman Bold" w:eastAsia="MS Mincho" w:hAnsi="Times New Roman Bold" w:cs="Times New Roman Bold"/>
      <w:b/>
      <w:lang w:val="en-GB"/>
    </w:rPr>
  </w:style>
  <w:style w:type="character" w:customStyle="1" w:styleId="TabletitleChar">
    <w:name w:val="Table_title Char"/>
    <w:link w:val="Tabletitle"/>
    <w:locked/>
    <w:rsid w:val="001144DF"/>
    <w:rPr>
      <w:rFonts w:ascii="Times New Roman Bold" w:eastAsia="MS Mincho" w:hAnsi="Times New Roman Bold"/>
      <w:b/>
      <w:lang w:val="en-GB"/>
    </w:rPr>
  </w:style>
  <w:style w:type="character" w:customStyle="1" w:styleId="TableNoChar">
    <w:name w:val="Table_No Char"/>
    <w:link w:val="TableNo"/>
    <w:locked/>
    <w:rsid w:val="001144DF"/>
    <w:rPr>
      <w:rFonts w:eastAsia="MS Mincho"/>
      <w:caps/>
      <w:lang w:val="en-GB"/>
    </w:rPr>
  </w:style>
  <w:style w:type="paragraph" w:customStyle="1" w:styleId="Tablefin">
    <w:name w:val="Table_fin"/>
    <w:basedOn w:val="Normal"/>
    <w:next w:val="Normal"/>
    <w:rsid w:val="001144DF"/>
    <w:pPr>
      <w:jc w:val="both"/>
    </w:pPr>
    <w:rPr>
      <w:rFonts w:eastAsia="Batang"/>
      <w:sz w:val="20"/>
      <w:szCs w:val="20"/>
      <w:lang w:val="en-GB"/>
    </w:rPr>
  </w:style>
  <w:style w:type="table" w:customStyle="1" w:styleId="4-11">
    <w:name w:val="グリッド (表) 4 - アクセント 11"/>
    <w:basedOn w:val="TableNormal"/>
    <w:uiPriority w:val="49"/>
    <w:rsid w:val="001144DF"/>
    <w:rPr>
      <w:rFonts w:ascii="CG Times" w:eastAsia="MS Mincho" w:hAnsi="CG Times"/>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1144DF"/>
    <w:rPr>
      <w:sz w:val="16"/>
      <w:szCs w:val="16"/>
    </w:rPr>
  </w:style>
  <w:style w:type="paragraph" w:styleId="CommentText">
    <w:name w:val="annotation text"/>
    <w:basedOn w:val="Normal"/>
    <w:link w:val="CommentTextChar"/>
    <w:semiHidden/>
    <w:unhideWhenUsed/>
    <w:rsid w:val="001144DF"/>
    <w:rPr>
      <w:sz w:val="20"/>
      <w:szCs w:val="20"/>
    </w:rPr>
  </w:style>
  <w:style w:type="character" w:customStyle="1" w:styleId="CommentTextChar">
    <w:name w:val="Comment Text Char"/>
    <w:basedOn w:val="DefaultParagraphFont"/>
    <w:link w:val="CommentText"/>
    <w:semiHidden/>
    <w:rsid w:val="001144DF"/>
    <w:rPr>
      <w:rFonts w:eastAsia="BatangChe"/>
    </w:rPr>
  </w:style>
  <w:style w:type="paragraph" w:styleId="CommentSubject">
    <w:name w:val="annotation subject"/>
    <w:basedOn w:val="CommentText"/>
    <w:next w:val="CommentText"/>
    <w:link w:val="CommentSubjectChar"/>
    <w:semiHidden/>
    <w:unhideWhenUsed/>
    <w:rsid w:val="001144DF"/>
    <w:rPr>
      <w:b/>
      <w:bCs/>
    </w:rPr>
  </w:style>
  <w:style w:type="character" w:customStyle="1" w:styleId="CommentSubjectChar">
    <w:name w:val="Comment Subject Char"/>
    <w:basedOn w:val="CommentTextChar"/>
    <w:link w:val="CommentSubject"/>
    <w:semiHidden/>
    <w:rsid w:val="001144DF"/>
    <w:rPr>
      <w:rFonts w:eastAsia="BatangChe"/>
      <w:b/>
      <w:bCs/>
    </w:rPr>
  </w:style>
  <w:style w:type="character" w:customStyle="1" w:styleId="tlid-translation">
    <w:name w:val="tlid-translation"/>
    <w:basedOn w:val="DefaultParagraphFont"/>
    <w:rsid w:val="001144DF"/>
  </w:style>
  <w:style w:type="paragraph" w:customStyle="1" w:styleId="Tablelegend">
    <w:name w:val="Table_legend"/>
    <w:basedOn w:val="Normal"/>
    <w:rsid w:val="001144DF"/>
    <w:pPr>
      <w:tabs>
        <w:tab w:val="left" w:pos="1134"/>
        <w:tab w:val="left" w:pos="1871"/>
        <w:tab w:val="left" w:pos="2268"/>
      </w:tabs>
      <w:overflowPunct w:val="0"/>
      <w:autoSpaceDE w:val="0"/>
      <w:autoSpaceDN w:val="0"/>
      <w:adjustRightInd w:val="0"/>
      <w:spacing w:before="120"/>
    </w:pPr>
    <w:rPr>
      <w:rFonts w:eastAsia="MS Mincho"/>
      <w:sz w:val="20"/>
      <w:szCs w:val="20"/>
      <w:lang w:val="en-GB"/>
    </w:rPr>
  </w:style>
  <w:style w:type="paragraph" w:customStyle="1" w:styleId="AnnexNo">
    <w:name w:val="Annex_No"/>
    <w:basedOn w:val="Normal"/>
    <w:next w:val="Normal"/>
    <w:rsid w:val="001144DF"/>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MS Mincho"/>
      <w:caps/>
      <w:sz w:val="28"/>
      <w:szCs w:val="20"/>
      <w:lang w:val="en-GB"/>
    </w:rPr>
  </w:style>
  <w:style w:type="paragraph" w:customStyle="1" w:styleId="Annextitle">
    <w:name w:val="Annex_title"/>
    <w:basedOn w:val="Normal"/>
    <w:next w:val="Normal"/>
    <w:rsid w:val="001144DF"/>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MS Mincho" w:hAnsi="Times New Roman Bold"/>
      <w:b/>
      <w:sz w:val="28"/>
      <w:szCs w:val="20"/>
      <w:lang w:val="en-GB"/>
    </w:rPr>
  </w:style>
  <w:style w:type="paragraph" w:styleId="HTMLPreformatted">
    <w:name w:val="HTML Preformatted"/>
    <w:basedOn w:val="Normal"/>
    <w:link w:val="HTMLPreformattedChar"/>
    <w:uiPriority w:val="99"/>
    <w:unhideWhenUsed/>
    <w:rsid w:val="001144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144DF"/>
    <w:rPr>
      <w:rFonts w:ascii="Courier New" w:eastAsia="Times New Roman" w:hAnsi="Courier New" w:cs="Courier New"/>
    </w:rPr>
  </w:style>
  <w:style w:type="paragraph" w:customStyle="1" w:styleId="TABLE-cell">
    <w:name w:val="TABLE-cell"/>
    <w:basedOn w:val="Normal"/>
    <w:qFormat/>
    <w:rsid w:val="001144DF"/>
    <w:pPr>
      <w:snapToGrid w:val="0"/>
      <w:spacing w:before="60" w:after="60"/>
    </w:pPr>
    <w:rPr>
      <w:rFonts w:ascii="Arial" w:eastAsia="Times New Roman" w:hAnsi="Arial" w:cs="Arial"/>
      <w:bCs/>
      <w:spacing w:val="8"/>
      <w:sz w:val="16"/>
      <w:szCs w:val="20"/>
      <w:lang w:val="en-GB" w:eastAsia="zh-CN"/>
    </w:rPr>
  </w:style>
  <w:style w:type="character" w:customStyle="1" w:styleId="10">
    <w:name w:val="未解決のメンション1"/>
    <w:basedOn w:val="DefaultParagraphFont"/>
    <w:uiPriority w:val="99"/>
    <w:semiHidden/>
    <w:unhideWhenUsed/>
    <w:rsid w:val="001144DF"/>
    <w:rPr>
      <w:color w:val="605E5C"/>
      <w:shd w:val="clear" w:color="auto" w:fill="E1DFDD"/>
    </w:rPr>
  </w:style>
  <w:style w:type="paragraph" w:styleId="Date">
    <w:name w:val="Date"/>
    <w:basedOn w:val="Normal"/>
    <w:next w:val="Normal"/>
    <w:link w:val="DateChar"/>
    <w:unhideWhenUsed/>
    <w:rsid w:val="001144DF"/>
  </w:style>
  <w:style w:type="character" w:customStyle="1" w:styleId="DateChar">
    <w:name w:val="Date Char"/>
    <w:basedOn w:val="DefaultParagraphFont"/>
    <w:link w:val="Date"/>
    <w:rsid w:val="001144DF"/>
    <w:rPr>
      <w:rFonts w:eastAsia="BatangChe"/>
      <w:sz w:val="24"/>
      <w:szCs w:val="24"/>
    </w:rPr>
  </w:style>
  <w:style w:type="paragraph" w:customStyle="1" w:styleId="Figure">
    <w:name w:val="Figure"/>
    <w:basedOn w:val="Normal"/>
    <w:next w:val="Normal"/>
    <w:rsid w:val="001144DF"/>
    <w:pPr>
      <w:keepNext/>
      <w:keepLines/>
      <w:tabs>
        <w:tab w:val="left" w:pos="1134"/>
        <w:tab w:val="left" w:pos="1871"/>
        <w:tab w:val="left" w:pos="2268"/>
      </w:tabs>
      <w:overflowPunct w:val="0"/>
      <w:autoSpaceDE w:val="0"/>
      <w:autoSpaceDN w:val="0"/>
      <w:adjustRightInd w:val="0"/>
      <w:spacing w:before="120"/>
      <w:jc w:val="center"/>
      <w:textAlignment w:val="baseline"/>
    </w:pPr>
    <w:rPr>
      <w:rFonts w:eastAsia="MS Mincho"/>
      <w:szCs w:val="20"/>
      <w:lang w:val="en-GB"/>
    </w:rPr>
  </w:style>
  <w:style w:type="character" w:customStyle="1" w:styleId="FigureNoChar">
    <w:name w:val="Figure_No Char"/>
    <w:basedOn w:val="DefaultParagraphFont"/>
    <w:link w:val="FigureNo"/>
    <w:uiPriority w:val="99"/>
    <w:rsid w:val="001144DF"/>
    <w:rPr>
      <w:caps/>
      <w:lang w:val="en-GB"/>
    </w:rPr>
  </w:style>
  <w:style w:type="table" w:customStyle="1" w:styleId="9">
    <w:name w:val="表 (格子)9"/>
    <w:basedOn w:val="TableNormal"/>
    <w:next w:val="TableGrid"/>
    <w:uiPriority w:val="59"/>
    <w:rsid w:val="001144DF"/>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1144DF"/>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44DF"/>
    <w:rPr>
      <w:rFonts w:eastAsia="BatangChe"/>
      <w:sz w:val="24"/>
      <w:szCs w:val="24"/>
    </w:rPr>
  </w:style>
  <w:style w:type="character" w:customStyle="1" w:styleId="20">
    <w:name w:val="확인되지 않은 멘션2"/>
    <w:basedOn w:val="DefaultParagraphFont"/>
    <w:uiPriority w:val="99"/>
    <w:semiHidden/>
    <w:unhideWhenUsed/>
    <w:rsid w:val="001144DF"/>
    <w:rPr>
      <w:color w:val="605E5C"/>
      <w:shd w:val="clear" w:color="auto" w:fill="E1DFDD"/>
    </w:rPr>
  </w:style>
  <w:style w:type="paragraph" w:styleId="TableofFigures">
    <w:name w:val="table of figures"/>
    <w:basedOn w:val="Normal"/>
    <w:next w:val="Normal"/>
    <w:unhideWhenUsed/>
    <w:rsid w:val="001144DF"/>
    <w:pPr>
      <w:ind w:left="480" w:hanging="480"/>
    </w:pPr>
    <w:rPr>
      <w:rFonts w:asciiTheme="minorHAnsi" w:hAnsiTheme="minorHAnsi" w:cstheme="minorHAnsi"/>
      <w:caps/>
      <w:sz w:val="20"/>
      <w:szCs w:val="20"/>
    </w:rPr>
  </w:style>
  <w:style w:type="paragraph" w:styleId="TableofAuthorities">
    <w:name w:val="table of authorities"/>
    <w:basedOn w:val="Normal"/>
    <w:next w:val="Normal"/>
    <w:unhideWhenUsed/>
    <w:rsid w:val="001144DF"/>
    <w:pPr>
      <w:ind w:left="240" w:hanging="240"/>
    </w:pPr>
    <w:rPr>
      <w:rFonts w:asciiTheme="minorHAnsi" w:hAnsiTheme="minorHAnsi" w:cstheme="minorHAnsi"/>
      <w:sz w:val="20"/>
      <w:szCs w:val="20"/>
    </w:rPr>
  </w:style>
  <w:style w:type="paragraph" w:styleId="TOAHeading">
    <w:name w:val="toa heading"/>
    <w:basedOn w:val="Normal"/>
    <w:next w:val="Normal"/>
    <w:unhideWhenUsed/>
    <w:rsid w:val="001144DF"/>
    <w:pPr>
      <w:spacing w:before="240" w:after="120"/>
    </w:pPr>
    <w:rPr>
      <w:rFonts w:asciiTheme="minorHAnsi" w:hAnsiTheme="minorHAnsi" w:cstheme="minorHAnsi"/>
      <w:b/>
      <w:bCs/>
      <w:caps/>
      <w:sz w:val="20"/>
      <w:szCs w:val="20"/>
    </w:rPr>
  </w:style>
  <w:style w:type="paragraph" w:styleId="TOCHeading">
    <w:name w:val="TOC Heading"/>
    <w:basedOn w:val="Heading1"/>
    <w:next w:val="Normal"/>
    <w:uiPriority w:val="39"/>
    <w:unhideWhenUsed/>
    <w:qFormat/>
    <w:rsid w:val="001144D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ko-KR"/>
    </w:rPr>
  </w:style>
  <w:style w:type="paragraph" w:styleId="TOC3">
    <w:name w:val="toc 3"/>
    <w:basedOn w:val="Normal"/>
    <w:next w:val="Normal"/>
    <w:autoRedefine/>
    <w:uiPriority w:val="39"/>
    <w:unhideWhenUsed/>
    <w:rsid w:val="001144DF"/>
    <w:pPr>
      <w:ind w:left="240"/>
    </w:pPr>
    <w:rPr>
      <w:rFonts w:asciiTheme="minorHAnsi" w:hAnsiTheme="minorHAnsi" w:cstheme="minorHAnsi"/>
      <w:sz w:val="20"/>
      <w:szCs w:val="20"/>
    </w:rPr>
  </w:style>
  <w:style w:type="paragraph" w:styleId="TOC4">
    <w:name w:val="toc 4"/>
    <w:basedOn w:val="Normal"/>
    <w:next w:val="Normal"/>
    <w:autoRedefine/>
    <w:unhideWhenUsed/>
    <w:rsid w:val="001144DF"/>
    <w:pPr>
      <w:ind w:left="480"/>
    </w:pPr>
    <w:rPr>
      <w:rFonts w:asciiTheme="minorHAnsi" w:hAnsiTheme="minorHAnsi" w:cstheme="minorHAnsi"/>
      <w:sz w:val="20"/>
      <w:szCs w:val="20"/>
    </w:rPr>
  </w:style>
  <w:style w:type="paragraph" w:styleId="TOC5">
    <w:name w:val="toc 5"/>
    <w:basedOn w:val="Normal"/>
    <w:next w:val="Normal"/>
    <w:autoRedefine/>
    <w:unhideWhenUsed/>
    <w:rsid w:val="001144DF"/>
    <w:pPr>
      <w:ind w:left="720"/>
    </w:pPr>
    <w:rPr>
      <w:rFonts w:asciiTheme="minorHAnsi" w:hAnsiTheme="minorHAnsi" w:cstheme="minorHAnsi"/>
      <w:sz w:val="20"/>
      <w:szCs w:val="20"/>
    </w:rPr>
  </w:style>
  <w:style w:type="paragraph" w:styleId="TOC6">
    <w:name w:val="toc 6"/>
    <w:basedOn w:val="Normal"/>
    <w:next w:val="Normal"/>
    <w:autoRedefine/>
    <w:unhideWhenUsed/>
    <w:rsid w:val="001144DF"/>
    <w:pPr>
      <w:ind w:left="960"/>
    </w:pPr>
    <w:rPr>
      <w:rFonts w:asciiTheme="minorHAnsi" w:hAnsiTheme="minorHAnsi" w:cstheme="minorHAnsi"/>
      <w:sz w:val="20"/>
      <w:szCs w:val="20"/>
    </w:rPr>
  </w:style>
  <w:style w:type="paragraph" w:styleId="TOC7">
    <w:name w:val="toc 7"/>
    <w:basedOn w:val="Normal"/>
    <w:next w:val="Normal"/>
    <w:autoRedefine/>
    <w:unhideWhenUsed/>
    <w:rsid w:val="001144DF"/>
    <w:pPr>
      <w:ind w:left="1200"/>
    </w:pPr>
    <w:rPr>
      <w:rFonts w:asciiTheme="minorHAnsi" w:hAnsiTheme="minorHAnsi" w:cstheme="minorHAnsi"/>
      <w:sz w:val="20"/>
      <w:szCs w:val="20"/>
    </w:rPr>
  </w:style>
  <w:style w:type="paragraph" w:styleId="TOC8">
    <w:name w:val="toc 8"/>
    <w:basedOn w:val="Normal"/>
    <w:next w:val="Normal"/>
    <w:autoRedefine/>
    <w:unhideWhenUsed/>
    <w:rsid w:val="001144DF"/>
    <w:pPr>
      <w:ind w:left="1440"/>
    </w:pPr>
    <w:rPr>
      <w:rFonts w:asciiTheme="minorHAnsi" w:hAnsiTheme="minorHAnsi" w:cstheme="minorHAnsi"/>
      <w:sz w:val="20"/>
      <w:szCs w:val="20"/>
    </w:rPr>
  </w:style>
  <w:style w:type="paragraph" w:styleId="TOC9">
    <w:name w:val="toc 9"/>
    <w:basedOn w:val="Normal"/>
    <w:next w:val="Normal"/>
    <w:autoRedefine/>
    <w:unhideWhenUsed/>
    <w:rsid w:val="001144DF"/>
    <w:pPr>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33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rra.go.kr/ko/reference/lawList_view.do?lw_seq=65&amp;lw_type"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arib.or.jp/engli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hyperlink" Target="https://www.wirelesspowerconsortium.com/about/about-wpc"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n.wikipedia.org/wiki/International_Electrotechnical_Commission" TargetMode="External"/><Relationship Id="rId36" Type="http://schemas.openxmlformats.org/officeDocument/2006/relationships/hyperlink" Target="https://www.itu.int/pub/R-REP-SM.2505"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n.wikipedia.org/wiki/Electromagnetic_interference" TargetMode="External"/><Relationship Id="rId30" Type="http://schemas.openxmlformats.org/officeDocument/2006/relationships/hyperlink" Target="https://www.jarl.org/English/0-2.htm" TargetMode="External"/><Relationship Id="rId35" Type="http://schemas.openxmlformats.org/officeDocument/2006/relationships/hyperlink" Target="https://www.itu.int/pub/R-REP-SM.2392-1-2021" TargetMode="External"/><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s://www.soumu.go.jp/main_content/000697267.pdf" TargetMode="External"/><Relationship Id="rId20" Type="http://schemas.openxmlformats.org/officeDocument/2006/relationships/image" Target="media/image12.jpeg"/><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D3EA4D6DF8BA409C329C09D9409752" ma:contentTypeVersion="11" ma:contentTypeDescription="Create a new document." ma:contentTypeScope="" ma:versionID="7963565e78373a5fba0f7c6769f0fac7">
  <xsd:schema xmlns:xsd="http://www.w3.org/2001/XMLSchema" xmlns:xs="http://www.w3.org/2001/XMLSchema" xmlns:p="http://schemas.microsoft.com/office/2006/metadata/properties" xmlns:ns2="d6bbd7c0-75ef-49b8-a1aa-2a05e174427a" xmlns:ns3="dec260a8-2c91-44a3-87e7-93526cb8b782" targetNamespace="http://schemas.microsoft.com/office/2006/metadata/properties" ma:root="true" ma:fieldsID="e20cafbb044b1df35fc8e6748ccde2e8" ns2:_="" ns3:_="">
    <xsd:import namespace="d6bbd7c0-75ef-49b8-a1aa-2a05e174427a"/>
    <xsd:import namespace="dec260a8-2c91-44a3-87e7-93526cb8b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bd7c0-75ef-49b8-a1aa-2a05e1744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c260a8-2c91-44a3-87e7-93526cb8b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31c3df-c60d-4200-9c99-cb8127555144}" ma:internalName="TaxCatchAll" ma:showField="CatchAllData" ma:web="dec260a8-2c91-44a3-87e7-93526cb8b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10F541-078A-40D2-9D12-2C836FFB20D6}">
  <ds:schemaRefs>
    <ds:schemaRef ds:uri="http://schemas.microsoft.com/sharepoint/v3/contenttype/forms"/>
  </ds:schemaRefs>
</ds:datastoreItem>
</file>

<file path=customXml/itemProps2.xml><?xml version="1.0" encoding="utf-8"?>
<ds:datastoreItem xmlns:ds="http://schemas.openxmlformats.org/officeDocument/2006/customXml" ds:itemID="{D134DD37-D22D-4F57-907A-84B874D66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bd7c0-75ef-49b8-a1aa-2a05e174427a"/>
    <ds:schemaRef ds:uri="dec260a8-2c91-44a3-87e7-93526cb8b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AWG-28 Document Template</Template>
  <TotalTime>14</TotalTime>
  <Pages>43</Pages>
  <Words>11330</Words>
  <Characters>64587</Characters>
  <Application>Microsoft Office Word</Application>
  <DocSecurity>0</DocSecurity>
  <Lines>538</Lines>
  <Paragraphs>151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10</cp:revision>
  <cp:lastPrinted>2004-07-28T02:14:00Z</cp:lastPrinted>
  <dcterms:created xsi:type="dcterms:W3CDTF">2023-05-25T02:59:00Z</dcterms:created>
  <dcterms:modified xsi:type="dcterms:W3CDTF">2023-05-31T15:55:00Z</dcterms:modified>
</cp:coreProperties>
</file>