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D4390" w:rsidRPr="00891D0B" w14:paraId="049D9265" w14:textId="77777777" w:rsidTr="000D4390">
        <w:trPr>
          <w:cantSplit/>
        </w:trPr>
        <w:tc>
          <w:tcPr>
            <w:tcW w:w="1399" w:type="dxa"/>
            <w:vMerge w:val="restart"/>
          </w:tcPr>
          <w:p w14:paraId="1176440F" w14:textId="77777777" w:rsidR="000D4390" w:rsidRPr="00891D0B" w:rsidRDefault="000D4390" w:rsidP="000D43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870268A" wp14:editId="61836927">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011DBDEF" w14:textId="77777777" w:rsidR="000D4390" w:rsidRPr="00891D0B" w:rsidRDefault="000D4390" w:rsidP="000D4390">
            <w:r w:rsidRPr="00096326">
              <w:t>ASIA-PACIFIC TELECOMMUNITY</w:t>
            </w:r>
          </w:p>
        </w:tc>
        <w:tc>
          <w:tcPr>
            <w:tcW w:w="2700" w:type="dxa"/>
          </w:tcPr>
          <w:p w14:paraId="6D0C1C10" w14:textId="37A23CB9" w:rsidR="000D4390" w:rsidRPr="00096326" w:rsidRDefault="000D4390" w:rsidP="000D4390">
            <w:pPr>
              <w:rPr>
                <w:b/>
                <w:bCs/>
                <w:lang w:val="fr-FR"/>
              </w:rPr>
            </w:pPr>
            <w:r w:rsidRPr="00C15799">
              <w:rPr>
                <w:b/>
                <w:lang w:val="fr-FR"/>
              </w:rPr>
              <w:t>Document</w:t>
            </w:r>
            <w:r w:rsidR="00C3708D">
              <w:rPr>
                <w:b/>
                <w:lang w:val="fr-FR"/>
              </w:rPr>
              <w:t xml:space="preserve"> No</w:t>
            </w:r>
            <w:r>
              <w:rPr>
                <w:b/>
                <w:lang w:val="fr-FR"/>
              </w:rPr>
              <w:t xml:space="preserve">: </w:t>
            </w:r>
          </w:p>
        </w:tc>
      </w:tr>
      <w:tr w:rsidR="000D4390" w:rsidRPr="00C15799" w14:paraId="0A44941D" w14:textId="77777777" w:rsidTr="000D4390">
        <w:trPr>
          <w:cantSplit/>
        </w:trPr>
        <w:tc>
          <w:tcPr>
            <w:tcW w:w="1399" w:type="dxa"/>
            <w:vMerge/>
          </w:tcPr>
          <w:p w14:paraId="2C05E005" w14:textId="77777777" w:rsidR="000D4390" w:rsidRPr="00891D0B" w:rsidRDefault="000D4390" w:rsidP="000D4390"/>
        </w:tc>
        <w:tc>
          <w:tcPr>
            <w:tcW w:w="5720" w:type="dxa"/>
          </w:tcPr>
          <w:p w14:paraId="786FE38C" w14:textId="151F640B" w:rsidR="000D4390" w:rsidRPr="00891D0B" w:rsidRDefault="00A22D22" w:rsidP="000D4390">
            <w:pPr>
              <w:spacing w:line="0" w:lineRule="atLeast"/>
            </w:pPr>
            <w:r>
              <w:rPr>
                <w:b/>
              </w:rPr>
              <w:t>The 3</w:t>
            </w:r>
            <w:r w:rsidR="009E5343">
              <w:rPr>
                <w:b/>
              </w:rPr>
              <w:t>r</w:t>
            </w:r>
            <w:bookmarkStart w:id="0" w:name="_GoBack"/>
            <w:bookmarkEnd w:id="0"/>
            <w:r w:rsidR="000D4390">
              <w:rPr>
                <w:b/>
              </w:rPr>
              <w:t>d Meeting of the APT Conference Prepar</w:t>
            </w:r>
            <w:r>
              <w:rPr>
                <w:b/>
              </w:rPr>
              <w:t>atory  Group for WRC-19 (APG19-3</w:t>
            </w:r>
            <w:r w:rsidR="000D4390">
              <w:rPr>
                <w:b/>
              </w:rPr>
              <w:t>)</w:t>
            </w:r>
          </w:p>
        </w:tc>
        <w:tc>
          <w:tcPr>
            <w:tcW w:w="2700" w:type="dxa"/>
          </w:tcPr>
          <w:p w14:paraId="777979DA" w14:textId="19A676E4" w:rsidR="000D4390" w:rsidRPr="00C15799" w:rsidRDefault="00A22D22" w:rsidP="000D4390">
            <w:pPr>
              <w:rPr>
                <w:b/>
                <w:bCs/>
                <w:lang w:val="fr-FR"/>
              </w:rPr>
            </w:pPr>
            <w:r>
              <w:rPr>
                <w:b/>
                <w:bCs/>
                <w:lang w:val="fr-FR"/>
              </w:rPr>
              <w:t>APG19-3</w:t>
            </w:r>
            <w:r w:rsidR="000D4390">
              <w:rPr>
                <w:b/>
                <w:bCs/>
                <w:lang w:val="fr-FR"/>
              </w:rPr>
              <w:t>/</w:t>
            </w:r>
            <w:r w:rsidR="00F4260E">
              <w:rPr>
                <w:b/>
                <w:bCs/>
                <w:lang w:eastAsia="zh-CN"/>
              </w:rPr>
              <w:t>OUT</w:t>
            </w:r>
            <w:r w:rsidR="000D4390">
              <w:rPr>
                <w:b/>
                <w:bCs/>
                <w:lang w:val="fr-FR"/>
              </w:rPr>
              <w:t>-</w:t>
            </w:r>
            <w:r w:rsidR="00F4260E">
              <w:rPr>
                <w:b/>
                <w:bCs/>
                <w:lang w:val="fr-FR"/>
              </w:rPr>
              <w:t>06</w:t>
            </w:r>
          </w:p>
        </w:tc>
      </w:tr>
      <w:tr w:rsidR="000D4390" w:rsidRPr="00891D0B" w14:paraId="32E6A3A9" w14:textId="77777777" w:rsidTr="000D4390">
        <w:trPr>
          <w:cantSplit/>
          <w:trHeight w:val="219"/>
        </w:trPr>
        <w:tc>
          <w:tcPr>
            <w:tcW w:w="1399" w:type="dxa"/>
            <w:vMerge/>
          </w:tcPr>
          <w:p w14:paraId="03F2D004" w14:textId="77777777" w:rsidR="000D4390" w:rsidRPr="00C15799" w:rsidRDefault="000D4390" w:rsidP="000D4390">
            <w:pPr>
              <w:rPr>
                <w:lang w:val="fr-FR"/>
              </w:rPr>
            </w:pPr>
          </w:p>
        </w:tc>
        <w:tc>
          <w:tcPr>
            <w:tcW w:w="5720" w:type="dxa"/>
          </w:tcPr>
          <w:p w14:paraId="1522D4C4" w14:textId="7048DC86" w:rsidR="000D4390" w:rsidRPr="00891D0B" w:rsidRDefault="00A22D22" w:rsidP="000D4390">
            <w:r>
              <w:t>12 – 16</w:t>
            </w:r>
            <w:r w:rsidR="008D2DC4">
              <w:t xml:space="preserve"> </w:t>
            </w:r>
            <w:r>
              <w:t>March 2018</w:t>
            </w:r>
            <w:r w:rsidRPr="00A81FD7">
              <w:t xml:space="preserve">, </w:t>
            </w:r>
            <w:r>
              <w:t>Perth</w:t>
            </w:r>
            <w:r w:rsidRPr="00A81FD7">
              <w:t xml:space="preserve">, </w:t>
            </w:r>
            <w:r>
              <w:t>Australia</w:t>
            </w:r>
          </w:p>
        </w:tc>
        <w:tc>
          <w:tcPr>
            <w:tcW w:w="2700" w:type="dxa"/>
          </w:tcPr>
          <w:p w14:paraId="7449163A" w14:textId="04F1D658" w:rsidR="000D4390" w:rsidRPr="00712451" w:rsidRDefault="00F4260E" w:rsidP="000D4390">
            <w:pPr>
              <w:rPr>
                <w:b/>
              </w:rPr>
            </w:pPr>
            <w:r>
              <w:rPr>
                <w:b/>
                <w:lang w:val="id-ID"/>
              </w:rPr>
              <w:t>16</w:t>
            </w:r>
            <w:r w:rsidR="00A3654D">
              <w:rPr>
                <w:b/>
                <w:lang w:val="id-ID"/>
              </w:rPr>
              <w:t xml:space="preserve"> </w:t>
            </w:r>
            <w:r w:rsidR="00A22D22">
              <w:rPr>
                <w:b/>
              </w:rPr>
              <w:t>March 2</w:t>
            </w:r>
            <w:r w:rsidR="00A22D22" w:rsidRPr="00A81FD7">
              <w:rPr>
                <w:b/>
              </w:rPr>
              <w:t>01</w:t>
            </w:r>
            <w:r w:rsidR="00A22D22">
              <w:rPr>
                <w:b/>
              </w:rPr>
              <w:t>8</w:t>
            </w:r>
          </w:p>
        </w:tc>
      </w:tr>
    </w:tbl>
    <w:p w14:paraId="55215625" w14:textId="77777777" w:rsidR="00DA7595" w:rsidRDefault="00DA7595" w:rsidP="00DA7595">
      <w:pPr>
        <w:rPr>
          <w:lang w:eastAsia="ko-KR"/>
        </w:rPr>
      </w:pPr>
    </w:p>
    <w:p w14:paraId="7AF2BBC7" w14:textId="77777777" w:rsidR="00D13B41" w:rsidRDefault="00D13B41" w:rsidP="00DA7595">
      <w:pPr>
        <w:jc w:val="center"/>
        <w:rPr>
          <w:b/>
          <w:sz w:val="28"/>
          <w:szCs w:val="28"/>
          <w:lang w:eastAsia="ko-KR"/>
        </w:rPr>
      </w:pPr>
    </w:p>
    <w:p w14:paraId="178C2ABB" w14:textId="46148FD7" w:rsidR="00AB5F32" w:rsidRDefault="00F4260E" w:rsidP="00657497">
      <w:pPr>
        <w:jc w:val="center"/>
        <w:rPr>
          <w:lang w:eastAsia="ko-KR"/>
        </w:rPr>
      </w:pPr>
      <w:r>
        <w:rPr>
          <w:lang w:eastAsia="ko-KR"/>
        </w:rPr>
        <w:t>Working Party 1</w:t>
      </w:r>
    </w:p>
    <w:p w14:paraId="5C8660E7" w14:textId="77777777" w:rsidR="00F4260E" w:rsidRPr="00AB5F32" w:rsidRDefault="00F4260E" w:rsidP="00657497">
      <w:pPr>
        <w:jc w:val="center"/>
        <w:rPr>
          <w:b/>
          <w:bCs/>
          <w:caps/>
          <w:lang w:val="en-NZ"/>
        </w:rPr>
      </w:pPr>
    </w:p>
    <w:p w14:paraId="774FFE2E" w14:textId="63FC2E3A" w:rsidR="00C357AD" w:rsidRPr="0009731D" w:rsidRDefault="00657497" w:rsidP="00657497">
      <w:pPr>
        <w:jc w:val="center"/>
        <w:rPr>
          <w:b/>
          <w:bCs/>
          <w:caps/>
          <w:sz w:val="28"/>
          <w:szCs w:val="28"/>
        </w:rPr>
      </w:pPr>
      <w:r w:rsidRPr="00311E8A">
        <w:rPr>
          <w:b/>
          <w:bCs/>
          <w:caps/>
          <w:lang w:val="en-NZ"/>
        </w:rPr>
        <w:t>PRELIMINARY VIEWs on WRC-19 agenda item</w:t>
      </w:r>
      <w:r>
        <w:rPr>
          <w:b/>
          <w:bCs/>
          <w:caps/>
          <w:lang w:val="en-NZ"/>
        </w:rPr>
        <w:t xml:space="preserve"> 1.14</w:t>
      </w:r>
    </w:p>
    <w:p w14:paraId="52D71808" w14:textId="77777777" w:rsidR="00657497" w:rsidRDefault="00657497" w:rsidP="00657497">
      <w:pPr>
        <w:jc w:val="both"/>
        <w:rPr>
          <w:b/>
          <w:lang w:val="en-NZ"/>
        </w:rPr>
      </w:pPr>
    </w:p>
    <w:p w14:paraId="20C1C559" w14:textId="77777777" w:rsidR="008D267E" w:rsidRPr="0009731D" w:rsidRDefault="000D4390" w:rsidP="000D4390">
      <w:pPr>
        <w:jc w:val="both"/>
        <w:rPr>
          <w:i/>
        </w:rPr>
      </w:pPr>
      <w:r w:rsidRPr="0009731D">
        <w:rPr>
          <w:b/>
        </w:rPr>
        <w:t xml:space="preserve">Agenda Item 1.14: </w:t>
      </w:r>
    </w:p>
    <w:p w14:paraId="44BCA406" w14:textId="77777777" w:rsidR="00DA100B" w:rsidRPr="0009731D" w:rsidRDefault="008D267E" w:rsidP="000D4390">
      <w:pPr>
        <w:jc w:val="both"/>
        <w:rPr>
          <w:i/>
        </w:rPr>
      </w:pPr>
      <w:r w:rsidRPr="0009731D">
        <w:rPr>
          <w:i/>
        </w:rPr>
        <w:t>T</w:t>
      </w:r>
      <w:r w:rsidR="000D4390" w:rsidRPr="0009731D">
        <w:rPr>
          <w:i/>
        </w:rPr>
        <w:t xml:space="preserve">o consider, on the basis of ITU R studies in </w:t>
      </w:r>
      <w:r w:rsidR="00E43C03" w:rsidRPr="0009731D">
        <w:rPr>
          <w:i/>
        </w:rPr>
        <w:t xml:space="preserve">accordance with Resolution </w:t>
      </w:r>
      <w:r w:rsidR="00E43C03" w:rsidRPr="0009731D">
        <w:rPr>
          <w:b/>
          <w:i/>
        </w:rPr>
        <w:t>160</w:t>
      </w:r>
      <w:r w:rsidR="000D4390" w:rsidRPr="0009731D">
        <w:rPr>
          <w:b/>
          <w:i/>
        </w:rPr>
        <w:t xml:space="preserve"> (WRC 15)</w:t>
      </w:r>
      <w:r w:rsidR="000D4390" w:rsidRPr="0009731D">
        <w:rPr>
          <w:i/>
        </w:rPr>
        <w:t>, appropriate regulatory actions for high-altitude platform stations (HAPS), within existing fixed-service allocations</w:t>
      </w:r>
    </w:p>
    <w:p w14:paraId="13ED58F8" w14:textId="77777777" w:rsidR="000A5418" w:rsidRPr="0009731D" w:rsidRDefault="000A5418" w:rsidP="00C357AD">
      <w:pPr>
        <w:jc w:val="both"/>
      </w:pPr>
    </w:p>
    <w:p w14:paraId="137ACCF5" w14:textId="77777777" w:rsidR="00287E16" w:rsidRDefault="00287E16" w:rsidP="00F06EF8">
      <w:pPr>
        <w:spacing w:after="120"/>
        <w:jc w:val="both"/>
        <w:rPr>
          <w:b/>
          <w:lang w:val="en-NZ" w:eastAsia="ko-KR"/>
        </w:rPr>
      </w:pPr>
      <w:r w:rsidRPr="00657497">
        <w:rPr>
          <w:b/>
          <w:lang w:val="en-NZ" w:eastAsia="ko-KR"/>
        </w:rPr>
        <w:t xml:space="preserve">1. </w:t>
      </w:r>
      <w:r w:rsidRPr="00657497">
        <w:rPr>
          <w:b/>
          <w:lang w:val="en-NZ" w:eastAsia="ko-KR"/>
        </w:rPr>
        <w:tab/>
        <w:t>Background</w:t>
      </w:r>
    </w:p>
    <w:p w14:paraId="69158295" w14:textId="77777777" w:rsidR="00A51DEF" w:rsidRDefault="00A51DEF" w:rsidP="00A51DEF">
      <w:pPr>
        <w:widowControl w:val="0"/>
        <w:autoSpaceDE w:val="0"/>
        <w:autoSpaceDN w:val="0"/>
        <w:adjustRightInd w:val="0"/>
        <w:spacing w:after="240"/>
        <w:rPr>
          <w:rFonts w:eastAsia="Batang"/>
        </w:rPr>
      </w:pPr>
      <w:r w:rsidRPr="009C0E0A">
        <w:rPr>
          <w:rFonts w:eastAsia="Batang"/>
          <w:b/>
        </w:rPr>
        <w:t>Resolution 160 (WRC-15)</w:t>
      </w:r>
      <w:r w:rsidRPr="009C0E0A">
        <w:rPr>
          <w:rFonts w:eastAsia="Batang"/>
        </w:rPr>
        <w:t xml:space="preserve"> “Facilitating access to broadband applications delivered by high-altitude platform stations”</w:t>
      </w:r>
    </w:p>
    <w:p w14:paraId="793F7514" w14:textId="77777777" w:rsidR="00A51DEF" w:rsidRPr="009C0E0A" w:rsidRDefault="00A51DEF" w:rsidP="00A51DEF">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resolves</w:t>
      </w:r>
      <w:proofErr w:type="gramEnd"/>
      <w:r w:rsidRPr="009C0E0A">
        <w:rPr>
          <w:rFonts w:ascii="Times New Roman" w:hAnsi="Times New Roman" w:cs="Times New Roman"/>
          <w:szCs w:val="24"/>
        </w:rPr>
        <w:t xml:space="preserve"> to invite ITU</w:t>
      </w:r>
      <w:r w:rsidRPr="009C0E0A">
        <w:rPr>
          <w:rFonts w:ascii="Times New Roman" w:hAnsi="Times New Roman" w:cs="Times New Roman"/>
          <w:szCs w:val="24"/>
        </w:rPr>
        <w:noBreakHyphen/>
        <w:t>R</w:t>
      </w:r>
    </w:p>
    <w:p w14:paraId="127B7023" w14:textId="77777777" w:rsidR="00A51DEF" w:rsidRPr="009C0E0A" w:rsidRDefault="00A51DEF" w:rsidP="00A51DEF">
      <w:pPr>
        <w:pStyle w:val="ListParagraph"/>
        <w:keepNext/>
        <w:numPr>
          <w:ilvl w:val="0"/>
          <w:numId w:val="40"/>
        </w:numPr>
      </w:pPr>
      <w:r w:rsidRPr="009C0E0A">
        <w:t>to study additional spectrum needs for gateway and fixed terminal links for HAPS to provide broadband connectivity in the fixed service taking into account:</w:t>
      </w:r>
    </w:p>
    <w:p w14:paraId="2489A989" w14:textId="77777777" w:rsidR="00A51DEF" w:rsidRPr="009C0E0A" w:rsidRDefault="00A51DEF" w:rsidP="00A51DEF">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existing identifications and deployments of HAPS systems;</w:t>
      </w:r>
    </w:p>
    <w:p w14:paraId="5039B6CC" w14:textId="77777777" w:rsidR="00A51DEF" w:rsidRPr="009C0E0A" w:rsidRDefault="00A51DEF" w:rsidP="00A51DEF">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deployment scenarios envisioned for HAPS broadband systems and related requirements such as in remote areas;</w:t>
      </w:r>
    </w:p>
    <w:p w14:paraId="51269BA1" w14:textId="77777777" w:rsidR="00A51DEF" w:rsidRPr="009C0E0A" w:rsidRDefault="00A51DEF" w:rsidP="00A51DEF">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technical and operational characteristics of HAPS systems, including the evolution of HAPS through advances in technology and spectrally-efficient techniques, and their deployment;</w:t>
      </w:r>
    </w:p>
    <w:p w14:paraId="512D626D" w14:textId="77777777" w:rsidR="00A51DEF" w:rsidRPr="009C0E0A" w:rsidRDefault="00A51DEF" w:rsidP="00A51DEF">
      <w:pPr>
        <w:pStyle w:val="ListParagraph"/>
        <w:keepNext/>
        <w:numPr>
          <w:ilvl w:val="0"/>
          <w:numId w:val="40"/>
        </w:numPr>
      </w:pPr>
      <w:r w:rsidRPr="009C0E0A">
        <w:t>to 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w:t>
      </w:r>
      <w:r w:rsidRPr="009C0E0A">
        <w:noBreakHyphen/>
        <w:t>R 1;</w:t>
      </w:r>
    </w:p>
    <w:p w14:paraId="5525E1DD" w14:textId="77777777" w:rsidR="00A51DEF" w:rsidRPr="009C0E0A" w:rsidRDefault="00A51DEF" w:rsidP="00A51DEF">
      <w:pPr>
        <w:pStyle w:val="ListParagraph"/>
        <w:keepNext/>
        <w:numPr>
          <w:ilvl w:val="0"/>
          <w:numId w:val="40"/>
        </w:numPr>
      </w:pPr>
      <w:r w:rsidRPr="009C0E0A">
        <w:t>to 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the possible removal of the unsuitable identification;</w:t>
      </w:r>
    </w:p>
    <w:p w14:paraId="2956B533" w14:textId="77777777" w:rsidR="00A51DEF" w:rsidRPr="009C0E0A" w:rsidRDefault="00A51DEF" w:rsidP="00A51DEF">
      <w:pPr>
        <w:pStyle w:val="ListParagraph"/>
        <w:keepNext/>
        <w:numPr>
          <w:ilvl w:val="0"/>
          <w:numId w:val="40"/>
        </w:numPr>
      </w:pPr>
      <w:r w:rsidRPr="009C0E0A">
        <w:t>to study, in order to meet any spectrum needs which could not be satisfied under resolves to invite ITU</w:t>
      </w:r>
      <w:r w:rsidRPr="009C0E0A">
        <w:noBreakHyphen/>
        <w:t>R 1 and 2, for the use of gateway and fixed terminal links for HAPS, the following frequency bands already allocated to the fixed service on a primary basis, not subject to Appendices 30, 30A, and 30B in any region:</w:t>
      </w:r>
    </w:p>
    <w:p w14:paraId="7E723E2A" w14:textId="77777777" w:rsidR="00A51DEF" w:rsidRPr="009C0E0A" w:rsidRDefault="00A51DEF" w:rsidP="00A51DEF">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on a global level: 38-39.5 GHz, and</w:t>
      </w:r>
    </w:p>
    <w:p w14:paraId="7FC7CCE3" w14:textId="77777777" w:rsidR="00A51DEF" w:rsidRPr="009C0E0A" w:rsidRDefault="00A51DEF" w:rsidP="00A51DEF">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on a regional level: in Region 2, 21.4-22 GHz and 24.25-27.5 GHz,</w:t>
      </w:r>
    </w:p>
    <w:p w14:paraId="2F0C1594" w14:textId="77777777" w:rsidR="00A51DEF" w:rsidRDefault="00A51DEF" w:rsidP="00A51DEF">
      <w:pPr>
        <w:pStyle w:val="Call"/>
        <w:spacing w:before="0" w:line="240" w:lineRule="auto"/>
        <w:rPr>
          <w:rFonts w:ascii="Times New Roman" w:hAnsi="Times New Roman" w:cs="Times New Roman"/>
          <w:szCs w:val="24"/>
        </w:rPr>
      </w:pPr>
    </w:p>
    <w:p w14:paraId="7DA4A501" w14:textId="77777777" w:rsidR="00A51DEF" w:rsidRPr="009C0E0A" w:rsidRDefault="00A51DEF" w:rsidP="00A51DEF">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further</w:t>
      </w:r>
      <w:proofErr w:type="gramEnd"/>
      <w:r w:rsidRPr="009C0E0A">
        <w:rPr>
          <w:rFonts w:ascii="Times New Roman" w:hAnsi="Times New Roman" w:cs="Times New Roman"/>
          <w:szCs w:val="24"/>
        </w:rPr>
        <w:t xml:space="preserve"> resolves</w:t>
      </w:r>
    </w:p>
    <w:p w14:paraId="305B1A30" w14:textId="77777777" w:rsidR="00A51DEF" w:rsidRPr="009C0E0A" w:rsidRDefault="00A51DEF" w:rsidP="00A51DEF">
      <w:pPr>
        <w:pStyle w:val="ListParagraph"/>
        <w:numPr>
          <w:ilvl w:val="0"/>
          <w:numId w:val="46"/>
        </w:numPr>
      </w:pPr>
      <w:r w:rsidRPr="009C0E0A">
        <w:t xml:space="preserve">that the studies referred to in </w:t>
      </w:r>
      <w:r w:rsidRPr="00082DB0">
        <w:rPr>
          <w:i/>
        </w:rPr>
        <w:t>resolves to</w:t>
      </w:r>
      <w:r w:rsidR="00D432EF">
        <w:rPr>
          <w:i/>
        </w:rPr>
        <w:t xml:space="preserve"> </w:t>
      </w:r>
      <w:r w:rsidRPr="00082DB0">
        <w:rPr>
          <w:i/>
        </w:rPr>
        <w:t>invite ITU</w:t>
      </w:r>
      <w:r w:rsidRPr="00082DB0">
        <w:rPr>
          <w:i/>
        </w:rPr>
        <w:noBreakHyphen/>
        <w:t>R</w:t>
      </w:r>
      <w:r w:rsidRPr="009C0E0A">
        <w:t xml:space="preserve"> 3 and 4 include sharing and compatibility studies to ensure protection of existing services allocated in the frequency </w:t>
      </w:r>
      <w:r w:rsidRPr="009C0E0A">
        <w:lastRenderedPageBreak/>
        <w:t>ranges identified and, as appropriate, adjacent band studies, taking into account studies already performed in ITU</w:t>
      </w:r>
      <w:r w:rsidRPr="009C0E0A">
        <w:noBreakHyphen/>
        <w:t>R;</w:t>
      </w:r>
    </w:p>
    <w:p w14:paraId="320882F9" w14:textId="77777777" w:rsidR="00A51DEF" w:rsidRPr="009C0E0A" w:rsidRDefault="00A51DEF" w:rsidP="00A51DEF">
      <w:pPr>
        <w:pStyle w:val="ListParagraph"/>
        <w:numPr>
          <w:ilvl w:val="0"/>
          <w:numId w:val="46"/>
        </w:numPr>
      </w:pPr>
      <w:r w:rsidRPr="009C0E0A">
        <w:t xml:space="preserve">that modifications studied under </w:t>
      </w:r>
      <w:r w:rsidRPr="00082DB0">
        <w:rPr>
          <w:i/>
        </w:rPr>
        <w:t>resolves to</w:t>
      </w:r>
      <w:r w:rsidR="00D432EF">
        <w:rPr>
          <w:i/>
        </w:rPr>
        <w:t xml:space="preserve"> </w:t>
      </w:r>
      <w:r w:rsidRPr="00082DB0">
        <w:rPr>
          <w:i/>
        </w:rPr>
        <w:t>invite ITU</w:t>
      </w:r>
      <w:r w:rsidRPr="00082DB0">
        <w:rPr>
          <w:i/>
        </w:rPr>
        <w:noBreakHyphen/>
        <w:t>R</w:t>
      </w:r>
      <w:r w:rsidRPr="009C0E0A">
        <w:t> 3 shall not consider the use of HAPS links in the frequency bands subject to Appendix </w:t>
      </w:r>
      <w:r w:rsidRPr="00082DB0">
        <w:rPr>
          <w:b/>
          <w:bCs/>
        </w:rPr>
        <w:t>30B</w:t>
      </w:r>
      <w:r w:rsidRPr="009C0E0A">
        <w:t>;</w:t>
      </w:r>
    </w:p>
    <w:p w14:paraId="0B9554A4" w14:textId="77777777" w:rsidR="00A51DEF" w:rsidRPr="009C0E0A" w:rsidRDefault="00A51DEF" w:rsidP="00A51DEF">
      <w:pPr>
        <w:pStyle w:val="ListParagraph"/>
        <w:numPr>
          <w:ilvl w:val="0"/>
          <w:numId w:val="46"/>
        </w:numPr>
      </w:pPr>
      <w:r w:rsidRPr="009C0E0A">
        <w:t>to develop ITU</w:t>
      </w:r>
      <w:r w:rsidRPr="009C0E0A">
        <w:noBreakHyphen/>
        <w:t xml:space="preserve">R Recommendations and Reports, as appropriate, on the basis of the studies called for in </w:t>
      </w:r>
      <w:r w:rsidRPr="00082DB0">
        <w:rPr>
          <w:i/>
        </w:rPr>
        <w:t>resolves to</w:t>
      </w:r>
      <w:r w:rsidR="00D432EF">
        <w:rPr>
          <w:i/>
        </w:rPr>
        <w:t xml:space="preserve"> </w:t>
      </w:r>
      <w:r w:rsidRPr="00082DB0">
        <w:rPr>
          <w:i/>
        </w:rPr>
        <w:t>invite ITU</w:t>
      </w:r>
      <w:r w:rsidRPr="00082DB0">
        <w:rPr>
          <w:i/>
        </w:rPr>
        <w:noBreakHyphen/>
        <w:t>R </w:t>
      </w:r>
      <w:r w:rsidRPr="009C0E0A">
        <w:t>1, 2, 3, and 4 above,</w:t>
      </w:r>
    </w:p>
    <w:p w14:paraId="7ADCC44F" w14:textId="77777777" w:rsidR="00A51DEF" w:rsidRPr="009C0E0A" w:rsidRDefault="00A51DEF" w:rsidP="00A51DEF">
      <w:r w:rsidRPr="009C0E0A">
        <w:t>…</w:t>
      </w:r>
    </w:p>
    <w:p w14:paraId="0263F567" w14:textId="77777777" w:rsidR="00A51DEF" w:rsidRPr="009C0E0A" w:rsidRDefault="00A51DEF" w:rsidP="00A51DEF">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resolves</w:t>
      </w:r>
      <w:proofErr w:type="gramEnd"/>
      <w:r w:rsidRPr="009C0E0A">
        <w:rPr>
          <w:rFonts w:ascii="Times New Roman" w:hAnsi="Times New Roman" w:cs="Times New Roman"/>
          <w:szCs w:val="24"/>
        </w:rPr>
        <w:t xml:space="preserve"> to invite the 2019 World Radiocommunication Conference</w:t>
      </w:r>
    </w:p>
    <w:p w14:paraId="4FCA16B5" w14:textId="77777777" w:rsidR="00066C38" w:rsidRDefault="00A51DEF" w:rsidP="00F50EE0">
      <w:pPr>
        <w:snapToGrid w:val="0"/>
        <w:spacing w:beforeLines="50" w:before="120" w:afterLines="50" w:after="120"/>
        <w:jc w:val="both"/>
      </w:pPr>
      <w:r w:rsidRPr="009C0E0A">
        <w:t xml:space="preserve">to consider the results of the above studies and take necessary regulatory actions, as appropriate, provided that the results referred to in </w:t>
      </w:r>
      <w:r w:rsidRPr="009C0E0A">
        <w:rPr>
          <w:i/>
          <w:iCs/>
        </w:rPr>
        <w:t>resolves to invite ITU</w:t>
      </w:r>
      <w:r w:rsidRPr="009C0E0A">
        <w:rPr>
          <w:i/>
          <w:iCs/>
        </w:rPr>
        <w:noBreakHyphen/>
        <w:t>R</w:t>
      </w:r>
      <w:r w:rsidRPr="009C0E0A">
        <w:t xml:space="preserve"> are complete and agreed by ITU-R study groups.</w:t>
      </w:r>
    </w:p>
    <w:p w14:paraId="16D5F0A1" w14:textId="0C2DE8F5" w:rsidR="00A51DEF" w:rsidRPr="002218A5" w:rsidRDefault="00A51DEF" w:rsidP="00F50EE0">
      <w:pPr>
        <w:snapToGrid w:val="0"/>
        <w:spacing w:beforeLines="50" w:before="120" w:afterLines="50" w:after="120"/>
        <w:jc w:val="both"/>
        <w:rPr>
          <w:rFonts w:eastAsiaTheme="minorEastAsia"/>
          <w:lang w:eastAsia="zh-CN"/>
        </w:rPr>
      </w:pPr>
      <w:r w:rsidRPr="002218A5">
        <w:rPr>
          <w:rFonts w:eastAsiaTheme="minorEastAsia" w:hint="eastAsia"/>
          <w:lang w:eastAsia="zh-CN"/>
        </w:rPr>
        <w:t>R</w:t>
      </w:r>
      <w:r w:rsidRPr="002218A5">
        <w:rPr>
          <w:rFonts w:eastAsiaTheme="minorEastAsia"/>
          <w:lang w:eastAsia="zh-CN"/>
        </w:rPr>
        <w:t>elevant</w:t>
      </w:r>
      <w:r w:rsidRPr="002218A5">
        <w:rPr>
          <w:rFonts w:eastAsiaTheme="minorEastAsia" w:hint="eastAsia"/>
          <w:lang w:eastAsia="zh-CN"/>
        </w:rPr>
        <w:t xml:space="preserve"> ITU-R </w:t>
      </w:r>
      <w:r w:rsidR="00EB1DED">
        <w:rPr>
          <w:rFonts w:eastAsiaTheme="minorEastAsia"/>
          <w:lang w:eastAsia="zh-CN"/>
        </w:rPr>
        <w:t>ongoing</w:t>
      </w:r>
      <w:r>
        <w:rPr>
          <w:rFonts w:eastAsiaTheme="minorEastAsia" w:hint="eastAsia"/>
          <w:lang w:eastAsia="zh-CN"/>
        </w:rPr>
        <w:t xml:space="preserve"> </w:t>
      </w:r>
      <w:r>
        <w:rPr>
          <w:rFonts w:eastAsiaTheme="minorEastAsia"/>
          <w:lang w:eastAsia="zh-CN"/>
        </w:rPr>
        <w:t xml:space="preserve">studies </w:t>
      </w:r>
      <w:r w:rsidRPr="002218A5">
        <w:rPr>
          <w:rFonts w:eastAsiaTheme="minorEastAsia" w:hint="eastAsia"/>
          <w:lang w:eastAsia="zh-CN"/>
        </w:rPr>
        <w:t>are as follows,</w:t>
      </w:r>
    </w:p>
    <w:p w14:paraId="287D16EC" w14:textId="41D0E759" w:rsidR="00A51DEF" w:rsidRDefault="00A51DEF" w:rsidP="00A51DEF">
      <w:pPr>
        <w:pStyle w:val="ListParagraph"/>
        <w:widowControl w:val="0"/>
        <w:numPr>
          <w:ilvl w:val="0"/>
          <w:numId w:val="47"/>
        </w:numPr>
        <w:autoSpaceDE w:val="0"/>
        <w:autoSpaceDN w:val="0"/>
        <w:adjustRightInd w:val="0"/>
        <w:spacing w:after="240" w:line="320" w:lineRule="atLeast"/>
        <w:rPr>
          <w:rFonts w:eastAsia="Batang"/>
        </w:rPr>
      </w:pPr>
      <w:r w:rsidRPr="00254CB7">
        <w:rPr>
          <w:rFonts w:eastAsia="Batang"/>
        </w:rPr>
        <w:t>WD toward draft CPM text on WRC-19 agenda item 1.14 (5C/410 Annex 10)</w:t>
      </w:r>
    </w:p>
    <w:p w14:paraId="61E52BAE" w14:textId="064823F1" w:rsidR="00A51DEF" w:rsidRPr="007402B0" w:rsidRDefault="00A51DEF" w:rsidP="00A51DEF">
      <w:pPr>
        <w:pStyle w:val="ListParagraph"/>
        <w:widowControl w:val="0"/>
        <w:numPr>
          <w:ilvl w:val="0"/>
          <w:numId w:val="47"/>
        </w:numPr>
        <w:autoSpaceDE w:val="0"/>
        <w:autoSpaceDN w:val="0"/>
        <w:adjustRightInd w:val="0"/>
        <w:spacing w:after="240" w:line="320" w:lineRule="atLeast"/>
        <w:rPr>
          <w:rFonts w:eastAsia="Batang"/>
        </w:rPr>
      </w:pPr>
      <w:r>
        <w:rPr>
          <w:rFonts w:eastAsia="Batang"/>
        </w:rPr>
        <w:t xml:space="preserve">Workplan for WRC-19 </w:t>
      </w:r>
      <w:r w:rsidRPr="00254CB7">
        <w:rPr>
          <w:rFonts w:eastAsia="Batang"/>
        </w:rPr>
        <w:t>agenda item 1.14 (5C/</w:t>
      </w:r>
      <w:r>
        <w:rPr>
          <w:rFonts w:eastAsia="Batang"/>
        </w:rPr>
        <w:t>410 Annex 11</w:t>
      </w:r>
      <w:r w:rsidRPr="00254CB7">
        <w:rPr>
          <w:rFonts w:eastAsia="Batang"/>
        </w:rPr>
        <w:t>)</w:t>
      </w:r>
    </w:p>
    <w:p w14:paraId="2FC9AB26" w14:textId="18978987" w:rsidR="00A51DEF" w:rsidRPr="007402B0" w:rsidRDefault="00A51DEF" w:rsidP="00A51DEF">
      <w:pPr>
        <w:pStyle w:val="ListParagraph"/>
        <w:widowControl w:val="0"/>
        <w:numPr>
          <w:ilvl w:val="0"/>
          <w:numId w:val="47"/>
        </w:numPr>
        <w:autoSpaceDE w:val="0"/>
        <w:autoSpaceDN w:val="0"/>
        <w:adjustRightInd w:val="0"/>
        <w:spacing w:after="240" w:line="320" w:lineRule="atLeast"/>
        <w:rPr>
          <w:rFonts w:eastAsia="Batang"/>
        </w:rPr>
      </w:pPr>
      <w:r w:rsidRPr="007402B0">
        <w:rPr>
          <w:rFonts w:eastAsia="Batang"/>
        </w:rPr>
        <w:t>WD towards a PDN Report ITU-R F.[HAPS-SPECTRUM-NEEDS] (5C/410 Annex 12)</w:t>
      </w:r>
    </w:p>
    <w:p w14:paraId="66B78AB9" w14:textId="0883C3A2" w:rsidR="00A51DEF" w:rsidRPr="007402B0" w:rsidRDefault="00A51DEF" w:rsidP="00A51DEF">
      <w:pPr>
        <w:pStyle w:val="ListParagraph"/>
        <w:widowControl w:val="0"/>
        <w:numPr>
          <w:ilvl w:val="0"/>
          <w:numId w:val="47"/>
        </w:numPr>
        <w:autoSpaceDE w:val="0"/>
        <w:autoSpaceDN w:val="0"/>
        <w:adjustRightInd w:val="0"/>
        <w:spacing w:after="240" w:line="320" w:lineRule="atLeast"/>
        <w:rPr>
          <w:rFonts w:eastAsia="Batang"/>
        </w:rPr>
      </w:pPr>
      <w:r w:rsidRPr="007402B0">
        <w:rPr>
          <w:lang w:eastAsia="ja-JP"/>
        </w:rPr>
        <w:t>HAPS Spec Requirement</w:t>
      </w:r>
      <w:r w:rsidRPr="007402B0">
        <w:rPr>
          <w:rFonts w:eastAsia="Batang"/>
        </w:rPr>
        <w:t>(5C/410 Annex 13)</w:t>
      </w:r>
    </w:p>
    <w:p w14:paraId="2A51C4B5" w14:textId="41F4CB2F" w:rsidR="00A51DEF" w:rsidRDefault="00A51DEF" w:rsidP="00A51DEF">
      <w:pPr>
        <w:pStyle w:val="ListParagraph"/>
        <w:widowControl w:val="0"/>
        <w:numPr>
          <w:ilvl w:val="0"/>
          <w:numId w:val="47"/>
        </w:numPr>
        <w:autoSpaceDE w:val="0"/>
        <w:autoSpaceDN w:val="0"/>
        <w:adjustRightInd w:val="0"/>
        <w:spacing w:after="240" w:line="320" w:lineRule="atLeast"/>
        <w:rPr>
          <w:rFonts w:eastAsia="Batang"/>
        </w:rPr>
      </w:pPr>
      <w:r w:rsidRPr="007402B0">
        <w:rPr>
          <w:rFonts w:eastAsia="Batang"/>
        </w:rPr>
        <w:t>WD towards a PDN Recommendation ITU-R F.[BROADBAND HAPS CHARACTERISTICS] (5C/410 Annex 14)</w:t>
      </w:r>
    </w:p>
    <w:p w14:paraId="1DF42401" w14:textId="67239FCA" w:rsidR="00A51DEF" w:rsidRDefault="00A51DEF" w:rsidP="00A51DEF">
      <w:pPr>
        <w:pStyle w:val="ListParagraph"/>
        <w:widowControl w:val="0"/>
        <w:numPr>
          <w:ilvl w:val="0"/>
          <w:numId w:val="47"/>
        </w:numPr>
        <w:autoSpaceDE w:val="0"/>
        <w:autoSpaceDN w:val="0"/>
        <w:adjustRightInd w:val="0"/>
        <w:spacing w:after="240" w:line="320" w:lineRule="atLeast"/>
        <w:rPr>
          <w:rFonts w:eastAsia="Batang"/>
        </w:rPr>
      </w:pPr>
      <w:r w:rsidRPr="007402B0">
        <w:rPr>
          <w:rFonts w:eastAsia="Batang"/>
        </w:rPr>
        <w:t>WD towards a PDN Recommendation ITU-R F.</w:t>
      </w:r>
      <w:r>
        <w:t>[HAPS-6GHz, 21GHz, 25GHz, 31Gz, 39GHz, 47GHz]</w:t>
      </w:r>
      <w:r w:rsidRPr="007402B0">
        <w:rPr>
          <w:rFonts w:eastAsia="Batang"/>
        </w:rPr>
        <w:t>(5C/410</w:t>
      </w:r>
      <w:r>
        <w:rPr>
          <w:rFonts w:eastAsia="Batang"/>
        </w:rPr>
        <w:t xml:space="preserve"> Annex 15-20</w:t>
      </w:r>
      <w:r w:rsidRPr="007402B0">
        <w:rPr>
          <w:rFonts w:eastAsia="Batang"/>
        </w:rPr>
        <w:t>)</w:t>
      </w:r>
    </w:p>
    <w:p w14:paraId="3A160272" w14:textId="77777777" w:rsidR="00A51DEF" w:rsidRDefault="00A51DEF" w:rsidP="00A51DEF">
      <w:pPr>
        <w:spacing w:after="120"/>
      </w:pPr>
      <w:r w:rsidRPr="00407158">
        <w:t>The ITU has published the following Recommendations on HAPS usage in 47.2–47.5 GHz and 47.9</w:t>
      </w:r>
      <w:r w:rsidRPr="00407158">
        <w:noBreakHyphen/>
        <w:t xml:space="preserve">48.2 GHz bands: </w:t>
      </w:r>
      <w:hyperlink r:id="rId10">
        <w:r w:rsidRPr="00407158">
          <w:rPr>
            <w:rStyle w:val="InternetLink"/>
            <w:bCs/>
          </w:rPr>
          <w:t>F.1500</w:t>
        </w:r>
      </w:hyperlink>
      <w:r>
        <w:rPr>
          <w:rStyle w:val="InternetLink"/>
          <w:bCs/>
        </w:rPr>
        <w:t xml:space="preserve">, </w:t>
      </w:r>
      <w:hyperlink r:id="rId11">
        <w:r w:rsidRPr="00407158">
          <w:rPr>
            <w:rStyle w:val="InternetLink"/>
            <w:bCs/>
          </w:rPr>
          <w:t>F.1501</w:t>
        </w:r>
      </w:hyperlink>
      <w:r>
        <w:rPr>
          <w:rStyle w:val="InternetLink"/>
          <w:bCs/>
        </w:rPr>
        <w:t xml:space="preserve">, </w:t>
      </w:r>
      <w:hyperlink r:id="rId12">
        <w:r w:rsidRPr="00407158">
          <w:rPr>
            <w:rStyle w:val="InternetLink"/>
          </w:rPr>
          <w:t>F.1608</w:t>
        </w:r>
      </w:hyperlink>
      <w:r>
        <w:rPr>
          <w:rStyle w:val="InternetLink"/>
        </w:rPr>
        <w:t xml:space="preserve">, </w:t>
      </w:r>
      <w:hyperlink r:id="rId13">
        <w:r w:rsidRPr="00407158">
          <w:rPr>
            <w:rStyle w:val="InternetLink"/>
          </w:rPr>
          <w:t>F.1764</w:t>
        </w:r>
      </w:hyperlink>
      <w:r>
        <w:rPr>
          <w:rStyle w:val="InternetLink"/>
        </w:rPr>
        <w:t xml:space="preserve">, </w:t>
      </w:r>
      <w:hyperlink r:id="rId14">
        <w:r w:rsidRPr="00407158">
          <w:rPr>
            <w:rStyle w:val="InternetLink"/>
          </w:rPr>
          <w:t>F.1819</w:t>
        </w:r>
      </w:hyperlink>
      <w:r>
        <w:rPr>
          <w:rStyle w:val="InternetLink"/>
        </w:rPr>
        <w:t xml:space="preserve">, </w:t>
      </w:r>
      <w:hyperlink r:id="rId15">
        <w:r w:rsidRPr="00407158">
          <w:rPr>
            <w:rStyle w:val="InternetLink"/>
          </w:rPr>
          <w:t>F.1820</w:t>
        </w:r>
      </w:hyperlink>
      <w:r>
        <w:rPr>
          <w:rStyle w:val="InternetLink"/>
        </w:rPr>
        <w:t xml:space="preserve">, </w:t>
      </w:r>
      <w:hyperlink r:id="rId16">
        <w:r w:rsidRPr="00407158">
          <w:rPr>
            <w:rStyle w:val="InternetLink"/>
          </w:rPr>
          <w:t>P.1409</w:t>
        </w:r>
      </w:hyperlink>
      <w:r>
        <w:rPr>
          <w:rStyle w:val="InternetLink"/>
        </w:rPr>
        <w:t xml:space="preserve">, </w:t>
      </w:r>
      <w:hyperlink r:id="rId17">
        <w:r w:rsidRPr="00407158">
          <w:rPr>
            <w:rStyle w:val="InternetLink"/>
          </w:rPr>
          <w:t>SF.1481</w:t>
        </w:r>
      </w:hyperlink>
      <w:r>
        <w:rPr>
          <w:rStyle w:val="InternetLink"/>
        </w:rPr>
        <w:t xml:space="preserve">, </w:t>
      </w:r>
      <w:hyperlink r:id="rId18">
        <w:r w:rsidRPr="00407158">
          <w:rPr>
            <w:rStyle w:val="InternetLink"/>
          </w:rPr>
          <w:t>SF.1843</w:t>
        </w:r>
      </w:hyperlink>
      <w:r>
        <w:rPr>
          <w:rStyle w:val="InternetLink"/>
        </w:rPr>
        <w:t>.</w:t>
      </w:r>
    </w:p>
    <w:p w14:paraId="79689F36" w14:textId="77777777" w:rsidR="00A51DEF" w:rsidRDefault="00A51DEF" w:rsidP="00A51DEF">
      <w:pPr>
        <w:spacing w:after="120"/>
      </w:pPr>
      <w:r w:rsidRPr="00407158">
        <w:t xml:space="preserve">The ITU has published the following Recommendations on HAPS usage in the 27.9-28.2 GHz and 31.0-31.3 GHz band: </w:t>
      </w:r>
      <w:hyperlink r:id="rId19">
        <w:r w:rsidRPr="00407158">
          <w:rPr>
            <w:rStyle w:val="InternetLink"/>
            <w:bCs/>
          </w:rPr>
          <w:t>F.1569</w:t>
        </w:r>
      </w:hyperlink>
      <w:r>
        <w:rPr>
          <w:rStyle w:val="InternetLink"/>
          <w:bCs/>
        </w:rPr>
        <w:t xml:space="preserve">, </w:t>
      </w:r>
      <w:hyperlink r:id="rId20">
        <w:r w:rsidRPr="00407158">
          <w:rPr>
            <w:rStyle w:val="InternetLink"/>
          </w:rPr>
          <w:t>F.1570</w:t>
        </w:r>
      </w:hyperlink>
      <w:r>
        <w:rPr>
          <w:rStyle w:val="InternetLink"/>
        </w:rPr>
        <w:t xml:space="preserve">, </w:t>
      </w:r>
      <w:hyperlink r:id="rId21">
        <w:r w:rsidRPr="00407158">
          <w:rPr>
            <w:rStyle w:val="InternetLink"/>
          </w:rPr>
          <w:t>F.1607</w:t>
        </w:r>
      </w:hyperlink>
      <w:r>
        <w:rPr>
          <w:rStyle w:val="InternetLink"/>
        </w:rPr>
        <w:t xml:space="preserve">, </w:t>
      </w:r>
      <w:hyperlink r:id="rId22">
        <w:r w:rsidRPr="00407158">
          <w:rPr>
            <w:rStyle w:val="InternetLink"/>
          </w:rPr>
          <w:t>F.1609</w:t>
        </w:r>
      </w:hyperlink>
      <w:r>
        <w:rPr>
          <w:rStyle w:val="InternetLink"/>
        </w:rPr>
        <w:t xml:space="preserve">, </w:t>
      </w:r>
      <w:hyperlink r:id="rId23">
        <w:r w:rsidRPr="00407158">
          <w:rPr>
            <w:rStyle w:val="InternetLink"/>
          </w:rPr>
          <w:t>F.1612</w:t>
        </w:r>
      </w:hyperlink>
      <w:r>
        <w:rPr>
          <w:rStyle w:val="InternetLink"/>
        </w:rPr>
        <w:t xml:space="preserve">, </w:t>
      </w:r>
      <w:hyperlink r:id="rId24">
        <w:r w:rsidRPr="00407158">
          <w:rPr>
            <w:rStyle w:val="InternetLink"/>
          </w:rPr>
          <w:t>F.1764</w:t>
        </w:r>
      </w:hyperlink>
      <w:r>
        <w:rPr>
          <w:rStyle w:val="InternetLink"/>
        </w:rPr>
        <w:t xml:space="preserve">, </w:t>
      </w:r>
      <w:hyperlink r:id="rId25">
        <w:r w:rsidRPr="00407158">
          <w:rPr>
            <w:rStyle w:val="InternetLink"/>
          </w:rPr>
          <w:t>P.1409</w:t>
        </w:r>
      </w:hyperlink>
      <w:r>
        <w:rPr>
          <w:rStyle w:val="InternetLink"/>
        </w:rPr>
        <w:t xml:space="preserve">, </w:t>
      </w:r>
      <w:hyperlink r:id="rId26">
        <w:r w:rsidRPr="00407158">
          <w:rPr>
            <w:rStyle w:val="InternetLink"/>
          </w:rPr>
          <w:t>SF.1601</w:t>
        </w:r>
      </w:hyperlink>
      <w:r>
        <w:rPr>
          <w:rStyle w:val="InternetLink"/>
        </w:rPr>
        <w:t>.</w:t>
      </w:r>
    </w:p>
    <w:p w14:paraId="3DB0C59E" w14:textId="77777777" w:rsidR="00A51DEF" w:rsidRDefault="00A51DEF" w:rsidP="00A51DEF">
      <w:r w:rsidRPr="00407158">
        <w:t>The ITU has published the following Reports and Recommendations on HAPS usage in the 6 440</w:t>
      </w:r>
      <w:r w:rsidRPr="00407158">
        <w:noBreakHyphen/>
        <w:t xml:space="preserve">6 520 MHz (HAPS-ground) and 6 560-6 640 MHz (ground-HAPS) band: </w:t>
      </w:r>
      <w:hyperlink r:id="rId27">
        <w:r w:rsidRPr="00407158">
          <w:rPr>
            <w:rStyle w:val="InternetLink"/>
            <w:bCs/>
          </w:rPr>
          <w:t>F.2240</w:t>
        </w:r>
      </w:hyperlink>
      <w:r>
        <w:rPr>
          <w:rStyle w:val="InternetLink"/>
          <w:bCs/>
        </w:rPr>
        <w:t xml:space="preserve">, </w:t>
      </w:r>
      <w:hyperlink r:id="rId28">
        <w:r w:rsidRPr="00407158">
          <w:rPr>
            <w:rStyle w:val="InternetLink"/>
          </w:rPr>
          <w:t>F.1764</w:t>
        </w:r>
      </w:hyperlink>
      <w:r>
        <w:rPr>
          <w:rStyle w:val="InternetLink"/>
        </w:rPr>
        <w:t xml:space="preserve">, </w:t>
      </w:r>
      <w:hyperlink r:id="rId29">
        <w:r w:rsidRPr="00407158">
          <w:rPr>
            <w:rStyle w:val="InternetLink"/>
          </w:rPr>
          <w:t>F.1891</w:t>
        </w:r>
      </w:hyperlink>
      <w:r>
        <w:rPr>
          <w:rStyle w:val="InternetLink"/>
        </w:rPr>
        <w:t xml:space="preserve">, </w:t>
      </w:r>
      <w:hyperlink r:id="rId30">
        <w:r w:rsidRPr="00407158">
          <w:rPr>
            <w:rStyle w:val="Hyperlink"/>
          </w:rPr>
          <w:t>F.2011</w:t>
        </w:r>
      </w:hyperlink>
      <w:r>
        <w:rPr>
          <w:rStyle w:val="Hyperlink"/>
        </w:rPr>
        <w:t xml:space="preserve">, </w:t>
      </w:r>
      <w:hyperlink r:id="rId31">
        <w:r w:rsidRPr="00407158">
          <w:rPr>
            <w:rStyle w:val="Hyperlink"/>
          </w:rPr>
          <w:t>P.1409</w:t>
        </w:r>
      </w:hyperlink>
      <w:r>
        <w:rPr>
          <w:rStyle w:val="Hyperlink"/>
        </w:rPr>
        <w:t>.</w:t>
      </w:r>
    </w:p>
    <w:p w14:paraId="419A008F" w14:textId="77777777" w:rsidR="00A51DEF" w:rsidRDefault="00A51DEF" w:rsidP="00427998">
      <w:pPr>
        <w:spacing w:after="120"/>
        <w:jc w:val="both"/>
        <w:rPr>
          <w:lang w:val="en-NZ"/>
        </w:rPr>
      </w:pPr>
    </w:p>
    <w:p w14:paraId="4C1456B3" w14:textId="77777777" w:rsidR="002A14B9" w:rsidRPr="005077A5" w:rsidRDefault="00287E16" w:rsidP="00F06EF8">
      <w:pPr>
        <w:spacing w:after="120"/>
        <w:jc w:val="both"/>
        <w:rPr>
          <w:b/>
          <w:lang w:val="en-NZ" w:eastAsia="ko-KR"/>
        </w:rPr>
      </w:pPr>
      <w:r w:rsidRPr="00BF3DE9">
        <w:rPr>
          <w:b/>
          <w:lang w:val="en-NZ" w:eastAsia="ko-KR"/>
        </w:rPr>
        <w:t xml:space="preserve">2. </w:t>
      </w:r>
      <w:r w:rsidRPr="00BF3DE9">
        <w:rPr>
          <w:b/>
          <w:lang w:val="en-NZ" w:eastAsia="ko-KR"/>
        </w:rPr>
        <w:tab/>
        <w:t>Documents</w:t>
      </w:r>
    </w:p>
    <w:p w14:paraId="434EE852" w14:textId="77777777" w:rsidR="00BF3DE9" w:rsidRDefault="00BF3DE9" w:rsidP="00BF3DE9">
      <w:pPr>
        <w:pStyle w:val="ListParagraph"/>
        <w:numPr>
          <w:ilvl w:val="0"/>
          <w:numId w:val="22"/>
        </w:numPr>
        <w:jc w:val="both"/>
        <w:rPr>
          <w:lang w:eastAsia="ko-KR"/>
        </w:rPr>
      </w:pPr>
      <w:r w:rsidRPr="0009731D">
        <w:rPr>
          <w:lang w:eastAsia="ko-KR"/>
        </w:rPr>
        <w:t xml:space="preserve">Input Documents: </w:t>
      </w:r>
    </w:p>
    <w:p w14:paraId="45335CB8" w14:textId="77777777" w:rsidR="00501BCB" w:rsidRDefault="002139D8" w:rsidP="00BF3DE9">
      <w:pPr>
        <w:pStyle w:val="ListParagraph"/>
        <w:ind w:left="360"/>
        <w:jc w:val="both"/>
        <w:rPr>
          <w:lang w:eastAsia="ko-KR"/>
        </w:rPr>
      </w:pPr>
      <w:r>
        <w:rPr>
          <w:lang w:eastAsia="ko-KR"/>
        </w:rPr>
        <w:t>APG19-3/</w:t>
      </w:r>
      <w:r w:rsidRPr="001F793B">
        <w:rPr>
          <w:lang w:eastAsia="zh-CN"/>
        </w:rPr>
        <w:t>INP-14(IND), INP-21(KOR), INP-28(IRN), INP-</w:t>
      </w:r>
      <w:r>
        <w:rPr>
          <w:lang w:eastAsia="zh-CN"/>
        </w:rPr>
        <w:t>34(NZL), INP-41</w:t>
      </w:r>
      <w:r w:rsidRPr="001F793B">
        <w:rPr>
          <w:lang w:eastAsia="zh-CN"/>
        </w:rPr>
        <w:t>(AUS), INP-49(J), INP-65(SIN), INP-78(INS), INP-82(VTN), INP-86(CHN), INP-96(Rev.1)(BGD)</w:t>
      </w:r>
      <w:r w:rsidR="00BF3DE9" w:rsidRPr="0009731D">
        <w:rPr>
          <w:lang w:eastAsia="ko-KR"/>
        </w:rPr>
        <w:t>.</w:t>
      </w:r>
    </w:p>
    <w:p w14:paraId="5E78CAE5" w14:textId="77777777" w:rsidR="00706F77" w:rsidRPr="00501BCB" w:rsidRDefault="00501BCB" w:rsidP="00C357AD">
      <w:pPr>
        <w:pStyle w:val="ListParagraph"/>
        <w:numPr>
          <w:ilvl w:val="0"/>
          <w:numId w:val="22"/>
        </w:numPr>
        <w:jc w:val="both"/>
        <w:rPr>
          <w:lang w:eastAsia="ko-KR"/>
        </w:rPr>
      </w:pPr>
      <w:r w:rsidRPr="0009731D">
        <w:rPr>
          <w:lang w:eastAsia="ko-KR"/>
        </w:rPr>
        <w:t>Information Documents</w:t>
      </w:r>
      <w:r>
        <w:rPr>
          <w:lang w:eastAsia="ko-KR"/>
        </w:rPr>
        <w:t xml:space="preserve">: </w:t>
      </w:r>
      <w:r w:rsidR="002139D8">
        <w:rPr>
          <w:lang w:eastAsia="ko-KR"/>
        </w:rPr>
        <w:t>APG19-3</w:t>
      </w:r>
      <w:r w:rsidRPr="00BF3DE9">
        <w:rPr>
          <w:lang w:eastAsia="ko-KR"/>
        </w:rPr>
        <w:t>/</w:t>
      </w:r>
      <w:r w:rsidR="002139D8">
        <w:rPr>
          <w:lang w:eastAsia="zh-CN"/>
        </w:rPr>
        <w:t>INF-05(Rev.1</w:t>
      </w:r>
      <w:proofErr w:type="gramStart"/>
      <w:r w:rsidR="002139D8">
        <w:rPr>
          <w:lang w:eastAsia="zh-CN"/>
        </w:rPr>
        <w:t>)(</w:t>
      </w:r>
      <w:proofErr w:type="gramEnd"/>
      <w:r w:rsidR="002139D8">
        <w:rPr>
          <w:lang w:eastAsia="zh-CN"/>
        </w:rPr>
        <w:t xml:space="preserve">Multi </w:t>
      </w:r>
      <w:r w:rsidR="002139D8">
        <w:rPr>
          <w:rFonts w:hint="eastAsia"/>
          <w:lang w:eastAsia="zh-CN"/>
        </w:rPr>
        <w:t>Affiliate M</w:t>
      </w:r>
      <w:r w:rsidR="002139D8">
        <w:rPr>
          <w:lang w:eastAsia="zh-CN"/>
        </w:rPr>
        <w:t>embers), INF-06(CEPT), INF-08(CITEL)</w:t>
      </w:r>
      <w:r w:rsidR="002A0532">
        <w:rPr>
          <w:lang w:eastAsia="zh-CN"/>
        </w:rPr>
        <w:t>.</w:t>
      </w:r>
    </w:p>
    <w:p w14:paraId="5B0C9B0A" w14:textId="77777777" w:rsidR="00BF3DE9" w:rsidRPr="00592FDB" w:rsidRDefault="00BF3DE9" w:rsidP="00C357AD">
      <w:pPr>
        <w:jc w:val="both"/>
      </w:pPr>
    </w:p>
    <w:p w14:paraId="0DA4C566" w14:textId="77777777" w:rsidR="00287E16" w:rsidRPr="0009731D" w:rsidRDefault="00AB5F32" w:rsidP="00287E16">
      <w:pPr>
        <w:spacing w:after="120"/>
        <w:jc w:val="both"/>
        <w:rPr>
          <w:b/>
          <w:lang w:val="en-NZ" w:eastAsia="ko-KR"/>
        </w:rPr>
      </w:pPr>
      <w:r>
        <w:rPr>
          <w:b/>
          <w:lang w:val="en-NZ" w:eastAsia="ko-KR"/>
        </w:rPr>
        <w:t xml:space="preserve">3. </w:t>
      </w:r>
      <w:r>
        <w:rPr>
          <w:b/>
          <w:lang w:val="en-NZ" w:eastAsia="ko-KR"/>
        </w:rPr>
        <w:tab/>
        <w:t>Summary of d</w:t>
      </w:r>
      <w:r w:rsidR="00287E16" w:rsidRPr="0009731D">
        <w:rPr>
          <w:b/>
          <w:lang w:val="en-NZ" w:eastAsia="ko-KR"/>
        </w:rPr>
        <w:t>iscussions</w:t>
      </w:r>
    </w:p>
    <w:p w14:paraId="053589B7" w14:textId="77777777" w:rsidR="00287E16" w:rsidRPr="0009731D" w:rsidRDefault="00287E16" w:rsidP="00287E16">
      <w:pPr>
        <w:spacing w:after="120"/>
        <w:jc w:val="both"/>
        <w:rPr>
          <w:b/>
          <w:lang w:val="en-NZ" w:eastAsia="ko-KR"/>
        </w:rPr>
      </w:pPr>
      <w:r w:rsidRPr="0009731D">
        <w:rPr>
          <w:b/>
          <w:lang w:val="en-NZ" w:eastAsia="ko-KR"/>
        </w:rPr>
        <w:t>3.1</w:t>
      </w:r>
      <w:r w:rsidRPr="0009731D">
        <w:rPr>
          <w:b/>
          <w:lang w:val="en-NZ" w:eastAsia="ko-KR"/>
        </w:rPr>
        <w:tab/>
        <w:t xml:space="preserve"> S</w:t>
      </w:r>
      <w:r w:rsidRPr="0009731D">
        <w:rPr>
          <w:rFonts w:hint="eastAsia"/>
          <w:b/>
          <w:lang w:val="en-NZ" w:eastAsia="ko-KR"/>
        </w:rPr>
        <w:t xml:space="preserve">ummary </w:t>
      </w:r>
      <w:r w:rsidRPr="0009731D">
        <w:rPr>
          <w:b/>
          <w:lang w:val="en-NZ" w:eastAsia="ko-KR"/>
        </w:rPr>
        <w:t xml:space="preserve">of </w:t>
      </w:r>
      <w:r w:rsidR="00AB5F32">
        <w:rPr>
          <w:b/>
          <w:lang w:val="en-NZ" w:eastAsia="ko-KR"/>
        </w:rPr>
        <w:t xml:space="preserve">APT </w:t>
      </w:r>
      <w:r w:rsidRPr="0009731D">
        <w:rPr>
          <w:b/>
          <w:lang w:val="en-NZ" w:eastAsia="ko-KR"/>
        </w:rPr>
        <w:t>Members’ view</w:t>
      </w:r>
      <w:r w:rsidR="00AB5F32">
        <w:rPr>
          <w:b/>
          <w:lang w:val="en-NZ" w:eastAsia="ko-KR"/>
        </w:rPr>
        <w:t>s</w:t>
      </w:r>
    </w:p>
    <w:p w14:paraId="71F0D2AC" w14:textId="77777777" w:rsidR="00922FA2" w:rsidRPr="0009731D" w:rsidRDefault="00287E16" w:rsidP="00287E16">
      <w:pPr>
        <w:spacing w:after="120"/>
        <w:jc w:val="both"/>
        <w:rPr>
          <w:b/>
          <w:lang w:val="en-NZ" w:eastAsia="ko-KR"/>
        </w:rPr>
      </w:pPr>
      <w:r w:rsidRPr="0009731D">
        <w:rPr>
          <w:b/>
          <w:lang w:val="en-NZ" w:eastAsia="ko-KR"/>
        </w:rPr>
        <w:t xml:space="preserve">3.1.1 </w:t>
      </w:r>
      <w:r w:rsidR="005C0C5C">
        <w:rPr>
          <w:rFonts w:eastAsia="MS Mincho"/>
          <w:b/>
          <w:lang w:eastAsia="ja-JP"/>
        </w:rPr>
        <w:t>India</w:t>
      </w:r>
      <w:r w:rsidR="00AB5F32">
        <w:rPr>
          <w:rFonts w:eastAsia="MS Mincho"/>
          <w:b/>
          <w:lang w:eastAsia="ja-JP"/>
        </w:rPr>
        <w:t>– Document APG19-3/INP-14</w:t>
      </w:r>
    </w:p>
    <w:p w14:paraId="3ECEFC3B" w14:textId="77777777" w:rsidR="005C0C5C" w:rsidRDefault="005C0C5C" w:rsidP="005C0C5C">
      <w:pPr>
        <w:jc w:val="both"/>
      </w:pPr>
      <w:bookmarkStart w:id="1" w:name="_Hlk505611691"/>
      <w:r>
        <w:t>India acknowledges capabilities of HAPS technologies to complement existing terrestrial and satellite networks by supplying backhaul capacity to enable and accelerate deployments in unserved and underserved areas. This has the potential to support broadband penetration in hard to reach locations, bringing the benefits of the digital economy to the vast share of Indians residing in rural areas.</w:t>
      </w:r>
    </w:p>
    <w:p w14:paraId="25AF4511" w14:textId="77777777" w:rsidR="005C0C5C" w:rsidRDefault="005C0C5C" w:rsidP="005C0C5C">
      <w:pPr>
        <w:jc w:val="both"/>
      </w:pPr>
    </w:p>
    <w:p w14:paraId="4FF96AA7" w14:textId="77777777" w:rsidR="005C0C5C" w:rsidRDefault="005C0C5C" w:rsidP="005C0C5C">
      <w:pPr>
        <w:jc w:val="both"/>
      </w:pPr>
      <w:r>
        <w:t xml:space="preserve">Given the insufficiency of existing identifications, India supports </w:t>
      </w:r>
      <w:r w:rsidRPr="00805A8B">
        <w:t xml:space="preserve">appropriate regulatory actions to </w:t>
      </w:r>
      <w:r>
        <w:t xml:space="preserve">accommodate </w:t>
      </w:r>
      <w:r w:rsidRPr="00805A8B">
        <w:t>HAPS</w:t>
      </w:r>
      <w:r>
        <w:t xml:space="preserve"> future spectrum needs</w:t>
      </w:r>
      <w:bookmarkEnd w:id="1"/>
      <w:r>
        <w:t>.</w:t>
      </w:r>
    </w:p>
    <w:p w14:paraId="2E7D5B77" w14:textId="77777777" w:rsidR="00332D86" w:rsidRDefault="00332D86" w:rsidP="00332D86">
      <w:pPr>
        <w:rPr>
          <w:lang w:val="ru-RU" w:eastAsia="ko-KR"/>
        </w:rPr>
      </w:pPr>
    </w:p>
    <w:p w14:paraId="1A2AB30F" w14:textId="77777777" w:rsidR="00066C38" w:rsidRDefault="00287E16">
      <w:pPr>
        <w:spacing w:after="120"/>
        <w:jc w:val="both"/>
        <w:rPr>
          <w:i/>
          <w:color w:val="000000" w:themeColor="text1"/>
          <w:lang w:eastAsia="ko-KR"/>
        </w:rPr>
      </w:pPr>
      <w:r w:rsidRPr="0009731D">
        <w:rPr>
          <w:b/>
          <w:lang w:val="en-NZ" w:eastAsia="ko-KR"/>
        </w:rPr>
        <w:t xml:space="preserve">3.1.2 </w:t>
      </w:r>
      <w:r w:rsidR="005C0C5C">
        <w:rPr>
          <w:b/>
          <w:lang w:val="ru-RU" w:eastAsia="ko-KR"/>
        </w:rPr>
        <w:t>Korea</w:t>
      </w:r>
      <w:r w:rsidR="00AB5F32">
        <w:rPr>
          <w:rFonts w:eastAsia="MS Mincho"/>
          <w:b/>
          <w:lang w:eastAsia="ja-JP"/>
        </w:rPr>
        <w:t>– Document APG19-3/INP-21</w:t>
      </w:r>
    </w:p>
    <w:p w14:paraId="7323FD38" w14:textId="6183236D" w:rsidR="003018A0" w:rsidRDefault="00E10DE0" w:rsidP="00427998">
      <w:pPr>
        <w:jc w:val="both"/>
        <w:rPr>
          <w:color w:val="000000" w:themeColor="text1"/>
          <w:lang w:eastAsia="ko-KR"/>
        </w:rPr>
      </w:pPr>
      <w:r w:rsidRPr="0097674F">
        <w:rPr>
          <w:color w:val="000000" w:themeColor="text1"/>
          <w:lang w:eastAsia="ko-KR"/>
        </w:rPr>
        <w:t xml:space="preserve">The Republic of Korea proposes </w:t>
      </w:r>
      <w:r w:rsidR="00D57E4F">
        <w:rPr>
          <w:color w:val="000000" w:themeColor="text1"/>
          <w:lang w:eastAsia="ko-KR"/>
        </w:rPr>
        <w:t xml:space="preserve">modifications </w:t>
      </w:r>
      <w:r w:rsidRPr="0097674F">
        <w:rPr>
          <w:color w:val="000000" w:themeColor="text1"/>
          <w:lang w:eastAsia="ko-KR"/>
        </w:rPr>
        <w:t xml:space="preserve">to the APT preliminary views </w:t>
      </w:r>
      <w:r w:rsidR="00D57E4F">
        <w:rPr>
          <w:color w:val="000000" w:themeColor="text1"/>
          <w:lang w:eastAsia="ko-KR"/>
        </w:rPr>
        <w:t xml:space="preserve">adopted </w:t>
      </w:r>
      <w:r w:rsidRPr="0097674F">
        <w:rPr>
          <w:color w:val="000000" w:themeColor="text1"/>
          <w:lang w:eastAsia="ko-KR"/>
        </w:rPr>
        <w:t>at the APG19</w:t>
      </w:r>
      <w:r>
        <w:rPr>
          <w:color w:val="000000" w:themeColor="text1"/>
          <w:lang w:eastAsia="ko-KR"/>
        </w:rPr>
        <w:t>-2</w:t>
      </w:r>
      <w:r w:rsidR="00D57E4F">
        <w:rPr>
          <w:color w:val="000000" w:themeColor="text1"/>
          <w:lang w:eastAsia="ko-KR"/>
        </w:rPr>
        <w:t xml:space="preserve"> as stated below</w:t>
      </w:r>
      <w:r>
        <w:rPr>
          <w:color w:val="000000" w:themeColor="text1"/>
          <w:lang w:eastAsia="ko-KR"/>
        </w:rPr>
        <w:t>:</w:t>
      </w:r>
    </w:p>
    <w:p w14:paraId="7EF2FF89" w14:textId="77777777" w:rsidR="00EB1DED" w:rsidRDefault="00EB1DED" w:rsidP="00427998">
      <w:pPr>
        <w:jc w:val="both"/>
        <w:rPr>
          <w:lang w:eastAsia="ko-KR"/>
        </w:rPr>
      </w:pPr>
    </w:p>
    <w:p w14:paraId="46B64514" w14:textId="77777777" w:rsidR="003018A0" w:rsidRPr="006352AD" w:rsidRDefault="009B14F0" w:rsidP="00427998">
      <w:pPr>
        <w:jc w:val="both"/>
        <w:rPr>
          <w:lang w:eastAsia="ko-KR"/>
        </w:rPr>
      </w:pPr>
      <w:r w:rsidRPr="009B14F0">
        <w:rPr>
          <w:lang w:eastAsia="ko-KR"/>
        </w:rPr>
        <w:t>“</w:t>
      </w:r>
      <w:r>
        <w:rPr>
          <w:lang w:eastAsia="ko-KR"/>
        </w:rPr>
        <w:t xml:space="preserve">APT Members support the ITU-R studies undertaken in accordance with Resolution </w:t>
      </w:r>
      <w:r>
        <w:rPr>
          <w:b/>
          <w:lang w:eastAsia="ko-KR"/>
        </w:rPr>
        <w:t>160 (WRC-15)</w:t>
      </w:r>
      <w:r>
        <w:rPr>
          <w:lang w:eastAsia="ko-KR"/>
        </w:rPr>
        <w:t xml:space="preserve"> to study spectrum needs for High Altitude Platform Stations (HAPS), taking into account existing frequency bands that have already been identified for HAPS in the Radio Regulations and appropriate regulatory actions.</w:t>
      </w:r>
    </w:p>
    <w:p w14:paraId="5984F44B" w14:textId="77777777" w:rsidR="003018A0" w:rsidRPr="006352AD" w:rsidRDefault="003018A0" w:rsidP="00427998">
      <w:pPr>
        <w:tabs>
          <w:tab w:val="left" w:pos="600"/>
        </w:tabs>
        <w:rPr>
          <w:lang w:eastAsia="ko-KR"/>
        </w:rPr>
      </w:pPr>
    </w:p>
    <w:p w14:paraId="5C9CCDE4" w14:textId="77777777" w:rsidR="003018A0" w:rsidRDefault="009B14F0" w:rsidP="00427998">
      <w:pPr>
        <w:tabs>
          <w:tab w:val="left" w:pos="600"/>
        </w:tabs>
      </w:pPr>
      <w:r>
        <w:rPr>
          <w:lang w:eastAsia="ko-KR"/>
        </w:rPr>
        <w:t xml:space="preserve">APT Members also support the ITU-R studies on sharing and compatibility between HAPS and other services to ensure protection of current and future development of existing services to which frequency bands are allocated without any constraint to these services in accordance with Resolution </w:t>
      </w:r>
      <w:r>
        <w:rPr>
          <w:b/>
          <w:lang w:eastAsia="ko-KR"/>
        </w:rPr>
        <w:t>160 (WRC-15)</w:t>
      </w:r>
      <w:r>
        <w:rPr>
          <w:lang w:eastAsia="ko-KR"/>
        </w:rPr>
        <w:t>.</w:t>
      </w:r>
      <w:r w:rsidRPr="009B14F0">
        <w:rPr>
          <w:lang w:eastAsia="ko-KR"/>
        </w:rPr>
        <w:t>”</w:t>
      </w:r>
    </w:p>
    <w:p w14:paraId="06938C35" w14:textId="77777777" w:rsidR="00332D86" w:rsidRPr="0009731D" w:rsidRDefault="00332D86" w:rsidP="00332D86">
      <w:pPr>
        <w:jc w:val="both"/>
      </w:pPr>
    </w:p>
    <w:p w14:paraId="657681B4" w14:textId="77777777" w:rsidR="00332D86" w:rsidRPr="0009731D" w:rsidRDefault="00287E16" w:rsidP="00287E16">
      <w:pPr>
        <w:spacing w:after="120"/>
        <w:jc w:val="both"/>
        <w:rPr>
          <w:b/>
          <w:lang w:val="en-NZ" w:eastAsia="ko-KR"/>
        </w:rPr>
      </w:pPr>
      <w:r w:rsidRPr="0009731D">
        <w:rPr>
          <w:b/>
          <w:lang w:val="en-NZ" w:eastAsia="ko-KR"/>
        </w:rPr>
        <w:t xml:space="preserve">3.1.3 </w:t>
      </w:r>
      <w:r w:rsidR="00FC510B">
        <w:rPr>
          <w:b/>
        </w:rPr>
        <w:t>I.R. of Iran</w:t>
      </w:r>
      <w:r w:rsidR="00AB5F32">
        <w:rPr>
          <w:rFonts w:eastAsia="MS Mincho"/>
          <w:b/>
          <w:lang w:eastAsia="ja-JP"/>
        </w:rPr>
        <w:t>– Document APG19-3/INP-28</w:t>
      </w:r>
    </w:p>
    <w:p w14:paraId="0E5AB5ED" w14:textId="77777777" w:rsidR="00FC510B" w:rsidRDefault="00FC510B" w:rsidP="00FC510B">
      <w:pPr>
        <w:spacing w:before="120"/>
      </w:pPr>
      <w:r w:rsidRPr="007030E7">
        <w:t xml:space="preserve">This Administration is in the opinion that any additional identification for the HAPS links should </w:t>
      </w:r>
      <w:r>
        <w:t>be based on</w:t>
      </w:r>
      <w:r w:rsidRPr="007030E7">
        <w:t xml:space="preserve"> sufficient ITU-R </w:t>
      </w:r>
      <w:r>
        <w:t xml:space="preserve">sharing </w:t>
      </w:r>
      <w:r w:rsidRPr="007030E7">
        <w:t xml:space="preserve">studies </w:t>
      </w:r>
      <w:r>
        <w:t>and real need of spectrum for specific applications taking into account</w:t>
      </w:r>
      <w:r w:rsidRPr="007030E7">
        <w:t xml:space="preserve"> the</w:t>
      </w:r>
      <w:r>
        <w:t xml:space="preserve"> suitability of existing</w:t>
      </w:r>
      <w:r w:rsidRPr="007030E7">
        <w:t xml:space="preserve"> identifications</w:t>
      </w:r>
      <w:r>
        <w:t xml:space="preserve"> for new spectrum accommodation. Furthermore, the studies</w:t>
      </w:r>
      <w:r w:rsidRPr="007030E7">
        <w:t xml:space="preserve"> shall ensure the protection of the existing services and their future developments</w:t>
      </w:r>
      <w:r>
        <w:t xml:space="preserve"> without any constraint.</w:t>
      </w:r>
    </w:p>
    <w:p w14:paraId="49020F47" w14:textId="77777777" w:rsidR="00DE0EF0" w:rsidRPr="0009731D" w:rsidRDefault="00DE0EF0" w:rsidP="00332D86">
      <w:pPr>
        <w:jc w:val="both"/>
      </w:pPr>
    </w:p>
    <w:p w14:paraId="6F10E9E3" w14:textId="77777777" w:rsidR="00287E16" w:rsidRPr="00E12DF6" w:rsidRDefault="00287E16" w:rsidP="00287E16">
      <w:pPr>
        <w:spacing w:after="120"/>
        <w:jc w:val="both"/>
        <w:rPr>
          <w:b/>
        </w:rPr>
      </w:pPr>
      <w:r w:rsidRPr="0009731D">
        <w:rPr>
          <w:b/>
          <w:lang w:val="en-NZ" w:eastAsia="ko-KR"/>
        </w:rPr>
        <w:t xml:space="preserve">3.1.4 </w:t>
      </w:r>
      <w:r w:rsidR="009771A9">
        <w:rPr>
          <w:b/>
        </w:rPr>
        <w:t>New Zealand</w:t>
      </w:r>
      <w:r w:rsidR="00AB5F32">
        <w:rPr>
          <w:rFonts w:eastAsia="MS Mincho"/>
          <w:b/>
          <w:lang w:eastAsia="ja-JP"/>
        </w:rPr>
        <w:t>– Document APG19-3/INP-34</w:t>
      </w:r>
    </w:p>
    <w:p w14:paraId="76E99429" w14:textId="77777777" w:rsidR="009771A9" w:rsidRDefault="009771A9" w:rsidP="009771A9">
      <w:pPr>
        <w:jc w:val="both"/>
        <w:rPr>
          <w:lang w:val="en-NZ"/>
        </w:rPr>
      </w:pPr>
      <w:r w:rsidRPr="009B7004">
        <w:rPr>
          <w:lang w:val="en-NZ"/>
        </w:rPr>
        <w:t xml:space="preserve">New Zealand supports </w:t>
      </w:r>
      <w:proofErr w:type="spellStart"/>
      <w:r w:rsidRPr="009B7004">
        <w:rPr>
          <w:lang w:val="en-NZ"/>
        </w:rPr>
        <w:t>the</w:t>
      </w:r>
      <w:r>
        <w:rPr>
          <w:lang w:val="en-NZ"/>
        </w:rPr>
        <w:t>ITU</w:t>
      </w:r>
      <w:proofErr w:type="spellEnd"/>
      <w:r>
        <w:rPr>
          <w:lang w:val="en-NZ"/>
        </w:rPr>
        <w:t>-R</w:t>
      </w:r>
      <w:r w:rsidRPr="009B7004">
        <w:rPr>
          <w:lang w:val="en-NZ"/>
        </w:rPr>
        <w:t xml:space="preserve"> studies </w:t>
      </w:r>
      <w:r w:rsidRPr="00D80200">
        <w:rPr>
          <w:lang w:val="en-NZ"/>
        </w:rPr>
        <w:t>undertaken</w:t>
      </w:r>
      <w:r w:rsidRPr="009B7004">
        <w:rPr>
          <w:lang w:val="en-NZ"/>
        </w:rPr>
        <w:t xml:space="preserve"> in accordance with Resolution </w:t>
      </w:r>
      <w:r w:rsidRPr="009B7004">
        <w:rPr>
          <w:b/>
          <w:lang w:val="en-NZ"/>
        </w:rPr>
        <w:t>160 (WRC-15)</w:t>
      </w:r>
      <w:r w:rsidRPr="009B7004">
        <w:rPr>
          <w:lang w:val="en-NZ"/>
        </w:rPr>
        <w:t xml:space="preserve"> in order to justify spectrum needs for High Altitude Platform Stations (HAPS)</w:t>
      </w:r>
      <w:r>
        <w:rPr>
          <w:lang w:val="en-NZ"/>
        </w:rPr>
        <w:t xml:space="preserve">, </w:t>
      </w:r>
      <w:r w:rsidRPr="009B7004">
        <w:rPr>
          <w:lang w:val="en-NZ"/>
        </w:rPr>
        <w:t xml:space="preserve">taking into account existing frequency bands that have already been identified for HAPS in the Radio Regulations. </w:t>
      </w:r>
    </w:p>
    <w:p w14:paraId="79E5DBE8" w14:textId="77777777" w:rsidR="009771A9" w:rsidRDefault="009771A9" w:rsidP="009771A9">
      <w:pPr>
        <w:jc w:val="both"/>
        <w:rPr>
          <w:lang w:val="en-NZ"/>
        </w:rPr>
      </w:pPr>
    </w:p>
    <w:p w14:paraId="02324C98" w14:textId="77777777" w:rsidR="00DE0EF0" w:rsidRDefault="009771A9" w:rsidP="009771A9">
      <w:pPr>
        <w:jc w:val="both"/>
        <w:rPr>
          <w:lang w:val="en-NZ"/>
        </w:rPr>
      </w:pPr>
      <w:r w:rsidRPr="009B7004">
        <w:rPr>
          <w:lang w:val="en-NZ"/>
        </w:rPr>
        <w:t xml:space="preserve">If spectrum needs could not be satisfied within </w:t>
      </w:r>
      <w:r>
        <w:rPr>
          <w:lang w:val="en-NZ"/>
        </w:rPr>
        <w:t xml:space="preserve">those </w:t>
      </w:r>
      <w:r w:rsidRPr="009B7004">
        <w:rPr>
          <w:lang w:val="en-NZ"/>
        </w:rPr>
        <w:t>existing HAPS identification</w:t>
      </w:r>
      <w:r>
        <w:rPr>
          <w:lang w:val="en-NZ"/>
        </w:rPr>
        <w:t>s</w:t>
      </w:r>
      <w:r w:rsidRPr="009B7004">
        <w:rPr>
          <w:lang w:val="en-NZ"/>
        </w:rPr>
        <w:t xml:space="preserve">, any consideration for possible </w:t>
      </w:r>
      <w:r w:rsidRPr="005816C5">
        <w:rPr>
          <w:lang w:val="en-NZ"/>
        </w:rPr>
        <w:t>new HAPS identification should not restrict the consideration of the overlapping frequency bands for possible IMT identification with respect to WRC-19 Agenda item 1.13.</w:t>
      </w:r>
    </w:p>
    <w:p w14:paraId="5EB119B1" w14:textId="77777777" w:rsidR="009771A9" w:rsidRPr="009771A9" w:rsidRDefault="009771A9" w:rsidP="009771A9">
      <w:pPr>
        <w:jc w:val="both"/>
        <w:rPr>
          <w:lang w:val="en-NZ"/>
        </w:rPr>
      </w:pPr>
    </w:p>
    <w:p w14:paraId="4B33772A" w14:textId="77777777" w:rsidR="00287E16" w:rsidRPr="00E12DF6" w:rsidRDefault="00287E16" w:rsidP="00287E16">
      <w:pPr>
        <w:spacing w:after="120"/>
        <w:jc w:val="both"/>
        <w:rPr>
          <w:b/>
          <w:lang w:val="en-NZ" w:eastAsia="ko-KR"/>
        </w:rPr>
      </w:pPr>
      <w:r w:rsidRPr="00E12DF6">
        <w:rPr>
          <w:b/>
          <w:lang w:val="en-NZ" w:eastAsia="ko-KR"/>
        </w:rPr>
        <w:t xml:space="preserve">3.1.5 </w:t>
      </w:r>
      <w:r w:rsidR="009771A9">
        <w:rPr>
          <w:b/>
        </w:rPr>
        <w:t>Australia</w:t>
      </w:r>
      <w:r w:rsidR="00AB5F32">
        <w:rPr>
          <w:rFonts w:eastAsia="MS Mincho"/>
          <w:b/>
          <w:lang w:eastAsia="ja-JP"/>
        </w:rPr>
        <w:t>– Document APG19-3/INP-41</w:t>
      </w:r>
    </w:p>
    <w:p w14:paraId="106F6B44" w14:textId="77777777" w:rsidR="009771A9" w:rsidRPr="00984EBA" w:rsidRDefault="009771A9" w:rsidP="009771A9">
      <w:pPr>
        <w:spacing w:after="100" w:afterAutospacing="1"/>
        <w:rPr>
          <w:rFonts w:eastAsia="Times New Roman"/>
          <w:lang w:bidi="en-US"/>
        </w:rPr>
      </w:pPr>
      <w:r w:rsidRPr="00984EBA">
        <w:rPr>
          <w:rFonts w:eastAsia="Times New Roman"/>
          <w:lang w:bidi="en-US"/>
        </w:rPr>
        <w:t xml:space="preserve">ITU-R studies for developing regulatory actions for high-altitude platform stations (HAPS), should consider suitability of using the existing identifications in RR Table of Frequency Allocations </w:t>
      </w:r>
      <w:r>
        <w:rPr>
          <w:rFonts w:eastAsia="Times New Roman"/>
          <w:lang w:bidi="en-US"/>
        </w:rPr>
        <w:t xml:space="preserve">and footnotes </w:t>
      </w:r>
      <w:r w:rsidRPr="00984EBA">
        <w:rPr>
          <w:rFonts w:eastAsia="Times New Roman"/>
          <w:lang w:bidi="en-US"/>
        </w:rPr>
        <w:t xml:space="preserve">taking into account the regulatory provisions, such as geographical and technical restrictions associated with existing HAPS identifications. </w:t>
      </w:r>
    </w:p>
    <w:p w14:paraId="1D72BD7D" w14:textId="77777777" w:rsidR="009771A9" w:rsidRPr="00984EBA" w:rsidRDefault="009771A9" w:rsidP="009771A9">
      <w:pPr>
        <w:spacing w:after="100" w:afterAutospacing="1"/>
        <w:rPr>
          <w:rFonts w:eastAsia="Times New Roman"/>
          <w:lang w:bidi="en-US"/>
        </w:rPr>
      </w:pPr>
      <w:r w:rsidRPr="00984EBA">
        <w:rPr>
          <w:rFonts w:eastAsia="Times New Roman"/>
          <w:lang w:bidi="en-US"/>
        </w:rPr>
        <w:t>Australia supports the suppression of identifications, should studies conclude existing HAPS Radio Regulations identifications are not in use and existing footnotes and associated Resolutions are not suitable, or modifications are not appropriate and where the use of an identification is not technically feasible for HAPS.</w:t>
      </w:r>
    </w:p>
    <w:p w14:paraId="55DC1736" w14:textId="77777777" w:rsidR="009771A9" w:rsidRPr="00984EBA" w:rsidRDefault="009771A9" w:rsidP="009771A9">
      <w:pPr>
        <w:spacing w:after="100" w:afterAutospacing="1"/>
        <w:rPr>
          <w:rFonts w:eastAsia="Times New Roman"/>
          <w:lang w:bidi="en-US"/>
        </w:rPr>
      </w:pPr>
      <w:r w:rsidRPr="00984EBA">
        <w:rPr>
          <w:rFonts w:eastAsia="Times New Roman"/>
          <w:lang w:bidi="en-US"/>
        </w:rPr>
        <w:t xml:space="preserve">Otherwise, Australia supports consideration of use of gateway and fixed terminal links for HAPS, in the following frequency bands already allocated to the fixed service on a primary basis, not subject to Appendices </w:t>
      </w:r>
      <w:r w:rsidRPr="00984EBA">
        <w:rPr>
          <w:rFonts w:eastAsia="Times New Roman"/>
          <w:b/>
          <w:lang w:bidi="en-US"/>
        </w:rPr>
        <w:t>30</w:t>
      </w:r>
      <w:r w:rsidRPr="00984EBA">
        <w:rPr>
          <w:rFonts w:eastAsia="Times New Roman"/>
          <w:lang w:bidi="en-US"/>
        </w:rPr>
        <w:t xml:space="preserve">, </w:t>
      </w:r>
      <w:r w:rsidRPr="00984EBA">
        <w:rPr>
          <w:rFonts w:eastAsia="Times New Roman"/>
          <w:b/>
          <w:lang w:bidi="en-US"/>
        </w:rPr>
        <w:t>30A</w:t>
      </w:r>
      <w:r w:rsidRPr="00984EBA">
        <w:rPr>
          <w:rFonts w:eastAsia="Times New Roman"/>
          <w:lang w:bidi="en-US"/>
        </w:rPr>
        <w:t xml:space="preserve">, and </w:t>
      </w:r>
      <w:r w:rsidRPr="00984EBA">
        <w:rPr>
          <w:rFonts w:eastAsia="Times New Roman"/>
          <w:b/>
          <w:lang w:bidi="en-US"/>
        </w:rPr>
        <w:t>30B</w:t>
      </w:r>
      <w:r w:rsidRPr="00984EBA">
        <w:rPr>
          <w:rFonts w:eastAsia="Times New Roman"/>
          <w:lang w:bidi="en-US"/>
        </w:rPr>
        <w:t xml:space="preserve"> in any region:</w:t>
      </w:r>
    </w:p>
    <w:p w14:paraId="7773524C" w14:textId="77777777" w:rsidR="009771A9" w:rsidRPr="00984EBA" w:rsidRDefault="009771A9" w:rsidP="009771A9">
      <w:pPr>
        <w:pStyle w:val="ListParagraph"/>
        <w:numPr>
          <w:ilvl w:val="0"/>
          <w:numId w:val="52"/>
        </w:numPr>
        <w:spacing w:after="100" w:afterAutospacing="1"/>
        <w:contextualSpacing w:val="0"/>
        <w:rPr>
          <w:rFonts w:eastAsia="Times New Roman"/>
          <w:lang w:bidi="en-US"/>
        </w:rPr>
      </w:pPr>
      <w:r w:rsidRPr="00984EBA">
        <w:rPr>
          <w:rFonts w:eastAsia="Times New Roman"/>
          <w:lang w:bidi="en-US"/>
        </w:rPr>
        <w:lastRenderedPageBreak/>
        <w:t>on a global level: 38-39.5 GHz, and</w:t>
      </w:r>
    </w:p>
    <w:p w14:paraId="1E292C17" w14:textId="77777777" w:rsidR="009771A9" w:rsidRPr="00984EBA" w:rsidRDefault="009771A9" w:rsidP="009771A9">
      <w:pPr>
        <w:pStyle w:val="ListParagraph"/>
        <w:numPr>
          <w:ilvl w:val="0"/>
          <w:numId w:val="52"/>
        </w:numPr>
        <w:spacing w:after="100" w:afterAutospacing="1"/>
        <w:contextualSpacing w:val="0"/>
        <w:rPr>
          <w:rFonts w:eastAsia="Times New Roman"/>
          <w:lang w:bidi="en-US"/>
        </w:rPr>
      </w:pPr>
      <w:proofErr w:type="gramStart"/>
      <w:r w:rsidRPr="00984EBA">
        <w:rPr>
          <w:rFonts w:eastAsia="Times New Roman"/>
          <w:lang w:bidi="en-US"/>
        </w:rPr>
        <w:t>on</w:t>
      </w:r>
      <w:proofErr w:type="gramEnd"/>
      <w:r w:rsidRPr="00984EBA">
        <w:rPr>
          <w:rFonts w:eastAsia="Times New Roman"/>
          <w:lang w:bidi="en-US"/>
        </w:rPr>
        <w:t xml:space="preserve"> a regional level: </w:t>
      </w:r>
      <w:r w:rsidRPr="003F5CC5">
        <w:rPr>
          <w:rFonts w:eastAsia="Times New Roman"/>
          <w:lang w:bidi="en-US"/>
        </w:rPr>
        <w:t>in Region 2</w:t>
      </w:r>
      <w:r w:rsidRPr="00984EBA">
        <w:rPr>
          <w:rFonts w:eastAsia="Times New Roman"/>
          <w:lang w:bidi="en-US"/>
        </w:rPr>
        <w:t>, 21.4-22 GHz and 24.25-27.5 GHz.</w:t>
      </w:r>
    </w:p>
    <w:p w14:paraId="2C8D3936" w14:textId="77777777" w:rsidR="00DE0EF0" w:rsidRPr="009771A9" w:rsidRDefault="009771A9" w:rsidP="009771A9">
      <w:pPr>
        <w:spacing w:after="100" w:afterAutospacing="1"/>
        <w:rPr>
          <w:rFonts w:eastAsia="Times New Roman"/>
          <w:lang w:bidi="en-US"/>
        </w:rPr>
      </w:pPr>
      <w:r w:rsidRPr="00984EBA">
        <w:rPr>
          <w:rFonts w:eastAsia="Times New Roman"/>
          <w:lang w:bidi="en-US"/>
        </w:rPr>
        <w:t xml:space="preserve">Acceptance of an identification for HAPS in the above bands is subject to ITU-R sharing and compatibility studies ensuring protection and no </w:t>
      </w:r>
      <w:r w:rsidRPr="005816C5">
        <w:rPr>
          <w:rFonts w:eastAsia="Times New Roman"/>
          <w:lang w:bidi="en-US"/>
        </w:rPr>
        <w:t>additional constraints on existing services allocated in the frequency ranges identified and, as appropriate, adjacent bands</w:t>
      </w:r>
      <w:r w:rsidRPr="00984EBA">
        <w:rPr>
          <w:rFonts w:eastAsia="Times New Roman"/>
          <w:lang w:bidi="en-US"/>
        </w:rPr>
        <w:t>, taking into account studies already performed in ITU R.</w:t>
      </w:r>
    </w:p>
    <w:p w14:paraId="40D891B4" w14:textId="77777777" w:rsidR="00287E16" w:rsidRPr="0009731D" w:rsidRDefault="00287E16" w:rsidP="00287E16">
      <w:pPr>
        <w:spacing w:after="120"/>
        <w:jc w:val="both"/>
        <w:rPr>
          <w:b/>
          <w:lang w:val="en-NZ" w:eastAsia="ko-KR"/>
        </w:rPr>
      </w:pPr>
      <w:r w:rsidRPr="00E12DF6">
        <w:rPr>
          <w:b/>
          <w:lang w:val="en-NZ" w:eastAsia="ko-KR"/>
        </w:rPr>
        <w:t xml:space="preserve">3.1.6 </w:t>
      </w:r>
      <w:r w:rsidR="009771A9">
        <w:rPr>
          <w:b/>
        </w:rPr>
        <w:t>Japan</w:t>
      </w:r>
      <w:r w:rsidR="00AB5F32">
        <w:rPr>
          <w:rFonts w:eastAsia="MS Mincho"/>
          <w:b/>
          <w:lang w:eastAsia="ja-JP"/>
        </w:rPr>
        <w:t>– Document APG19-3/INP-49</w:t>
      </w:r>
    </w:p>
    <w:p w14:paraId="4F5A6C00" w14:textId="77777777" w:rsidR="00DE0EF0" w:rsidRPr="0009731D" w:rsidRDefault="009771A9" w:rsidP="00D5505E">
      <w:pPr>
        <w:tabs>
          <w:tab w:val="left" w:pos="600"/>
        </w:tabs>
        <w:jc w:val="both"/>
      </w:pPr>
      <w:r w:rsidRPr="009146C5">
        <w:rPr>
          <w:rFonts w:eastAsiaTheme="minorEastAsia"/>
          <w:lang w:eastAsia="ja-JP"/>
        </w:rPr>
        <w:t xml:space="preserve">Japan is of the view that the adequate protection of existing services is </w:t>
      </w:r>
      <w:r>
        <w:rPr>
          <w:rFonts w:eastAsiaTheme="minorEastAsia"/>
          <w:lang w:eastAsia="ja-JP"/>
        </w:rPr>
        <w:t xml:space="preserve">necessary. </w:t>
      </w:r>
      <w:r w:rsidRPr="00F5008A">
        <w:rPr>
          <w:rFonts w:eastAsiaTheme="minorEastAsia"/>
          <w:lang w:eastAsia="ja-JP"/>
        </w:rPr>
        <w:t>Japan supports the studies being conducted in ITU-R in accordance with Resolution 160</w:t>
      </w:r>
      <w:r>
        <w:rPr>
          <w:rFonts w:eastAsiaTheme="minorEastAsia"/>
          <w:lang w:eastAsia="ja-JP"/>
        </w:rPr>
        <w:t>.</w:t>
      </w:r>
    </w:p>
    <w:p w14:paraId="5AEE0C06" w14:textId="77777777" w:rsidR="000264E2" w:rsidRPr="0009731D" w:rsidRDefault="000264E2" w:rsidP="00332D86">
      <w:pPr>
        <w:jc w:val="both"/>
      </w:pPr>
    </w:p>
    <w:p w14:paraId="79501BB7" w14:textId="77777777" w:rsidR="00287E16" w:rsidRPr="0009731D" w:rsidRDefault="00287E16" w:rsidP="00287E16">
      <w:pPr>
        <w:spacing w:after="120"/>
        <w:jc w:val="both"/>
        <w:rPr>
          <w:b/>
          <w:lang w:val="en-NZ" w:eastAsia="ko-KR"/>
        </w:rPr>
      </w:pPr>
      <w:r w:rsidRPr="0009731D">
        <w:rPr>
          <w:b/>
          <w:lang w:val="en-NZ" w:eastAsia="ko-KR"/>
        </w:rPr>
        <w:t xml:space="preserve">3.1.7 </w:t>
      </w:r>
      <w:r w:rsidR="00A55CFF">
        <w:rPr>
          <w:b/>
        </w:rPr>
        <w:t>Singapore</w:t>
      </w:r>
      <w:r w:rsidR="008B3DF5">
        <w:rPr>
          <w:rFonts w:eastAsia="MS Mincho"/>
          <w:b/>
          <w:lang w:eastAsia="ja-JP"/>
        </w:rPr>
        <w:t>– Document APG19-3/INP-65</w:t>
      </w:r>
    </w:p>
    <w:p w14:paraId="11443E02" w14:textId="77777777" w:rsidR="00A55CFF" w:rsidRDefault="00A55CFF" w:rsidP="00A55CFF">
      <w:pPr>
        <w:jc w:val="both"/>
      </w:pPr>
      <w:r>
        <w:t xml:space="preserve">Singapore </w:t>
      </w:r>
      <w:proofErr w:type="spellStart"/>
      <w:r>
        <w:t>recognises</w:t>
      </w:r>
      <w:proofErr w:type="spellEnd"/>
      <w:r>
        <w:t xml:space="preserve"> the potential of HAPS as a technology for delivering broadband connectivity and better communications integration throughout Southeast Asia and to all unserved and underserved communities. For such communities, Singapore believes that HAPS can serve as an effective complement to terrestrial and satellite services.  </w:t>
      </w:r>
    </w:p>
    <w:p w14:paraId="020B9664" w14:textId="77777777" w:rsidR="00A55CFF" w:rsidRDefault="00A55CFF" w:rsidP="00A55CFF">
      <w:pPr>
        <w:jc w:val="both"/>
      </w:pPr>
    </w:p>
    <w:p w14:paraId="11952EA2" w14:textId="77777777" w:rsidR="00A55CFF" w:rsidRDefault="00A55CFF" w:rsidP="00A55CFF">
      <w:pPr>
        <w:jc w:val="both"/>
      </w:pPr>
      <w:r w:rsidRPr="005816C5">
        <w:t>Notwithstanding the above, Singapore noted that the frequency range of 38 - 39.5 GHz is part of one of the candidate bands being considered for IMT services under Agenda Item 1.13. The propagation range of such spectrum when deployed terrestrially is expected to be limited and this raises the possibility of geographic reusability and spectrum sharing with other services, including HAPS. Depending on national interest of each country, administrations will have the flexibility to determine and identify the services that should be deployed in this spectrum range.</w:t>
      </w:r>
    </w:p>
    <w:p w14:paraId="232AA817" w14:textId="77777777" w:rsidR="00A55CFF" w:rsidRDefault="00A55CFF" w:rsidP="00A55CFF">
      <w:pPr>
        <w:jc w:val="both"/>
      </w:pPr>
    </w:p>
    <w:p w14:paraId="367F3D6B" w14:textId="77777777" w:rsidR="009C16B4" w:rsidRDefault="00A55CFF" w:rsidP="00A55CFF">
      <w:pPr>
        <w:jc w:val="both"/>
      </w:pPr>
      <w:r>
        <w:t xml:space="preserve">Considering the above, Singapore supports </w:t>
      </w:r>
      <w:r w:rsidRPr="00805A8B">
        <w:t xml:space="preserve">appropriate regulatory actions to facilitate access to broadband applications by HAPS. Methods to resolve Agenda Item 1.14 should address </w:t>
      </w:r>
      <w:r>
        <w:t xml:space="preserve">the suitability of current </w:t>
      </w:r>
      <w:r w:rsidRPr="00805A8B">
        <w:t>identification</w:t>
      </w:r>
      <w:r>
        <w:t>s and consider additional identifications</w:t>
      </w:r>
      <w:r w:rsidRPr="00805A8B">
        <w:t xml:space="preserve"> in all </w:t>
      </w:r>
      <w:r>
        <w:t xml:space="preserve">new </w:t>
      </w:r>
      <w:r w:rsidRPr="00805A8B">
        <w:t>candidate frequency bands in accordance to Annex 12 of the ITU-R WP 5C Chairman’s Report</w:t>
      </w:r>
      <w:r>
        <w:t xml:space="preserve">. Additional identifications for HAPS should </w:t>
      </w:r>
      <w:r w:rsidRPr="00805A8B">
        <w:t>ensure the protection of incumbent an</w:t>
      </w:r>
      <w:r>
        <w:t>d</w:t>
      </w:r>
      <w:r w:rsidRPr="00805A8B">
        <w:t xml:space="preserve"> potential incoming services in accordance to Annex 16, 17 and 19 of the ITU-R WP 5C Chairman’s Report.</w:t>
      </w:r>
    </w:p>
    <w:p w14:paraId="4A63FB27" w14:textId="77777777" w:rsidR="00A55CFF" w:rsidRPr="00592FDB" w:rsidRDefault="00A55CFF" w:rsidP="00A55CFF">
      <w:pPr>
        <w:jc w:val="both"/>
      </w:pPr>
    </w:p>
    <w:p w14:paraId="78A6D35E" w14:textId="77777777" w:rsidR="00DE0EF0" w:rsidRPr="00E12DF6" w:rsidRDefault="00D97E14" w:rsidP="00287E16">
      <w:pPr>
        <w:spacing w:after="120"/>
        <w:jc w:val="both"/>
        <w:rPr>
          <w:b/>
          <w:lang w:val="en-NZ" w:eastAsia="ko-KR"/>
        </w:rPr>
      </w:pPr>
      <w:r>
        <w:rPr>
          <w:b/>
          <w:lang w:val="en-NZ" w:eastAsia="ko-KR"/>
        </w:rPr>
        <w:t>3.1.8</w:t>
      </w:r>
      <w:r w:rsidR="004A4585">
        <w:rPr>
          <w:b/>
          <w:lang w:val="id-ID" w:eastAsia="ko-KR"/>
        </w:rPr>
        <w:t xml:space="preserve"> </w:t>
      </w:r>
      <w:r>
        <w:rPr>
          <w:b/>
        </w:rPr>
        <w:t>Indonesia</w:t>
      </w:r>
      <w:r w:rsidR="008B3DF5">
        <w:rPr>
          <w:rFonts w:eastAsia="MS Mincho"/>
          <w:b/>
          <w:lang w:eastAsia="ja-JP"/>
        </w:rPr>
        <w:t>– Document APG19-3/INP-78</w:t>
      </w:r>
    </w:p>
    <w:p w14:paraId="3307B2F0" w14:textId="77777777" w:rsidR="00D97E14" w:rsidRDefault="00D97E14" w:rsidP="00D97E14">
      <w:pPr>
        <w:tabs>
          <w:tab w:val="left" w:pos="600"/>
        </w:tabs>
        <w:jc w:val="both"/>
      </w:pPr>
      <w:r>
        <w:t xml:space="preserve">Indonesia is of the </w:t>
      </w:r>
      <w:r>
        <w:rPr>
          <w:lang w:val="id-ID"/>
        </w:rPr>
        <w:t xml:space="preserve">view to follow the progress of ITU-R Study Group 5 for HAPS. Moreover, </w:t>
      </w:r>
      <w:r>
        <w:t>any frequency band identified for the HAPS links should include sufficient ITU-R studies on the status of the technical and regulatory implementations and shall ensure the protection of the existing services and their future developments.</w:t>
      </w:r>
    </w:p>
    <w:p w14:paraId="49686958" w14:textId="77777777" w:rsidR="00287E16" w:rsidRPr="0009731D" w:rsidRDefault="00287E16" w:rsidP="003552D9">
      <w:pPr>
        <w:jc w:val="both"/>
        <w:rPr>
          <w:rFonts w:eastAsiaTheme="minorEastAsia"/>
          <w:lang w:eastAsia="ja-JP"/>
        </w:rPr>
      </w:pPr>
    </w:p>
    <w:p w14:paraId="459E2BBC" w14:textId="77777777" w:rsidR="001D1535" w:rsidRPr="00E12DF6" w:rsidRDefault="001D1535" w:rsidP="001D1535">
      <w:pPr>
        <w:spacing w:after="120"/>
        <w:jc w:val="both"/>
        <w:rPr>
          <w:b/>
          <w:lang w:val="en-NZ" w:eastAsia="ko-KR"/>
        </w:rPr>
      </w:pPr>
      <w:r>
        <w:rPr>
          <w:b/>
          <w:lang w:val="en-NZ" w:eastAsia="ko-KR"/>
        </w:rPr>
        <w:t>3.1.9</w:t>
      </w:r>
      <w:r w:rsidR="004A4585">
        <w:rPr>
          <w:b/>
          <w:lang w:val="id-ID" w:eastAsia="ko-KR"/>
        </w:rPr>
        <w:t xml:space="preserve"> </w:t>
      </w:r>
      <w:r w:rsidR="008B3DF5">
        <w:rPr>
          <w:b/>
        </w:rPr>
        <w:t xml:space="preserve">Viet Nam </w:t>
      </w:r>
      <w:r w:rsidR="008B3DF5">
        <w:rPr>
          <w:rFonts w:eastAsia="MS Mincho"/>
          <w:b/>
          <w:lang w:eastAsia="ja-JP"/>
        </w:rPr>
        <w:t>– Document APG19-3/INP-82</w:t>
      </w:r>
    </w:p>
    <w:p w14:paraId="6000B22C" w14:textId="77777777" w:rsidR="001D1535" w:rsidRDefault="001D1535" w:rsidP="001D1535">
      <w:pPr>
        <w:tabs>
          <w:tab w:val="left" w:pos="600"/>
        </w:tabs>
        <w:jc w:val="both"/>
      </w:pPr>
      <w:r>
        <w:t xml:space="preserve">Viet Nam </w:t>
      </w:r>
      <w:r w:rsidRPr="00A62549">
        <w:t>supports</w:t>
      </w:r>
      <w:r w:rsidR="00D6275A" w:rsidRPr="00A62549">
        <w:t xml:space="preserve"> </w:t>
      </w:r>
      <w:r w:rsidRPr="00A62549">
        <w:rPr>
          <w:rFonts w:hint="eastAsia"/>
        </w:rPr>
        <w:t>the</w:t>
      </w:r>
      <w:r w:rsidR="00D6275A" w:rsidRPr="00A62549">
        <w:t xml:space="preserve"> </w:t>
      </w:r>
      <w:r w:rsidRPr="00A62549">
        <w:rPr>
          <w:rFonts w:hint="eastAsia"/>
        </w:rPr>
        <w:t>relevant ITU-R studies</w:t>
      </w:r>
      <w:r w:rsidR="00D6275A" w:rsidRPr="00A62549">
        <w:t xml:space="preserve"> </w:t>
      </w:r>
      <w:r w:rsidRPr="00A62549">
        <w:rPr>
          <w:rFonts w:hint="eastAsia"/>
        </w:rPr>
        <w:t xml:space="preserve">with </w:t>
      </w:r>
      <w:proofErr w:type="gramStart"/>
      <w:r w:rsidRPr="00A62549">
        <w:rPr>
          <w:rFonts w:hint="eastAsia"/>
        </w:rPr>
        <w:t>regard</w:t>
      </w:r>
      <w:r w:rsidR="00D6275A" w:rsidRPr="00A62549">
        <w:t xml:space="preserve"> </w:t>
      </w:r>
      <w:r w:rsidRPr="00A62549">
        <w:rPr>
          <w:rFonts w:hint="eastAsia"/>
        </w:rPr>
        <w:t xml:space="preserve"> </w:t>
      </w:r>
      <w:r w:rsidR="00E10DE0">
        <w:t>t</w:t>
      </w:r>
      <w:r w:rsidRPr="00A62549">
        <w:rPr>
          <w:rFonts w:hint="eastAsia"/>
        </w:rPr>
        <w:t>o</w:t>
      </w:r>
      <w:proofErr w:type="gramEnd"/>
      <w:r w:rsidR="00D6275A" w:rsidRPr="00A62549">
        <w:t xml:space="preserve"> </w:t>
      </w:r>
      <w:r w:rsidRPr="00A62549">
        <w:t>spectrum</w:t>
      </w:r>
      <w:r w:rsidR="00D6275A" w:rsidRPr="00A62549">
        <w:t xml:space="preserve"> </w:t>
      </w:r>
      <w:r w:rsidRPr="00A62549">
        <w:t>needs</w:t>
      </w:r>
      <w:r w:rsidR="00D6275A" w:rsidRPr="00A62549">
        <w:t xml:space="preserve"> </w:t>
      </w:r>
      <w:r w:rsidRPr="00A62549">
        <w:t>and</w:t>
      </w:r>
      <w:r w:rsidR="00D6275A" w:rsidRPr="00A62549">
        <w:t xml:space="preserve"> </w:t>
      </w:r>
      <w:r w:rsidRPr="00A62549">
        <w:t>regulatory</w:t>
      </w:r>
      <w:r w:rsidR="00D6275A" w:rsidRPr="00A62549">
        <w:t xml:space="preserve"> </w:t>
      </w:r>
      <w:r w:rsidRPr="00A62549">
        <w:t>provisions</w:t>
      </w:r>
      <w:r w:rsidR="00D6275A" w:rsidRPr="00A62549">
        <w:t xml:space="preserve"> </w:t>
      </w:r>
      <w:r w:rsidRPr="00A62549">
        <w:t>for</w:t>
      </w:r>
      <w:r w:rsidR="00D6275A" w:rsidRPr="00A62549">
        <w:t xml:space="preserve"> </w:t>
      </w:r>
      <w:r w:rsidRPr="00A62549">
        <w:t>gateway</w:t>
      </w:r>
      <w:r w:rsidR="00D6275A" w:rsidRPr="00A62549">
        <w:t xml:space="preserve"> </w:t>
      </w:r>
      <w:r w:rsidRPr="00A62549">
        <w:t>station</w:t>
      </w:r>
      <w:r w:rsidR="00D6275A" w:rsidRPr="00A62549">
        <w:t xml:space="preserve"> </w:t>
      </w:r>
      <w:r w:rsidRPr="00A62549">
        <w:t>and</w:t>
      </w:r>
      <w:r w:rsidR="00D6275A" w:rsidRPr="00A62549">
        <w:t xml:space="preserve"> </w:t>
      </w:r>
      <w:r w:rsidRPr="00A62549">
        <w:t>fixed</w:t>
      </w:r>
      <w:r w:rsidR="00D6275A" w:rsidRPr="00A62549">
        <w:t xml:space="preserve"> </w:t>
      </w:r>
      <w:r w:rsidRPr="00A62549">
        <w:t>terminal</w:t>
      </w:r>
      <w:r w:rsidR="00D6275A" w:rsidRPr="00A62549">
        <w:t xml:space="preserve"> </w:t>
      </w:r>
      <w:r w:rsidRPr="00A62549">
        <w:t>links</w:t>
      </w:r>
      <w:r w:rsidR="00D6275A" w:rsidRPr="00A62549">
        <w:t xml:space="preserve"> </w:t>
      </w:r>
      <w:r w:rsidRPr="00A62549">
        <w:t>for HAPS</w:t>
      </w:r>
      <w:r>
        <w:t>.</w:t>
      </w:r>
    </w:p>
    <w:p w14:paraId="15C02AE3" w14:textId="77777777" w:rsidR="00E10DE0" w:rsidRDefault="00E10DE0" w:rsidP="001D1535">
      <w:pPr>
        <w:tabs>
          <w:tab w:val="left" w:pos="600"/>
        </w:tabs>
        <w:jc w:val="both"/>
      </w:pPr>
    </w:p>
    <w:p w14:paraId="083A0555" w14:textId="77777777" w:rsidR="001D1535" w:rsidRDefault="001D1535" w:rsidP="001D1535">
      <w:pPr>
        <w:tabs>
          <w:tab w:val="left" w:pos="600"/>
        </w:tabs>
        <w:jc w:val="both"/>
      </w:pPr>
      <w:r w:rsidRPr="00A62549">
        <w:t>Viet Nam supports</w:t>
      </w:r>
      <w:r w:rsidRPr="00A62549">
        <w:rPr>
          <w:rFonts w:hint="eastAsia"/>
        </w:rPr>
        <w:t xml:space="preserve"> the</w:t>
      </w:r>
      <w:r w:rsidRPr="00A62549">
        <w:t xml:space="preserve"> ITU-R studies on sharing and compatibility between HAPS and the other services, in order to</w:t>
      </w:r>
      <w:r w:rsidR="00D432EF" w:rsidRPr="00A62549">
        <w:t xml:space="preserve"> </w:t>
      </w:r>
      <w:r w:rsidRPr="00A62549">
        <w:t>ensure</w:t>
      </w:r>
      <w:r w:rsidR="00D432EF" w:rsidRPr="00A62549">
        <w:t xml:space="preserve"> </w:t>
      </w:r>
      <w:r w:rsidRPr="00A62549">
        <w:t>protection</w:t>
      </w:r>
      <w:r w:rsidR="00D432EF" w:rsidRPr="00A62549">
        <w:t xml:space="preserve"> </w:t>
      </w:r>
      <w:r w:rsidRPr="00A62549">
        <w:t>of</w:t>
      </w:r>
      <w:r w:rsidR="00D432EF" w:rsidRPr="00A62549">
        <w:t xml:space="preserve"> </w:t>
      </w:r>
      <w:r w:rsidRPr="00A62549">
        <w:t>current</w:t>
      </w:r>
      <w:r w:rsidR="00A62549" w:rsidRPr="00A62549">
        <w:t xml:space="preserve"> </w:t>
      </w:r>
      <w:r w:rsidRPr="00A62549">
        <w:t>and</w:t>
      </w:r>
      <w:r w:rsidR="00D432EF" w:rsidRPr="00A62549">
        <w:t xml:space="preserve"> </w:t>
      </w:r>
      <w:r w:rsidRPr="00A62549">
        <w:t>future</w:t>
      </w:r>
      <w:r w:rsidR="00D432EF" w:rsidRPr="00A62549">
        <w:t xml:space="preserve"> </w:t>
      </w:r>
      <w:r w:rsidRPr="00A62549">
        <w:t>development</w:t>
      </w:r>
      <w:r w:rsidR="00A62549" w:rsidRPr="00A62549">
        <w:t xml:space="preserve"> </w:t>
      </w:r>
      <w:r w:rsidRPr="00A62549">
        <w:t>of</w:t>
      </w:r>
      <w:r w:rsidR="00A62549" w:rsidRPr="00A62549">
        <w:t xml:space="preserve"> </w:t>
      </w:r>
      <w:r w:rsidRPr="00A62549">
        <w:t>existing</w:t>
      </w:r>
      <w:r w:rsidR="00D432EF" w:rsidRPr="00A62549">
        <w:t xml:space="preserve"> </w:t>
      </w:r>
      <w:r w:rsidRPr="00A62549">
        <w:t>services.</w:t>
      </w:r>
    </w:p>
    <w:p w14:paraId="34EB5091" w14:textId="77777777" w:rsidR="001D1535" w:rsidRPr="00A13C32" w:rsidRDefault="001D1535" w:rsidP="001D1535">
      <w:pPr>
        <w:tabs>
          <w:tab w:val="left" w:pos="600"/>
        </w:tabs>
        <w:jc w:val="both"/>
      </w:pPr>
    </w:p>
    <w:p w14:paraId="427E977A" w14:textId="77777777" w:rsidR="001D1535" w:rsidRPr="00A62549" w:rsidRDefault="001D1535" w:rsidP="00A62549">
      <w:pPr>
        <w:tabs>
          <w:tab w:val="left" w:pos="600"/>
        </w:tabs>
        <w:jc w:val="both"/>
      </w:pPr>
      <w:r w:rsidRPr="00A62549">
        <w:t>Viet Nam proposes to consider carefully the addition of the frequency bands 38-39.5GHz and 24.25-27.5 GHz that are currently under consideration for IMT in WRC-19 Agenda 1.13.</w:t>
      </w:r>
    </w:p>
    <w:p w14:paraId="0D860422" w14:textId="77777777" w:rsidR="001D1535" w:rsidRPr="0009731D" w:rsidRDefault="001D1535" w:rsidP="001D1535">
      <w:pPr>
        <w:jc w:val="both"/>
        <w:rPr>
          <w:rFonts w:eastAsiaTheme="minorEastAsia"/>
          <w:lang w:eastAsia="ja-JP"/>
        </w:rPr>
      </w:pPr>
    </w:p>
    <w:p w14:paraId="69593389" w14:textId="77777777" w:rsidR="001D1535" w:rsidRPr="00E12DF6" w:rsidRDefault="001D1535" w:rsidP="001D1535">
      <w:pPr>
        <w:spacing w:after="120"/>
        <w:jc w:val="both"/>
        <w:rPr>
          <w:b/>
          <w:lang w:val="en-NZ" w:eastAsia="ko-KR"/>
        </w:rPr>
      </w:pPr>
      <w:r>
        <w:rPr>
          <w:b/>
          <w:lang w:val="en-NZ" w:eastAsia="ko-KR"/>
        </w:rPr>
        <w:t>3.1.10</w:t>
      </w:r>
      <w:r w:rsidR="004A4585">
        <w:rPr>
          <w:b/>
          <w:lang w:val="id-ID" w:eastAsia="ko-KR"/>
        </w:rPr>
        <w:t xml:space="preserve"> </w:t>
      </w:r>
      <w:r w:rsidR="008B3DF5">
        <w:rPr>
          <w:b/>
        </w:rPr>
        <w:t xml:space="preserve">China </w:t>
      </w:r>
      <w:r w:rsidR="008B3DF5">
        <w:rPr>
          <w:rFonts w:eastAsia="MS Mincho"/>
          <w:b/>
          <w:lang w:eastAsia="ja-JP"/>
        </w:rPr>
        <w:t>– Document APG19-3/INP-86</w:t>
      </w:r>
    </w:p>
    <w:p w14:paraId="1E1B0EE6" w14:textId="77777777" w:rsidR="003018A0" w:rsidRDefault="001D1535" w:rsidP="00F50EE0">
      <w:pPr>
        <w:spacing w:afterLines="50" w:after="120"/>
        <w:jc w:val="both"/>
        <w:rPr>
          <w:rFonts w:eastAsia="SimSun"/>
          <w:lang w:eastAsia="zh-CN"/>
        </w:rPr>
      </w:pPr>
      <w:r>
        <w:rPr>
          <w:rFonts w:eastAsia="SimSun"/>
          <w:lang w:eastAsia="zh-CN"/>
        </w:rPr>
        <w:lastRenderedPageBreak/>
        <w:t xml:space="preserve">In the viewpoint of China, HAPS is capable to provide broadband access in rural and remote areas short of terrestrial telecommunication infrastructure, and as backup system to provide emergency communication service in case of other </w:t>
      </w:r>
      <w:r>
        <w:rPr>
          <w:rFonts w:eastAsia="SimSun" w:hint="eastAsia"/>
          <w:lang w:eastAsia="zh-CN"/>
        </w:rPr>
        <w:t xml:space="preserve">traditional </w:t>
      </w:r>
      <w:r>
        <w:rPr>
          <w:rFonts w:eastAsia="SimSun"/>
          <w:lang w:eastAsia="zh-CN"/>
        </w:rPr>
        <w:t xml:space="preserve">communication system were failed. </w:t>
      </w:r>
    </w:p>
    <w:p w14:paraId="0F175843" w14:textId="77777777" w:rsidR="003018A0" w:rsidRDefault="001D1535" w:rsidP="00F50EE0">
      <w:pPr>
        <w:spacing w:afterLines="50" w:after="120"/>
        <w:jc w:val="both"/>
        <w:rPr>
          <w:rFonts w:eastAsia="SimSun"/>
          <w:lang w:eastAsia="zh-CN"/>
        </w:rPr>
      </w:pPr>
      <w:r>
        <w:rPr>
          <w:rFonts w:eastAsia="SimSun"/>
          <w:lang w:eastAsia="zh-CN"/>
        </w:rPr>
        <w:t>For better progres</w:t>
      </w:r>
      <w:r>
        <w:rPr>
          <w:rFonts w:eastAsia="SimSun" w:hint="eastAsia"/>
          <w:lang w:eastAsia="zh-CN"/>
        </w:rPr>
        <w:t>sing</w:t>
      </w:r>
      <w:r w:rsidR="00A62549">
        <w:rPr>
          <w:rFonts w:eastAsia="SimSun"/>
          <w:lang w:eastAsia="zh-CN"/>
        </w:rPr>
        <w:t xml:space="preserve"> </w:t>
      </w:r>
      <w:r>
        <w:rPr>
          <w:rFonts w:eastAsia="SimSun" w:hint="eastAsia"/>
          <w:lang w:eastAsia="zh-CN"/>
        </w:rPr>
        <w:t>in</w:t>
      </w:r>
      <w:r w:rsidR="00A62549">
        <w:rPr>
          <w:rFonts w:eastAsia="SimSun"/>
          <w:lang w:eastAsia="zh-CN"/>
        </w:rPr>
        <w:t xml:space="preserve"> </w:t>
      </w:r>
      <w:r>
        <w:rPr>
          <w:rFonts w:eastAsia="SimSun"/>
          <w:lang w:eastAsia="zh-CN"/>
        </w:rPr>
        <w:t>this study item, China suggest</w:t>
      </w:r>
      <w:r>
        <w:rPr>
          <w:rFonts w:eastAsia="SimSun" w:hint="eastAsia"/>
          <w:lang w:eastAsia="zh-CN"/>
        </w:rPr>
        <w:t>s</w:t>
      </w:r>
      <w:r>
        <w:rPr>
          <w:rFonts w:eastAsia="SimSun"/>
          <w:lang w:eastAsia="zh-CN"/>
        </w:rPr>
        <w:t xml:space="preserve"> that:</w:t>
      </w:r>
    </w:p>
    <w:p w14:paraId="0DA1B97E" w14:textId="77777777" w:rsidR="003018A0" w:rsidRDefault="001D1535" w:rsidP="00F50EE0">
      <w:pPr>
        <w:pStyle w:val="1"/>
        <w:numPr>
          <w:ilvl w:val="0"/>
          <w:numId w:val="53"/>
        </w:numPr>
        <w:spacing w:afterLines="50" w:after="120"/>
        <w:ind w:left="357" w:hanging="357"/>
        <w:rPr>
          <w:rFonts w:eastAsia="SimSun"/>
          <w:lang w:eastAsia="zh-CN"/>
        </w:rPr>
      </w:pPr>
      <w:r>
        <w:rPr>
          <w:rFonts w:eastAsia="SimSun" w:hint="eastAsia"/>
          <w:lang w:eastAsia="zh-CN"/>
        </w:rPr>
        <w:t xml:space="preserve">If a new frequency is identified </w:t>
      </w:r>
      <w:r>
        <w:rPr>
          <w:rFonts w:eastAsia="SimSun"/>
          <w:lang w:eastAsia="zh-CN"/>
        </w:rPr>
        <w:t>for HAPS</w:t>
      </w:r>
      <w:r>
        <w:rPr>
          <w:rFonts w:eastAsia="SimSun" w:hint="eastAsia"/>
          <w:lang w:eastAsia="zh-CN"/>
        </w:rPr>
        <w:t xml:space="preserve">, </w:t>
      </w:r>
      <w:r w:rsidRPr="005816C5">
        <w:rPr>
          <w:rFonts w:eastAsia="SimSun"/>
          <w:lang w:eastAsia="zh-CN"/>
        </w:rPr>
        <w:t xml:space="preserve">the existing services and applications </w:t>
      </w:r>
      <w:r w:rsidRPr="005816C5">
        <w:rPr>
          <w:rFonts w:eastAsia="SimSun" w:hint="eastAsia"/>
          <w:lang w:eastAsia="zh-CN"/>
        </w:rPr>
        <w:t>in the same frequency band should</w:t>
      </w:r>
      <w:r w:rsidRPr="005816C5">
        <w:rPr>
          <w:rFonts w:eastAsia="SimSun"/>
          <w:lang w:eastAsia="zh-CN"/>
        </w:rPr>
        <w:t xml:space="preserve"> be fully protected. </w:t>
      </w:r>
    </w:p>
    <w:p w14:paraId="1055BE44" w14:textId="77777777" w:rsidR="003018A0" w:rsidRDefault="001D1535" w:rsidP="00F50EE0">
      <w:pPr>
        <w:pStyle w:val="1"/>
        <w:numPr>
          <w:ilvl w:val="0"/>
          <w:numId w:val="53"/>
        </w:numPr>
        <w:spacing w:afterLines="50" w:after="120"/>
        <w:ind w:left="357" w:hanging="357"/>
        <w:rPr>
          <w:rFonts w:eastAsia="SimSun"/>
          <w:lang w:eastAsia="zh-CN"/>
        </w:rPr>
      </w:pPr>
      <w:r>
        <w:rPr>
          <w:rFonts w:eastAsia="SimSun"/>
          <w:lang w:eastAsia="zh-CN"/>
        </w:rPr>
        <w:t>The differences between two types of HAPS platform shall be fully considered in term of</w:t>
      </w:r>
      <w:r w:rsidR="00A62549">
        <w:rPr>
          <w:rFonts w:eastAsia="SimSun"/>
          <w:lang w:eastAsia="zh-CN"/>
        </w:rPr>
        <w:t xml:space="preserve"> </w:t>
      </w:r>
      <w:r>
        <w:rPr>
          <w:rFonts w:eastAsia="SimSun"/>
          <w:lang w:eastAsia="zh-CN"/>
        </w:rPr>
        <w:t>inter-system sharing and compatibility</w:t>
      </w:r>
      <w:r w:rsidR="00A62549">
        <w:rPr>
          <w:rFonts w:eastAsia="SimSun"/>
          <w:lang w:eastAsia="zh-CN"/>
        </w:rPr>
        <w:t xml:space="preserve"> </w:t>
      </w:r>
      <w:r>
        <w:rPr>
          <w:rFonts w:eastAsia="SimSun"/>
          <w:lang w:eastAsia="zh-CN"/>
        </w:rPr>
        <w:t>stud</w:t>
      </w:r>
      <w:r>
        <w:rPr>
          <w:rFonts w:eastAsia="SimSun" w:hint="eastAsia"/>
          <w:lang w:eastAsia="zh-CN"/>
        </w:rPr>
        <w:t>ies</w:t>
      </w:r>
      <w:r>
        <w:rPr>
          <w:rFonts w:eastAsia="SimSun"/>
          <w:lang w:eastAsia="zh-CN"/>
        </w:rPr>
        <w:t>.</w:t>
      </w:r>
    </w:p>
    <w:p w14:paraId="4470DF9D" w14:textId="77777777" w:rsidR="00F375F2" w:rsidRPr="0009731D" w:rsidRDefault="00F375F2" w:rsidP="001D1535">
      <w:pPr>
        <w:jc w:val="both"/>
        <w:rPr>
          <w:rFonts w:eastAsiaTheme="minorEastAsia"/>
          <w:lang w:eastAsia="ja-JP"/>
        </w:rPr>
      </w:pPr>
    </w:p>
    <w:p w14:paraId="393F6A9E" w14:textId="77777777" w:rsidR="001D1535" w:rsidRPr="00E12DF6" w:rsidRDefault="001D1535" w:rsidP="001D1535">
      <w:pPr>
        <w:spacing w:after="120"/>
        <w:jc w:val="both"/>
        <w:rPr>
          <w:b/>
          <w:lang w:val="en-NZ" w:eastAsia="ko-KR"/>
        </w:rPr>
      </w:pPr>
      <w:r>
        <w:rPr>
          <w:b/>
          <w:lang w:val="en-NZ" w:eastAsia="ko-KR"/>
        </w:rPr>
        <w:t>3.1.11</w:t>
      </w:r>
      <w:r w:rsidR="004A4585">
        <w:rPr>
          <w:b/>
          <w:lang w:val="id-ID" w:eastAsia="ko-KR"/>
        </w:rPr>
        <w:t xml:space="preserve"> </w:t>
      </w:r>
      <w:r>
        <w:rPr>
          <w:b/>
        </w:rPr>
        <w:t>Bangladesh</w:t>
      </w:r>
      <w:r w:rsidR="008B3DF5">
        <w:rPr>
          <w:rFonts w:eastAsia="MS Mincho"/>
          <w:b/>
          <w:lang w:eastAsia="ja-JP"/>
        </w:rPr>
        <w:t>– Document APG19-3/INP-96(Rev.1)</w:t>
      </w:r>
    </w:p>
    <w:p w14:paraId="50EA0E68" w14:textId="77777777" w:rsidR="001D1535" w:rsidRDefault="001D1535" w:rsidP="001D1535">
      <w:pPr>
        <w:jc w:val="both"/>
      </w:pPr>
      <w:r>
        <w:t xml:space="preserve">Bangladesh recognizes the potential of HAPS as a technology for delivering broadband connectivity and better communications integration throughout South Asia and to all un-served and underserved communities. Bangladesh believes that HAPS can serve as an effective complement to terrestrial and satellite services.  Since current identifications have geographical and technical constraints, Bangladesh supports </w:t>
      </w:r>
      <w:r w:rsidRPr="00805A8B">
        <w:t xml:space="preserve">appropriate regulatory actions to facilitate access to broadband applications by HAPS. Methods to resolve Agenda Item 1.14 should address HAPS spectrum needs considering identification in all candidate frequency bands </w:t>
      </w:r>
      <w:r w:rsidRPr="005816C5">
        <w:t>to be used as fixed services. In addition, the Agenda Item 1.14 should also consider the spectrum as IMT in future (as appropriate) ensuring the incumbent and potential incoming services.</w:t>
      </w:r>
    </w:p>
    <w:p w14:paraId="3E3791E9" w14:textId="77777777" w:rsidR="00F375F2" w:rsidRDefault="00F375F2" w:rsidP="001D1535">
      <w:pPr>
        <w:jc w:val="both"/>
      </w:pPr>
    </w:p>
    <w:p w14:paraId="74E56139" w14:textId="77777777" w:rsidR="00287E16" w:rsidRDefault="00287E16" w:rsidP="00287E16">
      <w:pPr>
        <w:spacing w:after="120"/>
        <w:jc w:val="both"/>
        <w:rPr>
          <w:b/>
          <w:lang w:val="en-NZ"/>
        </w:rPr>
      </w:pPr>
      <w:r w:rsidRPr="006D5797">
        <w:rPr>
          <w:b/>
          <w:lang w:val="en-NZ"/>
        </w:rPr>
        <w:t xml:space="preserve">3.2 </w:t>
      </w:r>
      <w:r w:rsidRPr="006D5797">
        <w:rPr>
          <w:b/>
          <w:lang w:val="en-NZ"/>
        </w:rPr>
        <w:tab/>
      </w:r>
      <w:r w:rsidR="008B3DF5" w:rsidRPr="00441526">
        <w:rPr>
          <w:b/>
          <w:lang w:val="en-NZ"/>
        </w:rPr>
        <w:t>S</w:t>
      </w:r>
      <w:r w:rsidR="008B3DF5" w:rsidRPr="00441526">
        <w:rPr>
          <w:b/>
          <w:lang w:val="en-NZ" w:eastAsia="ko-KR"/>
        </w:rPr>
        <w:t>ummary of issues raised du</w:t>
      </w:r>
      <w:r w:rsidR="008B3DF5" w:rsidRPr="00441526">
        <w:rPr>
          <w:b/>
          <w:lang w:val="en-NZ"/>
        </w:rPr>
        <w:t>ring the meeting</w:t>
      </w:r>
    </w:p>
    <w:p w14:paraId="1ECFAFC9" w14:textId="4D49419D" w:rsidR="00066C38" w:rsidRDefault="009B14F0">
      <w:pPr>
        <w:pStyle w:val="ListParagraph"/>
        <w:numPr>
          <w:ilvl w:val="0"/>
          <w:numId w:val="22"/>
        </w:numPr>
        <w:jc w:val="both"/>
        <w:rPr>
          <w:lang w:eastAsia="ko-KR"/>
        </w:rPr>
      </w:pPr>
      <w:r w:rsidRPr="009B14F0">
        <w:rPr>
          <w:lang w:eastAsia="ko-KR"/>
        </w:rPr>
        <w:t xml:space="preserve">Several frequency bands under study </w:t>
      </w:r>
      <w:r w:rsidR="00FE4E79">
        <w:rPr>
          <w:rFonts w:hint="eastAsia"/>
          <w:lang w:eastAsia="zh-CN"/>
        </w:rPr>
        <w:t>by</w:t>
      </w:r>
      <w:r w:rsidRPr="009B14F0">
        <w:rPr>
          <w:lang w:eastAsia="ko-KR"/>
        </w:rPr>
        <w:t xml:space="preserve"> WRC-19 agenda item 1.14 are also under consideration </w:t>
      </w:r>
      <w:r w:rsidR="00FE4E79">
        <w:rPr>
          <w:lang w:eastAsia="ko-KR"/>
        </w:rPr>
        <w:t>by</w:t>
      </w:r>
      <w:r w:rsidRPr="009B14F0">
        <w:rPr>
          <w:lang w:eastAsia="ko-KR"/>
        </w:rPr>
        <w:t xml:space="preserve"> WRC-19 agenda items 1.13 and 1.6, including: 37.5-39.5GHz (Agenda item 1.6); 24.5-27.5 GHz and 37-40.5 GHz (Agenda item 1.13)</w:t>
      </w:r>
      <w:r w:rsidR="009B1E30">
        <w:rPr>
          <w:lang w:eastAsia="ko-KR"/>
        </w:rPr>
        <w:t>.</w:t>
      </w:r>
    </w:p>
    <w:p w14:paraId="20977109" w14:textId="77777777" w:rsidR="00066C38" w:rsidRDefault="009B14F0">
      <w:pPr>
        <w:pStyle w:val="ListParagraph"/>
        <w:numPr>
          <w:ilvl w:val="0"/>
          <w:numId w:val="22"/>
        </w:numPr>
        <w:jc w:val="both"/>
        <w:rPr>
          <w:lang w:eastAsia="ko-KR"/>
        </w:rPr>
      </w:pPr>
      <w:r>
        <w:rPr>
          <w:lang w:eastAsia="ko-KR"/>
        </w:rPr>
        <w:t>The differences between two types of HAPS Platforms, HTA and LTA, have been recognized during ITU-R studies. Methods to resolve this agenda item in accordance with Res. 160 need</w:t>
      </w:r>
      <w:r w:rsidR="00A62549">
        <w:rPr>
          <w:lang w:eastAsia="ko-KR"/>
        </w:rPr>
        <w:t xml:space="preserve"> </w:t>
      </w:r>
      <w:r>
        <w:rPr>
          <w:lang w:eastAsia="ko-KR"/>
        </w:rPr>
        <w:t>to recognize these different platforms.</w:t>
      </w:r>
    </w:p>
    <w:p w14:paraId="6CD836E4" w14:textId="77777777" w:rsidR="00066C38" w:rsidRDefault="00066C38">
      <w:pPr>
        <w:jc w:val="both"/>
        <w:rPr>
          <w:highlight w:val="yellow"/>
          <w:lang w:eastAsia="ko-KR"/>
        </w:rPr>
      </w:pPr>
    </w:p>
    <w:p w14:paraId="3DBEB3C0" w14:textId="77777777" w:rsidR="00F97FE9" w:rsidRPr="00501BCB" w:rsidRDefault="00040BA1" w:rsidP="00501BCB">
      <w:pPr>
        <w:spacing w:after="120"/>
        <w:jc w:val="both"/>
      </w:pPr>
      <w:r w:rsidRPr="00501BCB">
        <w:rPr>
          <w:b/>
          <w:lang w:val="en-NZ"/>
        </w:rPr>
        <w:t xml:space="preserve">4. </w:t>
      </w:r>
      <w:r w:rsidRPr="00501BCB">
        <w:rPr>
          <w:b/>
          <w:lang w:val="en-NZ"/>
        </w:rPr>
        <w:tab/>
        <w:t>APT Preliminary View(s)</w:t>
      </w:r>
    </w:p>
    <w:p w14:paraId="5802AE61" w14:textId="0E670406" w:rsidR="00ED2A9F" w:rsidRPr="00427998" w:rsidRDefault="00ED2A9F" w:rsidP="00ED2A9F">
      <w:pPr>
        <w:pStyle w:val="ListParagraph"/>
        <w:numPr>
          <w:ilvl w:val="0"/>
          <w:numId w:val="22"/>
        </w:numPr>
        <w:jc w:val="both"/>
        <w:rPr>
          <w:lang w:eastAsia="ko-KR"/>
        </w:rPr>
      </w:pPr>
      <w:r w:rsidRPr="00427998">
        <w:rPr>
          <w:lang w:eastAsia="ko-KR"/>
        </w:rPr>
        <w:t xml:space="preserve">APT Members support the ITU-R studies undertaken in accordance with Resolution 160 (WRC-15) </w:t>
      </w:r>
      <w:r w:rsidR="00FE4E79">
        <w:rPr>
          <w:lang w:eastAsia="ko-KR"/>
        </w:rPr>
        <w:t xml:space="preserve">on </w:t>
      </w:r>
      <w:r w:rsidRPr="00427998">
        <w:rPr>
          <w:lang w:eastAsia="ko-KR"/>
        </w:rPr>
        <w:t>spectrum needs for High Altitude Platform Stations (HAPS), taking into account existing frequency bands that have already been identified for HAPS in the Radio Regulations</w:t>
      </w:r>
      <w:r w:rsidR="00FE4E79">
        <w:rPr>
          <w:lang w:eastAsia="ko-KR"/>
        </w:rPr>
        <w:t>,</w:t>
      </w:r>
      <w:r w:rsidRPr="00427998">
        <w:rPr>
          <w:lang w:eastAsia="ko-KR"/>
        </w:rPr>
        <w:t xml:space="preserve"> and appropriate regulatory actions. </w:t>
      </w:r>
    </w:p>
    <w:p w14:paraId="79E8B313" w14:textId="77777777" w:rsidR="009B1E30" w:rsidRDefault="00263D00" w:rsidP="00263D00">
      <w:pPr>
        <w:pStyle w:val="ListParagraph"/>
        <w:numPr>
          <w:ilvl w:val="0"/>
          <w:numId w:val="22"/>
        </w:numPr>
        <w:jc w:val="both"/>
        <w:rPr>
          <w:lang w:eastAsia="ko-KR"/>
        </w:rPr>
      </w:pPr>
      <w:r w:rsidRPr="00427998">
        <w:rPr>
          <w:lang w:eastAsia="ko-KR"/>
        </w:rPr>
        <w:t xml:space="preserve">APT Members also support sharing and compatibility studies between HAPS and other services to ensure protection of </w:t>
      </w:r>
      <w:r w:rsidRPr="00427998">
        <w:t xml:space="preserve">the services </w:t>
      </w:r>
      <w:r w:rsidR="00ED2A9F" w:rsidRPr="00427998">
        <w:rPr>
          <w:lang w:eastAsia="ko-KR"/>
        </w:rPr>
        <w:t>to which frequency bands are allocated</w:t>
      </w:r>
      <w:r w:rsidR="00D432EF">
        <w:rPr>
          <w:lang w:eastAsia="ko-KR"/>
        </w:rPr>
        <w:t xml:space="preserve"> </w:t>
      </w:r>
      <w:r w:rsidRPr="00427998">
        <w:t>and their future developments</w:t>
      </w:r>
      <w:r w:rsidR="009B1E30">
        <w:t>.</w:t>
      </w:r>
    </w:p>
    <w:p w14:paraId="6F2AD90F" w14:textId="77777777" w:rsidR="00066C38" w:rsidRDefault="00066C38">
      <w:pPr>
        <w:pStyle w:val="ListParagraph"/>
        <w:ind w:left="360"/>
        <w:jc w:val="both"/>
        <w:rPr>
          <w:lang w:eastAsia="ko-KR"/>
        </w:rPr>
      </w:pPr>
    </w:p>
    <w:p w14:paraId="59D609B6" w14:textId="77777777" w:rsidR="00ED5A63" w:rsidRPr="0009731D" w:rsidRDefault="00040BA1" w:rsidP="00040BA1">
      <w:pPr>
        <w:spacing w:after="120"/>
        <w:jc w:val="both"/>
        <w:rPr>
          <w:b/>
          <w:lang w:val="en-NZ" w:eastAsia="ko-KR"/>
        </w:rPr>
      </w:pPr>
      <w:r w:rsidRPr="00501BCB">
        <w:rPr>
          <w:b/>
          <w:lang w:val="en-NZ" w:eastAsia="ko-KR"/>
        </w:rPr>
        <w:t xml:space="preserve">5. </w:t>
      </w:r>
      <w:r w:rsidRPr="00501BCB">
        <w:rPr>
          <w:b/>
          <w:lang w:val="en-NZ" w:eastAsia="ko-KR"/>
        </w:rPr>
        <w:tab/>
      </w:r>
      <w:r w:rsidR="008B3DF5" w:rsidRPr="00441526">
        <w:rPr>
          <w:b/>
          <w:lang w:val="en-NZ" w:eastAsia="ko-KR"/>
        </w:rPr>
        <w:t>Other View(s)</w:t>
      </w:r>
      <w:r w:rsidR="008B3DF5">
        <w:rPr>
          <w:b/>
          <w:lang w:val="en-NZ" w:eastAsia="ko-KR"/>
        </w:rPr>
        <w:t xml:space="preserve"> from APT Members</w:t>
      </w:r>
    </w:p>
    <w:p w14:paraId="033F6F4D" w14:textId="77777777" w:rsidR="00066C38" w:rsidRDefault="00920D8D">
      <w:pPr>
        <w:pStyle w:val="ListParagraph"/>
        <w:numPr>
          <w:ilvl w:val="0"/>
          <w:numId w:val="56"/>
        </w:numPr>
        <w:tabs>
          <w:tab w:val="left" w:pos="600"/>
        </w:tabs>
        <w:jc w:val="both"/>
      </w:pPr>
      <w:r>
        <w:t xml:space="preserve">Some APT Members support consideration of use of gateway and fixed terminal links for </w:t>
      </w:r>
      <w:r w:rsidR="009B14F0">
        <w:t>HAPS in the frequency band 38-39.5GHz on the global level.</w:t>
      </w:r>
    </w:p>
    <w:p w14:paraId="339D8AD4" w14:textId="77777777" w:rsidR="00066C38" w:rsidRDefault="009B14F0">
      <w:pPr>
        <w:pStyle w:val="ListParagraph"/>
        <w:numPr>
          <w:ilvl w:val="0"/>
          <w:numId w:val="56"/>
        </w:numPr>
        <w:jc w:val="both"/>
        <w:rPr>
          <w:lang w:eastAsia="ko-KR"/>
        </w:rPr>
      </w:pPr>
      <w:r>
        <w:rPr>
          <w:lang w:eastAsia="ko-KR"/>
        </w:rPr>
        <w:t xml:space="preserve">Differences between two types of HAPS Platforms, HTA and LTA, have been recognized during ITU-R studies. Some APT Members have a view that method to resolve this agenda item in accordance with Res. 160 need to recognize these different platforms. </w:t>
      </w:r>
    </w:p>
    <w:p w14:paraId="3DE3C727" w14:textId="77777777" w:rsidR="00D36655" w:rsidRDefault="00D36655" w:rsidP="00C357AD">
      <w:pPr>
        <w:jc w:val="both"/>
      </w:pPr>
    </w:p>
    <w:p w14:paraId="665BEF5E" w14:textId="77777777" w:rsidR="008B3DF5" w:rsidRPr="0009731D" w:rsidRDefault="008B3DF5" w:rsidP="008B3DF5">
      <w:pPr>
        <w:spacing w:after="120"/>
        <w:jc w:val="both"/>
        <w:rPr>
          <w:b/>
          <w:lang w:val="en-NZ" w:eastAsia="ko-KR"/>
        </w:rPr>
      </w:pPr>
      <w:r>
        <w:rPr>
          <w:b/>
          <w:lang w:val="en-NZ" w:eastAsia="ko-KR"/>
        </w:rPr>
        <w:t>6</w:t>
      </w:r>
      <w:r w:rsidRPr="00934B16">
        <w:rPr>
          <w:b/>
          <w:lang w:val="en-NZ" w:eastAsia="ko-KR"/>
        </w:rPr>
        <w:t xml:space="preserve">. </w:t>
      </w:r>
      <w:r w:rsidRPr="00934B16">
        <w:rPr>
          <w:b/>
          <w:lang w:val="en-NZ" w:eastAsia="ko-KR"/>
        </w:rPr>
        <w:tab/>
        <w:t>Issues for Consideration at Next APG Meeting</w:t>
      </w:r>
    </w:p>
    <w:p w14:paraId="10DD7A78" w14:textId="77777777" w:rsidR="007B0EA2" w:rsidRDefault="007B0EA2" w:rsidP="007B0EA2">
      <w:pPr>
        <w:pStyle w:val="ListParagraph"/>
        <w:numPr>
          <w:ilvl w:val="0"/>
          <w:numId w:val="58"/>
        </w:numPr>
        <w:jc w:val="both"/>
        <w:rPr>
          <w:rFonts w:eastAsiaTheme="minorEastAsia"/>
          <w:lang w:eastAsia="zh-CN"/>
        </w:rPr>
      </w:pPr>
      <w:r w:rsidRPr="009B14F0">
        <w:rPr>
          <w:rFonts w:eastAsiaTheme="minorEastAsia"/>
          <w:lang w:eastAsia="zh-CN"/>
        </w:rPr>
        <w:t xml:space="preserve">APT Members are invited to provide their views on </w:t>
      </w:r>
      <w:r>
        <w:rPr>
          <w:rFonts w:eastAsiaTheme="minorEastAsia"/>
          <w:lang w:eastAsia="zh-CN"/>
        </w:rPr>
        <w:t>the draft CPM text</w:t>
      </w:r>
      <w:r w:rsidRPr="009B14F0">
        <w:rPr>
          <w:rFonts w:eastAsiaTheme="minorEastAsia"/>
          <w:lang w:eastAsia="zh-CN"/>
        </w:rPr>
        <w:t>.</w:t>
      </w:r>
    </w:p>
    <w:p w14:paraId="6FFADEEF" w14:textId="77777777" w:rsidR="00066C38" w:rsidRDefault="009B14F0">
      <w:pPr>
        <w:pStyle w:val="ListParagraph"/>
        <w:numPr>
          <w:ilvl w:val="0"/>
          <w:numId w:val="58"/>
        </w:numPr>
        <w:jc w:val="both"/>
        <w:rPr>
          <w:rFonts w:eastAsiaTheme="minorEastAsia"/>
          <w:lang w:eastAsia="zh-CN"/>
        </w:rPr>
      </w:pPr>
      <w:r w:rsidRPr="009B14F0">
        <w:rPr>
          <w:rFonts w:eastAsiaTheme="minorEastAsia"/>
          <w:lang w:eastAsia="zh-CN"/>
        </w:rPr>
        <w:lastRenderedPageBreak/>
        <w:t>APT Members are invited to provide</w:t>
      </w:r>
      <w:r w:rsidR="00A62549">
        <w:rPr>
          <w:rFonts w:eastAsiaTheme="minorEastAsia"/>
          <w:lang w:eastAsia="zh-CN"/>
        </w:rPr>
        <w:t xml:space="preserve"> </w:t>
      </w:r>
      <w:r w:rsidRPr="009B14F0">
        <w:rPr>
          <w:rFonts w:eastAsiaTheme="minorEastAsia"/>
          <w:lang w:eastAsia="zh-CN"/>
        </w:rPr>
        <w:t>their views</w:t>
      </w:r>
      <w:r w:rsidR="00A62549">
        <w:rPr>
          <w:rFonts w:eastAsiaTheme="minorEastAsia"/>
          <w:lang w:eastAsia="zh-CN"/>
        </w:rPr>
        <w:t xml:space="preserve"> </w:t>
      </w:r>
      <w:r w:rsidRPr="009B14F0">
        <w:rPr>
          <w:rFonts w:eastAsiaTheme="minorEastAsia"/>
          <w:lang w:eastAsia="zh-CN"/>
        </w:rPr>
        <w:t>on the overlapping frequency bands between agenda item 1.14 and other agenda items.</w:t>
      </w:r>
    </w:p>
    <w:p w14:paraId="7C07B7CF" w14:textId="77777777" w:rsidR="009B1E30" w:rsidRPr="00920D8D" w:rsidRDefault="009B1E30" w:rsidP="00C357AD">
      <w:pPr>
        <w:jc w:val="both"/>
        <w:rPr>
          <w:rFonts w:eastAsiaTheme="minorEastAsia"/>
          <w:lang w:eastAsia="zh-CN"/>
        </w:rPr>
      </w:pPr>
    </w:p>
    <w:p w14:paraId="4F236E0B" w14:textId="77777777" w:rsidR="008B3DF5" w:rsidRPr="008B3DF5" w:rsidRDefault="008B3DF5" w:rsidP="00C357AD">
      <w:pPr>
        <w:jc w:val="both"/>
        <w:rPr>
          <w:b/>
        </w:rPr>
      </w:pPr>
    </w:p>
    <w:p w14:paraId="1D4180ED" w14:textId="77777777" w:rsidR="00501BCB" w:rsidRDefault="008B3DF5" w:rsidP="00501BCB">
      <w:pPr>
        <w:spacing w:after="120"/>
        <w:jc w:val="both"/>
        <w:rPr>
          <w:b/>
          <w:lang w:val="en-NZ" w:eastAsia="ko-KR"/>
        </w:rPr>
      </w:pPr>
      <w:r>
        <w:rPr>
          <w:b/>
          <w:lang w:val="en-NZ" w:eastAsia="ko-KR"/>
        </w:rPr>
        <w:t>7</w:t>
      </w:r>
      <w:r w:rsidR="00040BA1" w:rsidRPr="00501BCB">
        <w:rPr>
          <w:b/>
          <w:lang w:val="en-NZ" w:eastAsia="ko-KR"/>
        </w:rPr>
        <w:t xml:space="preserve">. </w:t>
      </w:r>
      <w:r w:rsidR="00040BA1" w:rsidRPr="00501BCB">
        <w:rPr>
          <w:b/>
          <w:lang w:val="en-NZ" w:eastAsia="ko-KR"/>
        </w:rPr>
        <w:tab/>
        <w:t>Views from Other Organisations</w:t>
      </w:r>
    </w:p>
    <w:p w14:paraId="74FBD145" w14:textId="77777777" w:rsidR="008B3DF5" w:rsidRPr="00441526" w:rsidRDefault="008B3DF5" w:rsidP="008B3DF5">
      <w:pPr>
        <w:spacing w:after="120"/>
        <w:jc w:val="both"/>
        <w:rPr>
          <w:b/>
          <w:lang w:val="en-NZ" w:eastAsia="ko-KR"/>
        </w:rPr>
      </w:pPr>
      <w:r w:rsidRPr="008B3DF5">
        <w:rPr>
          <w:b/>
        </w:rPr>
        <w:t>7</w:t>
      </w:r>
      <w:r w:rsidRPr="008B3DF5">
        <w:rPr>
          <w:b/>
          <w:lang w:val="en-NZ" w:eastAsia="ko-KR"/>
        </w:rPr>
        <w:t>.1</w:t>
      </w:r>
      <w:r w:rsidRPr="00441526">
        <w:rPr>
          <w:b/>
          <w:lang w:val="en-NZ" w:eastAsia="ko-KR"/>
        </w:rPr>
        <w:tab/>
        <w:t>Regional Groups</w:t>
      </w:r>
    </w:p>
    <w:p w14:paraId="7B9847B6" w14:textId="77777777" w:rsidR="00F375F2" w:rsidRPr="009B1E30" w:rsidRDefault="00F375F2" w:rsidP="00F375F2">
      <w:pPr>
        <w:spacing w:after="120"/>
        <w:jc w:val="both"/>
        <w:rPr>
          <w:b/>
          <w:lang w:val="en-NZ" w:eastAsia="ko-KR"/>
        </w:rPr>
      </w:pPr>
      <w:r w:rsidRPr="008B3DF5">
        <w:rPr>
          <w:b/>
          <w:lang w:val="en-NZ" w:eastAsia="ko-KR"/>
        </w:rPr>
        <w:t>7.1</w:t>
      </w:r>
      <w:r>
        <w:rPr>
          <w:b/>
          <w:lang w:val="en-NZ" w:eastAsia="ko-KR"/>
        </w:rPr>
        <w:t>.1</w:t>
      </w:r>
      <w:r w:rsidRPr="008B3DF5">
        <w:rPr>
          <w:b/>
          <w:lang w:val="en-NZ" w:eastAsia="ko-KR"/>
        </w:rPr>
        <w:tab/>
      </w:r>
      <w:r w:rsidR="009B14F0">
        <w:rPr>
          <w:b/>
          <w:lang w:val="en-NZ" w:eastAsia="ko-KR"/>
        </w:rPr>
        <w:t>ASMG</w:t>
      </w:r>
      <w:r w:rsidR="00FA1AA5">
        <w:rPr>
          <w:rFonts w:eastAsia="MS Mincho"/>
          <w:b/>
          <w:lang w:eastAsia="ja-JP"/>
        </w:rPr>
        <w:t xml:space="preserve">– </w:t>
      </w:r>
      <w:r w:rsidR="009B1E30">
        <w:rPr>
          <w:rFonts w:eastAsia="MS Mincho"/>
          <w:b/>
          <w:lang w:eastAsia="ja-JP"/>
        </w:rPr>
        <w:t xml:space="preserve">Document </w:t>
      </w:r>
      <w:r w:rsidR="009B14F0" w:rsidRPr="009B14F0">
        <w:rPr>
          <w:b/>
        </w:rPr>
        <w:t>APG19-2/</w:t>
      </w:r>
      <w:r w:rsidR="00FA1AA5" w:rsidRPr="00534E9A">
        <w:rPr>
          <w:b/>
        </w:rPr>
        <w:t>INF-</w:t>
      </w:r>
      <w:r w:rsidR="00FA1AA5">
        <w:rPr>
          <w:b/>
        </w:rPr>
        <w:t>01</w:t>
      </w:r>
    </w:p>
    <w:p w14:paraId="1C0416DE" w14:textId="77777777" w:rsidR="00F375F2" w:rsidRPr="00295C9F" w:rsidRDefault="00F375F2" w:rsidP="00F375F2">
      <w:pPr>
        <w:jc w:val="both"/>
      </w:pPr>
      <w:r w:rsidRPr="00295C9F">
        <w:t>ASMG doesn’t support any additional identifications to applications of HAPS irrespective of results of ongoing studies under AI 1.6 and AI 1.13</w:t>
      </w:r>
      <w:r w:rsidR="009B1E30">
        <w:t>.</w:t>
      </w:r>
    </w:p>
    <w:p w14:paraId="63EDFEF7" w14:textId="77777777" w:rsidR="00F375F2" w:rsidRPr="004A4585" w:rsidRDefault="00F375F2" w:rsidP="008B3DF5">
      <w:pPr>
        <w:spacing w:after="120"/>
        <w:jc w:val="both"/>
        <w:rPr>
          <w:b/>
          <w:lang w:val="id-ID" w:eastAsia="ko-KR"/>
        </w:rPr>
      </w:pPr>
    </w:p>
    <w:p w14:paraId="3C5B2C09" w14:textId="77777777" w:rsidR="00F375F2" w:rsidRPr="008B3DF5" w:rsidRDefault="00F375F2" w:rsidP="00F375F2">
      <w:pPr>
        <w:spacing w:after="120"/>
        <w:jc w:val="both"/>
        <w:rPr>
          <w:b/>
          <w:lang w:val="en-NZ" w:eastAsia="ko-KR"/>
        </w:rPr>
      </w:pPr>
      <w:r w:rsidRPr="008B3DF5">
        <w:rPr>
          <w:b/>
          <w:lang w:val="en-NZ" w:eastAsia="ko-KR"/>
        </w:rPr>
        <w:t>7.1</w:t>
      </w:r>
      <w:r>
        <w:rPr>
          <w:b/>
          <w:lang w:val="en-NZ" w:eastAsia="ko-KR"/>
        </w:rPr>
        <w:t>.2</w:t>
      </w:r>
      <w:r w:rsidRPr="008B3DF5">
        <w:rPr>
          <w:b/>
          <w:lang w:val="en-NZ" w:eastAsia="ko-KR"/>
        </w:rPr>
        <w:tab/>
      </w:r>
      <w:r>
        <w:rPr>
          <w:b/>
          <w:lang w:val="en-NZ" w:eastAsia="ko-KR"/>
        </w:rPr>
        <w:t>ATU</w:t>
      </w:r>
      <w:r w:rsidR="00FA1AA5">
        <w:rPr>
          <w:rFonts w:eastAsia="MS Mincho"/>
          <w:b/>
          <w:lang w:eastAsia="ja-JP"/>
        </w:rPr>
        <w:t>–</w:t>
      </w:r>
      <w:r w:rsidR="009B1E30">
        <w:rPr>
          <w:rFonts w:eastAsia="MS Mincho"/>
          <w:b/>
          <w:lang w:eastAsia="ja-JP"/>
        </w:rPr>
        <w:t xml:space="preserve">Document </w:t>
      </w:r>
      <w:r w:rsidR="009B1E30" w:rsidRPr="00534E9A">
        <w:rPr>
          <w:b/>
        </w:rPr>
        <w:t>APG19-</w:t>
      </w:r>
      <w:r w:rsidR="009B14F0">
        <w:rPr>
          <w:b/>
        </w:rPr>
        <w:t>2/</w:t>
      </w:r>
      <w:r w:rsidR="009B14F0" w:rsidRPr="009B14F0">
        <w:rPr>
          <w:b/>
        </w:rPr>
        <w:t>INF-</w:t>
      </w:r>
      <w:r w:rsidR="00FA1AA5">
        <w:rPr>
          <w:b/>
        </w:rPr>
        <w:t>0</w:t>
      </w:r>
      <w:r w:rsidR="009B14F0" w:rsidRPr="009B14F0">
        <w:rPr>
          <w:b/>
        </w:rPr>
        <w:t>7</w:t>
      </w:r>
    </w:p>
    <w:p w14:paraId="10B53B1A" w14:textId="77777777" w:rsidR="00F375F2" w:rsidRPr="00592FDB" w:rsidRDefault="00F375F2" w:rsidP="00F375F2">
      <w:pPr>
        <w:jc w:val="both"/>
      </w:pPr>
      <w:r w:rsidRPr="00295C9F">
        <w:t>APM19-1 considered that there is need to consider the utilization of frequency bands already identified for HAPS in Article 5 of RR. Also studies should consider protection of incumbent services and systems of fixed and mobile services, this protection has been implemented in previous bands identified for HAPS</w:t>
      </w:r>
      <w:r w:rsidR="009B1E30">
        <w:t>.</w:t>
      </w:r>
    </w:p>
    <w:p w14:paraId="13A90228" w14:textId="77777777" w:rsidR="00F375F2" w:rsidRDefault="00F375F2" w:rsidP="008B3DF5">
      <w:pPr>
        <w:spacing w:after="120"/>
        <w:jc w:val="both"/>
        <w:rPr>
          <w:b/>
          <w:lang w:val="en-NZ" w:eastAsia="ko-KR"/>
        </w:rPr>
      </w:pPr>
    </w:p>
    <w:p w14:paraId="55C4645D" w14:textId="77777777" w:rsidR="007C6C90" w:rsidRPr="008B3DF5" w:rsidRDefault="008B3DF5" w:rsidP="008B3DF5">
      <w:pPr>
        <w:spacing w:after="120"/>
        <w:jc w:val="both"/>
        <w:rPr>
          <w:b/>
          <w:lang w:val="en-NZ" w:eastAsia="ko-KR"/>
        </w:rPr>
      </w:pPr>
      <w:r w:rsidRPr="008B3DF5">
        <w:rPr>
          <w:b/>
          <w:lang w:val="en-NZ" w:eastAsia="ko-KR"/>
        </w:rPr>
        <w:t>7.1</w:t>
      </w:r>
      <w:r>
        <w:rPr>
          <w:b/>
          <w:lang w:val="en-NZ" w:eastAsia="ko-KR"/>
        </w:rPr>
        <w:t>.</w:t>
      </w:r>
      <w:r w:rsidR="00F375F2">
        <w:rPr>
          <w:b/>
          <w:lang w:val="en-NZ" w:eastAsia="ko-KR"/>
        </w:rPr>
        <w:t>3</w:t>
      </w:r>
      <w:r w:rsidRPr="008B3DF5">
        <w:rPr>
          <w:b/>
          <w:lang w:val="en-NZ" w:eastAsia="ko-KR"/>
        </w:rPr>
        <w:tab/>
      </w:r>
      <w:r w:rsidR="00F06EF8" w:rsidRPr="008B3DF5">
        <w:rPr>
          <w:b/>
          <w:lang w:val="en-NZ" w:eastAsia="ko-KR"/>
        </w:rPr>
        <w:t>CEPT</w:t>
      </w:r>
      <w:r>
        <w:rPr>
          <w:rFonts w:eastAsia="MS Mincho"/>
          <w:b/>
          <w:lang w:eastAsia="ja-JP"/>
        </w:rPr>
        <w:t>– Document APG19-3/INF-06</w:t>
      </w:r>
    </w:p>
    <w:p w14:paraId="6A4B2796" w14:textId="77777777" w:rsidR="00C859EC" w:rsidRPr="00C859EC" w:rsidRDefault="00C859EC" w:rsidP="008B3DF5">
      <w:pPr>
        <w:jc w:val="both"/>
      </w:pPr>
      <w:r w:rsidRPr="00C859EC">
        <w:t xml:space="preserve">CEPT supports studies under this Agenda item in accordance with Resolution 160 (WRC-15) while taking into account in particular: </w:t>
      </w:r>
    </w:p>
    <w:p w14:paraId="603AA398" w14:textId="77777777" w:rsidR="00C859EC" w:rsidRPr="00C859EC" w:rsidRDefault="00C859EC" w:rsidP="008B3DF5">
      <w:pPr>
        <w:pStyle w:val="ListParagraph"/>
        <w:numPr>
          <w:ilvl w:val="0"/>
          <w:numId w:val="54"/>
        </w:numPr>
        <w:tabs>
          <w:tab w:val="left" w:pos="720"/>
        </w:tabs>
        <w:ind w:left="720"/>
        <w:jc w:val="both"/>
      </w:pPr>
      <w:r w:rsidRPr="00C859EC">
        <w:t xml:space="preserve">the developments and requirements in HAPS in the fixed service and the associated spectrum sharing aspects </w:t>
      </w:r>
    </w:p>
    <w:p w14:paraId="44A2F2F5" w14:textId="77777777" w:rsidR="00C859EC" w:rsidRPr="00C859EC" w:rsidRDefault="00C859EC" w:rsidP="008B3DF5">
      <w:pPr>
        <w:pStyle w:val="ListParagraph"/>
        <w:numPr>
          <w:ilvl w:val="0"/>
          <w:numId w:val="54"/>
        </w:numPr>
        <w:tabs>
          <w:tab w:val="left" w:pos="720"/>
        </w:tabs>
        <w:ind w:left="720"/>
        <w:jc w:val="both"/>
      </w:pPr>
      <w:proofErr w:type="gramStart"/>
      <w:r w:rsidRPr="00C859EC">
        <w:t>the</w:t>
      </w:r>
      <w:proofErr w:type="gramEnd"/>
      <w:r w:rsidRPr="00C859EC">
        <w:t xml:space="preserve"> need to ensure there is protection in place in order not to limit the possibility to use and develop existing services including other applications of the fixed service in the frequency bands identified and, as appropriate, in the adjacent bands.</w:t>
      </w:r>
    </w:p>
    <w:p w14:paraId="3A4F7AB2" w14:textId="77777777" w:rsidR="00C859EC" w:rsidRPr="00C859EC" w:rsidRDefault="00C859EC" w:rsidP="008B3DF5">
      <w:pPr>
        <w:pStyle w:val="ListParagraph"/>
        <w:numPr>
          <w:ilvl w:val="0"/>
          <w:numId w:val="54"/>
        </w:numPr>
        <w:tabs>
          <w:tab w:val="left" w:pos="720"/>
        </w:tabs>
        <w:ind w:left="720"/>
        <w:jc w:val="both"/>
      </w:pPr>
      <w:r w:rsidRPr="00C859EC">
        <w:t>the need to ensure that new sharing and compatibility studies are taking into account the outcome</w:t>
      </w:r>
      <w:r w:rsidR="004A4585">
        <w:rPr>
          <w:lang w:val="id-ID"/>
        </w:rPr>
        <w:t xml:space="preserve"> </w:t>
      </w:r>
      <w:r w:rsidRPr="00C859EC">
        <w:t xml:space="preserve">of studies already performed in ITU-R, where relevant, to support HAPS identification, in particular when considering the possible modifications of country footnotes HAPS identification into general HAPS identification. </w:t>
      </w:r>
    </w:p>
    <w:p w14:paraId="1622C267" w14:textId="77777777" w:rsidR="007C6C90" w:rsidRDefault="007C6C90" w:rsidP="008B3DF5">
      <w:pPr>
        <w:jc w:val="both"/>
      </w:pPr>
    </w:p>
    <w:p w14:paraId="4E88A4B0" w14:textId="77777777" w:rsidR="00C859EC" w:rsidRPr="00C859EC" w:rsidRDefault="00C859EC" w:rsidP="008B3DF5">
      <w:pPr>
        <w:jc w:val="both"/>
      </w:pPr>
      <w:r w:rsidRPr="00C859EC">
        <w:t xml:space="preserve">CEPT is </w:t>
      </w:r>
      <w:proofErr w:type="spellStart"/>
      <w:r w:rsidRPr="00C859EC">
        <w:t>finalising</w:t>
      </w:r>
      <w:proofErr w:type="spellEnd"/>
      <w:r w:rsidRPr="00C859EC">
        <w:t xml:space="preserve"> studies on spectrum needs for broadband connectivity HAPS applications and results so far show that current HAPS identifications would not satisfy the overall spectrum requirements for HAPS connectivity applications.</w:t>
      </w:r>
      <w:r w:rsidR="004A4585">
        <w:rPr>
          <w:lang w:val="id-ID"/>
        </w:rPr>
        <w:t xml:space="preserve"> </w:t>
      </w:r>
      <w:r w:rsidRPr="00C859EC">
        <w:t xml:space="preserve">CEPT is of the view that any consideration of the frequency band 24.25-27.5 GHz in Region 2 under this Agenda item should not limit the possibility to identify the band for IMT on a global level under Agenda item 1.13. </w:t>
      </w:r>
    </w:p>
    <w:p w14:paraId="6B22C169" w14:textId="77777777" w:rsidR="00C859EC" w:rsidRDefault="00C859EC" w:rsidP="00C859EC">
      <w:pPr>
        <w:ind w:left="360"/>
        <w:jc w:val="both"/>
      </w:pPr>
    </w:p>
    <w:p w14:paraId="2F62D24E" w14:textId="77777777" w:rsidR="00FE0076" w:rsidRPr="008B3DF5" w:rsidRDefault="008B3DF5" w:rsidP="008B3DF5">
      <w:pPr>
        <w:spacing w:after="120"/>
        <w:jc w:val="both"/>
        <w:rPr>
          <w:b/>
          <w:lang w:val="en-NZ" w:eastAsia="ko-KR"/>
        </w:rPr>
      </w:pPr>
      <w:r w:rsidRPr="008B3DF5">
        <w:rPr>
          <w:b/>
          <w:lang w:val="en-NZ" w:eastAsia="ko-KR"/>
        </w:rPr>
        <w:t>7.1</w:t>
      </w:r>
      <w:r>
        <w:rPr>
          <w:b/>
          <w:lang w:val="en-NZ" w:eastAsia="ko-KR"/>
        </w:rPr>
        <w:t>.</w:t>
      </w:r>
      <w:r w:rsidR="00F375F2">
        <w:rPr>
          <w:b/>
          <w:lang w:val="en-NZ" w:eastAsia="ko-KR"/>
        </w:rPr>
        <w:t>4</w:t>
      </w:r>
      <w:r w:rsidRPr="008B3DF5">
        <w:rPr>
          <w:b/>
          <w:lang w:val="en-NZ" w:eastAsia="ko-KR"/>
        </w:rPr>
        <w:tab/>
      </w:r>
      <w:r w:rsidR="00C859EC" w:rsidRPr="008B3DF5">
        <w:rPr>
          <w:b/>
          <w:lang w:val="en-NZ" w:eastAsia="ko-KR"/>
        </w:rPr>
        <w:t>CITEL</w:t>
      </w:r>
      <w:r>
        <w:rPr>
          <w:rFonts w:eastAsia="MS Mincho"/>
          <w:b/>
          <w:lang w:eastAsia="ja-JP"/>
        </w:rPr>
        <w:t>– Document APG19-3/INF-08</w:t>
      </w:r>
    </w:p>
    <w:p w14:paraId="7D2AC93B" w14:textId="77777777" w:rsidR="00C859EC" w:rsidRPr="004A4585" w:rsidRDefault="004E0C3E" w:rsidP="008B3DF5">
      <w:pPr>
        <w:jc w:val="both"/>
        <w:rPr>
          <w:lang w:val="id-ID"/>
        </w:rPr>
      </w:pPr>
      <w:r w:rsidRPr="007A3872">
        <w:rPr>
          <w:rFonts w:eastAsia="Times New Roman"/>
          <w:color w:val="000000"/>
        </w:rPr>
        <w:t>Preliminary views from several countries support studies. </w:t>
      </w:r>
      <w:r w:rsidR="00C859EC">
        <w:t>B</w:t>
      </w:r>
      <w:r w:rsidR="00C859EC" w:rsidRPr="00C859EC">
        <w:t xml:space="preserve">ased on the outcome of studies, several support possible modifications to existing provisions and new identifications </w:t>
      </w:r>
    </w:p>
    <w:p w14:paraId="6D76E6E6" w14:textId="77777777" w:rsidR="00706F77" w:rsidRPr="0009731D" w:rsidRDefault="00706F77" w:rsidP="00C357AD">
      <w:pPr>
        <w:jc w:val="both"/>
      </w:pPr>
    </w:p>
    <w:p w14:paraId="0584F92C" w14:textId="77777777" w:rsidR="00F375F2" w:rsidRPr="008B3DF5" w:rsidRDefault="00F375F2" w:rsidP="00F375F2">
      <w:pPr>
        <w:spacing w:after="120"/>
        <w:jc w:val="both"/>
        <w:rPr>
          <w:b/>
          <w:lang w:val="en-NZ" w:eastAsia="ko-KR"/>
        </w:rPr>
      </w:pPr>
      <w:r w:rsidRPr="008B3DF5">
        <w:rPr>
          <w:b/>
          <w:lang w:val="en-NZ" w:eastAsia="ko-KR"/>
        </w:rPr>
        <w:t>7.1</w:t>
      </w:r>
      <w:r>
        <w:rPr>
          <w:b/>
          <w:lang w:val="en-NZ" w:eastAsia="ko-KR"/>
        </w:rPr>
        <w:t>.5</w:t>
      </w:r>
      <w:r w:rsidRPr="008B3DF5">
        <w:rPr>
          <w:b/>
          <w:lang w:val="en-NZ" w:eastAsia="ko-KR"/>
        </w:rPr>
        <w:tab/>
      </w:r>
      <w:r>
        <w:rPr>
          <w:b/>
          <w:lang w:val="en-NZ" w:eastAsia="ko-KR"/>
        </w:rPr>
        <w:t>RCC</w:t>
      </w:r>
      <w:r w:rsidR="00FA1AA5">
        <w:rPr>
          <w:rFonts w:eastAsia="MS Mincho"/>
          <w:b/>
          <w:lang w:eastAsia="ja-JP"/>
        </w:rPr>
        <w:t xml:space="preserve">– </w:t>
      </w:r>
      <w:r w:rsidR="009B1E30">
        <w:rPr>
          <w:rFonts w:eastAsia="MS Mincho"/>
          <w:b/>
          <w:lang w:eastAsia="ja-JP"/>
        </w:rPr>
        <w:t xml:space="preserve">Document </w:t>
      </w:r>
      <w:r w:rsidR="009B1E30" w:rsidRPr="00534E9A">
        <w:rPr>
          <w:b/>
        </w:rPr>
        <w:t>APG19-2/</w:t>
      </w:r>
      <w:r w:rsidR="00FA1AA5">
        <w:rPr>
          <w:rFonts w:eastAsia="MS Mincho"/>
          <w:b/>
          <w:lang w:eastAsia="ja-JP"/>
        </w:rPr>
        <w:t>INF-05</w:t>
      </w:r>
    </w:p>
    <w:p w14:paraId="5957CAF3" w14:textId="77777777" w:rsidR="00F375F2" w:rsidRPr="00295C9F" w:rsidRDefault="00F375F2" w:rsidP="00F375F2">
      <w:pPr>
        <w:numPr>
          <w:ilvl w:val="0"/>
          <w:numId w:val="18"/>
        </w:numPr>
        <w:jc w:val="both"/>
        <w:rPr>
          <w:lang w:val="en-ID"/>
        </w:rPr>
      </w:pPr>
      <w:r w:rsidRPr="00295C9F">
        <w:t>The RCC Administrations support the need to justify spectrum requirements for gateway station and fixed terminal links for HAPS to provide broadband connectivity in the fixed service taking into account frequency bands which have been already identified for HAPS.</w:t>
      </w:r>
    </w:p>
    <w:p w14:paraId="1811AE70" w14:textId="77777777" w:rsidR="00F375F2" w:rsidRPr="00295C9F" w:rsidRDefault="00F375F2" w:rsidP="00F375F2">
      <w:pPr>
        <w:numPr>
          <w:ilvl w:val="0"/>
          <w:numId w:val="18"/>
        </w:numPr>
        <w:jc w:val="both"/>
        <w:rPr>
          <w:lang w:val="en-ID"/>
        </w:rPr>
      </w:pPr>
      <w:r w:rsidRPr="00295C9F">
        <w:t>The RCC Administrations support necessary modifications to existing RR Article 5 footnotes and related WRC Resolutions to facilitate HAPS development at global or regional level.</w:t>
      </w:r>
    </w:p>
    <w:p w14:paraId="795DB036" w14:textId="77777777" w:rsidR="00F375F2" w:rsidRPr="00295C9F" w:rsidRDefault="00F375F2" w:rsidP="00F375F2">
      <w:pPr>
        <w:numPr>
          <w:ilvl w:val="0"/>
          <w:numId w:val="18"/>
        </w:numPr>
        <w:jc w:val="both"/>
        <w:rPr>
          <w:lang w:val="en-ID"/>
        </w:rPr>
      </w:pPr>
      <w:r w:rsidRPr="00295C9F">
        <w:t xml:space="preserve">The RCC Administrations consider that in the case of modification to conditions for use of frequency bands authorized for HAPS or identification of new frequency bands for gateway </w:t>
      </w:r>
      <w:r w:rsidRPr="00295C9F">
        <w:lastRenderedPageBreak/>
        <w:t>station and fixed terminal links for HAPS, the protection and the possibility of further development shall be ensured for existing services, including other applications of fixed service, having allocations in these and adjacent frequency bands.</w:t>
      </w:r>
    </w:p>
    <w:p w14:paraId="1A3E0A4B" w14:textId="77777777" w:rsidR="00F375F2" w:rsidRPr="0009731D" w:rsidRDefault="00F375F2" w:rsidP="00F375F2">
      <w:pPr>
        <w:jc w:val="both"/>
      </w:pPr>
    </w:p>
    <w:p w14:paraId="591DB0B1" w14:textId="77777777" w:rsidR="008B3DF5" w:rsidRPr="00441526" w:rsidRDefault="008B3DF5" w:rsidP="008B3DF5">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3106126" w14:textId="77777777" w:rsidR="00F375F2" w:rsidRDefault="00F375F2" w:rsidP="008B3DF5">
      <w:pPr>
        <w:spacing w:after="120"/>
        <w:jc w:val="both"/>
        <w:rPr>
          <w:b/>
          <w:lang w:val="en-NZ" w:eastAsia="ko-KR"/>
        </w:rPr>
      </w:pPr>
      <w:r>
        <w:rPr>
          <w:b/>
          <w:lang w:val="en-NZ" w:eastAsia="ko-KR"/>
        </w:rPr>
        <w:t>7.2.1</w:t>
      </w:r>
      <w:r w:rsidRPr="008B3DF5">
        <w:rPr>
          <w:b/>
          <w:lang w:val="en-NZ" w:eastAsia="ko-KR"/>
        </w:rPr>
        <w:tab/>
      </w:r>
      <w:r>
        <w:rPr>
          <w:b/>
          <w:lang w:val="en-NZ" w:eastAsia="ko-KR"/>
        </w:rPr>
        <w:t>IARU</w:t>
      </w:r>
    </w:p>
    <w:p w14:paraId="066BC966" w14:textId="77777777" w:rsidR="00F375F2" w:rsidRPr="00427998" w:rsidRDefault="00027B9D" w:rsidP="008B3DF5">
      <w:pPr>
        <w:spacing w:after="120"/>
        <w:jc w:val="both"/>
        <w:rPr>
          <w:lang w:val="en-NZ" w:eastAsia="ko-KR"/>
        </w:rPr>
      </w:pPr>
      <w:r w:rsidRPr="00427998">
        <w:rPr>
          <w:lang w:val="en-NZ" w:eastAsia="ko-KR"/>
        </w:rPr>
        <w:t>None</w:t>
      </w:r>
      <w:r w:rsidR="00F375F2">
        <w:rPr>
          <w:lang w:val="en-NZ" w:eastAsia="ko-KR"/>
        </w:rPr>
        <w:t>.</w:t>
      </w:r>
    </w:p>
    <w:p w14:paraId="7019F251" w14:textId="77777777" w:rsidR="008B3DF5" w:rsidRPr="008B3DF5" w:rsidRDefault="008B3DF5" w:rsidP="008B3DF5">
      <w:pPr>
        <w:spacing w:after="120"/>
        <w:jc w:val="both"/>
        <w:rPr>
          <w:b/>
          <w:lang w:val="en-NZ" w:eastAsia="ko-KR"/>
        </w:rPr>
      </w:pPr>
      <w:r>
        <w:rPr>
          <w:b/>
          <w:lang w:val="en-NZ" w:eastAsia="ko-KR"/>
        </w:rPr>
        <w:t>7.2.</w:t>
      </w:r>
      <w:r w:rsidR="00F375F2">
        <w:rPr>
          <w:b/>
          <w:lang w:val="en-NZ" w:eastAsia="ko-KR"/>
        </w:rPr>
        <w:t>2</w:t>
      </w:r>
      <w:r w:rsidRPr="008B3DF5">
        <w:rPr>
          <w:b/>
          <w:lang w:val="en-NZ" w:eastAsia="ko-KR"/>
        </w:rPr>
        <w:tab/>
      </w:r>
      <w:r w:rsidR="00F375F2">
        <w:rPr>
          <w:b/>
          <w:lang w:val="en-NZ" w:eastAsia="ko-KR"/>
        </w:rPr>
        <w:t>ICAO</w:t>
      </w:r>
      <w:r w:rsidR="00FA1AA5">
        <w:rPr>
          <w:rFonts w:eastAsia="MS Mincho"/>
          <w:b/>
          <w:lang w:eastAsia="ja-JP"/>
        </w:rPr>
        <w:t xml:space="preserve">– </w:t>
      </w:r>
      <w:r w:rsidR="009B1E30">
        <w:rPr>
          <w:rFonts w:eastAsia="MS Mincho"/>
          <w:b/>
          <w:lang w:eastAsia="ja-JP"/>
        </w:rPr>
        <w:t xml:space="preserve">Document </w:t>
      </w:r>
      <w:r w:rsidR="009B14F0">
        <w:rPr>
          <w:b/>
        </w:rPr>
        <w:t>APG19-2/</w:t>
      </w:r>
      <w:r w:rsidR="009B14F0" w:rsidRPr="009B14F0">
        <w:rPr>
          <w:b/>
        </w:rPr>
        <w:t>INF-</w:t>
      </w:r>
      <w:r w:rsidR="00FA1AA5">
        <w:rPr>
          <w:b/>
        </w:rPr>
        <w:t>0</w:t>
      </w:r>
      <w:r w:rsidR="009B14F0" w:rsidRPr="009B14F0">
        <w:rPr>
          <w:b/>
        </w:rPr>
        <w:t>2</w:t>
      </w:r>
    </w:p>
    <w:p w14:paraId="2E720A55" w14:textId="77777777" w:rsidR="00F375F2" w:rsidRPr="00295C9F" w:rsidRDefault="00F375F2" w:rsidP="00F375F2">
      <w:pPr>
        <w:jc w:val="both"/>
      </w:pPr>
      <w:r>
        <w:t>I</w:t>
      </w:r>
      <w:r w:rsidRPr="00295C9F">
        <w:t>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w:t>
      </w:r>
      <w:r w:rsidRPr="00295C9F">
        <w:rPr>
          <w:bCs/>
        </w:rPr>
        <w:t>160 (WRC-15)</w:t>
      </w:r>
      <w:r w:rsidRPr="00295C9F">
        <w:t xml:space="preserve"> do not constrain the potential future use of those HAPS fixed links as part of aeronautical communication systems (e.g. VSAT enhancement)</w:t>
      </w:r>
      <w:r>
        <w:t>.</w:t>
      </w:r>
    </w:p>
    <w:p w14:paraId="680330EC" w14:textId="77777777" w:rsidR="003018A0" w:rsidRPr="004A4585" w:rsidRDefault="003018A0" w:rsidP="00427998">
      <w:pPr>
        <w:rPr>
          <w:lang w:val="id-ID"/>
        </w:rPr>
      </w:pPr>
    </w:p>
    <w:p w14:paraId="5D78C9F7" w14:textId="77777777" w:rsidR="000A5418" w:rsidRPr="000D4390" w:rsidRDefault="000A5418" w:rsidP="00C357AD">
      <w:pPr>
        <w:jc w:val="both"/>
      </w:pPr>
    </w:p>
    <w:p w14:paraId="7DE8E8B6" w14:textId="77777777" w:rsidR="00D5056F" w:rsidRPr="00710333" w:rsidRDefault="00D5056F" w:rsidP="00D5056F">
      <w:pPr>
        <w:jc w:val="center"/>
        <w:rPr>
          <w:snapToGrid w:val="0"/>
          <w:lang w:val="en-NZ"/>
        </w:rPr>
      </w:pPr>
      <w:r w:rsidRPr="00710333">
        <w:rPr>
          <w:lang w:val="en-NZ"/>
        </w:rPr>
        <w:t>____________</w:t>
      </w:r>
    </w:p>
    <w:p w14:paraId="6B34821B" w14:textId="77777777" w:rsidR="00DA7595" w:rsidRPr="009A4A6D" w:rsidRDefault="00DA7595" w:rsidP="008C7C4A">
      <w:pPr>
        <w:rPr>
          <w:snapToGrid w:val="0"/>
        </w:rPr>
      </w:pPr>
    </w:p>
    <w:sectPr w:rsidR="00DA7595" w:rsidRPr="009A4A6D" w:rsidSect="00DB0A68">
      <w:headerReference w:type="default" r:id="rId32"/>
      <w:footerReference w:type="even" r:id="rId33"/>
      <w:footerReference w:type="default" r:id="rId34"/>
      <w:footerReference w:type="first" r:id="rId35"/>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5A2A" w14:textId="77777777" w:rsidR="00D15EAD" w:rsidRDefault="00D15EAD">
      <w:r>
        <w:separator/>
      </w:r>
    </w:p>
  </w:endnote>
  <w:endnote w:type="continuationSeparator" w:id="0">
    <w:p w14:paraId="38DA8250" w14:textId="77777777" w:rsidR="00D15EAD" w:rsidRDefault="00D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3210" w14:textId="77777777" w:rsidR="006352AD" w:rsidRDefault="009B14F0" w:rsidP="002C07DA">
    <w:pPr>
      <w:pStyle w:val="Footer"/>
      <w:framePr w:wrap="around" w:vAnchor="text" w:hAnchor="margin" w:xAlign="right" w:y="1"/>
      <w:rPr>
        <w:rStyle w:val="PageNumber"/>
      </w:rPr>
    </w:pPr>
    <w:r>
      <w:rPr>
        <w:rStyle w:val="PageNumber"/>
      </w:rPr>
      <w:fldChar w:fldCharType="begin"/>
    </w:r>
    <w:r w:rsidR="006352AD">
      <w:rPr>
        <w:rStyle w:val="PageNumber"/>
      </w:rPr>
      <w:instrText xml:space="preserve">PAGE  </w:instrText>
    </w:r>
    <w:r>
      <w:rPr>
        <w:rStyle w:val="PageNumber"/>
      </w:rPr>
      <w:fldChar w:fldCharType="end"/>
    </w:r>
  </w:p>
  <w:p w14:paraId="32044C6E" w14:textId="77777777" w:rsidR="006352AD" w:rsidRDefault="006352A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7AA2" w14:textId="00538B9F" w:rsidR="006352AD" w:rsidRDefault="008D2DC4" w:rsidP="008D2DC4">
    <w:pPr>
      <w:pStyle w:val="Footer"/>
      <w:ind w:right="360"/>
    </w:pPr>
    <w:r>
      <w:rPr>
        <w:rFonts w:hint="eastAsia"/>
        <w:lang w:eastAsia="ko-KR"/>
      </w:rPr>
      <w:t>A</w:t>
    </w:r>
    <w:r>
      <w:rPr>
        <w:lang w:eastAsia="ko-KR"/>
      </w:rPr>
      <w:t>PG19-3</w:t>
    </w:r>
    <w:r>
      <w:rPr>
        <w:rFonts w:hint="eastAsia"/>
        <w:lang w:eastAsia="ko-KR"/>
      </w:rPr>
      <w:t>/</w:t>
    </w:r>
    <w:r w:rsidR="00567E9B">
      <w:rPr>
        <w:lang w:eastAsia="ko-KR"/>
      </w:rPr>
      <w:t>OUT-06</w:t>
    </w:r>
    <w:r>
      <w:rPr>
        <w:rStyle w:val="PageNumber"/>
      </w:rPr>
      <w:tab/>
    </w:r>
    <w:r>
      <w:rPr>
        <w:rStyle w:val="PageNumber"/>
      </w:rPr>
      <w:tab/>
    </w:r>
    <w:r w:rsidR="006352AD" w:rsidRPr="002C7EA9">
      <w:rPr>
        <w:rStyle w:val="PageNumber"/>
      </w:rPr>
      <w:t xml:space="preserve">Page </w:t>
    </w:r>
    <w:r w:rsidR="009B14F0" w:rsidRPr="002C7EA9">
      <w:rPr>
        <w:rStyle w:val="PageNumber"/>
      </w:rPr>
      <w:fldChar w:fldCharType="begin"/>
    </w:r>
    <w:r w:rsidR="006352AD" w:rsidRPr="002C7EA9">
      <w:rPr>
        <w:rStyle w:val="PageNumber"/>
      </w:rPr>
      <w:instrText xml:space="preserve"> PAGE </w:instrText>
    </w:r>
    <w:r w:rsidR="009B14F0" w:rsidRPr="002C7EA9">
      <w:rPr>
        <w:rStyle w:val="PageNumber"/>
      </w:rPr>
      <w:fldChar w:fldCharType="separate"/>
    </w:r>
    <w:r w:rsidR="009E5343">
      <w:rPr>
        <w:rStyle w:val="PageNumber"/>
        <w:noProof/>
      </w:rPr>
      <w:t>7</w:t>
    </w:r>
    <w:r w:rsidR="009B14F0" w:rsidRPr="002C7EA9">
      <w:rPr>
        <w:rStyle w:val="PageNumber"/>
      </w:rPr>
      <w:fldChar w:fldCharType="end"/>
    </w:r>
    <w:r w:rsidR="006352AD" w:rsidRPr="002C7EA9">
      <w:rPr>
        <w:rStyle w:val="PageNumber"/>
      </w:rPr>
      <w:t xml:space="preserve"> of </w:t>
    </w:r>
    <w:r w:rsidR="009B14F0" w:rsidRPr="002C7EA9">
      <w:rPr>
        <w:rStyle w:val="PageNumber"/>
      </w:rPr>
      <w:fldChar w:fldCharType="begin"/>
    </w:r>
    <w:r w:rsidR="006352AD" w:rsidRPr="002C7EA9">
      <w:rPr>
        <w:rStyle w:val="PageNumber"/>
      </w:rPr>
      <w:instrText xml:space="preserve"> NUMPAGES </w:instrText>
    </w:r>
    <w:r w:rsidR="009B14F0" w:rsidRPr="002C7EA9">
      <w:rPr>
        <w:rStyle w:val="PageNumber"/>
      </w:rPr>
      <w:fldChar w:fldCharType="separate"/>
    </w:r>
    <w:r w:rsidR="009E5343">
      <w:rPr>
        <w:rStyle w:val="PageNumber"/>
        <w:noProof/>
      </w:rPr>
      <w:t>7</w:t>
    </w:r>
    <w:r w:rsidR="009B14F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B1DED" w:rsidRPr="00EB1DED" w14:paraId="687AF00F" w14:textId="77777777" w:rsidTr="00023E93">
      <w:trPr>
        <w:cantSplit/>
        <w:trHeight w:val="204"/>
        <w:jc w:val="center"/>
      </w:trPr>
      <w:tc>
        <w:tcPr>
          <w:tcW w:w="1617" w:type="dxa"/>
          <w:tcBorders>
            <w:top w:val="single" w:sz="12" w:space="0" w:color="auto"/>
          </w:tcBorders>
        </w:tcPr>
        <w:p w14:paraId="237406D3" w14:textId="77777777" w:rsidR="00EB1DED" w:rsidRPr="00EB1DED" w:rsidRDefault="00EB1DED" w:rsidP="00EB1DED">
          <w:pPr>
            <w:rPr>
              <w:b/>
              <w:bCs/>
            </w:rPr>
          </w:pPr>
          <w:r w:rsidRPr="00EB1DED">
            <w:rPr>
              <w:b/>
              <w:bCs/>
            </w:rPr>
            <w:t>Contact:</w:t>
          </w:r>
        </w:p>
      </w:tc>
      <w:tc>
        <w:tcPr>
          <w:tcW w:w="4394" w:type="dxa"/>
          <w:tcBorders>
            <w:top w:val="single" w:sz="12" w:space="0" w:color="auto"/>
          </w:tcBorders>
        </w:tcPr>
        <w:p w14:paraId="3536963C" w14:textId="77777777" w:rsidR="00EB1DED" w:rsidRPr="00EB1DED" w:rsidRDefault="00EB1DED" w:rsidP="00EB1DED">
          <w:r w:rsidRPr="00EB1DED">
            <w:t>MS. ZHU KEER</w:t>
          </w:r>
        </w:p>
        <w:p w14:paraId="0A2E3D83" w14:textId="77777777" w:rsidR="00EB1DED" w:rsidRPr="00EB1DED" w:rsidRDefault="00EB1DED" w:rsidP="00EB1DED">
          <w:pPr>
            <w:rPr>
              <w:rFonts w:eastAsia="Batang"/>
            </w:rPr>
          </w:pPr>
          <w:r w:rsidRPr="00EB1DED">
            <w:t>Chairman, WP1</w:t>
          </w:r>
        </w:p>
      </w:tc>
      <w:tc>
        <w:tcPr>
          <w:tcW w:w="3912" w:type="dxa"/>
          <w:tcBorders>
            <w:top w:val="single" w:sz="12" w:space="0" w:color="auto"/>
          </w:tcBorders>
        </w:tcPr>
        <w:p w14:paraId="2AFA8988" w14:textId="77777777" w:rsidR="00EB1DED" w:rsidRPr="00EB1DED" w:rsidRDefault="00EB1DED" w:rsidP="00EB1DED">
          <w:pPr>
            <w:rPr>
              <w:lang w:eastAsia="ja-JP"/>
            </w:rPr>
          </w:pPr>
          <w:r w:rsidRPr="00EB1DED">
            <w:rPr>
              <w:lang w:eastAsia="ja-JP"/>
            </w:rPr>
            <w:t xml:space="preserve">Email: </w:t>
          </w:r>
          <w:hyperlink r:id="rId1" w:history="1">
            <w:r w:rsidRPr="00EB1DED">
              <w:rPr>
                <w:color w:val="0000FF" w:themeColor="hyperlink"/>
                <w:u w:val="single"/>
                <w:lang w:eastAsia="ja-JP"/>
              </w:rPr>
              <w:t>zhukeer@miit.gov.cn</w:t>
            </w:r>
          </w:hyperlink>
          <w:r w:rsidRPr="00EB1DED">
            <w:rPr>
              <w:lang w:eastAsia="ja-JP"/>
            </w:rPr>
            <w:t xml:space="preserve"> </w:t>
          </w:r>
        </w:p>
      </w:tc>
    </w:tr>
  </w:tbl>
  <w:p w14:paraId="1F6117A0" w14:textId="77777777" w:rsidR="006352AD" w:rsidRDefault="006352AD" w:rsidP="00EB1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63CE" w14:textId="77777777" w:rsidR="00D15EAD" w:rsidRDefault="00D15EAD">
      <w:r>
        <w:separator/>
      </w:r>
    </w:p>
  </w:footnote>
  <w:footnote w:type="continuationSeparator" w:id="0">
    <w:p w14:paraId="6F354C58" w14:textId="77777777" w:rsidR="00D15EAD" w:rsidRDefault="00D1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EAB0" w14:textId="1FA15B47" w:rsidR="006352AD" w:rsidRDefault="006352A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D4F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12F9D0"/>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8452B"/>
    <w:multiLevelType w:val="hybridMultilevel"/>
    <w:tmpl w:val="7870D17C"/>
    <w:lvl w:ilvl="0" w:tplc="F94461AE">
      <w:start w:val="1"/>
      <w:numFmt w:val="decimal"/>
      <w:lvlText w:val="%1."/>
      <w:lvlJc w:val="left"/>
      <w:pPr>
        <w:tabs>
          <w:tab w:val="num" w:pos="720"/>
        </w:tabs>
        <w:ind w:left="720" w:hanging="360"/>
      </w:pPr>
    </w:lvl>
    <w:lvl w:ilvl="1" w:tplc="D744C5CA" w:tentative="1">
      <w:start w:val="1"/>
      <w:numFmt w:val="decimal"/>
      <w:lvlText w:val="%2."/>
      <w:lvlJc w:val="left"/>
      <w:pPr>
        <w:tabs>
          <w:tab w:val="num" w:pos="1440"/>
        </w:tabs>
        <w:ind w:left="1440" w:hanging="360"/>
      </w:pPr>
    </w:lvl>
    <w:lvl w:ilvl="2" w:tplc="84ECE160" w:tentative="1">
      <w:start w:val="1"/>
      <w:numFmt w:val="decimal"/>
      <w:lvlText w:val="%3."/>
      <w:lvlJc w:val="left"/>
      <w:pPr>
        <w:tabs>
          <w:tab w:val="num" w:pos="2160"/>
        </w:tabs>
        <w:ind w:left="2160" w:hanging="360"/>
      </w:pPr>
    </w:lvl>
    <w:lvl w:ilvl="3" w:tplc="D4EAD15A" w:tentative="1">
      <w:start w:val="1"/>
      <w:numFmt w:val="decimal"/>
      <w:lvlText w:val="%4."/>
      <w:lvlJc w:val="left"/>
      <w:pPr>
        <w:tabs>
          <w:tab w:val="num" w:pos="2880"/>
        </w:tabs>
        <w:ind w:left="2880" w:hanging="360"/>
      </w:pPr>
    </w:lvl>
    <w:lvl w:ilvl="4" w:tplc="0900B23C" w:tentative="1">
      <w:start w:val="1"/>
      <w:numFmt w:val="decimal"/>
      <w:lvlText w:val="%5."/>
      <w:lvlJc w:val="left"/>
      <w:pPr>
        <w:tabs>
          <w:tab w:val="num" w:pos="3600"/>
        </w:tabs>
        <w:ind w:left="3600" w:hanging="360"/>
      </w:pPr>
    </w:lvl>
    <w:lvl w:ilvl="5" w:tplc="2A346CFC" w:tentative="1">
      <w:start w:val="1"/>
      <w:numFmt w:val="decimal"/>
      <w:lvlText w:val="%6."/>
      <w:lvlJc w:val="left"/>
      <w:pPr>
        <w:tabs>
          <w:tab w:val="num" w:pos="4320"/>
        </w:tabs>
        <w:ind w:left="4320" w:hanging="360"/>
      </w:pPr>
    </w:lvl>
    <w:lvl w:ilvl="6" w:tplc="5BC4068A" w:tentative="1">
      <w:start w:val="1"/>
      <w:numFmt w:val="decimal"/>
      <w:lvlText w:val="%7."/>
      <w:lvlJc w:val="left"/>
      <w:pPr>
        <w:tabs>
          <w:tab w:val="num" w:pos="5040"/>
        </w:tabs>
        <w:ind w:left="5040" w:hanging="360"/>
      </w:pPr>
    </w:lvl>
    <w:lvl w:ilvl="7" w:tplc="43DC9E72" w:tentative="1">
      <w:start w:val="1"/>
      <w:numFmt w:val="decimal"/>
      <w:lvlText w:val="%8."/>
      <w:lvlJc w:val="left"/>
      <w:pPr>
        <w:tabs>
          <w:tab w:val="num" w:pos="5760"/>
        </w:tabs>
        <w:ind w:left="5760" w:hanging="360"/>
      </w:pPr>
    </w:lvl>
    <w:lvl w:ilvl="8" w:tplc="E2E4EA68" w:tentative="1">
      <w:start w:val="1"/>
      <w:numFmt w:val="decimal"/>
      <w:lvlText w:val="%9."/>
      <w:lvlJc w:val="left"/>
      <w:pPr>
        <w:tabs>
          <w:tab w:val="num" w:pos="6480"/>
        </w:tabs>
        <w:ind w:left="6480" w:hanging="360"/>
      </w:pPr>
    </w:lvl>
  </w:abstractNum>
  <w:abstractNum w:abstractNumId="4" w15:restartNumberingAfterBreak="0">
    <w:nsid w:val="04F31AF5"/>
    <w:multiLevelType w:val="hybridMultilevel"/>
    <w:tmpl w:val="C4BE2890"/>
    <w:lvl w:ilvl="0" w:tplc="9D4CDEB0">
      <w:start w:val="1"/>
      <w:numFmt w:val="decimal"/>
      <w:lvlText w:val="%1."/>
      <w:lvlJc w:val="left"/>
      <w:pPr>
        <w:tabs>
          <w:tab w:val="num" w:pos="720"/>
        </w:tabs>
        <w:ind w:left="720" w:hanging="360"/>
      </w:pPr>
    </w:lvl>
    <w:lvl w:ilvl="1" w:tplc="C040FA7C">
      <w:numFmt w:val="bullet"/>
      <w:lvlText w:val="•"/>
      <w:lvlJc w:val="left"/>
      <w:pPr>
        <w:tabs>
          <w:tab w:val="num" w:pos="1440"/>
        </w:tabs>
        <w:ind w:left="1440" w:hanging="360"/>
      </w:pPr>
      <w:rPr>
        <w:rFonts w:ascii="Arial" w:hAnsi="Arial" w:hint="default"/>
      </w:rPr>
    </w:lvl>
    <w:lvl w:ilvl="2" w:tplc="EAF09D52" w:tentative="1">
      <w:start w:val="1"/>
      <w:numFmt w:val="decimal"/>
      <w:lvlText w:val="%3."/>
      <w:lvlJc w:val="left"/>
      <w:pPr>
        <w:tabs>
          <w:tab w:val="num" w:pos="2160"/>
        </w:tabs>
        <w:ind w:left="2160" w:hanging="360"/>
      </w:pPr>
    </w:lvl>
    <w:lvl w:ilvl="3" w:tplc="D7BCEA70" w:tentative="1">
      <w:start w:val="1"/>
      <w:numFmt w:val="decimal"/>
      <w:lvlText w:val="%4."/>
      <w:lvlJc w:val="left"/>
      <w:pPr>
        <w:tabs>
          <w:tab w:val="num" w:pos="2880"/>
        </w:tabs>
        <w:ind w:left="2880" w:hanging="360"/>
      </w:pPr>
    </w:lvl>
    <w:lvl w:ilvl="4" w:tplc="6D5A9E9E" w:tentative="1">
      <w:start w:val="1"/>
      <w:numFmt w:val="decimal"/>
      <w:lvlText w:val="%5."/>
      <w:lvlJc w:val="left"/>
      <w:pPr>
        <w:tabs>
          <w:tab w:val="num" w:pos="3600"/>
        </w:tabs>
        <w:ind w:left="3600" w:hanging="360"/>
      </w:pPr>
    </w:lvl>
    <w:lvl w:ilvl="5" w:tplc="8856C824" w:tentative="1">
      <w:start w:val="1"/>
      <w:numFmt w:val="decimal"/>
      <w:lvlText w:val="%6."/>
      <w:lvlJc w:val="left"/>
      <w:pPr>
        <w:tabs>
          <w:tab w:val="num" w:pos="4320"/>
        </w:tabs>
        <w:ind w:left="4320" w:hanging="360"/>
      </w:pPr>
    </w:lvl>
    <w:lvl w:ilvl="6" w:tplc="B38EC712" w:tentative="1">
      <w:start w:val="1"/>
      <w:numFmt w:val="decimal"/>
      <w:lvlText w:val="%7."/>
      <w:lvlJc w:val="left"/>
      <w:pPr>
        <w:tabs>
          <w:tab w:val="num" w:pos="5040"/>
        </w:tabs>
        <w:ind w:left="5040" w:hanging="360"/>
      </w:pPr>
    </w:lvl>
    <w:lvl w:ilvl="7" w:tplc="6F50D1FA" w:tentative="1">
      <w:start w:val="1"/>
      <w:numFmt w:val="decimal"/>
      <w:lvlText w:val="%8."/>
      <w:lvlJc w:val="left"/>
      <w:pPr>
        <w:tabs>
          <w:tab w:val="num" w:pos="5760"/>
        </w:tabs>
        <w:ind w:left="5760" w:hanging="360"/>
      </w:pPr>
    </w:lvl>
    <w:lvl w:ilvl="8" w:tplc="DD70AA66" w:tentative="1">
      <w:start w:val="1"/>
      <w:numFmt w:val="decimal"/>
      <w:lvlText w:val="%9."/>
      <w:lvlJc w:val="left"/>
      <w:pPr>
        <w:tabs>
          <w:tab w:val="num" w:pos="6480"/>
        </w:tabs>
        <w:ind w:left="6480" w:hanging="360"/>
      </w:pPr>
    </w:lvl>
  </w:abstractNum>
  <w:abstractNum w:abstractNumId="5" w15:restartNumberingAfterBreak="0">
    <w:nsid w:val="0648396B"/>
    <w:multiLevelType w:val="hybridMultilevel"/>
    <w:tmpl w:val="EA4ACE16"/>
    <w:lvl w:ilvl="0" w:tplc="A114EBFA">
      <w:start w:val="1"/>
      <w:numFmt w:val="bullet"/>
      <w:lvlText w:val="-"/>
      <w:lvlJc w:val="left"/>
      <w:pPr>
        <w:ind w:left="360" w:hanging="360"/>
      </w:pPr>
      <w:rPr>
        <w:rFonts w:ascii="Malgun Gothic" w:eastAsia="Malgun Gothic" w:hAnsi="Malgun Gothic" w:cstheme="minorBidi" w:hint="eastAsia"/>
      </w:rPr>
    </w:lvl>
    <w:lvl w:ilvl="1" w:tplc="F38A8590" w:tentative="1">
      <w:start w:val="1"/>
      <w:numFmt w:val="bullet"/>
      <w:lvlText w:val="•"/>
      <w:lvlJc w:val="left"/>
      <w:pPr>
        <w:tabs>
          <w:tab w:val="num" w:pos="1080"/>
        </w:tabs>
        <w:ind w:left="1080" w:hanging="360"/>
      </w:pPr>
      <w:rPr>
        <w:rFonts w:ascii="Arial" w:hAnsi="Arial" w:hint="default"/>
      </w:rPr>
    </w:lvl>
    <w:lvl w:ilvl="2" w:tplc="60507192" w:tentative="1">
      <w:start w:val="1"/>
      <w:numFmt w:val="bullet"/>
      <w:lvlText w:val="•"/>
      <w:lvlJc w:val="left"/>
      <w:pPr>
        <w:tabs>
          <w:tab w:val="num" w:pos="1800"/>
        </w:tabs>
        <w:ind w:left="1800" w:hanging="360"/>
      </w:pPr>
      <w:rPr>
        <w:rFonts w:ascii="Arial" w:hAnsi="Arial" w:hint="default"/>
      </w:rPr>
    </w:lvl>
    <w:lvl w:ilvl="3" w:tplc="6BFAC130" w:tentative="1">
      <w:start w:val="1"/>
      <w:numFmt w:val="bullet"/>
      <w:lvlText w:val="•"/>
      <w:lvlJc w:val="left"/>
      <w:pPr>
        <w:tabs>
          <w:tab w:val="num" w:pos="2520"/>
        </w:tabs>
        <w:ind w:left="2520" w:hanging="360"/>
      </w:pPr>
      <w:rPr>
        <w:rFonts w:ascii="Arial" w:hAnsi="Arial" w:hint="default"/>
      </w:rPr>
    </w:lvl>
    <w:lvl w:ilvl="4" w:tplc="022CA110" w:tentative="1">
      <w:start w:val="1"/>
      <w:numFmt w:val="bullet"/>
      <w:lvlText w:val="•"/>
      <w:lvlJc w:val="left"/>
      <w:pPr>
        <w:tabs>
          <w:tab w:val="num" w:pos="3240"/>
        </w:tabs>
        <w:ind w:left="3240" w:hanging="360"/>
      </w:pPr>
      <w:rPr>
        <w:rFonts w:ascii="Arial" w:hAnsi="Arial" w:hint="default"/>
      </w:rPr>
    </w:lvl>
    <w:lvl w:ilvl="5" w:tplc="57D647C0" w:tentative="1">
      <w:start w:val="1"/>
      <w:numFmt w:val="bullet"/>
      <w:lvlText w:val="•"/>
      <w:lvlJc w:val="left"/>
      <w:pPr>
        <w:tabs>
          <w:tab w:val="num" w:pos="3960"/>
        </w:tabs>
        <w:ind w:left="3960" w:hanging="360"/>
      </w:pPr>
      <w:rPr>
        <w:rFonts w:ascii="Arial" w:hAnsi="Arial" w:hint="default"/>
      </w:rPr>
    </w:lvl>
    <w:lvl w:ilvl="6" w:tplc="EB025C1A" w:tentative="1">
      <w:start w:val="1"/>
      <w:numFmt w:val="bullet"/>
      <w:lvlText w:val="•"/>
      <w:lvlJc w:val="left"/>
      <w:pPr>
        <w:tabs>
          <w:tab w:val="num" w:pos="4680"/>
        </w:tabs>
        <w:ind w:left="4680" w:hanging="360"/>
      </w:pPr>
      <w:rPr>
        <w:rFonts w:ascii="Arial" w:hAnsi="Arial" w:hint="default"/>
      </w:rPr>
    </w:lvl>
    <w:lvl w:ilvl="7" w:tplc="EDA443A0" w:tentative="1">
      <w:start w:val="1"/>
      <w:numFmt w:val="bullet"/>
      <w:lvlText w:val="•"/>
      <w:lvlJc w:val="left"/>
      <w:pPr>
        <w:tabs>
          <w:tab w:val="num" w:pos="5400"/>
        </w:tabs>
        <w:ind w:left="5400" w:hanging="360"/>
      </w:pPr>
      <w:rPr>
        <w:rFonts w:ascii="Arial" w:hAnsi="Arial" w:hint="default"/>
      </w:rPr>
    </w:lvl>
    <w:lvl w:ilvl="8" w:tplc="DD8A9A3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7A4384"/>
    <w:multiLevelType w:val="hybridMultilevel"/>
    <w:tmpl w:val="BC2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10683"/>
    <w:multiLevelType w:val="hybridMultilevel"/>
    <w:tmpl w:val="E5B6036E"/>
    <w:lvl w:ilvl="0" w:tplc="F1BE8FB8">
      <w:start w:val="1"/>
      <w:numFmt w:val="bullet"/>
      <w:lvlText w:val="•"/>
      <w:lvlJc w:val="left"/>
      <w:pPr>
        <w:tabs>
          <w:tab w:val="num" w:pos="720"/>
        </w:tabs>
        <w:ind w:left="720" w:hanging="360"/>
      </w:pPr>
      <w:rPr>
        <w:rFonts w:ascii="Arial" w:hAnsi="Arial" w:hint="default"/>
      </w:rPr>
    </w:lvl>
    <w:lvl w:ilvl="1" w:tplc="F38A8590" w:tentative="1">
      <w:start w:val="1"/>
      <w:numFmt w:val="bullet"/>
      <w:lvlText w:val="•"/>
      <w:lvlJc w:val="left"/>
      <w:pPr>
        <w:tabs>
          <w:tab w:val="num" w:pos="1440"/>
        </w:tabs>
        <w:ind w:left="1440" w:hanging="360"/>
      </w:pPr>
      <w:rPr>
        <w:rFonts w:ascii="Arial" w:hAnsi="Arial" w:hint="default"/>
      </w:rPr>
    </w:lvl>
    <w:lvl w:ilvl="2" w:tplc="60507192" w:tentative="1">
      <w:start w:val="1"/>
      <w:numFmt w:val="bullet"/>
      <w:lvlText w:val="•"/>
      <w:lvlJc w:val="left"/>
      <w:pPr>
        <w:tabs>
          <w:tab w:val="num" w:pos="2160"/>
        </w:tabs>
        <w:ind w:left="2160" w:hanging="360"/>
      </w:pPr>
      <w:rPr>
        <w:rFonts w:ascii="Arial" w:hAnsi="Arial" w:hint="default"/>
      </w:rPr>
    </w:lvl>
    <w:lvl w:ilvl="3" w:tplc="6BFAC130" w:tentative="1">
      <w:start w:val="1"/>
      <w:numFmt w:val="bullet"/>
      <w:lvlText w:val="•"/>
      <w:lvlJc w:val="left"/>
      <w:pPr>
        <w:tabs>
          <w:tab w:val="num" w:pos="2880"/>
        </w:tabs>
        <w:ind w:left="2880" w:hanging="360"/>
      </w:pPr>
      <w:rPr>
        <w:rFonts w:ascii="Arial" w:hAnsi="Arial" w:hint="default"/>
      </w:rPr>
    </w:lvl>
    <w:lvl w:ilvl="4" w:tplc="022CA110" w:tentative="1">
      <w:start w:val="1"/>
      <w:numFmt w:val="bullet"/>
      <w:lvlText w:val="•"/>
      <w:lvlJc w:val="left"/>
      <w:pPr>
        <w:tabs>
          <w:tab w:val="num" w:pos="3600"/>
        </w:tabs>
        <w:ind w:left="3600" w:hanging="360"/>
      </w:pPr>
      <w:rPr>
        <w:rFonts w:ascii="Arial" w:hAnsi="Arial" w:hint="default"/>
      </w:rPr>
    </w:lvl>
    <w:lvl w:ilvl="5" w:tplc="57D647C0" w:tentative="1">
      <w:start w:val="1"/>
      <w:numFmt w:val="bullet"/>
      <w:lvlText w:val="•"/>
      <w:lvlJc w:val="left"/>
      <w:pPr>
        <w:tabs>
          <w:tab w:val="num" w:pos="4320"/>
        </w:tabs>
        <w:ind w:left="4320" w:hanging="360"/>
      </w:pPr>
      <w:rPr>
        <w:rFonts w:ascii="Arial" w:hAnsi="Arial" w:hint="default"/>
      </w:rPr>
    </w:lvl>
    <w:lvl w:ilvl="6" w:tplc="EB025C1A" w:tentative="1">
      <w:start w:val="1"/>
      <w:numFmt w:val="bullet"/>
      <w:lvlText w:val="•"/>
      <w:lvlJc w:val="left"/>
      <w:pPr>
        <w:tabs>
          <w:tab w:val="num" w:pos="5040"/>
        </w:tabs>
        <w:ind w:left="5040" w:hanging="360"/>
      </w:pPr>
      <w:rPr>
        <w:rFonts w:ascii="Arial" w:hAnsi="Arial" w:hint="default"/>
      </w:rPr>
    </w:lvl>
    <w:lvl w:ilvl="7" w:tplc="EDA443A0" w:tentative="1">
      <w:start w:val="1"/>
      <w:numFmt w:val="bullet"/>
      <w:lvlText w:val="•"/>
      <w:lvlJc w:val="left"/>
      <w:pPr>
        <w:tabs>
          <w:tab w:val="num" w:pos="5760"/>
        </w:tabs>
        <w:ind w:left="5760" w:hanging="360"/>
      </w:pPr>
      <w:rPr>
        <w:rFonts w:ascii="Arial" w:hAnsi="Arial" w:hint="default"/>
      </w:rPr>
    </w:lvl>
    <w:lvl w:ilvl="8" w:tplc="DD8A9A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0F3D39DF"/>
    <w:multiLevelType w:val="hybridMultilevel"/>
    <w:tmpl w:val="BD4E04D8"/>
    <w:lvl w:ilvl="0" w:tplc="6BC0441E">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460DEE"/>
    <w:multiLevelType w:val="hybridMultilevel"/>
    <w:tmpl w:val="4D7CF8C0"/>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997403"/>
    <w:multiLevelType w:val="hybridMultilevel"/>
    <w:tmpl w:val="E6D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D6B8D"/>
    <w:multiLevelType w:val="hybridMultilevel"/>
    <w:tmpl w:val="8BEAFF6C"/>
    <w:lvl w:ilvl="0" w:tplc="99A86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62C09"/>
    <w:multiLevelType w:val="hybridMultilevel"/>
    <w:tmpl w:val="CC70848A"/>
    <w:lvl w:ilvl="0" w:tplc="4DC855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435D1"/>
    <w:multiLevelType w:val="hybridMultilevel"/>
    <w:tmpl w:val="BAAE32B8"/>
    <w:lvl w:ilvl="0" w:tplc="327E7B3C">
      <w:start w:val="1"/>
      <w:numFmt w:val="decimal"/>
      <w:lvlText w:val="%1."/>
      <w:lvlJc w:val="left"/>
      <w:pPr>
        <w:tabs>
          <w:tab w:val="num" w:pos="360"/>
        </w:tabs>
        <w:ind w:left="360" w:hanging="360"/>
      </w:pPr>
    </w:lvl>
    <w:lvl w:ilvl="1" w:tplc="18B8C590">
      <w:numFmt w:val="bullet"/>
      <w:lvlText w:val="•"/>
      <w:lvlJc w:val="left"/>
      <w:pPr>
        <w:tabs>
          <w:tab w:val="num" w:pos="1080"/>
        </w:tabs>
        <w:ind w:left="1080" w:hanging="360"/>
      </w:pPr>
      <w:rPr>
        <w:rFonts w:ascii="Arial" w:hAnsi="Arial" w:hint="default"/>
      </w:rPr>
    </w:lvl>
    <w:lvl w:ilvl="2" w:tplc="ACEC51FE" w:tentative="1">
      <w:start w:val="1"/>
      <w:numFmt w:val="decimal"/>
      <w:lvlText w:val="%3."/>
      <w:lvlJc w:val="left"/>
      <w:pPr>
        <w:tabs>
          <w:tab w:val="num" w:pos="1800"/>
        </w:tabs>
        <w:ind w:left="1800" w:hanging="360"/>
      </w:pPr>
    </w:lvl>
    <w:lvl w:ilvl="3" w:tplc="FB84A104" w:tentative="1">
      <w:start w:val="1"/>
      <w:numFmt w:val="decimal"/>
      <w:lvlText w:val="%4."/>
      <w:lvlJc w:val="left"/>
      <w:pPr>
        <w:tabs>
          <w:tab w:val="num" w:pos="2520"/>
        </w:tabs>
        <w:ind w:left="2520" w:hanging="360"/>
      </w:pPr>
    </w:lvl>
    <w:lvl w:ilvl="4" w:tplc="9C388962" w:tentative="1">
      <w:start w:val="1"/>
      <w:numFmt w:val="decimal"/>
      <w:lvlText w:val="%5."/>
      <w:lvlJc w:val="left"/>
      <w:pPr>
        <w:tabs>
          <w:tab w:val="num" w:pos="3240"/>
        </w:tabs>
        <w:ind w:left="3240" w:hanging="360"/>
      </w:pPr>
    </w:lvl>
    <w:lvl w:ilvl="5" w:tplc="DB3E74BC" w:tentative="1">
      <w:start w:val="1"/>
      <w:numFmt w:val="decimal"/>
      <w:lvlText w:val="%6."/>
      <w:lvlJc w:val="left"/>
      <w:pPr>
        <w:tabs>
          <w:tab w:val="num" w:pos="3960"/>
        </w:tabs>
        <w:ind w:left="3960" w:hanging="360"/>
      </w:pPr>
    </w:lvl>
    <w:lvl w:ilvl="6" w:tplc="D188CEA2" w:tentative="1">
      <w:start w:val="1"/>
      <w:numFmt w:val="decimal"/>
      <w:lvlText w:val="%7."/>
      <w:lvlJc w:val="left"/>
      <w:pPr>
        <w:tabs>
          <w:tab w:val="num" w:pos="4680"/>
        </w:tabs>
        <w:ind w:left="4680" w:hanging="360"/>
      </w:pPr>
    </w:lvl>
    <w:lvl w:ilvl="7" w:tplc="A3602AE4" w:tentative="1">
      <w:start w:val="1"/>
      <w:numFmt w:val="decimal"/>
      <w:lvlText w:val="%8."/>
      <w:lvlJc w:val="left"/>
      <w:pPr>
        <w:tabs>
          <w:tab w:val="num" w:pos="5400"/>
        </w:tabs>
        <w:ind w:left="5400" w:hanging="360"/>
      </w:pPr>
    </w:lvl>
    <w:lvl w:ilvl="8" w:tplc="E9A60750" w:tentative="1">
      <w:start w:val="1"/>
      <w:numFmt w:val="decimal"/>
      <w:lvlText w:val="%9."/>
      <w:lvlJc w:val="left"/>
      <w:pPr>
        <w:tabs>
          <w:tab w:val="num" w:pos="6120"/>
        </w:tabs>
        <w:ind w:left="6120" w:hanging="360"/>
      </w:pPr>
    </w:lvl>
  </w:abstractNum>
  <w:abstractNum w:abstractNumId="1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1EA84084"/>
    <w:multiLevelType w:val="hybridMultilevel"/>
    <w:tmpl w:val="7BDE6774"/>
    <w:lvl w:ilvl="0" w:tplc="722A45E8">
      <w:start w:val="2"/>
      <w:numFmt w:val="bullet"/>
      <w:lvlText w:val="-"/>
      <w:lvlJc w:val="left"/>
      <w:pPr>
        <w:ind w:left="360" w:hanging="360"/>
      </w:pPr>
      <w:rPr>
        <w:rFonts w:ascii="Times New Roman" w:eastAsia="GulimChe"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A52010"/>
    <w:multiLevelType w:val="hybridMultilevel"/>
    <w:tmpl w:val="58D08B14"/>
    <w:lvl w:ilvl="0" w:tplc="A114EBFA">
      <w:start w:val="1"/>
      <w:numFmt w:val="bullet"/>
      <w:lvlText w:val="-"/>
      <w:lvlJc w:val="left"/>
      <w:pPr>
        <w:ind w:left="360" w:hanging="360"/>
      </w:pPr>
      <w:rPr>
        <w:rFonts w:ascii="Malgun Gothic" w:eastAsia="Malgun Gothic" w:hAnsi="Malgun Gothic" w:cstheme="minorBidi" w:hint="eastAsia"/>
      </w:rPr>
    </w:lvl>
    <w:lvl w:ilvl="1" w:tplc="8BC0D612" w:tentative="1">
      <w:start w:val="1"/>
      <w:numFmt w:val="bullet"/>
      <w:lvlText w:val="•"/>
      <w:lvlJc w:val="left"/>
      <w:pPr>
        <w:tabs>
          <w:tab w:val="num" w:pos="1080"/>
        </w:tabs>
        <w:ind w:left="1080" w:hanging="360"/>
      </w:pPr>
      <w:rPr>
        <w:rFonts w:ascii="Arial" w:hAnsi="Arial" w:hint="default"/>
      </w:rPr>
    </w:lvl>
    <w:lvl w:ilvl="2" w:tplc="03CAB2C8" w:tentative="1">
      <w:start w:val="1"/>
      <w:numFmt w:val="bullet"/>
      <w:lvlText w:val="•"/>
      <w:lvlJc w:val="left"/>
      <w:pPr>
        <w:tabs>
          <w:tab w:val="num" w:pos="1800"/>
        </w:tabs>
        <w:ind w:left="1800" w:hanging="360"/>
      </w:pPr>
      <w:rPr>
        <w:rFonts w:ascii="Arial" w:hAnsi="Arial" w:hint="default"/>
      </w:rPr>
    </w:lvl>
    <w:lvl w:ilvl="3" w:tplc="53125098" w:tentative="1">
      <w:start w:val="1"/>
      <w:numFmt w:val="bullet"/>
      <w:lvlText w:val="•"/>
      <w:lvlJc w:val="left"/>
      <w:pPr>
        <w:tabs>
          <w:tab w:val="num" w:pos="2520"/>
        </w:tabs>
        <w:ind w:left="2520" w:hanging="360"/>
      </w:pPr>
      <w:rPr>
        <w:rFonts w:ascii="Arial" w:hAnsi="Arial" w:hint="default"/>
      </w:rPr>
    </w:lvl>
    <w:lvl w:ilvl="4" w:tplc="54F6CD40" w:tentative="1">
      <w:start w:val="1"/>
      <w:numFmt w:val="bullet"/>
      <w:lvlText w:val="•"/>
      <w:lvlJc w:val="left"/>
      <w:pPr>
        <w:tabs>
          <w:tab w:val="num" w:pos="3240"/>
        </w:tabs>
        <w:ind w:left="3240" w:hanging="360"/>
      </w:pPr>
      <w:rPr>
        <w:rFonts w:ascii="Arial" w:hAnsi="Arial" w:hint="default"/>
      </w:rPr>
    </w:lvl>
    <w:lvl w:ilvl="5" w:tplc="CE96E074" w:tentative="1">
      <w:start w:val="1"/>
      <w:numFmt w:val="bullet"/>
      <w:lvlText w:val="•"/>
      <w:lvlJc w:val="left"/>
      <w:pPr>
        <w:tabs>
          <w:tab w:val="num" w:pos="3960"/>
        </w:tabs>
        <w:ind w:left="3960" w:hanging="360"/>
      </w:pPr>
      <w:rPr>
        <w:rFonts w:ascii="Arial" w:hAnsi="Arial" w:hint="default"/>
      </w:rPr>
    </w:lvl>
    <w:lvl w:ilvl="6" w:tplc="5326723A" w:tentative="1">
      <w:start w:val="1"/>
      <w:numFmt w:val="bullet"/>
      <w:lvlText w:val="•"/>
      <w:lvlJc w:val="left"/>
      <w:pPr>
        <w:tabs>
          <w:tab w:val="num" w:pos="4680"/>
        </w:tabs>
        <w:ind w:left="4680" w:hanging="360"/>
      </w:pPr>
      <w:rPr>
        <w:rFonts w:ascii="Arial" w:hAnsi="Arial" w:hint="default"/>
      </w:rPr>
    </w:lvl>
    <w:lvl w:ilvl="7" w:tplc="99D881C2" w:tentative="1">
      <w:start w:val="1"/>
      <w:numFmt w:val="bullet"/>
      <w:lvlText w:val="•"/>
      <w:lvlJc w:val="left"/>
      <w:pPr>
        <w:tabs>
          <w:tab w:val="num" w:pos="5400"/>
        </w:tabs>
        <w:ind w:left="5400" w:hanging="360"/>
      </w:pPr>
      <w:rPr>
        <w:rFonts w:ascii="Arial" w:hAnsi="Arial" w:hint="default"/>
      </w:rPr>
    </w:lvl>
    <w:lvl w:ilvl="8" w:tplc="629C66D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225312F4"/>
    <w:multiLevelType w:val="hybridMultilevel"/>
    <w:tmpl w:val="C0BEC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C8653E"/>
    <w:multiLevelType w:val="hybridMultilevel"/>
    <w:tmpl w:val="9DCC15A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E0AF2"/>
    <w:multiLevelType w:val="hybridMultilevel"/>
    <w:tmpl w:val="3D1CE9F8"/>
    <w:lvl w:ilvl="0" w:tplc="99A8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26182A27"/>
    <w:multiLevelType w:val="multilevel"/>
    <w:tmpl w:val="CF405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21DE"/>
    <w:multiLevelType w:val="hybridMultilevel"/>
    <w:tmpl w:val="FCF29BFA"/>
    <w:lvl w:ilvl="0" w:tplc="39AA85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14853"/>
    <w:multiLevelType w:val="hybridMultilevel"/>
    <w:tmpl w:val="32FC7BA6"/>
    <w:lvl w:ilvl="0" w:tplc="B6429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7" w15:restartNumberingAfterBreak="0">
    <w:nsid w:val="314F53EE"/>
    <w:multiLevelType w:val="multilevel"/>
    <w:tmpl w:val="BC2C80FC"/>
    <w:lvl w:ilvl="0">
      <w:start w:val="1"/>
      <w:numFmt w:val="bullet"/>
      <w:lvlText w:val="-"/>
      <w:lvlJc w:val="left"/>
      <w:pPr>
        <w:ind w:left="360" w:hanging="360"/>
      </w:pPr>
      <w:rPr>
        <w:rFonts w:ascii="Malgun Gothic" w:eastAsia="Malgun Gothic" w:hAnsi="Malgun Gothic" w:cstheme="minorBidi" w:hint="eastAsia"/>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2826C6D"/>
    <w:multiLevelType w:val="hybridMultilevel"/>
    <w:tmpl w:val="DA404378"/>
    <w:lvl w:ilvl="0" w:tplc="99A86A2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3BBE1A4D"/>
    <w:multiLevelType w:val="hybridMultilevel"/>
    <w:tmpl w:val="8DB00EA8"/>
    <w:lvl w:ilvl="0" w:tplc="A114EBFA">
      <w:start w:val="1"/>
      <w:numFmt w:val="bullet"/>
      <w:lvlText w:val="-"/>
      <w:lvlJc w:val="left"/>
      <w:pPr>
        <w:ind w:left="9432" w:hanging="360"/>
      </w:pPr>
      <w:rPr>
        <w:rFonts w:ascii="Malgun Gothic" w:eastAsia="Malgun Gothic" w:hAnsi="Malgun Gothic" w:cstheme="minorBidi" w:hint="eastAsia"/>
      </w:rPr>
    </w:lvl>
    <w:lvl w:ilvl="1" w:tplc="04090003">
      <w:start w:val="1"/>
      <w:numFmt w:val="bullet"/>
      <w:lvlText w:val=""/>
      <w:lvlJc w:val="left"/>
      <w:pPr>
        <w:ind w:left="9872" w:hanging="400"/>
      </w:pPr>
      <w:rPr>
        <w:rFonts w:ascii="Wingdings" w:hAnsi="Wingdings" w:hint="default"/>
      </w:rPr>
    </w:lvl>
    <w:lvl w:ilvl="2" w:tplc="04090005">
      <w:start w:val="1"/>
      <w:numFmt w:val="bullet"/>
      <w:lvlText w:val=""/>
      <w:lvlJc w:val="left"/>
      <w:pPr>
        <w:ind w:left="10272" w:hanging="400"/>
      </w:pPr>
      <w:rPr>
        <w:rFonts w:ascii="Wingdings" w:hAnsi="Wingdings" w:hint="default"/>
      </w:rPr>
    </w:lvl>
    <w:lvl w:ilvl="3" w:tplc="04090001" w:tentative="1">
      <w:start w:val="1"/>
      <w:numFmt w:val="bullet"/>
      <w:lvlText w:val=""/>
      <w:lvlJc w:val="left"/>
      <w:pPr>
        <w:ind w:left="10672" w:hanging="400"/>
      </w:pPr>
      <w:rPr>
        <w:rFonts w:ascii="Wingdings" w:hAnsi="Wingdings" w:hint="default"/>
      </w:rPr>
    </w:lvl>
    <w:lvl w:ilvl="4" w:tplc="04090003" w:tentative="1">
      <w:start w:val="1"/>
      <w:numFmt w:val="bullet"/>
      <w:lvlText w:val=""/>
      <w:lvlJc w:val="left"/>
      <w:pPr>
        <w:ind w:left="11072" w:hanging="400"/>
      </w:pPr>
      <w:rPr>
        <w:rFonts w:ascii="Wingdings" w:hAnsi="Wingdings" w:hint="default"/>
      </w:rPr>
    </w:lvl>
    <w:lvl w:ilvl="5" w:tplc="04090005" w:tentative="1">
      <w:start w:val="1"/>
      <w:numFmt w:val="bullet"/>
      <w:lvlText w:val=""/>
      <w:lvlJc w:val="left"/>
      <w:pPr>
        <w:ind w:left="11472" w:hanging="400"/>
      </w:pPr>
      <w:rPr>
        <w:rFonts w:ascii="Wingdings" w:hAnsi="Wingdings" w:hint="default"/>
      </w:rPr>
    </w:lvl>
    <w:lvl w:ilvl="6" w:tplc="04090001" w:tentative="1">
      <w:start w:val="1"/>
      <w:numFmt w:val="bullet"/>
      <w:lvlText w:val=""/>
      <w:lvlJc w:val="left"/>
      <w:pPr>
        <w:ind w:left="11872" w:hanging="400"/>
      </w:pPr>
      <w:rPr>
        <w:rFonts w:ascii="Wingdings" w:hAnsi="Wingdings" w:hint="default"/>
      </w:rPr>
    </w:lvl>
    <w:lvl w:ilvl="7" w:tplc="04090003" w:tentative="1">
      <w:start w:val="1"/>
      <w:numFmt w:val="bullet"/>
      <w:lvlText w:val=""/>
      <w:lvlJc w:val="left"/>
      <w:pPr>
        <w:ind w:left="12272" w:hanging="400"/>
      </w:pPr>
      <w:rPr>
        <w:rFonts w:ascii="Wingdings" w:hAnsi="Wingdings" w:hint="default"/>
      </w:rPr>
    </w:lvl>
    <w:lvl w:ilvl="8" w:tplc="04090005" w:tentative="1">
      <w:start w:val="1"/>
      <w:numFmt w:val="bullet"/>
      <w:lvlText w:val=""/>
      <w:lvlJc w:val="left"/>
      <w:pPr>
        <w:ind w:left="12672" w:hanging="400"/>
      </w:pPr>
      <w:rPr>
        <w:rFonts w:ascii="Wingdings" w:hAnsi="Wingdings" w:hint="default"/>
      </w:rPr>
    </w:lvl>
  </w:abstractNum>
  <w:abstractNum w:abstractNumId="32" w15:restartNumberingAfterBreak="0">
    <w:nsid w:val="3C654179"/>
    <w:multiLevelType w:val="hybridMultilevel"/>
    <w:tmpl w:val="D7DCC874"/>
    <w:lvl w:ilvl="0" w:tplc="A114EBFA">
      <w:start w:val="1"/>
      <w:numFmt w:val="bullet"/>
      <w:lvlText w:val="-"/>
      <w:lvlJc w:val="left"/>
      <w:pPr>
        <w:ind w:left="720" w:hanging="360"/>
      </w:pPr>
      <w:rPr>
        <w:rFonts w:ascii="Malgun Gothic" w:eastAsia="Malgun Gothic" w:hAnsi="Malgun Gothic" w:cstheme="minorBidi" w:hint="eastAsia"/>
      </w:rPr>
    </w:lvl>
    <w:lvl w:ilvl="1" w:tplc="8A6CB618">
      <w:start w:val="1"/>
      <w:numFmt w:val="bullet"/>
      <w:lvlText w:val="–"/>
      <w:lvlJc w:val="left"/>
      <w:pPr>
        <w:ind w:left="1880" w:hanging="8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E0F9B"/>
    <w:multiLevelType w:val="multilevel"/>
    <w:tmpl w:val="ABAEB088"/>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eastAsia="BatangChe" w:hint="default"/>
        <w:sz w:val="24"/>
      </w:rPr>
    </w:lvl>
    <w:lvl w:ilvl="2">
      <w:start w:val="1"/>
      <w:numFmt w:val="decimal"/>
      <w:isLgl/>
      <w:lvlText w:val="%1.%2.%3"/>
      <w:lvlJc w:val="left"/>
      <w:pPr>
        <w:ind w:left="1170" w:hanging="810"/>
      </w:pPr>
      <w:rPr>
        <w:rFonts w:eastAsia="BatangChe" w:hint="default"/>
        <w:sz w:val="24"/>
      </w:rPr>
    </w:lvl>
    <w:lvl w:ilvl="3">
      <w:start w:val="1"/>
      <w:numFmt w:val="decimal"/>
      <w:isLgl/>
      <w:lvlText w:val="%1.%2.%3.%4"/>
      <w:lvlJc w:val="left"/>
      <w:pPr>
        <w:ind w:left="1170" w:hanging="810"/>
      </w:pPr>
      <w:rPr>
        <w:rFonts w:eastAsia="BatangChe" w:hint="default"/>
        <w:sz w:val="24"/>
      </w:rPr>
    </w:lvl>
    <w:lvl w:ilvl="4">
      <w:start w:val="1"/>
      <w:numFmt w:val="decimal"/>
      <w:isLgl/>
      <w:lvlText w:val="%1.%2.%3.%4.%5"/>
      <w:lvlJc w:val="left"/>
      <w:pPr>
        <w:ind w:left="1440" w:hanging="1080"/>
      </w:pPr>
      <w:rPr>
        <w:rFonts w:eastAsia="BatangChe" w:hint="default"/>
        <w:sz w:val="24"/>
      </w:rPr>
    </w:lvl>
    <w:lvl w:ilvl="5">
      <w:start w:val="1"/>
      <w:numFmt w:val="decimal"/>
      <w:isLgl/>
      <w:lvlText w:val="%1.%2.%3.%4.%5.%6"/>
      <w:lvlJc w:val="left"/>
      <w:pPr>
        <w:ind w:left="1440" w:hanging="1080"/>
      </w:pPr>
      <w:rPr>
        <w:rFonts w:eastAsia="BatangChe" w:hint="default"/>
        <w:sz w:val="24"/>
      </w:rPr>
    </w:lvl>
    <w:lvl w:ilvl="6">
      <w:start w:val="1"/>
      <w:numFmt w:val="decimal"/>
      <w:isLgl/>
      <w:lvlText w:val="%1.%2.%3.%4.%5.%6.%7"/>
      <w:lvlJc w:val="left"/>
      <w:pPr>
        <w:ind w:left="1800" w:hanging="1440"/>
      </w:pPr>
      <w:rPr>
        <w:rFonts w:eastAsia="BatangChe" w:hint="default"/>
        <w:sz w:val="24"/>
      </w:rPr>
    </w:lvl>
    <w:lvl w:ilvl="7">
      <w:start w:val="1"/>
      <w:numFmt w:val="decimal"/>
      <w:isLgl/>
      <w:lvlText w:val="%1.%2.%3.%4.%5.%6.%7.%8"/>
      <w:lvlJc w:val="left"/>
      <w:pPr>
        <w:ind w:left="1800" w:hanging="1440"/>
      </w:pPr>
      <w:rPr>
        <w:rFonts w:eastAsia="BatangChe" w:hint="default"/>
        <w:sz w:val="24"/>
      </w:rPr>
    </w:lvl>
    <w:lvl w:ilvl="8">
      <w:start w:val="1"/>
      <w:numFmt w:val="decimal"/>
      <w:isLgl/>
      <w:lvlText w:val="%1.%2.%3.%4.%5.%6.%7.%8.%9"/>
      <w:lvlJc w:val="left"/>
      <w:pPr>
        <w:ind w:left="1800" w:hanging="1440"/>
      </w:pPr>
      <w:rPr>
        <w:rFonts w:eastAsia="BatangChe" w:hint="default"/>
        <w:sz w:val="24"/>
      </w:rPr>
    </w:lvl>
  </w:abstractNum>
  <w:abstractNum w:abstractNumId="34" w15:restartNumberingAfterBreak="0">
    <w:nsid w:val="3F932A4A"/>
    <w:multiLevelType w:val="hybridMultilevel"/>
    <w:tmpl w:val="2D6024DE"/>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E38D0"/>
    <w:multiLevelType w:val="hybridMultilevel"/>
    <w:tmpl w:val="A17EF8CA"/>
    <w:lvl w:ilvl="0" w:tplc="2868AAD8">
      <w:start w:val="1"/>
      <w:numFmt w:val="bullet"/>
      <w:lvlText w:val="•"/>
      <w:lvlJc w:val="left"/>
      <w:pPr>
        <w:tabs>
          <w:tab w:val="num" w:pos="720"/>
        </w:tabs>
        <w:ind w:left="720" w:hanging="360"/>
      </w:pPr>
      <w:rPr>
        <w:rFonts w:ascii="Arial" w:hAnsi="Arial" w:hint="default"/>
      </w:rPr>
    </w:lvl>
    <w:lvl w:ilvl="1" w:tplc="C86C6D0E">
      <w:numFmt w:val="bullet"/>
      <w:lvlText w:val="•"/>
      <w:lvlJc w:val="left"/>
      <w:pPr>
        <w:tabs>
          <w:tab w:val="num" w:pos="1440"/>
        </w:tabs>
        <w:ind w:left="1440" w:hanging="360"/>
      </w:pPr>
      <w:rPr>
        <w:rFonts w:ascii="Arial" w:hAnsi="Arial" w:hint="default"/>
      </w:rPr>
    </w:lvl>
    <w:lvl w:ilvl="2" w:tplc="53F45102" w:tentative="1">
      <w:start w:val="1"/>
      <w:numFmt w:val="bullet"/>
      <w:lvlText w:val="•"/>
      <w:lvlJc w:val="left"/>
      <w:pPr>
        <w:tabs>
          <w:tab w:val="num" w:pos="2160"/>
        </w:tabs>
        <w:ind w:left="2160" w:hanging="360"/>
      </w:pPr>
      <w:rPr>
        <w:rFonts w:ascii="Arial" w:hAnsi="Arial" w:hint="default"/>
      </w:rPr>
    </w:lvl>
    <w:lvl w:ilvl="3" w:tplc="1FCE9450" w:tentative="1">
      <w:start w:val="1"/>
      <w:numFmt w:val="bullet"/>
      <w:lvlText w:val="•"/>
      <w:lvlJc w:val="left"/>
      <w:pPr>
        <w:tabs>
          <w:tab w:val="num" w:pos="2880"/>
        </w:tabs>
        <w:ind w:left="2880" w:hanging="360"/>
      </w:pPr>
      <w:rPr>
        <w:rFonts w:ascii="Arial" w:hAnsi="Arial" w:hint="default"/>
      </w:rPr>
    </w:lvl>
    <w:lvl w:ilvl="4" w:tplc="5A500322" w:tentative="1">
      <w:start w:val="1"/>
      <w:numFmt w:val="bullet"/>
      <w:lvlText w:val="•"/>
      <w:lvlJc w:val="left"/>
      <w:pPr>
        <w:tabs>
          <w:tab w:val="num" w:pos="3600"/>
        </w:tabs>
        <w:ind w:left="3600" w:hanging="360"/>
      </w:pPr>
      <w:rPr>
        <w:rFonts w:ascii="Arial" w:hAnsi="Arial" w:hint="default"/>
      </w:rPr>
    </w:lvl>
    <w:lvl w:ilvl="5" w:tplc="8884BEBC" w:tentative="1">
      <w:start w:val="1"/>
      <w:numFmt w:val="bullet"/>
      <w:lvlText w:val="•"/>
      <w:lvlJc w:val="left"/>
      <w:pPr>
        <w:tabs>
          <w:tab w:val="num" w:pos="4320"/>
        </w:tabs>
        <w:ind w:left="4320" w:hanging="360"/>
      </w:pPr>
      <w:rPr>
        <w:rFonts w:ascii="Arial" w:hAnsi="Arial" w:hint="default"/>
      </w:rPr>
    </w:lvl>
    <w:lvl w:ilvl="6" w:tplc="C6707484" w:tentative="1">
      <w:start w:val="1"/>
      <w:numFmt w:val="bullet"/>
      <w:lvlText w:val="•"/>
      <w:lvlJc w:val="left"/>
      <w:pPr>
        <w:tabs>
          <w:tab w:val="num" w:pos="5040"/>
        </w:tabs>
        <w:ind w:left="5040" w:hanging="360"/>
      </w:pPr>
      <w:rPr>
        <w:rFonts w:ascii="Arial" w:hAnsi="Arial" w:hint="default"/>
      </w:rPr>
    </w:lvl>
    <w:lvl w:ilvl="7" w:tplc="8240491C" w:tentative="1">
      <w:start w:val="1"/>
      <w:numFmt w:val="bullet"/>
      <w:lvlText w:val="•"/>
      <w:lvlJc w:val="left"/>
      <w:pPr>
        <w:tabs>
          <w:tab w:val="num" w:pos="5760"/>
        </w:tabs>
        <w:ind w:left="5760" w:hanging="360"/>
      </w:pPr>
      <w:rPr>
        <w:rFonts w:ascii="Arial" w:hAnsi="Arial" w:hint="default"/>
      </w:rPr>
    </w:lvl>
    <w:lvl w:ilvl="8" w:tplc="49941F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2F87242"/>
    <w:multiLevelType w:val="hybridMultilevel"/>
    <w:tmpl w:val="06A2DAB4"/>
    <w:lvl w:ilvl="0" w:tplc="E3EA1E70">
      <w:start w:val="1"/>
      <w:numFmt w:val="decimal"/>
      <w:lvlText w:val="%1."/>
      <w:lvlJc w:val="left"/>
      <w:pPr>
        <w:tabs>
          <w:tab w:val="num" w:pos="720"/>
        </w:tabs>
        <w:ind w:left="720" w:hanging="360"/>
      </w:pPr>
    </w:lvl>
    <w:lvl w:ilvl="1" w:tplc="05E68606" w:tentative="1">
      <w:start w:val="1"/>
      <w:numFmt w:val="decimal"/>
      <w:lvlText w:val="%2."/>
      <w:lvlJc w:val="left"/>
      <w:pPr>
        <w:tabs>
          <w:tab w:val="num" w:pos="1440"/>
        </w:tabs>
        <w:ind w:left="1440" w:hanging="360"/>
      </w:pPr>
    </w:lvl>
    <w:lvl w:ilvl="2" w:tplc="118C72C2" w:tentative="1">
      <w:start w:val="1"/>
      <w:numFmt w:val="decimal"/>
      <w:lvlText w:val="%3."/>
      <w:lvlJc w:val="left"/>
      <w:pPr>
        <w:tabs>
          <w:tab w:val="num" w:pos="2160"/>
        </w:tabs>
        <w:ind w:left="2160" w:hanging="360"/>
      </w:pPr>
    </w:lvl>
    <w:lvl w:ilvl="3" w:tplc="E8B4C7B6" w:tentative="1">
      <w:start w:val="1"/>
      <w:numFmt w:val="decimal"/>
      <w:lvlText w:val="%4."/>
      <w:lvlJc w:val="left"/>
      <w:pPr>
        <w:tabs>
          <w:tab w:val="num" w:pos="2880"/>
        </w:tabs>
        <w:ind w:left="2880" w:hanging="360"/>
      </w:pPr>
    </w:lvl>
    <w:lvl w:ilvl="4" w:tplc="12FEEE30" w:tentative="1">
      <w:start w:val="1"/>
      <w:numFmt w:val="decimal"/>
      <w:lvlText w:val="%5."/>
      <w:lvlJc w:val="left"/>
      <w:pPr>
        <w:tabs>
          <w:tab w:val="num" w:pos="3600"/>
        </w:tabs>
        <w:ind w:left="3600" w:hanging="360"/>
      </w:pPr>
    </w:lvl>
    <w:lvl w:ilvl="5" w:tplc="2B4C6602" w:tentative="1">
      <w:start w:val="1"/>
      <w:numFmt w:val="decimal"/>
      <w:lvlText w:val="%6."/>
      <w:lvlJc w:val="left"/>
      <w:pPr>
        <w:tabs>
          <w:tab w:val="num" w:pos="4320"/>
        </w:tabs>
        <w:ind w:left="4320" w:hanging="360"/>
      </w:pPr>
    </w:lvl>
    <w:lvl w:ilvl="6" w:tplc="DE84075A" w:tentative="1">
      <w:start w:val="1"/>
      <w:numFmt w:val="decimal"/>
      <w:lvlText w:val="%7."/>
      <w:lvlJc w:val="left"/>
      <w:pPr>
        <w:tabs>
          <w:tab w:val="num" w:pos="5040"/>
        </w:tabs>
        <w:ind w:left="5040" w:hanging="360"/>
      </w:pPr>
    </w:lvl>
    <w:lvl w:ilvl="7" w:tplc="60D4220C" w:tentative="1">
      <w:start w:val="1"/>
      <w:numFmt w:val="decimal"/>
      <w:lvlText w:val="%8."/>
      <w:lvlJc w:val="left"/>
      <w:pPr>
        <w:tabs>
          <w:tab w:val="num" w:pos="5760"/>
        </w:tabs>
        <w:ind w:left="5760" w:hanging="360"/>
      </w:pPr>
    </w:lvl>
    <w:lvl w:ilvl="8" w:tplc="8EA6E992" w:tentative="1">
      <w:start w:val="1"/>
      <w:numFmt w:val="decimal"/>
      <w:lvlText w:val="%9."/>
      <w:lvlJc w:val="left"/>
      <w:pPr>
        <w:tabs>
          <w:tab w:val="num" w:pos="6480"/>
        </w:tabs>
        <w:ind w:left="6480" w:hanging="360"/>
      </w:pPr>
    </w:lvl>
  </w:abstractNum>
  <w:abstractNum w:abstractNumId="37" w15:restartNumberingAfterBreak="0">
    <w:nsid w:val="44647C67"/>
    <w:multiLevelType w:val="hybridMultilevel"/>
    <w:tmpl w:val="CC64CA70"/>
    <w:lvl w:ilvl="0" w:tplc="76B8D2E4">
      <w:start w:val="10"/>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8" w15:restartNumberingAfterBreak="0">
    <w:nsid w:val="45B04553"/>
    <w:multiLevelType w:val="hybridMultilevel"/>
    <w:tmpl w:val="7E088640"/>
    <w:lvl w:ilvl="0" w:tplc="EAF6A82C">
      <w:start w:val="1"/>
      <w:numFmt w:val="bullet"/>
      <w:lvlText w:val="•"/>
      <w:lvlJc w:val="left"/>
      <w:pPr>
        <w:tabs>
          <w:tab w:val="num" w:pos="720"/>
        </w:tabs>
        <w:ind w:left="720" w:hanging="360"/>
      </w:pPr>
      <w:rPr>
        <w:rFonts w:ascii="Arial" w:hAnsi="Arial" w:hint="default"/>
      </w:rPr>
    </w:lvl>
    <w:lvl w:ilvl="1" w:tplc="3F142C68" w:tentative="1">
      <w:start w:val="1"/>
      <w:numFmt w:val="bullet"/>
      <w:lvlText w:val="•"/>
      <w:lvlJc w:val="left"/>
      <w:pPr>
        <w:tabs>
          <w:tab w:val="num" w:pos="1440"/>
        </w:tabs>
        <w:ind w:left="1440" w:hanging="360"/>
      </w:pPr>
      <w:rPr>
        <w:rFonts w:ascii="Arial" w:hAnsi="Arial" w:hint="default"/>
      </w:rPr>
    </w:lvl>
    <w:lvl w:ilvl="2" w:tplc="0242208A" w:tentative="1">
      <w:start w:val="1"/>
      <w:numFmt w:val="bullet"/>
      <w:lvlText w:val="•"/>
      <w:lvlJc w:val="left"/>
      <w:pPr>
        <w:tabs>
          <w:tab w:val="num" w:pos="2160"/>
        </w:tabs>
        <w:ind w:left="2160" w:hanging="360"/>
      </w:pPr>
      <w:rPr>
        <w:rFonts w:ascii="Arial" w:hAnsi="Arial" w:hint="default"/>
      </w:rPr>
    </w:lvl>
    <w:lvl w:ilvl="3" w:tplc="97DA2DDC" w:tentative="1">
      <w:start w:val="1"/>
      <w:numFmt w:val="bullet"/>
      <w:lvlText w:val="•"/>
      <w:lvlJc w:val="left"/>
      <w:pPr>
        <w:tabs>
          <w:tab w:val="num" w:pos="2880"/>
        </w:tabs>
        <w:ind w:left="2880" w:hanging="360"/>
      </w:pPr>
      <w:rPr>
        <w:rFonts w:ascii="Arial" w:hAnsi="Arial" w:hint="default"/>
      </w:rPr>
    </w:lvl>
    <w:lvl w:ilvl="4" w:tplc="CA70E468" w:tentative="1">
      <w:start w:val="1"/>
      <w:numFmt w:val="bullet"/>
      <w:lvlText w:val="•"/>
      <w:lvlJc w:val="left"/>
      <w:pPr>
        <w:tabs>
          <w:tab w:val="num" w:pos="3600"/>
        </w:tabs>
        <w:ind w:left="3600" w:hanging="360"/>
      </w:pPr>
      <w:rPr>
        <w:rFonts w:ascii="Arial" w:hAnsi="Arial" w:hint="default"/>
      </w:rPr>
    </w:lvl>
    <w:lvl w:ilvl="5" w:tplc="F9221116" w:tentative="1">
      <w:start w:val="1"/>
      <w:numFmt w:val="bullet"/>
      <w:lvlText w:val="•"/>
      <w:lvlJc w:val="left"/>
      <w:pPr>
        <w:tabs>
          <w:tab w:val="num" w:pos="4320"/>
        </w:tabs>
        <w:ind w:left="4320" w:hanging="360"/>
      </w:pPr>
      <w:rPr>
        <w:rFonts w:ascii="Arial" w:hAnsi="Arial" w:hint="default"/>
      </w:rPr>
    </w:lvl>
    <w:lvl w:ilvl="6" w:tplc="F9921044" w:tentative="1">
      <w:start w:val="1"/>
      <w:numFmt w:val="bullet"/>
      <w:lvlText w:val="•"/>
      <w:lvlJc w:val="left"/>
      <w:pPr>
        <w:tabs>
          <w:tab w:val="num" w:pos="5040"/>
        </w:tabs>
        <w:ind w:left="5040" w:hanging="360"/>
      </w:pPr>
      <w:rPr>
        <w:rFonts w:ascii="Arial" w:hAnsi="Arial" w:hint="default"/>
      </w:rPr>
    </w:lvl>
    <w:lvl w:ilvl="7" w:tplc="483EC0A8" w:tentative="1">
      <w:start w:val="1"/>
      <w:numFmt w:val="bullet"/>
      <w:lvlText w:val="•"/>
      <w:lvlJc w:val="left"/>
      <w:pPr>
        <w:tabs>
          <w:tab w:val="num" w:pos="5760"/>
        </w:tabs>
        <w:ind w:left="5760" w:hanging="360"/>
      </w:pPr>
      <w:rPr>
        <w:rFonts w:ascii="Arial" w:hAnsi="Arial" w:hint="default"/>
      </w:rPr>
    </w:lvl>
    <w:lvl w:ilvl="8" w:tplc="A1C223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6835B70"/>
    <w:multiLevelType w:val="hybridMultilevel"/>
    <w:tmpl w:val="24449CB2"/>
    <w:lvl w:ilvl="0" w:tplc="99A86A26">
      <w:start w:val="1"/>
      <w:numFmt w:val="decimal"/>
      <w:lvlText w:val="(%1)"/>
      <w:lvlJc w:val="left"/>
      <w:pPr>
        <w:ind w:left="360" w:hanging="360"/>
      </w:pPr>
      <w:rPr>
        <w:rFonts w:hint="default"/>
      </w:rPr>
    </w:lvl>
    <w:lvl w:ilvl="1" w:tplc="8A6CB618">
      <w:start w:val="1"/>
      <w:numFmt w:val="bullet"/>
      <w:lvlText w:val="–"/>
      <w:lvlJc w:val="left"/>
      <w:pPr>
        <w:ind w:left="1520" w:hanging="80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ECC374F"/>
    <w:multiLevelType w:val="multilevel"/>
    <w:tmpl w:val="4ECC374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15:restartNumberingAfterBreak="0">
    <w:nsid w:val="4EFE1BA4"/>
    <w:multiLevelType w:val="hybridMultilevel"/>
    <w:tmpl w:val="19426184"/>
    <w:lvl w:ilvl="0" w:tplc="8A28BAF2">
      <w:start w:val="1"/>
      <w:numFmt w:val="bullet"/>
      <w:lvlText w:val="•"/>
      <w:lvlJc w:val="left"/>
      <w:pPr>
        <w:tabs>
          <w:tab w:val="num" w:pos="720"/>
        </w:tabs>
        <w:ind w:left="720" w:hanging="360"/>
      </w:pPr>
      <w:rPr>
        <w:rFonts w:ascii="Arial" w:hAnsi="Arial" w:hint="default"/>
      </w:rPr>
    </w:lvl>
    <w:lvl w:ilvl="1" w:tplc="47C0FF8E" w:tentative="1">
      <w:start w:val="1"/>
      <w:numFmt w:val="bullet"/>
      <w:lvlText w:val="•"/>
      <w:lvlJc w:val="left"/>
      <w:pPr>
        <w:tabs>
          <w:tab w:val="num" w:pos="1440"/>
        </w:tabs>
        <w:ind w:left="1440" w:hanging="360"/>
      </w:pPr>
      <w:rPr>
        <w:rFonts w:ascii="Arial" w:hAnsi="Arial" w:hint="default"/>
      </w:rPr>
    </w:lvl>
    <w:lvl w:ilvl="2" w:tplc="80BC3CC8" w:tentative="1">
      <w:start w:val="1"/>
      <w:numFmt w:val="bullet"/>
      <w:lvlText w:val="•"/>
      <w:lvlJc w:val="left"/>
      <w:pPr>
        <w:tabs>
          <w:tab w:val="num" w:pos="2160"/>
        </w:tabs>
        <w:ind w:left="2160" w:hanging="360"/>
      </w:pPr>
      <w:rPr>
        <w:rFonts w:ascii="Arial" w:hAnsi="Arial" w:hint="default"/>
      </w:rPr>
    </w:lvl>
    <w:lvl w:ilvl="3" w:tplc="3992FEC4" w:tentative="1">
      <w:start w:val="1"/>
      <w:numFmt w:val="bullet"/>
      <w:lvlText w:val="•"/>
      <w:lvlJc w:val="left"/>
      <w:pPr>
        <w:tabs>
          <w:tab w:val="num" w:pos="2880"/>
        </w:tabs>
        <w:ind w:left="2880" w:hanging="360"/>
      </w:pPr>
      <w:rPr>
        <w:rFonts w:ascii="Arial" w:hAnsi="Arial" w:hint="default"/>
      </w:rPr>
    </w:lvl>
    <w:lvl w:ilvl="4" w:tplc="55CA8EF2" w:tentative="1">
      <w:start w:val="1"/>
      <w:numFmt w:val="bullet"/>
      <w:lvlText w:val="•"/>
      <w:lvlJc w:val="left"/>
      <w:pPr>
        <w:tabs>
          <w:tab w:val="num" w:pos="3600"/>
        </w:tabs>
        <w:ind w:left="3600" w:hanging="360"/>
      </w:pPr>
      <w:rPr>
        <w:rFonts w:ascii="Arial" w:hAnsi="Arial" w:hint="default"/>
      </w:rPr>
    </w:lvl>
    <w:lvl w:ilvl="5" w:tplc="6BECD9C0" w:tentative="1">
      <w:start w:val="1"/>
      <w:numFmt w:val="bullet"/>
      <w:lvlText w:val="•"/>
      <w:lvlJc w:val="left"/>
      <w:pPr>
        <w:tabs>
          <w:tab w:val="num" w:pos="4320"/>
        </w:tabs>
        <w:ind w:left="4320" w:hanging="360"/>
      </w:pPr>
      <w:rPr>
        <w:rFonts w:ascii="Arial" w:hAnsi="Arial" w:hint="default"/>
      </w:rPr>
    </w:lvl>
    <w:lvl w:ilvl="6" w:tplc="35A43594" w:tentative="1">
      <w:start w:val="1"/>
      <w:numFmt w:val="bullet"/>
      <w:lvlText w:val="•"/>
      <w:lvlJc w:val="left"/>
      <w:pPr>
        <w:tabs>
          <w:tab w:val="num" w:pos="5040"/>
        </w:tabs>
        <w:ind w:left="5040" w:hanging="360"/>
      </w:pPr>
      <w:rPr>
        <w:rFonts w:ascii="Arial" w:hAnsi="Arial" w:hint="default"/>
      </w:rPr>
    </w:lvl>
    <w:lvl w:ilvl="7" w:tplc="EE4C5E02" w:tentative="1">
      <w:start w:val="1"/>
      <w:numFmt w:val="bullet"/>
      <w:lvlText w:val="•"/>
      <w:lvlJc w:val="left"/>
      <w:pPr>
        <w:tabs>
          <w:tab w:val="num" w:pos="5760"/>
        </w:tabs>
        <w:ind w:left="5760" w:hanging="360"/>
      </w:pPr>
      <w:rPr>
        <w:rFonts w:ascii="Arial" w:hAnsi="Arial" w:hint="default"/>
      </w:rPr>
    </w:lvl>
    <w:lvl w:ilvl="8" w:tplc="102000D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F250367"/>
    <w:multiLevelType w:val="hybridMultilevel"/>
    <w:tmpl w:val="8918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D26C87"/>
    <w:multiLevelType w:val="hybridMultilevel"/>
    <w:tmpl w:val="888CD68A"/>
    <w:lvl w:ilvl="0" w:tplc="1C5EA400">
      <w:start w:val="1"/>
      <w:numFmt w:val="bullet"/>
      <w:lvlText w:val="•"/>
      <w:lvlJc w:val="left"/>
      <w:pPr>
        <w:tabs>
          <w:tab w:val="num" w:pos="360"/>
        </w:tabs>
        <w:ind w:left="360" w:hanging="360"/>
      </w:pPr>
      <w:rPr>
        <w:rFonts w:ascii="Arial" w:hAnsi="Arial" w:hint="default"/>
      </w:rPr>
    </w:lvl>
    <w:lvl w:ilvl="1" w:tplc="05222FA6" w:tentative="1">
      <w:start w:val="1"/>
      <w:numFmt w:val="bullet"/>
      <w:lvlText w:val="•"/>
      <w:lvlJc w:val="left"/>
      <w:pPr>
        <w:tabs>
          <w:tab w:val="num" w:pos="1080"/>
        </w:tabs>
        <w:ind w:left="1080" w:hanging="360"/>
      </w:pPr>
      <w:rPr>
        <w:rFonts w:ascii="Arial" w:hAnsi="Arial" w:hint="default"/>
      </w:rPr>
    </w:lvl>
    <w:lvl w:ilvl="2" w:tplc="632AA47C" w:tentative="1">
      <w:start w:val="1"/>
      <w:numFmt w:val="bullet"/>
      <w:lvlText w:val="•"/>
      <w:lvlJc w:val="left"/>
      <w:pPr>
        <w:tabs>
          <w:tab w:val="num" w:pos="1800"/>
        </w:tabs>
        <w:ind w:left="1800" w:hanging="360"/>
      </w:pPr>
      <w:rPr>
        <w:rFonts w:ascii="Arial" w:hAnsi="Arial" w:hint="default"/>
      </w:rPr>
    </w:lvl>
    <w:lvl w:ilvl="3" w:tplc="C300858C" w:tentative="1">
      <w:start w:val="1"/>
      <w:numFmt w:val="bullet"/>
      <w:lvlText w:val="•"/>
      <w:lvlJc w:val="left"/>
      <w:pPr>
        <w:tabs>
          <w:tab w:val="num" w:pos="2520"/>
        </w:tabs>
        <w:ind w:left="2520" w:hanging="360"/>
      </w:pPr>
      <w:rPr>
        <w:rFonts w:ascii="Arial" w:hAnsi="Arial" w:hint="default"/>
      </w:rPr>
    </w:lvl>
    <w:lvl w:ilvl="4" w:tplc="B83679EC" w:tentative="1">
      <w:start w:val="1"/>
      <w:numFmt w:val="bullet"/>
      <w:lvlText w:val="•"/>
      <w:lvlJc w:val="left"/>
      <w:pPr>
        <w:tabs>
          <w:tab w:val="num" w:pos="3240"/>
        </w:tabs>
        <w:ind w:left="3240" w:hanging="360"/>
      </w:pPr>
      <w:rPr>
        <w:rFonts w:ascii="Arial" w:hAnsi="Arial" w:hint="default"/>
      </w:rPr>
    </w:lvl>
    <w:lvl w:ilvl="5" w:tplc="CE6CA658" w:tentative="1">
      <w:start w:val="1"/>
      <w:numFmt w:val="bullet"/>
      <w:lvlText w:val="•"/>
      <w:lvlJc w:val="left"/>
      <w:pPr>
        <w:tabs>
          <w:tab w:val="num" w:pos="3960"/>
        </w:tabs>
        <w:ind w:left="3960" w:hanging="360"/>
      </w:pPr>
      <w:rPr>
        <w:rFonts w:ascii="Arial" w:hAnsi="Arial" w:hint="default"/>
      </w:rPr>
    </w:lvl>
    <w:lvl w:ilvl="6" w:tplc="01F6AC22" w:tentative="1">
      <w:start w:val="1"/>
      <w:numFmt w:val="bullet"/>
      <w:lvlText w:val="•"/>
      <w:lvlJc w:val="left"/>
      <w:pPr>
        <w:tabs>
          <w:tab w:val="num" w:pos="4680"/>
        </w:tabs>
        <w:ind w:left="4680" w:hanging="360"/>
      </w:pPr>
      <w:rPr>
        <w:rFonts w:ascii="Arial" w:hAnsi="Arial" w:hint="default"/>
      </w:rPr>
    </w:lvl>
    <w:lvl w:ilvl="7" w:tplc="1EA2A95E" w:tentative="1">
      <w:start w:val="1"/>
      <w:numFmt w:val="bullet"/>
      <w:lvlText w:val="•"/>
      <w:lvlJc w:val="left"/>
      <w:pPr>
        <w:tabs>
          <w:tab w:val="num" w:pos="5400"/>
        </w:tabs>
        <w:ind w:left="5400" w:hanging="360"/>
      </w:pPr>
      <w:rPr>
        <w:rFonts w:ascii="Arial" w:hAnsi="Arial" w:hint="default"/>
      </w:rPr>
    </w:lvl>
    <w:lvl w:ilvl="8" w:tplc="0F28C2D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57076114"/>
    <w:multiLevelType w:val="hybridMultilevel"/>
    <w:tmpl w:val="11AE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B5039A"/>
    <w:multiLevelType w:val="hybridMultilevel"/>
    <w:tmpl w:val="D93E9A58"/>
    <w:lvl w:ilvl="0" w:tplc="B23AE5EE">
      <w:start w:val="1"/>
      <w:numFmt w:val="bullet"/>
      <w:lvlText w:val="•"/>
      <w:lvlJc w:val="left"/>
      <w:pPr>
        <w:tabs>
          <w:tab w:val="num" w:pos="720"/>
        </w:tabs>
        <w:ind w:left="720" w:hanging="360"/>
      </w:pPr>
      <w:rPr>
        <w:rFonts w:ascii="Arial" w:hAnsi="Arial" w:hint="default"/>
      </w:rPr>
    </w:lvl>
    <w:lvl w:ilvl="1" w:tplc="6F2A38C8" w:tentative="1">
      <w:start w:val="1"/>
      <w:numFmt w:val="bullet"/>
      <w:lvlText w:val="•"/>
      <w:lvlJc w:val="left"/>
      <w:pPr>
        <w:tabs>
          <w:tab w:val="num" w:pos="1440"/>
        </w:tabs>
        <w:ind w:left="1440" w:hanging="360"/>
      </w:pPr>
      <w:rPr>
        <w:rFonts w:ascii="Arial" w:hAnsi="Arial" w:hint="default"/>
      </w:rPr>
    </w:lvl>
    <w:lvl w:ilvl="2" w:tplc="A998DFC6" w:tentative="1">
      <w:start w:val="1"/>
      <w:numFmt w:val="bullet"/>
      <w:lvlText w:val="•"/>
      <w:lvlJc w:val="left"/>
      <w:pPr>
        <w:tabs>
          <w:tab w:val="num" w:pos="2160"/>
        </w:tabs>
        <w:ind w:left="2160" w:hanging="360"/>
      </w:pPr>
      <w:rPr>
        <w:rFonts w:ascii="Arial" w:hAnsi="Arial" w:hint="default"/>
      </w:rPr>
    </w:lvl>
    <w:lvl w:ilvl="3" w:tplc="2E1C3FBA" w:tentative="1">
      <w:start w:val="1"/>
      <w:numFmt w:val="bullet"/>
      <w:lvlText w:val="•"/>
      <w:lvlJc w:val="left"/>
      <w:pPr>
        <w:tabs>
          <w:tab w:val="num" w:pos="2880"/>
        </w:tabs>
        <w:ind w:left="2880" w:hanging="360"/>
      </w:pPr>
      <w:rPr>
        <w:rFonts w:ascii="Arial" w:hAnsi="Arial" w:hint="default"/>
      </w:rPr>
    </w:lvl>
    <w:lvl w:ilvl="4" w:tplc="475AD48C" w:tentative="1">
      <w:start w:val="1"/>
      <w:numFmt w:val="bullet"/>
      <w:lvlText w:val="•"/>
      <w:lvlJc w:val="left"/>
      <w:pPr>
        <w:tabs>
          <w:tab w:val="num" w:pos="3600"/>
        </w:tabs>
        <w:ind w:left="3600" w:hanging="360"/>
      </w:pPr>
      <w:rPr>
        <w:rFonts w:ascii="Arial" w:hAnsi="Arial" w:hint="default"/>
      </w:rPr>
    </w:lvl>
    <w:lvl w:ilvl="5" w:tplc="BE16C778" w:tentative="1">
      <w:start w:val="1"/>
      <w:numFmt w:val="bullet"/>
      <w:lvlText w:val="•"/>
      <w:lvlJc w:val="left"/>
      <w:pPr>
        <w:tabs>
          <w:tab w:val="num" w:pos="4320"/>
        </w:tabs>
        <w:ind w:left="4320" w:hanging="360"/>
      </w:pPr>
      <w:rPr>
        <w:rFonts w:ascii="Arial" w:hAnsi="Arial" w:hint="default"/>
      </w:rPr>
    </w:lvl>
    <w:lvl w:ilvl="6" w:tplc="C126688C" w:tentative="1">
      <w:start w:val="1"/>
      <w:numFmt w:val="bullet"/>
      <w:lvlText w:val="•"/>
      <w:lvlJc w:val="left"/>
      <w:pPr>
        <w:tabs>
          <w:tab w:val="num" w:pos="5040"/>
        </w:tabs>
        <w:ind w:left="5040" w:hanging="360"/>
      </w:pPr>
      <w:rPr>
        <w:rFonts w:ascii="Arial" w:hAnsi="Arial" w:hint="default"/>
      </w:rPr>
    </w:lvl>
    <w:lvl w:ilvl="7" w:tplc="5EA2016C" w:tentative="1">
      <w:start w:val="1"/>
      <w:numFmt w:val="bullet"/>
      <w:lvlText w:val="•"/>
      <w:lvlJc w:val="left"/>
      <w:pPr>
        <w:tabs>
          <w:tab w:val="num" w:pos="5760"/>
        </w:tabs>
        <w:ind w:left="5760" w:hanging="360"/>
      </w:pPr>
      <w:rPr>
        <w:rFonts w:ascii="Arial" w:hAnsi="Arial" w:hint="default"/>
      </w:rPr>
    </w:lvl>
    <w:lvl w:ilvl="8" w:tplc="D640F9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A897FF5"/>
    <w:multiLevelType w:val="hybridMultilevel"/>
    <w:tmpl w:val="6AF0FFB8"/>
    <w:lvl w:ilvl="0" w:tplc="CD165F44">
      <w:start w:val="1"/>
      <w:numFmt w:val="bullet"/>
      <w:lvlText w:val="•"/>
      <w:lvlJc w:val="left"/>
      <w:pPr>
        <w:tabs>
          <w:tab w:val="num" w:pos="720"/>
        </w:tabs>
        <w:ind w:left="720" w:hanging="360"/>
      </w:pPr>
      <w:rPr>
        <w:rFonts w:ascii="Arial" w:hAnsi="Arial" w:hint="default"/>
      </w:rPr>
    </w:lvl>
    <w:lvl w:ilvl="1" w:tplc="3364F29E" w:tentative="1">
      <w:start w:val="1"/>
      <w:numFmt w:val="bullet"/>
      <w:lvlText w:val="•"/>
      <w:lvlJc w:val="left"/>
      <w:pPr>
        <w:tabs>
          <w:tab w:val="num" w:pos="1440"/>
        </w:tabs>
        <w:ind w:left="1440" w:hanging="360"/>
      </w:pPr>
      <w:rPr>
        <w:rFonts w:ascii="Arial" w:hAnsi="Arial" w:hint="default"/>
      </w:rPr>
    </w:lvl>
    <w:lvl w:ilvl="2" w:tplc="31584C78" w:tentative="1">
      <w:start w:val="1"/>
      <w:numFmt w:val="bullet"/>
      <w:lvlText w:val="•"/>
      <w:lvlJc w:val="left"/>
      <w:pPr>
        <w:tabs>
          <w:tab w:val="num" w:pos="2160"/>
        </w:tabs>
        <w:ind w:left="2160" w:hanging="360"/>
      </w:pPr>
      <w:rPr>
        <w:rFonts w:ascii="Arial" w:hAnsi="Arial" w:hint="default"/>
      </w:rPr>
    </w:lvl>
    <w:lvl w:ilvl="3" w:tplc="031EDB5C" w:tentative="1">
      <w:start w:val="1"/>
      <w:numFmt w:val="bullet"/>
      <w:lvlText w:val="•"/>
      <w:lvlJc w:val="left"/>
      <w:pPr>
        <w:tabs>
          <w:tab w:val="num" w:pos="2880"/>
        </w:tabs>
        <w:ind w:left="2880" w:hanging="360"/>
      </w:pPr>
      <w:rPr>
        <w:rFonts w:ascii="Arial" w:hAnsi="Arial" w:hint="default"/>
      </w:rPr>
    </w:lvl>
    <w:lvl w:ilvl="4" w:tplc="046278C0" w:tentative="1">
      <w:start w:val="1"/>
      <w:numFmt w:val="bullet"/>
      <w:lvlText w:val="•"/>
      <w:lvlJc w:val="left"/>
      <w:pPr>
        <w:tabs>
          <w:tab w:val="num" w:pos="3600"/>
        </w:tabs>
        <w:ind w:left="3600" w:hanging="360"/>
      </w:pPr>
      <w:rPr>
        <w:rFonts w:ascii="Arial" w:hAnsi="Arial" w:hint="default"/>
      </w:rPr>
    </w:lvl>
    <w:lvl w:ilvl="5" w:tplc="DE32AD80" w:tentative="1">
      <w:start w:val="1"/>
      <w:numFmt w:val="bullet"/>
      <w:lvlText w:val="•"/>
      <w:lvlJc w:val="left"/>
      <w:pPr>
        <w:tabs>
          <w:tab w:val="num" w:pos="4320"/>
        </w:tabs>
        <w:ind w:left="4320" w:hanging="360"/>
      </w:pPr>
      <w:rPr>
        <w:rFonts w:ascii="Arial" w:hAnsi="Arial" w:hint="default"/>
      </w:rPr>
    </w:lvl>
    <w:lvl w:ilvl="6" w:tplc="94949D10" w:tentative="1">
      <w:start w:val="1"/>
      <w:numFmt w:val="bullet"/>
      <w:lvlText w:val="•"/>
      <w:lvlJc w:val="left"/>
      <w:pPr>
        <w:tabs>
          <w:tab w:val="num" w:pos="5040"/>
        </w:tabs>
        <w:ind w:left="5040" w:hanging="360"/>
      </w:pPr>
      <w:rPr>
        <w:rFonts w:ascii="Arial" w:hAnsi="Arial" w:hint="default"/>
      </w:rPr>
    </w:lvl>
    <w:lvl w:ilvl="7" w:tplc="EF5E8B34" w:tentative="1">
      <w:start w:val="1"/>
      <w:numFmt w:val="bullet"/>
      <w:lvlText w:val="•"/>
      <w:lvlJc w:val="left"/>
      <w:pPr>
        <w:tabs>
          <w:tab w:val="num" w:pos="5760"/>
        </w:tabs>
        <w:ind w:left="5760" w:hanging="360"/>
      </w:pPr>
      <w:rPr>
        <w:rFonts w:ascii="Arial" w:hAnsi="Arial" w:hint="default"/>
      </w:rPr>
    </w:lvl>
    <w:lvl w:ilvl="8" w:tplc="B59CC92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B909C1"/>
    <w:multiLevelType w:val="hybridMultilevel"/>
    <w:tmpl w:val="CDA861C2"/>
    <w:lvl w:ilvl="0" w:tplc="99A86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7D047C"/>
    <w:multiLevelType w:val="hybridMultilevel"/>
    <w:tmpl w:val="8ABEFC2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449AC"/>
    <w:multiLevelType w:val="hybridMultilevel"/>
    <w:tmpl w:val="3ED039FE"/>
    <w:lvl w:ilvl="0" w:tplc="215ACA40">
      <w:start w:val="1"/>
      <w:numFmt w:val="bullet"/>
      <w:lvlText w:val="•"/>
      <w:lvlJc w:val="left"/>
      <w:pPr>
        <w:tabs>
          <w:tab w:val="num" w:pos="720"/>
        </w:tabs>
        <w:ind w:left="720" w:hanging="360"/>
      </w:pPr>
      <w:rPr>
        <w:rFonts w:ascii="Arial" w:hAnsi="Arial" w:hint="default"/>
      </w:rPr>
    </w:lvl>
    <w:lvl w:ilvl="1" w:tplc="8BC0D612" w:tentative="1">
      <w:start w:val="1"/>
      <w:numFmt w:val="bullet"/>
      <w:lvlText w:val="•"/>
      <w:lvlJc w:val="left"/>
      <w:pPr>
        <w:tabs>
          <w:tab w:val="num" w:pos="1440"/>
        </w:tabs>
        <w:ind w:left="1440" w:hanging="360"/>
      </w:pPr>
      <w:rPr>
        <w:rFonts w:ascii="Arial" w:hAnsi="Arial" w:hint="default"/>
      </w:rPr>
    </w:lvl>
    <w:lvl w:ilvl="2" w:tplc="03CAB2C8" w:tentative="1">
      <w:start w:val="1"/>
      <w:numFmt w:val="bullet"/>
      <w:lvlText w:val="•"/>
      <w:lvlJc w:val="left"/>
      <w:pPr>
        <w:tabs>
          <w:tab w:val="num" w:pos="2160"/>
        </w:tabs>
        <w:ind w:left="2160" w:hanging="360"/>
      </w:pPr>
      <w:rPr>
        <w:rFonts w:ascii="Arial" w:hAnsi="Arial" w:hint="default"/>
      </w:rPr>
    </w:lvl>
    <w:lvl w:ilvl="3" w:tplc="53125098" w:tentative="1">
      <w:start w:val="1"/>
      <w:numFmt w:val="bullet"/>
      <w:lvlText w:val="•"/>
      <w:lvlJc w:val="left"/>
      <w:pPr>
        <w:tabs>
          <w:tab w:val="num" w:pos="2880"/>
        </w:tabs>
        <w:ind w:left="2880" w:hanging="360"/>
      </w:pPr>
      <w:rPr>
        <w:rFonts w:ascii="Arial" w:hAnsi="Arial" w:hint="default"/>
      </w:rPr>
    </w:lvl>
    <w:lvl w:ilvl="4" w:tplc="54F6CD40" w:tentative="1">
      <w:start w:val="1"/>
      <w:numFmt w:val="bullet"/>
      <w:lvlText w:val="•"/>
      <w:lvlJc w:val="left"/>
      <w:pPr>
        <w:tabs>
          <w:tab w:val="num" w:pos="3600"/>
        </w:tabs>
        <w:ind w:left="3600" w:hanging="360"/>
      </w:pPr>
      <w:rPr>
        <w:rFonts w:ascii="Arial" w:hAnsi="Arial" w:hint="default"/>
      </w:rPr>
    </w:lvl>
    <w:lvl w:ilvl="5" w:tplc="CE96E074" w:tentative="1">
      <w:start w:val="1"/>
      <w:numFmt w:val="bullet"/>
      <w:lvlText w:val="•"/>
      <w:lvlJc w:val="left"/>
      <w:pPr>
        <w:tabs>
          <w:tab w:val="num" w:pos="4320"/>
        </w:tabs>
        <w:ind w:left="4320" w:hanging="360"/>
      </w:pPr>
      <w:rPr>
        <w:rFonts w:ascii="Arial" w:hAnsi="Arial" w:hint="default"/>
      </w:rPr>
    </w:lvl>
    <w:lvl w:ilvl="6" w:tplc="5326723A" w:tentative="1">
      <w:start w:val="1"/>
      <w:numFmt w:val="bullet"/>
      <w:lvlText w:val="•"/>
      <w:lvlJc w:val="left"/>
      <w:pPr>
        <w:tabs>
          <w:tab w:val="num" w:pos="5040"/>
        </w:tabs>
        <w:ind w:left="5040" w:hanging="360"/>
      </w:pPr>
      <w:rPr>
        <w:rFonts w:ascii="Arial" w:hAnsi="Arial" w:hint="default"/>
      </w:rPr>
    </w:lvl>
    <w:lvl w:ilvl="7" w:tplc="99D881C2" w:tentative="1">
      <w:start w:val="1"/>
      <w:numFmt w:val="bullet"/>
      <w:lvlText w:val="•"/>
      <w:lvlJc w:val="left"/>
      <w:pPr>
        <w:tabs>
          <w:tab w:val="num" w:pos="5760"/>
        </w:tabs>
        <w:ind w:left="5760" w:hanging="360"/>
      </w:pPr>
      <w:rPr>
        <w:rFonts w:ascii="Arial" w:hAnsi="Arial" w:hint="default"/>
      </w:rPr>
    </w:lvl>
    <w:lvl w:ilvl="8" w:tplc="629C66D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2" w15:restartNumberingAfterBreak="0">
    <w:nsid w:val="73401D2B"/>
    <w:multiLevelType w:val="hybridMultilevel"/>
    <w:tmpl w:val="3E40A7A4"/>
    <w:lvl w:ilvl="0" w:tplc="A114EBFA">
      <w:start w:val="1"/>
      <w:numFmt w:val="bullet"/>
      <w:lvlText w:val="-"/>
      <w:lvlJc w:val="left"/>
      <w:pPr>
        <w:ind w:left="360" w:hanging="360"/>
      </w:pPr>
      <w:rPr>
        <w:rFonts w:ascii="Malgun Gothic" w:eastAsia="Malgun Gothic" w:hAnsi="Malgun Gothic" w:cstheme="minorBidi"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2215DE"/>
    <w:multiLevelType w:val="hybridMultilevel"/>
    <w:tmpl w:val="6D9C7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EA0ADD"/>
    <w:multiLevelType w:val="hybridMultilevel"/>
    <w:tmpl w:val="0540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F774BF"/>
    <w:multiLevelType w:val="multilevel"/>
    <w:tmpl w:val="38A22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73A34F4"/>
    <w:multiLevelType w:val="hybridMultilevel"/>
    <w:tmpl w:val="82348A8C"/>
    <w:lvl w:ilvl="0" w:tplc="E3EA1E7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5C2B11"/>
    <w:multiLevelType w:val="hybridMultilevel"/>
    <w:tmpl w:val="0D1400C4"/>
    <w:lvl w:ilvl="0" w:tplc="ED186AF8">
      <w:start w:val="1"/>
      <w:numFmt w:val="decimal"/>
      <w:lvlText w:val="%1)"/>
      <w:lvlJc w:val="left"/>
      <w:pPr>
        <w:ind w:left="720" w:hanging="360"/>
      </w:pPr>
      <w:rPr>
        <w:rFonts w:eastAsia="BatangCh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18"/>
  </w:num>
  <w:num w:numId="4">
    <w:abstractNumId w:val="51"/>
  </w:num>
  <w:num w:numId="5">
    <w:abstractNumId w:val="26"/>
  </w:num>
  <w:num w:numId="6">
    <w:abstractNumId w:val="30"/>
  </w:num>
  <w:num w:numId="7">
    <w:abstractNumId w:val="15"/>
  </w:num>
  <w:num w:numId="8">
    <w:abstractNumId w:val="8"/>
  </w:num>
  <w:num w:numId="9">
    <w:abstractNumId w:val="0"/>
  </w:num>
  <w:num w:numId="10">
    <w:abstractNumId w:val="37"/>
  </w:num>
  <w:num w:numId="11">
    <w:abstractNumId w:val="33"/>
  </w:num>
  <w:num w:numId="12">
    <w:abstractNumId w:val="53"/>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57"/>
  </w:num>
  <w:num w:numId="15">
    <w:abstractNumId w:val="50"/>
  </w:num>
  <w:num w:numId="16">
    <w:abstractNumId w:val="7"/>
  </w:num>
  <w:num w:numId="17">
    <w:abstractNumId w:val="38"/>
  </w:num>
  <w:num w:numId="18">
    <w:abstractNumId w:val="43"/>
  </w:num>
  <w:num w:numId="19">
    <w:abstractNumId w:val="41"/>
  </w:num>
  <w:num w:numId="20">
    <w:abstractNumId w:val="17"/>
  </w:num>
  <w:num w:numId="21">
    <w:abstractNumId w:val="5"/>
  </w:num>
  <w:num w:numId="22">
    <w:abstractNumId w:val="47"/>
  </w:num>
  <w:num w:numId="23">
    <w:abstractNumId w:val="31"/>
  </w:num>
  <w:num w:numId="24">
    <w:abstractNumId w:val="35"/>
  </w:num>
  <w:num w:numId="25">
    <w:abstractNumId w:val="46"/>
  </w:num>
  <w:num w:numId="26">
    <w:abstractNumId w:val="4"/>
  </w:num>
  <w:num w:numId="27">
    <w:abstractNumId w:val="36"/>
  </w:num>
  <w:num w:numId="28">
    <w:abstractNumId w:val="45"/>
  </w:num>
  <w:num w:numId="29">
    <w:abstractNumId w:val="9"/>
  </w:num>
  <w:num w:numId="30">
    <w:abstractNumId w:val="42"/>
  </w:num>
  <w:num w:numId="31">
    <w:abstractNumId w:val="3"/>
  </w:num>
  <w:num w:numId="32">
    <w:abstractNumId w:val="2"/>
  </w:num>
  <w:num w:numId="33">
    <w:abstractNumId w:val="14"/>
  </w:num>
  <w:num w:numId="34">
    <w:abstractNumId w:val="24"/>
  </w:num>
  <w:num w:numId="35">
    <w:abstractNumId w:val="23"/>
  </w:num>
  <w:num w:numId="36">
    <w:abstractNumId w:val="10"/>
  </w:num>
  <w:num w:numId="37">
    <w:abstractNumId w:val="34"/>
  </w:num>
  <w:num w:numId="38">
    <w:abstractNumId w:val="32"/>
  </w:num>
  <w:num w:numId="39">
    <w:abstractNumId w:val="25"/>
  </w:num>
  <w:num w:numId="40">
    <w:abstractNumId w:val="39"/>
  </w:num>
  <w:num w:numId="41">
    <w:abstractNumId w:val="55"/>
  </w:num>
  <w:num w:numId="42">
    <w:abstractNumId w:val="56"/>
  </w:num>
  <w:num w:numId="43">
    <w:abstractNumId w:val="48"/>
  </w:num>
  <w:num w:numId="44">
    <w:abstractNumId w:val="21"/>
  </w:num>
  <w:num w:numId="45">
    <w:abstractNumId w:val="13"/>
  </w:num>
  <w:num w:numId="46">
    <w:abstractNumId w:val="12"/>
  </w:num>
  <w:num w:numId="47">
    <w:abstractNumId w:val="52"/>
  </w:num>
  <w:num w:numId="48">
    <w:abstractNumId w:val="28"/>
  </w:num>
  <w:num w:numId="49">
    <w:abstractNumId w:val="11"/>
  </w:num>
  <w:num w:numId="50">
    <w:abstractNumId w:val="27"/>
  </w:num>
  <w:num w:numId="51">
    <w:abstractNumId w:val="6"/>
  </w:num>
  <w:num w:numId="52">
    <w:abstractNumId w:val="44"/>
  </w:num>
  <w:num w:numId="53">
    <w:abstractNumId w:val="40"/>
  </w:num>
  <w:num w:numId="54">
    <w:abstractNumId w:val="54"/>
  </w:num>
  <w:num w:numId="55">
    <w:abstractNumId w:val="19"/>
  </w:num>
  <w:num w:numId="56">
    <w:abstractNumId w:val="16"/>
  </w:num>
  <w:num w:numId="57">
    <w:abstractNumId w:val="20"/>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15AD"/>
    <w:rsid w:val="000062CD"/>
    <w:rsid w:val="00011192"/>
    <w:rsid w:val="000207EF"/>
    <w:rsid w:val="000264E2"/>
    <w:rsid w:val="00027B9D"/>
    <w:rsid w:val="00030F85"/>
    <w:rsid w:val="00033E6C"/>
    <w:rsid w:val="0003595B"/>
    <w:rsid w:val="00040BA1"/>
    <w:rsid w:val="00046691"/>
    <w:rsid w:val="0005787A"/>
    <w:rsid w:val="000629D0"/>
    <w:rsid w:val="00066BD3"/>
    <w:rsid w:val="00066C38"/>
    <w:rsid w:val="00067BEC"/>
    <w:rsid w:val="000713CF"/>
    <w:rsid w:val="00072FC4"/>
    <w:rsid w:val="000756AE"/>
    <w:rsid w:val="000776D7"/>
    <w:rsid w:val="00082DB0"/>
    <w:rsid w:val="0009731D"/>
    <w:rsid w:val="00097A23"/>
    <w:rsid w:val="000A5418"/>
    <w:rsid w:val="000B603A"/>
    <w:rsid w:val="000C5A2D"/>
    <w:rsid w:val="000C5F97"/>
    <w:rsid w:val="000C6936"/>
    <w:rsid w:val="000D4390"/>
    <w:rsid w:val="000D4E2A"/>
    <w:rsid w:val="000E0F64"/>
    <w:rsid w:val="000E516E"/>
    <w:rsid w:val="000E6537"/>
    <w:rsid w:val="000F3308"/>
    <w:rsid w:val="000F517C"/>
    <w:rsid w:val="000F5540"/>
    <w:rsid w:val="0011795A"/>
    <w:rsid w:val="00131600"/>
    <w:rsid w:val="00142069"/>
    <w:rsid w:val="001462B9"/>
    <w:rsid w:val="001467E7"/>
    <w:rsid w:val="00147B42"/>
    <w:rsid w:val="001539DD"/>
    <w:rsid w:val="00154B88"/>
    <w:rsid w:val="0015635D"/>
    <w:rsid w:val="00157B2C"/>
    <w:rsid w:val="00161191"/>
    <w:rsid w:val="00164273"/>
    <w:rsid w:val="00165CEC"/>
    <w:rsid w:val="0018236B"/>
    <w:rsid w:val="00195344"/>
    <w:rsid w:val="00196568"/>
    <w:rsid w:val="001A1BED"/>
    <w:rsid w:val="001A2CF1"/>
    <w:rsid w:val="001A2F16"/>
    <w:rsid w:val="001B18C2"/>
    <w:rsid w:val="001B4110"/>
    <w:rsid w:val="001C610F"/>
    <w:rsid w:val="001C7050"/>
    <w:rsid w:val="001D1535"/>
    <w:rsid w:val="001D1AC0"/>
    <w:rsid w:val="001D5D7E"/>
    <w:rsid w:val="001D6966"/>
    <w:rsid w:val="001E55D1"/>
    <w:rsid w:val="001F0D44"/>
    <w:rsid w:val="001F126A"/>
    <w:rsid w:val="001F2F9D"/>
    <w:rsid w:val="00206271"/>
    <w:rsid w:val="002139D8"/>
    <w:rsid w:val="00215C77"/>
    <w:rsid w:val="00230534"/>
    <w:rsid w:val="00242EF5"/>
    <w:rsid w:val="00251D8C"/>
    <w:rsid w:val="00254A1B"/>
    <w:rsid w:val="00254CB7"/>
    <w:rsid w:val="00261A41"/>
    <w:rsid w:val="00262164"/>
    <w:rsid w:val="00263D00"/>
    <w:rsid w:val="00270EC8"/>
    <w:rsid w:val="0028454D"/>
    <w:rsid w:val="00284A87"/>
    <w:rsid w:val="00286C57"/>
    <w:rsid w:val="00287E16"/>
    <w:rsid w:val="00290ABD"/>
    <w:rsid w:val="00291470"/>
    <w:rsid w:val="00291C9E"/>
    <w:rsid w:val="002926D4"/>
    <w:rsid w:val="00295C9F"/>
    <w:rsid w:val="00295D9B"/>
    <w:rsid w:val="002A009F"/>
    <w:rsid w:val="002A0532"/>
    <w:rsid w:val="002A0E5E"/>
    <w:rsid w:val="002A14B9"/>
    <w:rsid w:val="002A3DE4"/>
    <w:rsid w:val="002A6996"/>
    <w:rsid w:val="002B29FE"/>
    <w:rsid w:val="002B712C"/>
    <w:rsid w:val="002C07DA"/>
    <w:rsid w:val="002C7EA9"/>
    <w:rsid w:val="002D2858"/>
    <w:rsid w:val="002D4DDA"/>
    <w:rsid w:val="002E53B6"/>
    <w:rsid w:val="003018A0"/>
    <w:rsid w:val="0030224E"/>
    <w:rsid w:val="00302D89"/>
    <w:rsid w:val="00305A4C"/>
    <w:rsid w:val="00312676"/>
    <w:rsid w:val="00313034"/>
    <w:rsid w:val="00314A44"/>
    <w:rsid w:val="0032049A"/>
    <w:rsid w:val="00324196"/>
    <w:rsid w:val="00331139"/>
    <w:rsid w:val="00332D86"/>
    <w:rsid w:val="003345A2"/>
    <w:rsid w:val="00342F20"/>
    <w:rsid w:val="00344AF6"/>
    <w:rsid w:val="00353A10"/>
    <w:rsid w:val="003552D9"/>
    <w:rsid w:val="00374F47"/>
    <w:rsid w:val="00375D89"/>
    <w:rsid w:val="003809C7"/>
    <w:rsid w:val="00384B8B"/>
    <w:rsid w:val="00391A14"/>
    <w:rsid w:val="00392BD0"/>
    <w:rsid w:val="00393B99"/>
    <w:rsid w:val="00394C1C"/>
    <w:rsid w:val="003A11DE"/>
    <w:rsid w:val="003B41B8"/>
    <w:rsid w:val="003B6263"/>
    <w:rsid w:val="003B7EB7"/>
    <w:rsid w:val="003C444B"/>
    <w:rsid w:val="003C64A7"/>
    <w:rsid w:val="003D3FDA"/>
    <w:rsid w:val="003D5A77"/>
    <w:rsid w:val="003D75C6"/>
    <w:rsid w:val="003E1FFB"/>
    <w:rsid w:val="003F61C9"/>
    <w:rsid w:val="00407158"/>
    <w:rsid w:val="00413F27"/>
    <w:rsid w:val="00415AF3"/>
    <w:rsid w:val="00420822"/>
    <w:rsid w:val="00423F14"/>
    <w:rsid w:val="0042535A"/>
    <w:rsid w:val="00427998"/>
    <w:rsid w:val="00430203"/>
    <w:rsid w:val="00430D58"/>
    <w:rsid w:val="0044688E"/>
    <w:rsid w:val="00452878"/>
    <w:rsid w:val="00452C14"/>
    <w:rsid w:val="0045458F"/>
    <w:rsid w:val="004633B4"/>
    <w:rsid w:val="00473941"/>
    <w:rsid w:val="00480DD1"/>
    <w:rsid w:val="004843F0"/>
    <w:rsid w:val="004A2F00"/>
    <w:rsid w:val="004A405E"/>
    <w:rsid w:val="004A4585"/>
    <w:rsid w:val="004B3553"/>
    <w:rsid w:val="004C0A8F"/>
    <w:rsid w:val="004C5F2E"/>
    <w:rsid w:val="004D3CF9"/>
    <w:rsid w:val="004D48F7"/>
    <w:rsid w:val="004E0C3E"/>
    <w:rsid w:val="004E1563"/>
    <w:rsid w:val="004F5209"/>
    <w:rsid w:val="004F7BB5"/>
    <w:rsid w:val="00501BCB"/>
    <w:rsid w:val="005046FC"/>
    <w:rsid w:val="005077A5"/>
    <w:rsid w:val="00525249"/>
    <w:rsid w:val="00530E8C"/>
    <w:rsid w:val="00532D8B"/>
    <w:rsid w:val="005345D0"/>
    <w:rsid w:val="00545933"/>
    <w:rsid w:val="00557544"/>
    <w:rsid w:val="00567E9B"/>
    <w:rsid w:val="00572E9C"/>
    <w:rsid w:val="005816C5"/>
    <w:rsid w:val="00587875"/>
    <w:rsid w:val="00592FDB"/>
    <w:rsid w:val="005A2C6F"/>
    <w:rsid w:val="005B49C2"/>
    <w:rsid w:val="005C0C5C"/>
    <w:rsid w:val="005D23EF"/>
    <w:rsid w:val="005D4EBB"/>
    <w:rsid w:val="005D7200"/>
    <w:rsid w:val="005D7729"/>
    <w:rsid w:val="005E5E35"/>
    <w:rsid w:val="005F73EE"/>
    <w:rsid w:val="00603C0B"/>
    <w:rsid w:val="00606832"/>
    <w:rsid w:val="00607E2B"/>
    <w:rsid w:val="00615B61"/>
    <w:rsid w:val="00623CE1"/>
    <w:rsid w:val="00625745"/>
    <w:rsid w:val="0063062B"/>
    <w:rsid w:val="006352AD"/>
    <w:rsid w:val="006454CA"/>
    <w:rsid w:val="00657497"/>
    <w:rsid w:val="006653A7"/>
    <w:rsid w:val="00667229"/>
    <w:rsid w:val="00673776"/>
    <w:rsid w:val="00675514"/>
    <w:rsid w:val="00676C71"/>
    <w:rsid w:val="00682BE5"/>
    <w:rsid w:val="00684B44"/>
    <w:rsid w:val="00686DCF"/>
    <w:rsid w:val="00687AFF"/>
    <w:rsid w:val="00690FED"/>
    <w:rsid w:val="006939A5"/>
    <w:rsid w:val="00695908"/>
    <w:rsid w:val="006A02CF"/>
    <w:rsid w:val="006A0A69"/>
    <w:rsid w:val="006A4000"/>
    <w:rsid w:val="006B3762"/>
    <w:rsid w:val="006C1A2D"/>
    <w:rsid w:val="006C69F1"/>
    <w:rsid w:val="006C7B89"/>
    <w:rsid w:val="006D5797"/>
    <w:rsid w:val="00701FE4"/>
    <w:rsid w:val="00706F77"/>
    <w:rsid w:val="0071058E"/>
    <w:rsid w:val="00712451"/>
    <w:rsid w:val="00732F08"/>
    <w:rsid w:val="007402B0"/>
    <w:rsid w:val="0074190C"/>
    <w:rsid w:val="007440DF"/>
    <w:rsid w:val="00756B43"/>
    <w:rsid w:val="00761DC7"/>
    <w:rsid w:val="00762576"/>
    <w:rsid w:val="00762942"/>
    <w:rsid w:val="00763CB1"/>
    <w:rsid w:val="00774A12"/>
    <w:rsid w:val="007753B6"/>
    <w:rsid w:val="00786405"/>
    <w:rsid w:val="00791060"/>
    <w:rsid w:val="007A00BA"/>
    <w:rsid w:val="007A507E"/>
    <w:rsid w:val="007A758C"/>
    <w:rsid w:val="007B00DD"/>
    <w:rsid w:val="007B0EA2"/>
    <w:rsid w:val="007B3FFA"/>
    <w:rsid w:val="007B5626"/>
    <w:rsid w:val="007C25AB"/>
    <w:rsid w:val="007C369A"/>
    <w:rsid w:val="007C6C90"/>
    <w:rsid w:val="0080570B"/>
    <w:rsid w:val="008106BA"/>
    <w:rsid w:val="008148E1"/>
    <w:rsid w:val="008319BF"/>
    <w:rsid w:val="008325C9"/>
    <w:rsid w:val="008336AC"/>
    <w:rsid w:val="00834AF6"/>
    <w:rsid w:val="0084609C"/>
    <w:rsid w:val="00857D6D"/>
    <w:rsid w:val="00865E79"/>
    <w:rsid w:val="00874A3E"/>
    <w:rsid w:val="008900D3"/>
    <w:rsid w:val="00893553"/>
    <w:rsid w:val="00893BFF"/>
    <w:rsid w:val="008A2923"/>
    <w:rsid w:val="008A7590"/>
    <w:rsid w:val="008B3DF5"/>
    <w:rsid w:val="008B7DBD"/>
    <w:rsid w:val="008C0A83"/>
    <w:rsid w:val="008C7C4A"/>
    <w:rsid w:val="008D0E09"/>
    <w:rsid w:val="008D267E"/>
    <w:rsid w:val="008D2DC4"/>
    <w:rsid w:val="00911270"/>
    <w:rsid w:val="0091588D"/>
    <w:rsid w:val="00920D8D"/>
    <w:rsid w:val="00922FA2"/>
    <w:rsid w:val="00934B16"/>
    <w:rsid w:val="009427D1"/>
    <w:rsid w:val="009427D6"/>
    <w:rsid w:val="0094380D"/>
    <w:rsid w:val="00945E24"/>
    <w:rsid w:val="00972618"/>
    <w:rsid w:val="0097693B"/>
    <w:rsid w:val="00976B0D"/>
    <w:rsid w:val="009771A9"/>
    <w:rsid w:val="00990543"/>
    <w:rsid w:val="009928A6"/>
    <w:rsid w:val="00993355"/>
    <w:rsid w:val="00994915"/>
    <w:rsid w:val="009A1E0F"/>
    <w:rsid w:val="009A4A6D"/>
    <w:rsid w:val="009B14F0"/>
    <w:rsid w:val="009B1E30"/>
    <w:rsid w:val="009B6AC2"/>
    <w:rsid w:val="009C0E0A"/>
    <w:rsid w:val="009C16B4"/>
    <w:rsid w:val="009C45E2"/>
    <w:rsid w:val="009E01E7"/>
    <w:rsid w:val="009E32C8"/>
    <w:rsid w:val="009E3BDF"/>
    <w:rsid w:val="009E5343"/>
    <w:rsid w:val="009E5C06"/>
    <w:rsid w:val="009F30AA"/>
    <w:rsid w:val="00A06541"/>
    <w:rsid w:val="00A13265"/>
    <w:rsid w:val="00A22D22"/>
    <w:rsid w:val="00A22EFF"/>
    <w:rsid w:val="00A250F2"/>
    <w:rsid w:val="00A3654D"/>
    <w:rsid w:val="00A47FCC"/>
    <w:rsid w:val="00A51AD2"/>
    <w:rsid w:val="00A51DEF"/>
    <w:rsid w:val="00A55CFF"/>
    <w:rsid w:val="00A5646B"/>
    <w:rsid w:val="00A60A42"/>
    <w:rsid w:val="00A61489"/>
    <w:rsid w:val="00A62549"/>
    <w:rsid w:val="00A643D6"/>
    <w:rsid w:val="00A64FD7"/>
    <w:rsid w:val="00A71136"/>
    <w:rsid w:val="00A7132E"/>
    <w:rsid w:val="00A727A2"/>
    <w:rsid w:val="00A777AA"/>
    <w:rsid w:val="00A82037"/>
    <w:rsid w:val="00A87BFF"/>
    <w:rsid w:val="00AA474C"/>
    <w:rsid w:val="00AB4C6A"/>
    <w:rsid w:val="00AB5F32"/>
    <w:rsid w:val="00AB7C3C"/>
    <w:rsid w:val="00AC3EDC"/>
    <w:rsid w:val="00AC4997"/>
    <w:rsid w:val="00AD2E03"/>
    <w:rsid w:val="00AD4DD1"/>
    <w:rsid w:val="00AD7E5F"/>
    <w:rsid w:val="00AF34C6"/>
    <w:rsid w:val="00AF57C4"/>
    <w:rsid w:val="00B01AA1"/>
    <w:rsid w:val="00B07563"/>
    <w:rsid w:val="00B22906"/>
    <w:rsid w:val="00B23AC0"/>
    <w:rsid w:val="00B24F6D"/>
    <w:rsid w:val="00B254E5"/>
    <w:rsid w:val="00B27EB7"/>
    <w:rsid w:val="00B30C81"/>
    <w:rsid w:val="00B339FA"/>
    <w:rsid w:val="00B4793B"/>
    <w:rsid w:val="00B50695"/>
    <w:rsid w:val="00B54C8A"/>
    <w:rsid w:val="00B60BCE"/>
    <w:rsid w:val="00B63811"/>
    <w:rsid w:val="00B675DF"/>
    <w:rsid w:val="00B91631"/>
    <w:rsid w:val="00B93370"/>
    <w:rsid w:val="00BA5376"/>
    <w:rsid w:val="00BC45DD"/>
    <w:rsid w:val="00BD048A"/>
    <w:rsid w:val="00BD7F05"/>
    <w:rsid w:val="00BE5138"/>
    <w:rsid w:val="00BF2F8C"/>
    <w:rsid w:val="00BF3DE9"/>
    <w:rsid w:val="00BF42E1"/>
    <w:rsid w:val="00BF59A9"/>
    <w:rsid w:val="00C0704B"/>
    <w:rsid w:val="00C15633"/>
    <w:rsid w:val="00C15799"/>
    <w:rsid w:val="00C23DA5"/>
    <w:rsid w:val="00C357AD"/>
    <w:rsid w:val="00C3708D"/>
    <w:rsid w:val="00C42F5B"/>
    <w:rsid w:val="00C43AEC"/>
    <w:rsid w:val="00C6069C"/>
    <w:rsid w:val="00C63233"/>
    <w:rsid w:val="00C65DE9"/>
    <w:rsid w:val="00C67297"/>
    <w:rsid w:val="00C744CD"/>
    <w:rsid w:val="00C76A63"/>
    <w:rsid w:val="00C859EC"/>
    <w:rsid w:val="00C95C3F"/>
    <w:rsid w:val="00CA5AB8"/>
    <w:rsid w:val="00CB5420"/>
    <w:rsid w:val="00CC03D7"/>
    <w:rsid w:val="00CD5431"/>
    <w:rsid w:val="00CD7678"/>
    <w:rsid w:val="00CE3FE5"/>
    <w:rsid w:val="00CF2491"/>
    <w:rsid w:val="00CF40D9"/>
    <w:rsid w:val="00D12256"/>
    <w:rsid w:val="00D1252E"/>
    <w:rsid w:val="00D13B41"/>
    <w:rsid w:val="00D15EAD"/>
    <w:rsid w:val="00D31D57"/>
    <w:rsid w:val="00D32CE8"/>
    <w:rsid w:val="00D34458"/>
    <w:rsid w:val="00D36655"/>
    <w:rsid w:val="00D42A1D"/>
    <w:rsid w:val="00D432EF"/>
    <w:rsid w:val="00D5056F"/>
    <w:rsid w:val="00D5505E"/>
    <w:rsid w:val="00D57772"/>
    <w:rsid w:val="00D57E4F"/>
    <w:rsid w:val="00D6275A"/>
    <w:rsid w:val="00D71924"/>
    <w:rsid w:val="00D74E2D"/>
    <w:rsid w:val="00D75A4D"/>
    <w:rsid w:val="00D8141E"/>
    <w:rsid w:val="00D838CD"/>
    <w:rsid w:val="00D8478B"/>
    <w:rsid w:val="00D86151"/>
    <w:rsid w:val="00D97E14"/>
    <w:rsid w:val="00DA100B"/>
    <w:rsid w:val="00DA5C45"/>
    <w:rsid w:val="00DA7595"/>
    <w:rsid w:val="00DB0A68"/>
    <w:rsid w:val="00DB69CD"/>
    <w:rsid w:val="00DC43A3"/>
    <w:rsid w:val="00DD7C09"/>
    <w:rsid w:val="00DE0161"/>
    <w:rsid w:val="00DE0EF0"/>
    <w:rsid w:val="00DE25C5"/>
    <w:rsid w:val="00DE2A57"/>
    <w:rsid w:val="00DE4894"/>
    <w:rsid w:val="00DE5B3B"/>
    <w:rsid w:val="00DF29F0"/>
    <w:rsid w:val="00E0124F"/>
    <w:rsid w:val="00E02053"/>
    <w:rsid w:val="00E027BC"/>
    <w:rsid w:val="00E06305"/>
    <w:rsid w:val="00E1035B"/>
    <w:rsid w:val="00E10670"/>
    <w:rsid w:val="00E10DE0"/>
    <w:rsid w:val="00E12DF6"/>
    <w:rsid w:val="00E16F05"/>
    <w:rsid w:val="00E33ECA"/>
    <w:rsid w:val="00E40B53"/>
    <w:rsid w:val="00E43C03"/>
    <w:rsid w:val="00E51BB2"/>
    <w:rsid w:val="00E54518"/>
    <w:rsid w:val="00E65823"/>
    <w:rsid w:val="00E674D3"/>
    <w:rsid w:val="00E70FD0"/>
    <w:rsid w:val="00E71FA1"/>
    <w:rsid w:val="00E81F89"/>
    <w:rsid w:val="00EA04D4"/>
    <w:rsid w:val="00EA2B05"/>
    <w:rsid w:val="00EA2FC9"/>
    <w:rsid w:val="00EB1DED"/>
    <w:rsid w:val="00ED2A9F"/>
    <w:rsid w:val="00ED5888"/>
    <w:rsid w:val="00ED5A63"/>
    <w:rsid w:val="00EE36A4"/>
    <w:rsid w:val="00EE4496"/>
    <w:rsid w:val="00EE4C81"/>
    <w:rsid w:val="00EE7A2A"/>
    <w:rsid w:val="00EF1A35"/>
    <w:rsid w:val="00F04ACB"/>
    <w:rsid w:val="00F0610C"/>
    <w:rsid w:val="00F06EF8"/>
    <w:rsid w:val="00F170FF"/>
    <w:rsid w:val="00F35375"/>
    <w:rsid w:val="00F36154"/>
    <w:rsid w:val="00F375F2"/>
    <w:rsid w:val="00F4260E"/>
    <w:rsid w:val="00F42D30"/>
    <w:rsid w:val="00F441CA"/>
    <w:rsid w:val="00F50EE0"/>
    <w:rsid w:val="00F716DA"/>
    <w:rsid w:val="00F73CB2"/>
    <w:rsid w:val="00F757B3"/>
    <w:rsid w:val="00F84067"/>
    <w:rsid w:val="00F91DEE"/>
    <w:rsid w:val="00F97FE9"/>
    <w:rsid w:val="00FA1AA5"/>
    <w:rsid w:val="00FA7552"/>
    <w:rsid w:val="00FB72CB"/>
    <w:rsid w:val="00FC3DB5"/>
    <w:rsid w:val="00FC510B"/>
    <w:rsid w:val="00FD4A68"/>
    <w:rsid w:val="00FE0076"/>
    <w:rsid w:val="00FE27FF"/>
    <w:rsid w:val="00FE4E79"/>
    <w:rsid w:val="00FF34DD"/>
    <w:rsid w:val="00FF6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18354"/>
  <w15:docId w15:val="{4674B744-A9AB-4B8C-8626-E6EEC35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94380D"/>
    <w:pPr>
      <w:ind w:left="720"/>
      <w:contextualSpacing/>
    </w:pPr>
    <w:rPr>
      <w:rFonts w:cs="Angsana New"/>
    </w:rPr>
  </w:style>
  <w:style w:type="character" w:customStyle="1" w:styleId="ListParagraphChar">
    <w:name w:val="List Paragraph Char"/>
    <w:link w:val="ListParagraph"/>
    <w:uiPriority w:val="34"/>
    <w:locked/>
    <w:rsid w:val="0094380D"/>
    <w:rPr>
      <w:rFonts w:eastAsia="BatangChe" w:cs="Angsana New"/>
      <w:sz w:val="24"/>
      <w:szCs w:val="24"/>
      <w:lang w:val="en-US"/>
    </w:rPr>
  </w:style>
  <w:style w:type="paragraph" w:customStyle="1" w:styleId="MS">
    <w:name w:val="MS바탕글"/>
    <w:basedOn w:val="Normal"/>
    <w:rsid w:val="0094380D"/>
    <w:pPr>
      <w:shd w:val="clear" w:color="auto" w:fill="FFFFFF"/>
      <w:autoSpaceDE w:val="0"/>
      <w:autoSpaceDN w:val="0"/>
      <w:textAlignment w:val="baseline"/>
    </w:pPr>
    <w:rPr>
      <w:rFonts w:ascii="Gulim" w:eastAsia="Gulim" w:hAnsi="Gulim" w:cs="Gulim"/>
      <w:color w:val="000000"/>
      <w:lang w:eastAsia="ko-KR"/>
    </w:rPr>
  </w:style>
  <w:style w:type="paragraph" w:customStyle="1" w:styleId="Headingb">
    <w:name w:val="Heading_b"/>
    <w:basedOn w:val="Normal"/>
    <w:next w:val="Normal"/>
    <w:rsid w:val="00147B42"/>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styleId="Hyperlink">
    <w:name w:val="Hyperlink"/>
    <w:rsid w:val="00147B42"/>
    <w:rPr>
      <w:color w:val="0000FF"/>
      <w:u w:val="single"/>
    </w:rPr>
  </w:style>
  <w:style w:type="paragraph" w:styleId="BalloonText">
    <w:name w:val="Balloon Text"/>
    <w:basedOn w:val="Normal"/>
    <w:semiHidden/>
    <w:rsid w:val="00D34458"/>
    <w:rPr>
      <w:rFonts w:ascii="Tahoma" w:hAnsi="Tahoma" w:cs="Tahoma"/>
      <w:sz w:val="16"/>
      <w:szCs w:val="16"/>
    </w:rPr>
  </w:style>
  <w:style w:type="character" w:customStyle="1" w:styleId="apple-style-span">
    <w:name w:val="apple-style-span"/>
    <w:basedOn w:val="DefaultParagraphFont"/>
    <w:rsid w:val="00314A44"/>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Char1"/>
    <w:basedOn w:val="Normal"/>
    <w:link w:val="FootnoteTextChar"/>
    <w:unhideWhenUsed/>
    <w:qFormat/>
    <w:rsid w:val="00287E16"/>
    <w:rPr>
      <w:sz w:val="20"/>
      <w:szCs w:val="20"/>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Char1 Char"/>
    <w:basedOn w:val="DefaultParagraphFont"/>
    <w:link w:val="FootnoteText"/>
    <w:qFormat/>
    <w:rsid w:val="00287E16"/>
    <w:rPr>
      <w:rFonts w:eastAsia="BatangChe"/>
      <w:lang w:bidi="ar-SA"/>
    </w:rPr>
  </w:style>
  <w:style w:type="character" w:styleId="FootnoteReference">
    <w:name w:val="footnote reference"/>
    <w:aliases w:val="Footnote Reference/,Appel note de bas de p,Footnote symbol,Style 12,(NECG) Footnote Reference,Style 124,o,fr,Style 13,FR,Style 17,Appel note de bas de p + 11 pt,Italic,Appel note de bas de p1,Appel note de bas de p2,Ref,Style 3"/>
    <w:basedOn w:val="DefaultParagraphFont"/>
    <w:unhideWhenUsed/>
    <w:qFormat/>
    <w:rsid w:val="00287E16"/>
    <w:rPr>
      <w:vertAlign w:val="superscript"/>
    </w:rPr>
  </w:style>
  <w:style w:type="character" w:customStyle="1" w:styleId="InternetLink">
    <w:name w:val="Internet Link"/>
    <w:basedOn w:val="DefaultParagraphFont"/>
    <w:unhideWhenUsed/>
    <w:rsid w:val="000015AD"/>
    <w:rPr>
      <w:color w:val="0000FF" w:themeColor="hyperlink"/>
      <w:u w:val="single"/>
    </w:rPr>
  </w:style>
  <w:style w:type="paragraph" w:styleId="NormalWeb">
    <w:name w:val="Normal (Web)"/>
    <w:basedOn w:val="Normal"/>
    <w:uiPriority w:val="99"/>
    <w:unhideWhenUsed/>
    <w:rsid w:val="00911270"/>
    <w:pPr>
      <w:spacing w:before="100" w:beforeAutospacing="1" w:after="100" w:afterAutospacing="1"/>
    </w:pPr>
    <w:rPr>
      <w:rFonts w:ascii="Times" w:eastAsia="Batang" w:hAnsi="Times"/>
      <w:sz w:val="20"/>
      <w:szCs w:val="20"/>
      <w:lang w:val="en-ID"/>
    </w:rPr>
  </w:style>
  <w:style w:type="paragraph" w:customStyle="1" w:styleId="enumlev1">
    <w:name w:val="enumlev1"/>
    <w:basedOn w:val="Normal"/>
    <w:link w:val="enumlev1Char"/>
    <w:uiPriority w:val="99"/>
    <w:qFormat/>
    <w:rsid w:val="009C0E0A"/>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Times New Roman" w:hAnsi="Calibri" w:cs="Calibri"/>
      <w:szCs w:val="22"/>
    </w:rPr>
  </w:style>
  <w:style w:type="character" w:customStyle="1" w:styleId="enumlev1Char">
    <w:name w:val="enumlev1 Char"/>
    <w:basedOn w:val="DefaultParagraphFont"/>
    <w:link w:val="enumlev1"/>
    <w:uiPriority w:val="99"/>
    <w:rsid w:val="009C0E0A"/>
    <w:rPr>
      <w:rFonts w:ascii="Calibri" w:eastAsia="Times New Roman" w:hAnsi="Calibri" w:cs="Calibri"/>
      <w:sz w:val="24"/>
      <w:szCs w:val="22"/>
      <w:lang w:bidi="ar-SA"/>
    </w:rPr>
  </w:style>
  <w:style w:type="paragraph" w:customStyle="1" w:styleId="Call">
    <w:name w:val="Call"/>
    <w:basedOn w:val="Normal"/>
    <w:next w:val="Normal"/>
    <w:link w:val="CallChar"/>
    <w:rsid w:val="009C0E0A"/>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9C0E0A"/>
    <w:rPr>
      <w:rFonts w:ascii="Calibri" w:eastAsia="Times New Roman" w:hAnsi="Calibri" w:cs="Calibri"/>
      <w:i/>
      <w:sz w:val="24"/>
      <w:szCs w:val="22"/>
      <w:lang w:bidi="ar-SA"/>
    </w:rPr>
  </w:style>
  <w:style w:type="paragraph" w:customStyle="1" w:styleId="1">
    <w:name w:val="列出段落1"/>
    <w:basedOn w:val="Normal"/>
    <w:uiPriority w:val="34"/>
    <w:qFormat/>
    <w:rsid w:val="001D1535"/>
    <w:pPr>
      <w:ind w:left="720"/>
    </w:pPr>
    <w:rPr>
      <w:rFonts w:cs="Angsana New"/>
    </w:rPr>
  </w:style>
  <w:style w:type="table" w:styleId="TableGrid">
    <w:name w:val="Table Grid"/>
    <w:basedOn w:val="TableNormal"/>
    <w:uiPriority w:val="59"/>
    <w:rsid w:val="00E10DE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3926">
      <w:bodyDiv w:val="1"/>
      <w:marLeft w:val="0"/>
      <w:marRight w:val="0"/>
      <w:marTop w:val="0"/>
      <w:marBottom w:val="0"/>
      <w:divBdr>
        <w:top w:val="none" w:sz="0" w:space="0" w:color="auto"/>
        <w:left w:val="none" w:sz="0" w:space="0" w:color="auto"/>
        <w:bottom w:val="none" w:sz="0" w:space="0" w:color="auto"/>
        <w:right w:val="none" w:sz="0" w:space="0" w:color="auto"/>
      </w:divBdr>
    </w:div>
    <w:div w:id="378015675">
      <w:bodyDiv w:val="1"/>
      <w:marLeft w:val="0"/>
      <w:marRight w:val="0"/>
      <w:marTop w:val="0"/>
      <w:marBottom w:val="0"/>
      <w:divBdr>
        <w:top w:val="none" w:sz="0" w:space="0" w:color="auto"/>
        <w:left w:val="none" w:sz="0" w:space="0" w:color="auto"/>
        <w:bottom w:val="none" w:sz="0" w:space="0" w:color="auto"/>
        <w:right w:val="none" w:sz="0" w:space="0" w:color="auto"/>
      </w:divBdr>
      <w:divsChild>
        <w:div w:id="1787695749">
          <w:marLeft w:val="418"/>
          <w:marRight w:val="0"/>
          <w:marTop w:val="62"/>
          <w:marBottom w:val="0"/>
          <w:divBdr>
            <w:top w:val="none" w:sz="0" w:space="0" w:color="auto"/>
            <w:left w:val="none" w:sz="0" w:space="0" w:color="auto"/>
            <w:bottom w:val="none" w:sz="0" w:space="0" w:color="auto"/>
            <w:right w:val="none" w:sz="0" w:space="0" w:color="auto"/>
          </w:divBdr>
        </w:div>
      </w:divsChild>
    </w:div>
    <w:div w:id="499001176">
      <w:bodyDiv w:val="1"/>
      <w:marLeft w:val="0"/>
      <w:marRight w:val="0"/>
      <w:marTop w:val="0"/>
      <w:marBottom w:val="0"/>
      <w:divBdr>
        <w:top w:val="none" w:sz="0" w:space="0" w:color="auto"/>
        <w:left w:val="none" w:sz="0" w:space="0" w:color="auto"/>
        <w:bottom w:val="none" w:sz="0" w:space="0" w:color="auto"/>
        <w:right w:val="none" w:sz="0" w:space="0" w:color="auto"/>
      </w:divBdr>
      <w:divsChild>
        <w:div w:id="1641571936">
          <w:marLeft w:val="274"/>
          <w:marRight w:val="0"/>
          <w:marTop w:val="0"/>
          <w:marBottom w:val="0"/>
          <w:divBdr>
            <w:top w:val="none" w:sz="0" w:space="0" w:color="auto"/>
            <w:left w:val="none" w:sz="0" w:space="0" w:color="auto"/>
            <w:bottom w:val="none" w:sz="0" w:space="0" w:color="auto"/>
            <w:right w:val="none" w:sz="0" w:space="0" w:color="auto"/>
          </w:divBdr>
        </w:div>
      </w:divsChild>
    </w:div>
    <w:div w:id="502167007">
      <w:bodyDiv w:val="1"/>
      <w:marLeft w:val="0"/>
      <w:marRight w:val="0"/>
      <w:marTop w:val="0"/>
      <w:marBottom w:val="0"/>
      <w:divBdr>
        <w:top w:val="none" w:sz="0" w:space="0" w:color="auto"/>
        <w:left w:val="none" w:sz="0" w:space="0" w:color="auto"/>
        <w:bottom w:val="none" w:sz="0" w:space="0" w:color="auto"/>
        <w:right w:val="none" w:sz="0" w:space="0" w:color="auto"/>
      </w:divBdr>
      <w:divsChild>
        <w:div w:id="1884898313">
          <w:marLeft w:val="288"/>
          <w:marRight w:val="0"/>
          <w:marTop w:val="96"/>
          <w:marBottom w:val="0"/>
          <w:divBdr>
            <w:top w:val="none" w:sz="0" w:space="0" w:color="auto"/>
            <w:left w:val="none" w:sz="0" w:space="0" w:color="auto"/>
            <w:bottom w:val="none" w:sz="0" w:space="0" w:color="auto"/>
            <w:right w:val="none" w:sz="0" w:space="0" w:color="auto"/>
          </w:divBdr>
        </w:div>
      </w:divsChild>
    </w:div>
    <w:div w:id="522868824">
      <w:bodyDiv w:val="1"/>
      <w:marLeft w:val="0"/>
      <w:marRight w:val="0"/>
      <w:marTop w:val="0"/>
      <w:marBottom w:val="0"/>
      <w:divBdr>
        <w:top w:val="none" w:sz="0" w:space="0" w:color="auto"/>
        <w:left w:val="none" w:sz="0" w:space="0" w:color="auto"/>
        <w:bottom w:val="none" w:sz="0" w:space="0" w:color="auto"/>
        <w:right w:val="none" w:sz="0" w:space="0" w:color="auto"/>
      </w:divBdr>
    </w:div>
    <w:div w:id="610471985">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418"/>
          <w:marRight w:val="0"/>
          <w:marTop w:val="62"/>
          <w:marBottom w:val="0"/>
          <w:divBdr>
            <w:top w:val="none" w:sz="0" w:space="0" w:color="auto"/>
            <w:left w:val="none" w:sz="0" w:space="0" w:color="auto"/>
            <w:bottom w:val="none" w:sz="0" w:space="0" w:color="auto"/>
            <w:right w:val="none" w:sz="0" w:space="0" w:color="auto"/>
          </w:divBdr>
        </w:div>
        <w:div w:id="1868057280">
          <w:marLeft w:val="418"/>
          <w:marRight w:val="0"/>
          <w:marTop w:val="62"/>
          <w:marBottom w:val="0"/>
          <w:divBdr>
            <w:top w:val="none" w:sz="0" w:space="0" w:color="auto"/>
            <w:left w:val="none" w:sz="0" w:space="0" w:color="auto"/>
            <w:bottom w:val="none" w:sz="0" w:space="0" w:color="auto"/>
            <w:right w:val="none" w:sz="0" w:space="0" w:color="auto"/>
          </w:divBdr>
        </w:div>
        <w:div w:id="1671177178">
          <w:marLeft w:val="418"/>
          <w:marRight w:val="0"/>
          <w:marTop w:val="62"/>
          <w:marBottom w:val="0"/>
          <w:divBdr>
            <w:top w:val="none" w:sz="0" w:space="0" w:color="auto"/>
            <w:left w:val="none" w:sz="0" w:space="0" w:color="auto"/>
            <w:bottom w:val="none" w:sz="0" w:space="0" w:color="auto"/>
            <w:right w:val="none" w:sz="0" w:space="0" w:color="auto"/>
          </w:divBdr>
        </w:div>
        <w:div w:id="1575630469">
          <w:marLeft w:val="418"/>
          <w:marRight w:val="0"/>
          <w:marTop w:val="62"/>
          <w:marBottom w:val="0"/>
          <w:divBdr>
            <w:top w:val="none" w:sz="0" w:space="0" w:color="auto"/>
            <w:left w:val="none" w:sz="0" w:space="0" w:color="auto"/>
            <w:bottom w:val="none" w:sz="0" w:space="0" w:color="auto"/>
            <w:right w:val="none" w:sz="0" w:space="0" w:color="auto"/>
          </w:divBdr>
        </w:div>
        <w:div w:id="1197231795">
          <w:marLeft w:val="418"/>
          <w:marRight w:val="0"/>
          <w:marTop w:val="62"/>
          <w:marBottom w:val="0"/>
          <w:divBdr>
            <w:top w:val="none" w:sz="0" w:space="0" w:color="auto"/>
            <w:left w:val="none" w:sz="0" w:space="0" w:color="auto"/>
            <w:bottom w:val="none" w:sz="0" w:space="0" w:color="auto"/>
            <w:right w:val="none" w:sz="0" w:space="0" w:color="auto"/>
          </w:divBdr>
        </w:div>
        <w:div w:id="186262586">
          <w:marLeft w:val="418"/>
          <w:marRight w:val="0"/>
          <w:marTop w:val="62"/>
          <w:marBottom w:val="0"/>
          <w:divBdr>
            <w:top w:val="none" w:sz="0" w:space="0" w:color="auto"/>
            <w:left w:val="none" w:sz="0" w:space="0" w:color="auto"/>
            <w:bottom w:val="none" w:sz="0" w:space="0" w:color="auto"/>
            <w:right w:val="none" w:sz="0" w:space="0" w:color="auto"/>
          </w:divBdr>
        </w:div>
        <w:div w:id="802233757">
          <w:marLeft w:val="418"/>
          <w:marRight w:val="0"/>
          <w:marTop w:val="62"/>
          <w:marBottom w:val="0"/>
          <w:divBdr>
            <w:top w:val="none" w:sz="0" w:space="0" w:color="auto"/>
            <w:left w:val="none" w:sz="0" w:space="0" w:color="auto"/>
            <w:bottom w:val="none" w:sz="0" w:space="0" w:color="auto"/>
            <w:right w:val="none" w:sz="0" w:space="0" w:color="auto"/>
          </w:divBdr>
        </w:div>
        <w:div w:id="228003531">
          <w:marLeft w:val="418"/>
          <w:marRight w:val="0"/>
          <w:marTop w:val="62"/>
          <w:marBottom w:val="0"/>
          <w:divBdr>
            <w:top w:val="none" w:sz="0" w:space="0" w:color="auto"/>
            <w:left w:val="none" w:sz="0" w:space="0" w:color="auto"/>
            <w:bottom w:val="none" w:sz="0" w:space="0" w:color="auto"/>
            <w:right w:val="none" w:sz="0" w:space="0" w:color="auto"/>
          </w:divBdr>
        </w:div>
        <w:div w:id="1910192429">
          <w:marLeft w:val="418"/>
          <w:marRight w:val="0"/>
          <w:marTop w:val="62"/>
          <w:marBottom w:val="0"/>
          <w:divBdr>
            <w:top w:val="none" w:sz="0" w:space="0" w:color="auto"/>
            <w:left w:val="none" w:sz="0" w:space="0" w:color="auto"/>
            <w:bottom w:val="none" w:sz="0" w:space="0" w:color="auto"/>
            <w:right w:val="none" w:sz="0" w:space="0" w:color="auto"/>
          </w:divBdr>
        </w:div>
        <w:div w:id="1909261706">
          <w:marLeft w:val="418"/>
          <w:marRight w:val="0"/>
          <w:marTop w:val="62"/>
          <w:marBottom w:val="0"/>
          <w:divBdr>
            <w:top w:val="none" w:sz="0" w:space="0" w:color="auto"/>
            <w:left w:val="none" w:sz="0" w:space="0" w:color="auto"/>
            <w:bottom w:val="none" w:sz="0" w:space="0" w:color="auto"/>
            <w:right w:val="none" w:sz="0" w:space="0" w:color="auto"/>
          </w:divBdr>
        </w:div>
        <w:div w:id="1446075783">
          <w:marLeft w:val="418"/>
          <w:marRight w:val="0"/>
          <w:marTop w:val="62"/>
          <w:marBottom w:val="0"/>
          <w:divBdr>
            <w:top w:val="none" w:sz="0" w:space="0" w:color="auto"/>
            <w:left w:val="none" w:sz="0" w:space="0" w:color="auto"/>
            <w:bottom w:val="none" w:sz="0" w:space="0" w:color="auto"/>
            <w:right w:val="none" w:sz="0" w:space="0" w:color="auto"/>
          </w:divBdr>
        </w:div>
      </w:divsChild>
    </w:div>
    <w:div w:id="646082623">
      <w:bodyDiv w:val="1"/>
      <w:marLeft w:val="0"/>
      <w:marRight w:val="0"/>
      <w:marTop w:val="0"/>
      <w:marBottom w:val="0"/>
      <w:divBdr>
        <w:top w:val="none" w:sz="0" w:space="0" w:color="auto"/>
        <w:left w:val="none" w:sz="0" w:space="0" w:color="auto"/>
        <w:bottom w:val="none" w:sz="0" w:space="0" w:color="auto"/>
        <w:right w:val="none" w:sz="0" w:space="0" w:color="auto"/>
      </w:divBdr>
    </w:div>
    <w:div w:id="881525755">
      <w:bodyDiv w:val="1"/>
      <w:marLeft w:val="0"/>
      <w:marRight w:val="0"/>
      <w:marTop w:val="0"/>
      <w:marBottom w:val="0"/>
      <w:divBdr>
        <w:top w:val="none" w:sz="0" w:space="0" w:color="auto"/>
        <w:left w:val="none" w:sz="0" w:space="0" w:color="auto"/>
        <w:bottom w:val="none" w:sz="0" w:space="0" w:color="auto"/>
        <w:right w:val="none" w:sz="0" w:space="0" w:color="auto"/>
      </w:divBdr>
      <w:divsChild>
        <w:div w:id="36093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876311257">
                  <w:marLeft w:val="0"/>
                  <w:marRight w:val="0"/>
                  <w:marTop w:val="0"/>
                  <w:marBottom w:val="0"/>
                  <w:divBdr>
                    <w:top w:val="none" w:sz="0" w:space="0" w:color="auto"/>
                    <w:left w:val="none" w:sz="0" w:space="0" w:color="auto"/>
                    <w:bottom w:val="none" w:sz="0" w:space="0" w:color="auto"/>
                    <w:right w:val="none" w:sz="0" w:space="0" w:color="auto"/>
                  </w:divBdr>
                  <w:divsChild>
                    <w:div w:id="1442917490">
                      <w:marLeft w:val="0"/>
                      <w:marRight w:val="0"/>
                      <w:marTop w:val="0"/>
                      <w:marBottom w:val="0"/>
                      <w:divBdr>
                        <w:top w:val="none" w:sz="0" w:space="0" w:color="auto"/>
                        <w:left w:val="none" w:sz="0" w:space="0" w:color="auto"/>
                        <w:bottom w:val="none" w:sz="0" w:space="0" w:color="auto"/>
                        <w:right w:val="none" w:sz="0" w:space="0" w:color="auto"/>
                      </w:divBdr>
                      <w:divsChild>
                        <w:div w:id="1707750759">
                          <w:marLeft w:val="0"/>
                          <w:marRight w:val="0"/>
                          <w:marTop w:val="0"/>
                          <w:marBottom w:val="0"/>
                          <w:divBdr>
                            <w:top w:val="none" w:sz="0" w:space="0" w:color="auto"/>
                            <w:left w:val="none" w:sz="0" w:space="0" w:color="auto"/>
                            <w:bottom w:val="none" w:sz="0" w:space="0" w:color="auto"/>
                            <w:right w:val="none" w:sz="0" w:space="0" w:color="auto"/>
                          </w:divBdr>
                          <w:divsChild>
                            <w:div w:id="1325011705">
                              <w:marLeft w:val="0"/>
                              <w:marRight w:val="0"/>
                              <w:marTop w:val="0"/>
                              <w:marBottom w:val="0"/>
                              <w:divBdr>
                                <w:top w:val="none" w:sz="0" w:space="0" w:color="auto"/>
                                <w:left w:val="none" w:sz="0" w:space="0" w:color="auto"/>
                                <w:bottom w:val="none" w:sz="0" w:space="0" w:color="auto"/>
                                <w:right w:val="none" w:sz="0" w:space="0" w:color="auto"/>
                              </w:divBdr>
                              <w:divsChild>
                                <w:div w:id="1822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75054">
      <w:bodyDiv w:val="1"/>
      <w:marLeft w:val="0"/>
      <w:marRight w:val="0"/>
      <w:marTop w:val="0"/>
      <w:marBottom w:val="0"/>
      <w:divBdr>
        <w:top w:val="none" w:sz="0" w:space="0" w:color="auto"/>
        <w:left w:val="none" w:sz="0" w:space="0" w:color="auto"/>
        <w:bottom w:val="none" w:sz="0" w:space="0" w:color="auto"/>
        <w:right w:val="none" w:sz="0" w:space="0" w:color="auto"/>
      </w:divBdr>
      <w:divsChild>
        <w:div w:id="1121655165">
          <w:marLeft w:val="288"/>
          <w:marRight w:val="0"/>
          <w:marTop w:val="86"/>
          <w:marBottom w:val="0"/>
          <w:divBdr>
            <w:top w:val="none" w:sz="0" w:space="0" w:color="auto"/>
            <w:left w:val="none" w:sz="0" w:space="0" w:color="auto"/>
            <w:bottom w:val="none" w:sz="0" w:space="0" w:color="auto"/>
            <w:right w:val="none" w:sz="0" w:space="0" w:color="auto"/>
          </w:divBdr>
        </w:div>
        <w:div w:id="674310103">
          <w:marLeft w:val="1022"/>
          <w:marRight w:val="0"/>
          <w:marTop w:val="86"/>
          <w:marBottom w:val="0"/>
          <w:divBdr>
            <w:top w:val="none" w:sz="0" w:space="0" w:color="auto"/>
            <w:left w:val="none" w:sz="0" w:space="0" w:color="auto"/>
            <w:bottom w:val="none" w:sz="0" w:space="0" w:color="auto"/>
            <w:right w:val="none" w:sz="0" w:space="0" w:color="auto"/>
          </w:divBdr>
        </w:div>
        <w:div w:id="1152019454">
          <w:marLeft w:val="1454"/>
          <w:marRight w:val="0"/>
          <w:marTop w:val="77"/>
          <w:marBottom w:val="0"/>
          <w:divBdr>
            <w:top w:val="none" w:sz="0" w:space="0" w:color="auto"/>
            <w:left w:val="none" w:sz="0" w:space="0" w:color="auto"/>
            <w:bottom w:val="none" w:sz="0" w:space="0" w:color="auto"/>
            <w:right w:val="none" w:sz="0" w:space="0" w:color="auto"/>
          </w:divBdr>
        </w:div>
        <w:div w:id="2064525249">
          <w:marLeft w:val="1454"/>
          <w:marRight w:val="0"/>
          <w:marTop w:val="77"/>
          <w:marBottom w:val="0"/>
          <w:divBdr>
            <w:top w:val="none" w:sz="0" w:space="0" w:color="auto"/>
            <w:left w:val="none" w:sz="0" w:space="0" w:color="auto"/>
            <w:bottom w:val="none" w:sz="0" w:space="0" w:color="auto"/>
            <w:right w:val="none" w:sz="0" w:space="0" w:color="auto"/>
          </w:divBdr>
        </w:div>
        <w:div w:id="567158247">
          <w:marLeft w:val="1022"/>
          <w:marRight w:val="0"/>
          <w:marTop w:val="86"/>
          <w:marBottom w:val="0"/>
          <w:divBdr>
            <w:top w:val="none" w:sz="0" w:space="0" w:color="auto"/>
            <w:left w:val="none" w:sz="0" w:space="0" w:color="auto"/>
            <w:bottom w:val="none" w:sz="0" w:space="0" w:color="auto"/>
            <w:right w:val="none" w:sz="0" w:space="0" w:color="auto"/>
          </w:divBdr>
        </w:div>
        <w:div w:id="276840467">
          <w:marLeft w:val="1022"/>
          <w:marRight w:val="0"/>
          <w:marTop w:val="86"/>
          <w:marBottom w:val="0"/>
          <w:divBdr>
            <w:top w:val="none" w:sz="0" w:space="0" w:color="auto"/>
            <w:left w:val="none" w:sz="0" w:space="0" w:color="auto"/>
            <w:bottom w:val="none" w:sz="0" w:space="0" w:color="auto"/>
            <w:right w:val="none" w:sz="0" w:space="0" w:color="auto"/>
          </w:divBdr>
        </w:div>
      </w:divsChild>
    </w:div>
    <w:div w:id="1101604653">
      <w:bodyDiv w:val="1"/>
      <w:marLeft w:val="0"/>
      <w:marRight w:val="0"/>
      <w:marTop w:val="0"/>
      <w:marBottom w:val="0"/>
      <w:divBdr>
        <w:top w:val="none" w:sz="0" w:space="0" w:color="auto"/>
        <w:left w:val="none" w:sz="0" w:space="0" w:color="auto"/>
        <w:bottom w:val="none" w:sz="0" w:space="0" w:color="auto"/>
        <w:right w:val="none" w:sz="0" w:space="0" w:color="auto"/>
      </w:divBdr>
      <w:divsChild>
        <w:div w:id="1376151496">
          <w:marLeft w:val="547"/>
          <w:marRight w:val="0"/>
          <w:marTop w:val="67"/>
          <w:marBottom w:val="0"/>
          <w:divBdr>
            <w:top w:val="none" w:sz="0" w:space="0" w:color="auto"/>
            <w:left w:val="none" w:sz="0" w:space="0" w:color="auto"/>
            <w:bottom w:val="none" w:sz="0" w:space="0" w:color="auto"/>
            <w:right w:val="none" w:sz="0" w:space="0" w:color="auto"/>
          </w:divBdr>
        </w:div>
        <w:div w:id="2135444705">
          <w:marLeft w:val="720"/>
          <w:marRight w:val="0"/>
          <w:marTop w:val="67"/>
          <w:marBottom w:val="0"/>
          <w:divBdr>
            <w:top w:val="none" w:sz="0" w:space="0" w:color="auto"/>
            <w:left w:val="none" w:sz="0" w:space="0" w:color="auto"/>
            <w:bottom w:val="none" w:sz="0" w:space="0" w:color="auto"/>
            <w:right w:val="none" w:sz="0" w:space="0" w:color="auto"/>
          </w:divBdr>
        </w:div>
        <w:div w:id="791633157">
          <w:marLeft w:val="720"/>
          <w:marRight w:val="0"/>
          <w:marTop w:val="67"/>
          <w:marBottom w:val="0"/>
          <w:divBdr>
            <w:top w:val="none" w:sz="0" w:space="0" w:color="auto"/>
            <w:left w:val="none" w:sz="0" w:space="0" w:color="auto"/>
            <w:bottom w:val="none" w:sz="0" w:space="0" w:color="auto"/>
            <w:right w:val="none" w:sz="0" w:space="0" w:color="auto"/>
          </w:divBdr>
        </w:div>
        <w:div w:id="1631937520">
          <w:marLeft w:val="720"/>
          <w:marRight w:val="0"/>
          <w:marTop w:val="67"/>
          <w:marBottom w:val="0"/>
          <w:divBdr>
            <w:top w:val="none" w:sz="0" w:space="0" w:color="auto"/>
            <w:left w:val="none" w:sz="0" w:space="0" w:color="auto"/>
            <w:bottom w:val="none" w:sz="0" w:space="0" w:color="auto"/>
            <w:right w:val="none" w:sz="0" w:space="0" w:color="auto"/>
          </w:divBdr>
        </w:div>
        <w:div w:id="75175037">
          <w:marLeft w:val="547"/>
          <w:marRight w:val="0"/>
          <w:marTop w:val="67"/>
          <w:marBottom w:val="0"/>
          <w:divBdr>
            <w:top w:val="none" w:sz="0" w:space="0" w:color="auto"/>
            <w:left w:val="none" w:sz="0" w:space="0" w:color="auto"/>
            <w:bottom w:val="none" w:sz="0" w:space="0" w:color="auto"/>
            <w:right w:val="none" w:sz="0" w:space="0" w:color="auto"/>
          </w:divBdr>
        </w:div>
        <w:div w:id="378551208">
          <w:marLeft w:val="547"/>
          <w:marRight w:val="0"/>
          <w:marTop w:val="67"/>
          <w:marBottom w:val="0"/>
          <w:divBdr>
            <w:top w:val="none" w:sz="0" w:space="0" w:color="auto"/>
            <w:left w:val="none" w:sz="0" w:space="0" w:color="auto"/>
            <w:bottom w:val="none" w:sz="0" w:space="0" w:color="auto"/>
            <w:right w:val="none" w:sz="0" w:space="0" w:color="auto"/>
          </w:divBdr>
        </w:div>
        <w:div w:id="1145128275">
          <w:marLeft w:val="547"/>
          <w:marRight w:val="0"/>
          <w:marTop w:val="67"/>
          <w:marBottom w:val="0"/>
          <w:divBdr>
            <w:top w:val="none" w:sz="0" w:space="0" w:color="auto"/>
            <w:left w:val="none" w:sz="0" w:space="0" w:color="auto"/>
            <w:bottom w:val="none" w:sz="0" w:space="0" w:color="auto"/>
            <w:right w:val="none" w:sz="0" w:space="0" w:color="auto"/>
          </w:divBdr>
        </w:div>
        <w:div w:id="1117599325">
          <w:marLeft w:val="720"/>
          <w:marRight w:val="0"/>
          <w:marTop w:val="67"/>
          <w:marBottom w:val="0"/>
          <w:divBdr>
            <w:top w:val="none" w:sz="0" w:space="0" w:color="auto"/>
            <w:left w:val="none" w:sz="0" w:space="0" w:color="auto"/>
            <w:bottom w:val="none" w:sz="0" w:space="0" w:color="auto"/>
            <w:right w:val="none" w:sz="0" w:space="0" w:color="auto"/>
          </w:divBdr>
        </w:div>
        <w:div w:id="1029835695">
          <w:marLeft w:val="720"/>
          <w:marRight w:val="0"/>
          <w:marTop w:val="67"/>
          <w:marBottom w:val="0"/>
          <w:divBdr>
            <w:top w:val="none" w:sz="0" w:space="0" w:color="auto"/>
            <w:left w:val="none" w:sz="0" w:space="0" w:color="auto"/>
            <w:bottom w:val="none" w:sz="0" w:space="0" w:color="auto"/>
            <w:right w:val="none" w:sz="0" w:space="0" w:color="auto"/>
          </w:divBdr>
        </w:div>
      </w:divsChild>
    </w:div>
    <w:div w:id="13366091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438">
          <w:marLeft w:val="547"/>
          <w:marRight w:val="0"/>
          <w:marTop w:val="67"/>
          <w:marBottom w:val="0"/>
          <w:divBdr>
            <w:top w:val="none" w:sz="0" w:space="0" w:color="auto"/>
            <w:left w:val="none" w:sz="0" w:space="0" w:color="auto"/>
            <w:bottom w:val="none" w:sz="0" w:space="0" w:color="auto"/>
            <w:right w:val="none" w:sz="0" w:space="0" w:color="auto"/>
          </w:divBdr>
        </w:div>
        <w:div w:id="712776034">
          <w:marLeft w:val="720"/>
          <w:marRight w:val="0"/>
          <w:marTop w:val="67"/>
          <w:marBottom w:val="0"/>
          <w:divBdr>
            <w:top w:val="none" w:sz="0" w:space="0" w:color="auto"/>
            <w:left w:val="none" w:sz="0" w:space="0" w:color="auto"/>
            <w:bottom w:val="none" w:sz="0" w:space="0" w:color="auto"/>
            <w:right w:val="none" w:sz="0" w:space="0" w:color="auto"/>
          </w:divBdr>
        </w:div>
        <w:div w:id="1408722209">
          <w:marLeft w:val="720"/>
          <w:marRight w:val="0"/>
          <w:marTop w:val="67"/>
          <w:marBottom w:val="0"/>
          <w:divBdr>
            <w:top w:val="none" w:sz="0" w:space="0" w:color="auto"/>
            <w:left w:val="none" w:sz="0" w:space="0" w:color="auto"/>
            <w:bottom w:val="none" w:sz="0" w:space="0" w:color="auto"/>
            <w:right w:val="none" w:sz="0" w:space="0" w:color="auto"/>
          </w:divBdr>
        </w:div>
        <w:div w:id="793253027">
          <w:marLeft w:val="720"/>
          <w:marRight w:val="0"/>
          <w:marTop w:val="67"/>
          <w:marBottom w:val="0"/>
          <w:divBdr>
            <w:top w:val="none" w:sz="0" w:space="0" w:color="auto"/>
            <w:left w:val="none" w:sz="0" w:space="0" w:color="auto"/>
            <w:bottom w:val="none" w:sz="0" w:space="0" w:color="auto"/>
            <w:right w:val="none" w:sz="0" w:space="0" w:color="auto"/>
          </w:divBdr>
        </w:div>
        <w:div w:id="337541295">
          <w:marLeft w:val="547"/>
          <w:marRight w:val="0"/>
          <w:marTop w:val="67"/>
          <w:marBottom w:val="0"/>
          <w:divBdr>
            <w:top w:val="none" w:sz="0" w:space="0" w:color="auto"/>
            <w:left w:val="none" w:sz="0" w:space="0" w:color="auto"/>
            <w:bottom w:val="none" w:sz="0" w:space="0" w:color="auto"/>
            <w:right w:val="none" w:sz="0" w:space="0" w:color="auto"/>
          </w:divBdr>
        </w:div>
        <w:div w:id="815686119">
          <w:marLeft w:val="547"/>
          <w:marRight w:val="0"/>
          <w:marTop w:val="67"/>
          <w:marBottom w:val="0"/>
          <w:divBdr>
            <w:top w:val="none" w:sz="0" w:space="0" w:color="auto"/>
            <w:left w:val="none" w:sz="0" w:space="0" w:color="auto"/>
            <w:bottom w:val="none" w:sz="0" w:space="0" w:color="auto"/>
            <w:right w:val="none" w:sz="0" w:space="0" w:color="auto"/>
          </w:divBdr>
        </w:div>
        <w:div w:id="2065443151">
          <w:marLeft w:val="547"/>
          <w:marRight w:val="0"/>
          <w:marTop w:val="67"/>
          <w:marBottom w:val="0"/>
          <w:divBdr>
            <w:top w:val="none" w:sz="0" w:space="0" w:color="auto"/>
            <w:left w:val="none" w:sz="0" w:space="0" w:color="auto"/>
            <w:bottom w:val="none" w:sz="0" w:space="0" w:color="auto"/>
            <w:right w:val="none" w:sz="0" w:space="0" w:color="auto"/>
          </w:divBdr>
        </w:div>
        <w:div w:id="136991591">
          <w:marLeft w:val="720"/>
          <w:marRight w:val="0"/>
          <w:marTop w:val="67"/>
          <w:marBottom w:val="0"/>
          <w:divBdr>
            <w:top w:val="none" w:sz="0" w:space="0" w:color="auto"/>
            <w:left w:val="none" w:sz="0" w:space="0" w:color="auto"/>
            <w:bottom w:val="none" w:sz="0" w:space="0" w:color="auto"/>
            <w:right w:val="none" w:sz="0" w:space="0" w:color="auto"/>
          </w:divBdr>
        </w:div>
        <w:div w:id="367533971">
          <w:marLeft w:val="720"/>
          <w:marRight w:val="0"/>
          <w:marTop w:val="67"/>
          <w:marBottom w:val="0"/>
          <w:divBdr>
            <w:top w:val="none" w:sz="0" w:space="0" w:color="auto"/>
            <w:left w:val="none" w:sz="0" w:space="0" w:color="auto"/>
            <w:bottom w:val="none" w:sz="0" w:space="0" w:color="auto"/>
            <w:right w:val="none" w:sz="0" w:space="0" w:color="auto"/>
          </w:divBdr>
        </w:div>
      </w:divsChild>
    </w:div>
    <w:div w:id="1442186244">
      <w:bodyDiv w:val="1"/>
      <w:marLeft w:val="0"/>
      <w:marRight w:val="0"/>
      <w:marTop w:val="0"/>
      <w:marBottom w:val="0"/>
      <w:divBdr>
        <w:top w:val="none" w:sz="0" w:space="0" w:color="auto"/>
        <w:left w:val="none" w:sz="0" w:space="0" w:color="auto"/>
        <w:bottom w:val="none" w:sz="0" w:space="0" w:color="auto"/>
        <w:right w:val="none" w:sz="0" w:space="0" w:color="auto"/>
      </w:divBdr>
      <w:divsChild>
        <w:div w:id="1109817131">
          <w:marLeft w:val="418"/>
          <w:marRight w:val="0"/>
          <w:marTop w:val="62"/>
          <w:marBottom w:val="0"/>
          <w:divBdr>
            <w:top w:val="none" w:sz="0" w:space="0" w:color="auto"/>
            <w:left w:val="none" w:sz="0" w:space="0" w:color="auto"/>
            <w:bottom w:val="none" w:sz="0" w:space="0" w:color="auto"/>
            <w:right w:val="none" w:sz="0" w:space="0" w:color="auto"/>
          </w:divBdr>
        </w:div>
        <w:div w:id="1504853258">
          <w:marLeft w:val="418"/>
          <w:marRight w:val="0"/>
          <w:marTop w:val="62"/>
          <w:marBottom w:val="0"/>
          <w:divBdr>
            <w:top w:val="none" w:sz="0" w:space="0" w:color="auto"/>
            <w:left w:val="none" w:sz="0" w:space="0" w:color="auto"/>
            <w:bottom w:val="none" w:sz="0" w:space="0" w:color="auto"/>
            <w:right w:val="none" w:sz="0" w:space="0" w:color="auto"/>
          </w:divBdr>
        </w:div>
        <w:div w:id="920215011">
          <w:marLeft w:val="418"/>
          <w:marRight w:val="0"/>
          <w:marTop w:val="62"/>
          <w:marBottom w:val="0"/>
          <w:divBdr>
            <w:top w:val="none" w:sz="0" w:space="0" w:color="auto"/>
            <w:left w:val="none" w:sz="0" w:space="0" w:color="auto"/>
            <w:bottom w:val="none" w:sz="0" w:space="0" w:color="auto"/>
            <w:right w:val="none" w:sz="0" w:space="0" w:color="auto"/>
          </w:divBdr>
        </w:div>
        <w:div w:id="298655674">
          <w:marLeft w:val="418"/>
          <w:marRight w:val="0"/>
          <w:marTop w:val="62"/>
          <w:marBottom w:val="0"/>
          <w:divBdr>
            <w:top w:val="none" w:sz="0" w:space="0" w:color="auto"/>
            <w:left w:val="none" w:sz="0" w:space="0" w:color="auto"/>
            <w:bottom w:val="none" w:sz="0" w:space="0" w:color="auto"/>
            <w:right w:val="none" w:sz="0" w:space="0" w:color="auto"/>
          </w:divBdr>
        </w:div>
        <w:div w:id="789055666">
          <w:marLeft w:val="418"/>
          <w:marRight w:val="0"/>
          <w:marTop w:val="62"/>
          <w:marBottom w:val="0"/>
          <w:divBdr>
            <w:top w:val="none" w:sz="0" w:space="0" w:color="auto"/>
            <w:left w:val="none" w:sz="0" w:space="0" w:color="auto"/>
            <w:bottom w:val="none" w:sz="0" w:space="0" w:color="auto"/>
            <w:right w:val="none" w:sz="0" w:space="0" w:color="auto"/>
          </w:divBdr>
        </w:div>
        <w:div w:id="1092892451">
          <w:marLeft w:val="418"/>
          <w:marRight w:val="0"/>
          <w:marTop w:val="62"/>
          <w:marBottom w:val="0"/>
          <w:divBdr>
            <w:top w:val="none" w:sz="0" w:space="0" w:color="auto"/>
            <w:left w:val="none" w:sz="0" w:space="0" w:color="auto"/>
            <w:bottom w:val="none" w:sz="0" w:space="0" w:color="auto"/>
            <w:right w:val="none" w:sz="0" w:space="0" w:color="auto"/>
          </w:divBdr>
        </w:div>
        <w:div w:id="1346903900">
          <w:marLeft w:val="418"/>
          <w:marRight w:val="0"/>
          <w:marTop w:val="62"/>
          <w:marBottom w:val="0"/>
          <w:divBdr>
            <w:top w:val="none" w:sz="0" w:space="0" w:color="auto"/>
            <w:left w:val="none" w:sz="0" w:space="0" w:color="auto"/>
            <w:bottom w:val="none" w:sz="0" w:space="0" w:color="auto"/>
            <w:right w:val="none" w:sz="0" w:space="0" w:color="auto"/>
          </w:divBdr>
        </w:div>
        <w:div w:id="1589539279">
          <w:marLeft w:val="418"/>
          <w:marRight w:val="0"/>
          <w:marTop w:val="62"/>
          <w:marBottom w:val="0"/>
          <w:divBdr>
            <w:top w:val="none" w:sz="0" w:space="0" w:color="auto"/>
            <w:left w:val="none" w:sz="0" w:space="0" w:color="auto"/>
            <w:bottom w:val="none" w:sz="0" w:space="0" w:color="auto"/>
            <w:right w:val="none" w:sz="0" w:space="0" w:color="auto"/>
          </w:divBdr>
        </w:div>
        <w:div w:id="1373847394">
          <w:marLeft w:val="418"/>
          <w:marRight w:val="0"/>
          <w:marTop w:val="62"/>
          <w:marBottom w:val="0"/>
          <w:divBdr>
            <w:top w:val="none" w:sz="0" w:space="0" w:color="auto"/>
            <w:left w:val="none" w:sz="0" w:space="0" w:color="auto"/>
            <w:bottom w:val="none" w:sz="0" w:space="0" w:color="auto"/>
            <w:right w:val="none" w:sz="0" w:space="0" w:color="auto"/>
          </w:divBdr>
        </w:div>
        <w:div w:id="1111557864">
          <w:marLeft w:val="418"/>
          <w:marRight w:val="0"/>
          <w:marTop w:val="62"/>
          <w:marBottom w:val="0"/>
          <w:divBdr>
            <w:top w:val="none" w:sz="0" w:space="0" w:color="auto"/>
            <w:left w:val="none" w:sz="0" w:space="0" w:color="auto"/>
            <w:bottom w:val="none" w:sz="0" w:space="0" w:color="auto"/>
            <w:right w:val="none" w:sz="0" w:space="0" w:color="auto"/>
          </w:divBdr>
        </w:div>
        <w:div w:id="667173938">
          <w:marLeft w:val="418"/>
          <w:marRight w:val="0"/>
          <w:marTop w:val="62"/>
          <w:marBottom w:val="0"/>
          <w:divBdr>
            <w:top w:val="none" w:sz="0" w:space="0" w:color="auto"/>
            <w:left w:val="none" w:sz="0" w:space="0" w:color="auto"/>
            <w:bottom w:val="none" w:sz="0" w:space="0" w:color="auto"/>
            <w:right w:val="none" w:sz="0" w:space="0" w:color="auto"/>
          </w:divBdr>
        </w:div>
      </w:divsChild>
    </w:div>
    <w:div w:id="1648166375">
      <w:bodyDiv w:val="1"/>
      <w:marLeft w:val="0"/>
      <w:marRight w:val="0"/>
      <w:marTop w:val="0"/>
      <w:marBottom w:val="0"/>
      <w:divBdr>
        <w:top w:val="none" w:sz="0" w:space="0" w:color="auto"/>
        <w:left w:val="none" w:sz="0" w:space="0" w:color="auto"/>
        <w:bottom w:val="none" w:sz="0" w:space="0" w:color="auto"/>
        <w:right w:val="none" w:sz="0" w:space="0" w:color="auto"/>
      </w:divBdr>
      <w:divsChild>
        <w:div w:id="1352494848">
          <w:marLeft w:val="288"/>
          <w:marRight w:val="0"/>
          <w:marTop w:val="77"/>
          <w:marBottom w:val="0"/>
          <w:divBdr>
            <w:top w:val="none" w:sz="0" w:space="0" w:color="auto"/>
            <w:left w:val="none" w:sz="0" w:space="0" w:color="auto"/>
            <w:bottom w:val="none" w:sz="0" w:space="0" w:color="auto"/>
            <w:right w:val="none" w:sz="0" w:space="0" w:color="auto"/>
          </w:divBdr>
        </w:div>
        <w:div w:id="850029675">
          <w:marLeft w:val="1022"/>
          <w:marRight w:val="0"/>
          <w:marTop w:val="67"/>
          <w:marBottom w:val="0"/>
          <w:divBdr>
            <w:top w:val="none" w:sz="0" w:space="0" w:color="auto"/>
            <w:left w:val="none" w:sz="0" w:space="0" w:color="auto"/>
            <w:bottom w:val="none" w:sz="0" w:space="0" w:color="auto"/>
            <w:right w:val="none" w:sz="0" w:space="0" w:color="auto"/>
          </w:divBdr>
        </w:div>
        <w:div w:id="1698509258">
          <w:marLeft w:val="1022"/>
          <w:marRight w:val="0"/>
          <w:marTop w:val="67"/>
          <w:marBottom w:val="0"/>
          <w:divBdr>
            <w:top w:val="none" w:sz="0" w:space="0" w:color="auto"/>
            <w:left w:val="none" w:sz="0" w:space="0" w:color="auto"/>
            <w:bottom w:val="none" w:sz="0" w:space="0" w:color="auto"/>
            <w:right w:val="none" w:sz="0" w:space="0" w:color="auto"/>
          </w:divBdr>
        </w:div>
        <w:div w:id="1802187345">
          <w:marLeft w:val="1022"/>
          <w:marRight w:val="0"/>
          <w:marTop w:val="67"/>
          <w:marBottom w:val="0"/>
          <w:divBdr>
            <w:top w:val="none" w:sz="0" w:space="0" w:color="auto"/>
            <w:left w:val="none" w:sz="0" w:space="0" w:color="auto"/>
            <w:bottom w:val="none" w:sz="0" w:space="0" w:color="auto"/>
            <w:right w:val="none" w:sz="0" w:space="0" w:color="auto"/>
          </w:divBdr>
        </w:div>
        <w:div w:id="166874443">
          <w:marLeft w:val="288"/>
          <w:marRight w:val="0"/>
          <w:marTop w:val="77"/>
          <w:marBottom w:val="0"/>
          <w:divBdr>
            <w:top w:val="none" w:sz="0" w:space="0" w:color="auto"/>
            <w:left w:val="none" w:sz="0" w:space="0" w:color="auto"/>
            <w:bottom w:val="none" w:sz="0" w:space="0" w:color="auto"/>
            <w:right w:val="none" w:sz="0" w:space="0" w:color="auto"/>
          </w:divBdr>
        </w:div>
        <w:div w:id="1276449512">
          <w:marLeft w:val="288"/>
          <w:marRight w:val="0"/>
          <w:marTop w:val="67"/>
          <w:marBottom w:val="0"/>
          <w:divBdr>
            <w:top w:val="none" w:sz="0" w:space="0" w:color="auto"/>
            <w:left w:val="none" w:sz="0" w:space="0" w:color="auto"/>
            <w:bottom w:val="none" w:sz="0" w:space="0" w:color="auto"/>
            <w:right w:val="none" w:sz="0" w:space="0" w:color="auto"/>
          </w:divBdr>
        </w:div>
      </w:divsChild>
    </w:div>
    <w:div w:id="1737319428">
      <w:bodyDiv w:val="1"/>
      <w:marLeft w:val="0"/>
      <w:marRight w:val="0"/>
      <w:marTop w:val="0"/>
      <w:marBottom w:val="0"/>
      <w:divBdr>
        <w:top w:val="none" w:sz="0" w:space="0" w:color="auto"/>
        <w:left w:val="none" w:sz="0" w:space="0" w:color="auto"/>
        <w:bottom w:val="none" w:sz="0" w:space="0" w:color="auto"/>
        <w:right w:val="none" w:sz="0" w:space="0" w:color="auto"/>
      </w:divBdr>
    </w:div>
    <w:div w:id="1929461447">
      <w:bodyDiv w:val="1"/>
      <w:marLeft w:val="0"/>
      <w:marRight w:val="0"/>
      <w:marTop w:val="0"/>
      <w:marBottom w:val="0"/>
      <w:divBdr>
        <w:top w:val="none" w:sz="0" w:space="0" w:color="auto"/>
        <w:left w:val="none" w:sz="0" w:space="0" w:color="auto"/>
        <w:bottom w:val="none" w:sz="0" w:space="0" w:color="auto"/>
        <w:right w:val="none" w:sz="0" w:space="0" w:color="auto"/>
      </w:divBdr>
      <w:divsChild>
        <w:div w:id="337082433">
          <w:marLeft w:val="288"/>
          <w:marRight w:val="0"/>
          <w:marTop w:val="77"/>
          <w:marBottom w:val="0"/>
          <w:divBdr>
            <w:top w:val="none" w:sz="0" w:space="0" w:color="auto"/>
            <w:left w:val="none" w:sz="0" w:space="0" w:color="auto"/>
            <w:bottom w:val="none" w:sz="0" w:space="0" w:color="auto"/>
            <w:right w:val="none" w:sz="0" w:space="0" w:color="auto"/>
          </w:divBdr>
        </w:div>
        <w:div w:id="1188370359">
          <w:marLeft w:val="288"/>
          <w:marRight w:val="0"/>
          <w:marTop w:val="77"/>
          <w:marBottom w:val="0"/>
          <w:divBdr>
            <w:top w:val="none" w:sz="0" w:space="0" w:color="auto"/>
            <w:left w:val="none" w:sz="0" w:space="0" w:color="auto"/>
            <w:bottom w:val="none" w:sz="0" w:space="0" w:color="auto"/>
            <w:right w:val="none" w:sz="0" w:space="0" w:color="auto"/>
          </w:divBdr>
        </w:div>
        <w:div w:id="1319723969">
          <w:marLeft w:val="1022"/>
          <w:marRight w:val="0"/>
          <w:marTop w:val="67"/>
          <w:marBottom w:val="0"/>
          <w:divBdr>
            <w:top w:val="none" w:sz="0" w:space="0" w:color="auto"/>
            <w:left w:val="none" w:sz="0" w:space="0" w:color="auto"/>
            <w:bottom w:val="none" w:sz="0" w:space="0" w:color="auto"/>
            <w:right w:val="none" w:sz="0" w:space="0" w:color="auto"/>
          </w:divBdr>
        </w:div>
        <w:div w:id="852690791">
          <w:marLeft w:val="102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itu.int/rec/R-REC-F/recommendation.asp?lang=en&amp;parent=R-REC-F.1764" TargetMode="External"/><Relationship Id="rId18" Type="http://schemas.openxmlformats.org/officeDocument/2006/relationships/hyperlink" Target="http://www.itu.int/rec/R-REC-SF/recommendation.asp?lang=en&amp;parent=R-REC-SF.1843" TargetMode="External"/><Relationship Id="rId26" Type="http://schemas.openxmlformats.org/officeDocument/2006/relationships/hyperlink" Target="http://www.itu.int/rec/R-REC-SF/recommendation.asp?lang=en&amp;parent=R-REC-SF.1601" TargetMode="External"/><Relationship Id="rId21" Type="http://schemas.openxmlformats.org/officeDocument/2006/relationships/hyperlink" Target="http://www.itu.int/rec/R-REC-F/recommendation.asp?lang=en&amp;parent=R-REC-F.1607"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R-REC-F/recommendation.asp?lang=en&amp;parent=R-REC-F.1608" TargetMode="External"/><Relationship Id="rId17" Type="http://schemas.openxmlformats.org/officeDocument/2006/relationships/hyperlink" Target="http://www.itu.int/rec/R-REC-SF/recommendation.asp?lang=en&amp;parent=R-REC-SF.1481" TargetMode="External"/><Relationship Id="rId25" Type="http://schemas.openxmlformats.org/officeDocument/2006/relationships/hyperlink" Target="http://www.itu.int/rec/R-REC-p/recommendation.asp?lang=en&amp;parent=R-REC-P.1409"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itu.int/rec/R-REC-p/recommendation.asp?lang=en&amp;parent=R-REC-P.1409" TargetMode="External"/><Relationship Id="rId20" Type="http://schemas.openxmlformats.org/officeDocument/2006/relationships/hyperlink" Target="http://www.itu.int/rec/R-REC-F/recommendation.asp?lang=en&amp;parent=R-REC-F.1570" TargetMode="External"/><Relationship Id="rId29" Type="http://schemas.openxmlformats.org/officeDocument/2006/relationships/hyperlink" Target="http://www.itu.int/rec/R-REC-F/recommendation.asp?lang=en&amp;parent=R-REC-F.189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rec/R-REC-F/recommendation.asp?lang=en&amp;parent=R-REC-F.1501" TargetMode="External"/><Relationship Id="rId24" Type="http://schemas.openxmlformats.org/officeDocument/2006/relationships/hyperlink" Target="http://www.itu.int/rec/R-REC-F/recommendation.asp?lang=en&amp;parent=R-REC-F.176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rec/R-REC-F/recommendation.asp?lang=en&amp;parent=R-REC-F.1820" TargetMode="External"/><Relationship Id="rId23" Type="http://schemas.openxmlformats.org/officeDocument/2006/relationships/hyperlink" Target="http://www.itu.int/rec/R-REC-F/recommendation.asp?lang=en&amp;parent=R-REC-F.1612" TargetMode="External"/><Relationship Id="rId28" Type="http://schemas.openxmlformats.org/officeDocument/2006/relationships/hyperlink" Target="http://www.itu.int/rec/R-REC-F/recommendation.asp?lang=en&amp;parent=R-REC-F.1764" TargetMode="External"/><Relationship Id="rId36" Type="http://schemas.openxmlformats.org/officeDocument/2006/relationships/fontTable" Target="fontTable.xml"/><Relationship Id="rId10" Type="http://schemas.openxmlformats.org/officeDocument/2006/relationships/hyperlink" Target="http://www.itu.int/rec/R-REC-F/recommendation.asp?lang=en&amp;parent=R-REC-F.1500" TargetMode="External"/><Relationship Id="rId19" Type="http://schemas.openxmlformats.org/officeDocument/2006/relationships/hyperlink" Target="http://www.itu.int/rec/R-REC-F/recommendation.asp?lang=en&amp;parent=R-REC-F.1569" TargetMode="External"/><Relationship Id="rId31" Type="http://schemas.openxmlformats.org/officeDocument/2006/relationships/hyperlink" Target="http://www.itu.int/rec/R-REC-p/recommendation.asp?lang=en&amp;parent=R-REC-P.140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tu.int/rec/R-REC-F/recommendation.asp?lang=en&amp;parent=R-REC-F.1819" TargetMode="External"/><Relationship Id="rId22" Type="http://schemas.openxmlformats.org/officeDocument/2006/relationships/hyperlink" Target="http://www.itu.int/rec/R-REC-F/recommendation.asp?lang=en&amp;parent=R-REC-F.1609" TargetMode="External"/><Relationship Id="rId27" Type="http://schemas.openxmlformats.org/officeDocument/2006/relationships/hyperlink" Target="http://www.itu.int/pub/R-REP-F/publications.aspx?lang=en&amp;parent=R-REP-F.2240" TargetMode="External"/><Relationship Id="rId30" Type="http://schemas.openxmlformats.org/officeDocument/2006/relationships/hyperlink" Target="http://www.itu.int/rec/R-REC-F/recommendation.asp?lang=en&amp;parent=R-REC-F.2011"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mailto:zhukeer@mii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F8AC-FD65-4E08-9286-BED1C5A5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19967</CharactersWithSpaces>
  <SharedDoc>false</SharedDoc>
  <HLinks>
    <vt:vector size="30" baseType="variant">
      <vt:variant>
        <vt:i4>6488110</vt:i4>
      </vt:variant>
      <vt:variant>
        <vt:i4>3</vt:i4>
      </vt:variant>
      <vt:variant>
        <vt:i4>0</vt:i4>
      </vt:variant>
      <vt:variant>
        <vt:i4>5</vt:i4>
      </vt:variant>
      <vt:variant>
        <vt:lpwstr>http://www.itu.int/md/R12-WP4A-C/en</vt:lpwstr>
      </vt:variant>
      <vt:variant>
        <vt:lpwstr/>
      </vt:variant>
      <vt:variant>
        <vt:i4>6488110</vt:i4>
      </vt:variant>
      <vt:variant>
        <vt:i4>0</vt:i4>
      </vt:variant>
      <vt:variant>
        <vt:i4>0</vt:i4>
      </vt:variant>
      <vt:variant>
        <vt:i4>5</vt:i4>
      </vt:variant>
      <vt:variant>
        <vt:lpwstr>http://www.itu.int/md/R12-WP4A-C/en</vt:lpwstr>
      </vt:variant>
      <vt:variant>
        <vt:lpwstr/>
      </vt:variant>
      <vt:variant>
        <vt:i4>6422640</vt:i4>
      </vt:variant>
      <vt:variant>
        <vt:i4>14</vt:i4>
      </vt:variant>
      <vt:variant>
        <vt:i4>0</vt:i4>
      </vt:variant>
      <vt:variant>
        <vt:i4>5</vt:i4>
      </vt:variant>
      <vt:variant>
        <vt:lpwstr>mailto:</vt:lpwstr>
      </vt:variant>
      <vt:variant>
        <vt:lpwstr/>
      </vt:variant>
      <vt:variant>
        <vt:i4>7012421</vt:i4>
      </vt:variant>
      <vt:variant>
        <vt:i4>11</vt:i4>
      </vt:variant>
      <vt:variant>
        <vt:i4>0</vt:i4>
      </vt:variant>
      <vt:variant>
        <vt:i4>5</vt:i4>
      </vt:variant>
      <vt:variant>
        <vt:lpwstr>mailto:pc@cgpsols.com</vt:lpwstr>
      </vt:variant>
      <vt:variant>
        <vt:lpwstr/>
      </vt:variant>
      <vt:variant>
        <vt:i4>3866693</vt:i4>
      </vt:variant>
      <vt:variant>
        <vt:i4>8</vt:i4>
      </vt:variant>
      <vt:variant>
        <vt:i4>0</vt:i4>
      </vt:variant>
      <vt:variant>
        <vt:i4>5</vt:i4>
      </vt:variant>
      <vt:variant>
        <vt:lpwstr>mailto:Iraj.Mokarrami@cra.ir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14</cp:revision>
  <cp:lastPrinted>2004-07-28T01:14:00Z</cp:lastPrinted>
  <dcterms:created xsi:type="dcterms:W3CDTF">2018-03-15T04:15:00Z</dcterms:created>
  <dcterms:modified xsi:type="dcterms:W3CDTF">2018-03-20T01:58:00Z</dcterms:modified>
</cp:coreProperties>
</file>