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1689429E" w14:textId="77777777" w:rsidTr="007E1FDD">
        <w:trPr>
          <w:cantSplit/>
          <w:trHeight w:val="288"/>
        </w:trPr>
        <w:tc>
          <w:tcPr>
            <w:tcW w:w="1399" w:type="dxa"/>
            <w:vMerge w:val="restart"/>
          </w:tcPr>
          <w:p w14:paraId="308B07B0"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557EEF7" wp14:editId="79776300">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0B2BD95"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441FE461"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73D940FB" w14:textId="77777777" w:rsidTr="007E7497">
        <w:trPr>
          <w:cantSplit/>
          <w:trHeight w:val="504"/>
        </w:trPr>
        <w:tc>
          <w:tcPr>
            <w:tcW w:w="1399" w:type="dxa"/>
            <w:vMerge/>
          </w:tcPr>
          <w:p w14:paraId="2ACD7806" w14:textId="77777777" w:rsidR="003D25E1" w:rsidRPr="00891D0B" w:rsidRDefault="003D25E1" w:rsidP="000D7C75"/>
        </w:tc>
        <w:tc>
          <w:tcPr>
            <w:tcW w:w="5760" w:type="dxa"/>
            <w:vAlign w:val="center"/>
          </w:tcPr>
          <w:p w14:paraId="278242BE" w14:textId="77777777" w:rsidR="007E1FDD" w:rsidRDefault="00C73F61" w:rsidP="007E7497">
            <w:pPr>
              <w:spacing w:before="40"/>
              <w:rPr>
                <w:b/>
              </w:rPr>
            </w:pPr>
            <w:r>
              <w:rPr>
                <w:b/>
              </w:rPr>
              <w:t xml:space="preserve">The </w:t>
            </w:r>
            <w:r w:rsidR="00BB33AC">
              <w:rPr>
                <w:b/>
              </w:rPr>
              <w:t>6</w:t>
            </w:r>
            <w:r w:rsidR="003D25E1">
              <w:rPr>
                <w:b/>
              </w:rPr>
              <w:t>th Meeting of the APT Conference Preparatory</w:t>
            </w:r>
          </w:p>
          <w:p w14:paraId="4B472E37" w14:textId="77777777" w:rsidR="003D25E1" w:rsidRPr="00891D0B" w:rsidRDefault="00C73F61" w:rsidP="007E7497">
            <w:pPr>
              <w:spacing w:line="0" w:lineRule="atLeast"/>
            </w:pPr>
            <w:r>
              <w:rPr>
                <w:b/>
              </w:rPr>
              <w:t>Group for WRC-</w:t>
            </w:r>
            <w:r w:rsidR="00BB33AC">
              <w:rPr>
                <w:b/>
              </w:rPr>
              <w:t>23</w:t>
            </w:r>
            <w:r>
              <w:rPr>
                <w:b/>
              </w:rPr>
              <w:t xml:space="preserve"> (APG</w:t>
            </w:r>
            <w:r w:rsidR="00BB33AC">
              <w:rPr>
                <w:b/>
              </w:rPr>
              <w:t>23</w:t>
            </w:r>
            <w:r>
              <w:rPr>
                <w:b/>
              </w:rPr>
              <w:t>-</w:t>
            </w:r>
            <w:r w:rsidR="00BB33AC">
              <w:rPr>
                <w:b/>
              </w:rPr>
              <w:t>6</w:t>
            </w:r>
            <w:r w:rsidR="003D25E1">
              <w:rPr>
                <w:b/>
              </w:rPr>
              <w:t>)</w:t>
            </w:r>
          </w:p>
        </w:tc>
        <w:tc>
          <w:tcPr>
            <w:tcW w:w="2160" w:type="dxa"/>
          </w:tcPr>
          <w:p w14:paraId="04C4E0DB" w14:textId="4F68EB65" w:rsidR="007E1FDD" w:rsidRDefault="007E1FDD" w:rsidP="007E7497">
            <w:pPr>
              <w:spacing w:before="40"/>
              <w:rPr>
                <w:b/>
                <w:bCs/>
                <w:lang w:val="fr-FR"/>
              </w:rPr>
            </w:pPr>
            <w:r w:rsidRPr="00C96104">
              <w:rPr>
                <w:b/>
                <w:bCs/>
                <w:lang w:val="fr-FR"/>
              </w:rPr>
              <w:t>AP</w:t>
            </w:r>
            <w:r w:rsidR="00C73F61">
              <w:rPr>
                <w:b/>
                <w:bCs/>
                <w:lang w:val="fr-FR"/>
              </w:rPr>
              <w:t>G</w:t>
            </w:r>
            <w:r w:rsidR="00BB33AC">
              <w:rPr>
                <w:b/>
                <w:bCs/>
                <w:lang w:val="fr-FR"/>
              </w:rPr>
              <w:t>23</w:t>
            </w:r>
            <w:r w:rsidR="00C73F61">
              <w:rPr>
                <w:b/>
                <w:bCs/>
                <w:lang w:val="fr-FR"/>
              </w:rPr>
              <w:t>-</w:t>
            </w:r>
            <w:r w:rsidR="00BB33AC">
              <w:rPr>
                <w:b/>
                <w:bCs/>
                <w:lang w:val="fr-FR"/>
              </w:rPr>
              <w:t>6</w:t>
            </w:r>
            <w:r>
              <w:rPr>
                <w:b/>
                <w:bCs/>
                <w:lang w:val="fr-FR"/>
              </w:rPr>
              <w:t>/</w:t>
            </w:r>
            <w:r w:rsidR="00FD1768">
              <w:rPr>
                <w:b/>
                <w:bCs/>
                <w:lang w:val="fr-FR"/>
              </w:rPr>
              <w:t>OUT-</w:t>
            </w:r>
            <w:r w:rsidR="001C541C">
              <w:rPr>
                <w:b/>
                <w:bCs/>
                <w:lang w:val="fr-FR"/>
              </w:rPr>
              <w:t>26</w:t>
            </w:r>
          </w:p>
          <w:p w14:paraId="0FF2E21E" w14:textId="1A2798A6" w:rsidR="003D25E1" w:rsidRPr="007E1FDD" w:rsidRDefault="003D25E1" w:rsidP="007E1FDD">
            <w:pPr>
              <w:rPr>
                <w:b/>
                <w:bCs/>
                <w:lang w:val="en-GB"/>
              </w:rPr>
            </w:pPr>
          </w:p>
        </w:tc>
      </w:tr>
      <w:tr w:rsidR="007E1FDD" w:rsidRPr="00891D0B" w14:paraId="4B861CA3" w14:textId="77777777" w:rsidTr="007E1FDD">
        <w:trPr>
          <w:cantSplit/>
          <w:trHeight w:val="288"/>
        </w:trPr>
        <w:tc>
          <w:tcPr>
            <w:tcW w:w="1399" w:type="dxa"/>
            <w:vMerge/>
          </w:tcPr>
          <w:p w14:paraId="709EE434" w14:textId="77777777" w:rsidR="007E1FDD" w:rsidRPr="007E1FDD" w:rsidRDefault="007E1FDD" w:rsidP="000D7C75">
            <w:pPr>
              <w:rPr>
                <w:lang w:val="en-GB"/>
              </w:rPr>
            </w:pPr>
          </w:p>
        </w:tc>
        <w:tc>
          <w:tcPr>
            <w:tcW w:w="5760" w:type="dxa"/>
            <w:vAlign w:val="bottom"/>
          </w:tcPr>
          <w:p w14:paraId="1AA58505" w14:textId="77777777" w:rsidR="007E1FDD" w:rsidRPr="00712451" w:rsidRDefault="00BB33AC" w:rsidP="004523AA">
            <w:pPr>
              <w:spacing w:before="40"/>
              <w:rPr>
                <w:b/>
              </w:rPr>
            </w:pPr>
            <w:r>
              <w:t>14</w:t>
            </w:r>
            <w:r w:rsidR="00C73F61">
              <w:t xml:space="preserve"> – </w:t>
            </w:r>
            <w:r>
              <w:t>19</w:t>
            </w:r>
            <w:r w:rsidR="007E1FDD">
              <w:t xml:space="preserve"> </w:t>
            </w:r>
            <w:r w:rsidR="00C73F61">
              <w:t>August</w:t>
            </w:r>
            <w:r w:rsidR="007E1FDD">
              <w:t xml:space="preserve"> 20</w:t>
            </w:r>
            <w:r>
              <w:t>23</w:t>
            </w:r>
            <w:r w:rsidR="007E1FDD" w:rsidRPr="00891D0B">
              <w:t xml:space="preserve">, </w:t>
            </w:r>
            <w:r>
              <w:t>Brisbane</w:t>
            </w:r>
            <w:r w:rsidR="007E1FDD">
              <w:t xml:space="preserve">, </w:t>
            </w:r>
            <w:r>
              <w:t>Australia</w:t>
            </w:r>
          </w:p>
        </w:tc>
        <w:tc>
          <w:tcPr>
            <w:tcW w:w="2160" w:type="dxa"/>
            <w:vAlign w:val="bottom"/>
          </w:tcPr>
          <w:p w14:paraId="5AECDA78" w14:textId="4CACF0C7" w:rsidR="007E1FDD" w:rsidRPr="007E1FDD" w:rsidRDefault="0095004D" w:rsidP="00C73F61">
            <w:pPr>
              <w:spacing w:before="40"/>
              <w:rPr>
                <w:bCs/>
              </w:rPr>
            </w:pPr>
            <w:r>
              <w:rPr>
                <w:bCs/>
              </w:rPr>
              <w:t>1</w:t>
            </w:r>
            <w:r w:rsidR="00FD1768">
              <w:rPr>
                <w:bCs/>
              </w:rPr>
              <w:t>8</w:t>
            </w:r>
            <w:r w:rsidR="007E1FDD" w:rsidRPr="007E1FDD">
              <w:rPr>
                <w:bCs/>
              </w:rPr>
              <w:t xml:space="preserve"> </w:t>
            </w:r>
            <w:r w:rsidR="00C13196">
              <w:rPr>
                <w:bCs/>
              </w:rPr>
              <w:t>August</w:t>
            </w:r>
            <w:r w:rsidR="007E1FDD" w:rsidRPr="007E1FDD">
              <w:rPr>
                <w:bCs/>
              </w:rPr>
              <w:t xml:space="preserve"> 20</w:t>
            </w:r>
            <w:r w:rsidR="00BB33AC">
              <w:rPr>
                <w:bCs/>
              </w:rPr>
              <w:t>23</w:t>
            </w:r>
          </w:p>
        </w:tc>
      </w:tr>
    </w:tbl>
    <w:p w14:paraId="5FFA9BA6" w14:textId="77777777" w:rsidR="00B96489" w:rsidRDefault="00B96489" w:rsidP="001470A6"/>
    <w:p w14:paraId="6E153D94" w14:textId="059497B4" w:rsidR="00B96489" w:rsidRDefault="00B96489"/>
    <w:p w14:paraId="0B5FBB6E" w14:textId="28F36EA0" w:rsidR="009D4B7A" w:rsidRPr="002A0111" w:rsidRDefault="009D4B7A" w:rsidP="0087381A">
      <w:pPr>
        <w:spacing w:after="120"/>
        <w:jc w:val="center"/>
        <w:rPr>
          <w:lang w:val="en-NZ" w:eastAsia="ko-KR"/>
        </w:rPr>
      </w:pPr>
      <w:r w:rsidRPr="002A0111">
        <w:rPr>
          <w:lang w:val="en-NZ" w:eastAsia="ko-KR"/>
        </w:rPr>
        <w:t xml:space="preserve">Working Party </w:t>
      </w:r>
      <w:r w:rsidR="00B775E6">
        <w:rPr>
          <w:lang w:val="en-NZ" w:eastAsia="ko-KR"/>
        </w:rPr>
        <w:t>3</w:t>
      </w:r>
    </w:p>
    <w:p w14:paraId="72A6339A" w14:textId="77777777" w:rsidR="009D4B7A" w:rsidRPr="00B775E6" w:rsidRDefault="009D4B7A" w:rsidP="009D4B7A">
      <w:pPr>
        <w:jc w:val="center"/>
        <w:rPr>
          <w:bCs/>
          <w:caps/>
          <w:lang w:val="en-NZ"/>
        </w:rPr>
      </w:pPr>
    </w:p>
    <w:p w14:paraId="6D168BD3" w14:textId="64C50642" w:rsidR="009D4B7A" w:rsidRPr="00441526" w:rsidRDefault="00104039" w:rsidP="009D4B7A">
      <w:pPr>
        <w:jc w:val="center"/>
        <w:rPr>
          <w:b/>
          <w:bCs/>
          <w:caps/>
          <w:lang w:val="en-NZ"/>
        </w:rPr>
      </w:pPr>
      <w:r>
        <w:rPr>
          <w:b/>
          <w:bCs/>
          <w:caps/>
          <w:lang w:val="en-NZ"/>
        </w:rPr>
        <w:t>APT</w:t>
      </w:r>
      <w:r w:rsidR="009D4B7A" w:rsidRPr="00441526">
        <w:rPr>
          <w:b/>
          <w:bCs/>
          <w:caps/>
          <w:lang w:val="en-NZ"/>
        </w:rPr>
        <w:t xml:space="preserve"> VIEW</w:t>
      </w:r>
      <w:r>
        <w:rPr>
          <w:b/>
          <w:bCs/>
          <w:caps/>
          <w:lang w:val="en-NZ"/>
        </w:rPr>
        <w:t xml:space="preserve"> and </w:t>
      </w:r>
      <w:r w:rsidRPr="00104039">
        <w:rPr>
          <w:b/>
          <w:bCs/>
          <w:caps/>
          <w:lang w:val="en-NZ"/>
        </w:rPr>
        <w:t xml:space="preserve">Preliminary APT Common Proposal </w:t>
      </w:r>
      <w:r w:rsidR="009D4B7A" w:rsidRPr="00441526">
        <w:rPr>
          <w:b/>
          <w:bCs/>
          <w:caps/>
          <w:lang w:val="en-NZ"/>
        </w:rPr>
        <w:t>on WRC-</w:t>
      </w:r>
      <w:r w:rsidR="009D4B7A">
        <w:rPr>
          <w:b/>
          <w:bCs/>
          <w:caps/>
          <w:lang w:val="en-NZ"/>
        </w:rPr>
        <w:t>23</w:t>
      </w:r>
      <w:r w:rsidR="009D4B7A" w:rsidRPr="00441526">
        <w:rPr>
          <w:b/>
          <w:bCs/>
          <w:caps/>
          <w:lang w:val="en-NZ"/>
        </w:rPr>
        <w:t xml:space="preserve"> agenda item </w:t>
      </w:r>
      <w:r w:rsidR="002118A1">
        <w:rPr>
          <w:b/>
          <w:bCs/>
          <w:caps/>
          <w:lang w:val="en-NZ"/>
        </w:rPr>
        <w:t>9</w:t>
      </w:r>
      <w:r w:rsidR="009D4B7A" w:rsidRPr="00441526">
        <w:rPr>
          <w:b/>
          <w:bCs/>
          <w:caps/>
          <w:lang w:val="en-NZ"/>
        </w:rPr>
        <w:t>.</w:t>
      </w:r>
      <w:r w:rsidR="002118A1">
        <w:rPr>
          <w:b/>
          <w:bCs/>
          <w:caps/>
          <w:lang w:val="en-NZ"/>
        </w:rPr>
        <w:t>1</w:t>
      </w:r>
      <w:r w:rsidR="009D4B7A">
        <w:rPr>
          <w:b/>
          <w:bCs/>
          <w:caps/>
          <w:lang w:val="en-NZ"/>
        </w:rPr>
        <w:t xml:space="preserve"> </w:t>
      </w:r>
      <w:r w:rsidR="002118A1">
        <w:rPr>
          <w:b/>
          <w:bCs/>
          <w:caps/>
          <w:lang w:val="en-NZ"/>
        </w:rPr>
        <w:t>Topic D</w:t>
      </w:r>
      <w:r w:rsidR="009D4B7A">
        <w:rPr>
          <w:rStyle w:val="FootnoteReference"/>
          <w:b/>
          <w:bCs/>
          <w:caps/>
          <w:lang w:val="en-NZ"/>
        </w:rPr>
        <w:footnoteReference w:id="1"/>
      </w:r>
    </w:p>
    <w:p w14:paraId="14FEFD0A" w14:textId="77777777" w:rsidR="009D4B7A" w:rsidRPr="00441526" w:rsidRDefault="009D4B7A" w:rsidP="009D4B7A">
      <w:pPr>
        <w:spacing w:after="120"/>
        <w:rPr>
          <w:lang w:val="en-NZ"/>
        </w:rPr>
      </w:pPr>
    </w:p>
    <w:p w14:paraId="153E24F4" w14:textId="0BC339A2" w:rsidR="009D4B7A" w:rsidRPr="00441526" w:rsidRDefault="009D4B7A" w:rsidP="009D4B7A">
      <w:pPr>
        <w:spacing w:after="120"/>
        <w:jc w:val="both"/>
        <w:rPr>
          <w:lang w:val="en-NZ"/>
        </w:rPr>
      </w:pPr>
      <w:r w:rsidRPr="00441526">
        <w:rPr>
          <w:b/>
          <w:lang w:val="en-NZ"/>
        </w:rPr>
        <w:t xml:space="preserve">Agenda Item </w:t>
      </w:r>
      <w:r w:rsidR="002118A1">
        <w:rPr>
          <w:b/>
          <w:lang w:val="en-NZ"/>
        </w:rPr>
        <w:t>9</w:t>
      </w:r>
      <w:r w:rsidRPr="00441526">
        <w:rPr>
          <w:b/>
          <w:lang w:val="en-NZ"/>
        </w:rPr>
        <w:t>.</w:t>
      </w:r>
      <w:r w:rsidR="002118A1">
        <w:rPr>
          <w:b/>
          <w:lang w:val="en-NZ"/>
        </w:rPr>
        <w:t>1 Topic d</w:t>
      </w:r>
      <w:r w:rsidRPr="00441526">
        <w:rPr>
          <w:b/>
          <w:lang w:val="en-NZ"/>
        </w:rPr>
        <w:t xml:space="preserve">: </w:t>
      </w:r>
    </w:p>
    <w:p w14:paraId="2850D205" w14:textId="77777777" w:rsidR="002118A1" w:rsidRPr="00084A6B" w:rsidRDefault="002118A1" w:rsidP="002118A1">
      <w:pPr>
        <w:spacing w:before="240"/>
        <w:rPr>
          <w:i/>
          <w:iCs/>
        </w:rPr>
      </w:pPr>
      <w:r w:rsidRPr="00084A6B">
        <w:rPr>
          <w:i/>
          <w:iCs/>
        </w:rPr>
        <w:t>Protection of EESS (passive) in the frequency band 36-37 GHz from non-GSO FSS space stations</w:t>
      </w:r>
      <w:r>
        <w:rPr>
          <w:i/>
          <w:iCs/>
        </w:rPr>
        <w:t>;</w:t>
      </w:r>
    </w:p>
    <w:p w14:paraId="37B219F5" w14:textId="77777777" w:rsidR="009D4B7A" w:rsidRPr="00441526" w:rsidRDefault="009D4B7A" w:rsidP="009D4B7A">
      <w:pPr>
        <w:jc w:val="both"/>
        <w:rPr>
          <w:lang w:val="en-NZ"/>
        </w:rPr>
      </w:pPr>
    </w:p>
    <w:p w14:paraId="469AA013" w14:textId="77777777" w:rsidR="009D4B7A" w:rsidRPr="00441526" w:rsidRDefault="009D4B7A" w:rsidP="009D4B7A">
      <w:pPr>
        <w:spacing w:after="120"/>
        <w:jc w:val="both"/>
        <w:rPr>
          <w:b/>
          <w:lang w:val="en-NZ" w:eastAsia="ko-KR"/>
        </w:rPr>
      </w:pPr>
      <w:r w:rsidRPr="00441526">
        <w:rPr>
          <w:b/>
          <w:lang w:val="en-NZ" w:eastAsia="ko-KR"/>
        </w:rPr>
        <w:t xml:space="preserve">1. </w:t>
      </w:r>
      <w:r w:rsidRPr="00441526">
        <w:rPr>
          <w:b/>
          <w:lang w:val="en-NZ" w:eastAsia="ko-KR"/>
        </w:rPr>
        <w:tab/>
        <w:t>Background</w:t>
      </w:r>
    </w:p>
    <w:p w14:paraId="34ED8D28" w14:textId="25B51D9A" w:rsidR="002118A1" w:rsidRPr="007D0518" w:rsidRDefault="002118A1" w:rsidP="002118A1">
      <w:pPr>
        <w:spacing w:after="144"/>
        <w:jc w:val="both"/>
        <w:rPr>
          <w:lang w:eastAsia="ko-KR"/>
        </w:rPr>
      </w:pPr>
      <w:bookmarkStart w:id="0" w:name="_Hlk111473006"/>
      <w:r>
        <w:rPr>
          <w:lang w:eastAsia="ko-KR"/>
        </w:rPr>
        <w:t>A</w:t>
      </w:r>
      <w:r w:rsidR="0077717D">
        <w:rPr>
          <w:lang w:eastAsia="ko-KR"/>
        </w:rPr>
        <w:t xml:space="preserve">t </w:t>
      </w:r>
      <w:r>
        <w:rPr>
          <w:lang w:eastAsia="ko-KR"/>
        </w:rPr>
        <w:t xml:space="preserve">the </w:t>
      </w:r>
      <w:r w:rsidRPr="007D0518">
        <w:rPr>
          <w:lang w:eastAsia="ko-KR"/>
        </w:rPr>
        <w:t xml:space="preserve">twelfth plenary meeting </w:t>
      </w:r>
      <w:r w:rsidR="0077717D">
        <w:rPr>
          <w:lang w:eastAsia="ko-KR"/>
        </w:rPr>
        <w:t>of</w:t>
      </w:r>
      <w:r w:rsidRPr="007D0518">
        <w:rPr>
          <w:lang w:eastAsia="ko-KR"/>
        </w:rPr>
        <w:t xml:space="preserve"> WRC-19</w:t>
      </w:r>
      <w:r>
        <w:rPr>
          <w:lang w:eastAsia="ko-KR"/>
        </w:rPr>
        <w:t xml:space="preserve">, the </w:t>
      </w:r>
      <w:r w:rsidRPr="007D0518">
        <w:rPr>
          <w:lang w:eastAsia="ko-KR"/>
        </w:rPr>
        <w:t>following</w:t>
      </w:r>
      <w:r>
        <w:rPr>
          <w:lang w:eastAsia="ko-KR"/>
        </w:rPr>
        <w:t xml:space="preserve"> was included in the </w:t>
      </w:r>
      <w:r w:rsidRPr="00216263">
        <w:t>2</w:t>
      </w:r>
      <w:r w:rsidRPr="00216263">
        <w:rPr>
          <w:vertAlign w:val="superscript"/>
        </w:rPr>
        <w:t xml:space="preserve">nd </w:t>
      </w:r>
      <w:r w:rsidRPr="00216263">
        <w:t>section of the Annex</w:t>
      </w:r>
      <w:r>
        <w:t xml:space="preserve"> to</w:t>
      </w:r>
      <w:r>
        <w:rPr>
          <w:lang w:eastAsia="ko-KR"/>
        </w:rPr>
        <w:t xml:space="preserve"> </w:t>
      </w:r>
      <w:hyperlink r:id="rId8" w:history="1">
        <w:r w:rsidRPr="00216263">
          <w:rPr>
            <w:rStyle w:val="Hyperlink"/>
          </w:rPr>
          <w:t>WRC-19 Document 535</w:t>
        </w:r>
      </w:hyperlink>
      <w:r>
        <w:rPr>
          <w:rStyle w:val="Hyperlink"/>
        </w:rPr>
        <w:t xml:space="preserve"> (Plenary Decision)</w:t>
      </w:r>
      <w:r>
        <w:t>.</w:t>
      </w:r>
    </w:p>
    <w:bookmarkEnd w:id="0"/>
    <w:p w14:paraId="184D09BB" w14:textId="1EE9810B" w:rsidR="002118A1" w:rsidRPr="0077717D" w:rsidRDefault="002118A1" w:rsidP="002118A1">
      <w:pPr>
        <w:spacing w:after="144"/>
        <w:jc w:val="both"/>
        <w:rPr>
          <w:iCs/>
          <w:lang w:eastAsia="ko-KR"/>
        </w:rPr>
      </w:pPr>
      <w:r w:rsidRPr="0077717D">
        <w:rPr>
          <w:iCs/>
          <w:lang w:eastAsia="ko-KR"/>
        </w:rPr>
        <w:t xml:space="preserve">Under studies considered for WRC-19 agenda item 1.6, a preliminary study on the protection of EESS (passive) sensors operating in the 36-37 GHz was submitted to the ITU-R. This preliminary study indicated that it may be necessary to not exceed an out-of-band e.i.r.p of −34 dBW/100 MHz, for all angles greater than 71.4 degrees from nadir, for </w:t>
      </w:r>
      <w:r w:rsidR="00DA139A" w:rsidRPr="0077717D">
        <w:rPr>
          <w:iCs/>
        </w:rPr>
        <w:t>non-geostationary-satellite orbit (non-GSO) FSS</w:t>
      </w:r>
      <w:r w:rsidR="00DA139A" w:rsidRPr="0077717D">
        <w:rPr>
          <w:iCs/>
          <w:lang w:eastAsia="ko-KR"/>
        </w:rPr>
        <w:t xml:space="preserve"> </w:t>
      </w:r>
      <w:r w:rsidRPr="0077717D">
        <w:rPr>
          <w:iCs/>
          <w:lang w:eastAsia="ko-KR"/>
        </w:rPr>
        <w:t xml:space="preserve">space stations operating in the frequency band 37.5-38 GHz. In addition, interference into the cold calibration channel of the EESS (passive) sensor operating in the frequency band 36-37 GHz has not been studied. </w:t>
      </w:r>
    </w:p>
    <w:p w14:paraId="7A25D5C5" w14:textId="2712EECD" w:rsidR="002118A1" w:rsidRDefault="002118A1" w:rsidP="002118A1">
      <w:pPr>
        <w:spacing w:after="144"/>
        <w:jc w:val="both"/>
        <w:rPr>
          <w:lang w:eastAsia="ko-KR"/>
        </w:rPr>
      </w:pPr>
      <w:r w:rsidRPr="00624B6F">
        <w:rPr>
          <w:iCs/>
          <w:lang w:eastAsia="ko-KR"/>
        </w:rPr>
        <w:t xml:space="preserve">WRC-19 </w:t>
      </w:r>
      <w:bookmarkStart w:id="1" w:name="_Hlk111473412"/>
      <w:r w:rsidRPr="00624B6F">
        <w:rPr>
          <w:iCs/>
          <w:lang w:eastAsia="ko-KR"/>
        </w:rPr>
        <w:t>invite</w:t>
      </w:r>
      <w:r>
        <w:rPr>
          <w:iCs/>
          <w:lang w:eastAsia="ko-KR"/>
        </w:rPr>
        <w:t>d</w:t>
      </w:r>
      <w:r w:rsidRPr="00624B6F">
        <w:rPr>
          <w:iCs/>
          <w:lang w:eastAsia="ko-KR"/>
        </w:rPr>
        <w:t xml:space="preserve"> ITU-R to conduct further study of this topic and develop Recommendations and/or Reports</w:t>
      </w:r>
      <w:r w:rsidR="003B0B21">
        <w:rPr>
          <w:iCs/>
          <w:lang w:eastAsia="ko-KR"/>
        </w:rPr>
        <w:t>,</w:t>
      </w:r>
      <w:r w:rsidRPr="00624B6F">
        <w:rPr>
          <w:iCs/>
          <w:lang w:eastAsia="ko-KR"/>
        </w:rPr>
        <w:t xml:space="preserve"> and </w:t>
      </w:r>
      <w:r w:rsidR="00B775E6">
        <w:rPr>
          <w:iCs/>
          <w:lang w:eastAsia="ko-KR"/>
        </w:rPr>
        <w:t>r</w:t>
      </w:r>
      <w:r w:rsidRPr="00624B6F">
        <w:rPr>
          <w:iCs/>
          <w:lang w:eastAsia="ko-KR"/>
        </w:rPr>
        <w:t>eport back to WRC-23 to take action, if necessary</w:t>
      </w:r>
      <w:bookmarkEnd w:id="1"/>
      <w:r w:rsidRPr="00624B6F">
        <w:rPr>
          <w:iCs/>
          <w:lang w:eastAsia="ko-KR"/>
        </w:rPr>
        <w:t>.</w:t>
      </w:r>
      <w:r w:rsidR="00B775E6">
        <w:rPr>
          <w:iCs/>
          <w:lang w:eastAsia="ko-KR"/>
        </w:rPr>
        <w:t xml:space="preserve"> </w:t>
      </w:r>
      <w:r w:rsidRPr="00082B80">
        <w:rPr>
          <w:lang w:eastAsia="ko-KR"/>
        </w:rPr>
        <w:t xml:space="preserve">ITU-R Working Party (WP) 7C </w:t>
      </w:r>
      <w:r w:rsidR="0087381A" w:rsidRPr="00082B80">
        <w:rPr>
          <w:lang w:eastAsia="ko-KR"/>
        </w:rPr>
        <w:t xml:space="preserve">has conducted </w:t>
      </w:r>
      <w:r w:rsidR="003B0B21">
        <w:rPr>
          <w:lang w:eastAsia="ko-KR"/>
        </w:rPr>
        <w:t>its</w:t>
      </w:r>
      <w:r w:rsidR="0087381A" w:rsidRPr="00082B80">
        <w:rPr>
          <w:lang w:eastAsia="ko-KR"/>
        </w:rPr>
        <w:t xml:space="preserve"> studies </w:t>
      </w:r>
      <w:r w:rsidR="0087381A">
        <w:rPr>
          <w:lang w:eastAsia="ko-KR"/>
        </w:rPr>
        <w:t>as a</w:t>
      </w:r>
      <w:r w:rsidRPr="00082B80">
        <w:rPr>
          <w:lang w:eastAsia="ko-KR"/>
        </w:rPr>
        <w:t xml:space="preserve"> responsible group for th</w:t>
      </w:r>
      <w:r w:rsidR="003B0B21">
        <w:rPr>
          <w:lang w:eastAsia="ko-KR"/>
        </w:rPr>
        <w:t>e</w:t>
      </w:r>
      <w:r w:rsidRPr="00082B80">
        <w:rPr>
          <w:lang w:eastAsia="ko-KR"/>
        </w:rPr>
        <w:t xml:space="preserve"> Topic accordingly.</w:t>
      </w:r>
    </w:p>
    <w:p w14:paraId="6B53F0EE" w14:textId="3169700E" w:rsidR="002118A1" w:rsidRDefault="002118A1" w:rsidP="002118A1">
      <w:pPr>
        <w:jc w:val="both"/>
      </w:pPr>
      <w:r>
        <w:rPr>
          <w:lang w:eastAsia="ko-KR"/>
        </w:rPr>
        <w:t>A</w:t>
      </w:r>
      <w:r w:rsidRPr="007D0518">
        <w:t xml:space="preserve">t </w:t>
      </w:r>
      <w:r w:rsidR="00A2471D">
        <w:t xml:space="preserve">its </w:t>
      </w:r>
      <w:r w:rsidRPr="007D0518">
        <w:t xml:space="preserve">recent </w:t>
      </w:r>
      <w:r w:rsidR="00A2471D">
        <w:t xml:space="preserve">meeting, </w:t>
      </w:r>
      <w:r>
        <w:t xml:space="preserve">ITU-R WP 7C developed the preliminary draft new (PDN) Report, and decided to carry forward the PDN Report to the next WP 7C meeting scheduled in October 2023. The PDN Report is attached to </w:t>
      </w:r>
      <w:hyperlink r:id="rId9" w:history="1">
        <w:r w:rsidRPr="00F329DF">
          <w:rPr>
            <w:rStyle w:val="Hyperlink"/>
          </w:rPr>
          <w:t>Annex 23</w:t>
        </w:r>
      </w:hyperlink>
      <w:r>
        <w:rPr>
          <w:rStyle w:val="Hyperlink"/>
        </w:rPr>
        <w:t xml:space="preserve"> </w:t>
      </w:r>
      <w:r>
        <w:t xml:space="preserve">to </w:t>
      </w:r>
      <w:r>
        <w:rPr>
          <w:lang w:eastAsia="zh-CN"/>
        </w:rPr>
        <w:t xml:space="preserve">WP 7C Chairman’s Report, </w:t>
      </w:r>
      <w:r w:rsidRPr="00A2471D">
        <w:rPr>
          <w:lang w:eastAsia="zh-CN"/>
        </w:rPr>
        <w:t>Document 7C/459</w:t>
      </w:r>
      <w:r>
        <w:rPr>
          <w:lang w:eastAsia="zh-CN"/>
        </w:rPr>
        <w:t>.</w:t>
      </w:r>
      <w:r>
        <w:t xml:space="preserve"> </w:t>
      </w:r>
      <w:r w:rsidR="0087381A">
        <w:t xml:space="preserve">The </w:t>
      </w:r>
      <w:r w:rsidRPr="007D0518">
        <w:t xml:space="preserve"> meeting</w:t>
      </w:r>
      <w:r w:rsidR="0087381A">
        <w:t xml:space="preserve"> </w:t>
      </w:r>
      <w:r w:rsidRPr="006502DC">
        <w:rPr>
          <w:lang w:eastAsia="ko-KR"/>
        </w:rPr>
        <w:t>developed</w:t>
      </w:r>
      <w:r>
        <w:rPr>
          <w:lang w:eastAsia="ko-KR"/>
        </w:rPr>
        <w:t xml:space="preserve"> th</w:t>
      </w:r>
      <w:r>
        <w:rPr>
          <w:lang w:eastAsia="zh-CN"/>
        </w:rPr>
        <w:t xml:space="preserve">e </w:t>
      </w:r>
      <w:r>
        <w:t xml:space="preserve">draft CPM text for this Topic providing summary of ITU-R studies </w:t>
      </w:r>
      <w:hyperlink r:id="rId10" w:history="1">
        <w:r w:rsidRPr="00F329DF">
          <w:rPr>
            <w:rStyle w:val="Hyperlink"/>
          </w:rPr>
          <w:t>Annex 24</w:t>
        </w:r>
      </w:hyperlink>
      <w:r>
        <w:rPr>
          <w:rStyle w:val="Hyperlink"/>
        </w:rPr>
        <w:t xml:space="preserve"> </w:t>
      </w:r>
      <w:r>
        <w:t xml:space="preserve">to </w:t>
      </w:r>
      <w:r w:rsidR="0087381A">
        <w:rPr>
          <w:lang w:eastAsia="zh-CN"/>
        </w:rPr>
        <w:t>the</w:t>
      </w:r>
      <w:r>
        <w:rPr>
          <w:lang w:eastAsia="zh-CN"/>
        </w:rPr>
        <w:t xml:space="preserve"> </w:t>
      </w:r>
      <w:r w:rsidRPr="00A2471D">
        <w:rPr>
          <w:lang w:eastAsia="zh-CN"/>
        </w:rPr>
        <w:t>Document 7C/459</w:t>
      </w:r>
      <w:r>
        <w:rPr>
          <w:lang w:eastAsia="zh-CN"/>
        </w:rPr>
        <w:t>.</w:t>
      </w:r>
      <w:r>
        <w:t xml:space="preserve"> </w:t>
      </w:r>
    </w:p>
    <w:p w14:paraId="001F34FE" w14:textId="39A09772" w:rsidR="002118A1" w:rsidRDefault="002118A1" w:rsidP="004E4892">
      <w:pPr>
        <w:spacing w:before="240"/>
        <w:jc w:val="both"/>
      </w:pPr>
      <w:r>
        <w:rPr>
          <w:lang w:eastAsia="ko-KR"/>
        </w:rPr>
        <w:t xml:space="preserve">In the </w:t>
      </w:r>
      <w:hyperlink r:id="rId11" w:history="1">
        <w:r w:rsidRPr="00804A3F">
          <w:rPr>
            <w:rStyle w:val="Hyperlink"/>
            <w:lang w:eastAsia="ko-KR"/>
          </w:rPr>
          <w:t xml:space="preserve">CPM </w:t>
        </w:r>
        <w:r w:rsidR="004E4892" w:rsidRPr="00804A3F">
          <w:rPr>
            <w:rStyle w:val="Hyperlink"/>
            <w:lang w:eastAsia="ko-KR"/>
          </w:rPr>
          <w:t>Report o</w:t>
        </w:r>
        <w:r w:rsidR="004E4892" w:rsidRPr="00804A3F">
          <w:rPr>
            <w:rStyle w:val="Hyperlink"/>
            <w:bCs/>
            <w:lang w:eastAsia="ko-KR"/>
          </w:rPr>
          <w:t>n the Agenda item 9.1 Topic d) of the CPM Report to WRC-23</w:t>
        </w:r>
      </w:hyperlink>
      <w:r w:rsidR="004E4892">
        <w:rPr>
          <w:bCs/>
          <w:lang w:eastAsia="ko-KR"/>
        </w:rPr>
        <w:t xml:space="preserve">, </w:t>
      </w:r>
      <w:r>
        <w:t>two potential interference issues</w:t>
      </w:r>
      <w:r w:rsidR="004E4892">
        <w:t xml:space="preserve"> are presented based on the draft CPM text including summary of ITU-R studies </w:t>
      </w:r>
      <w:r>
        <w:t>as follows:</w:t>
      </w:r>
    </w:p>
    <w:p w14:paraId="538FBA4C" w14:textId="77777777" w:rsidR="002118A1" w:rsidRDefault="002118A1" w:rsidP="0077717D">
      <w:pPr>
        <w:pStyle w:val="ListParagraph"/>
        <w:numPr>
          <w:ilvl w:val="0"/>
          <w:numId w:val="13"/>
        </w:numPr>
        <w:spacing w:before="120"/>
        <w:ind w:left="806" w:hanging="403"/>
        <w:jc w:val="both"/>
      </w:pPr>
      <w:r>
        <w:t>With regard to the interference into the sensing channel of EESS (passive) from non-geostationary-satellite orbit (non-GSO) FSS constellations operating in the frequency band 37.5-38 GHz at a lower altitude than EESS (passive) sensors</w:t>
      </w:r>
    </w:p>
    <w:p w14:paraId="0E713DF8" w14:textId="033900B4" w:rsidR="002118A1" w:rsidRPr="002118A1" w:rsidRDefault="002118A1" w:rsidP="0077717D">
      <w:pPr>
        <w:pStyle w:val="ListParagraph"/>
        <w:numPr>
          <w:ilvl w:val="0"/>
          <w:numId w:val="13"/>
        </w:numPr>
        <w:spacing w:before="120"/>
        <w:ind w:left="806" w:hanging="403"/>
        <w:jc w:val="both"/>
        <w:rPr>
          <w:lang w:eastAsia="ko-KR"/>
        </w:rPr>
      </w:pPr>
      <w:r>
        <w:t>With regard to the interference into the cold calibration channel of EESS (passive) from non-GSO FSS constellations operating in the frequency band 37.5-38 GHz at a higher altitude than EESS (passive) sensors</w:t>
      </w:r>
    </w:p>
    <w:p w14:paraId="4D6232E9" w14:textId="77777777" w:rsidR="009D4B7A" w:rsidRPr="00441526" w:rsidRDefault="009D4B7A" w:rsidP="009D4B7A">
      <w:pPr>
        <w:jc w:val="both"/>
        <w:rPr>
          <w:lang w:val="en-NZ"/>
        </w:rPr>
      </w:pPr>
    </w:p>
    <w:p w14:paraId="4B47EE69" w14:textId="77777777" w:rsidR="009D4B7A" w:rsidRPr="00441526" w:rsidRDefault="009D4B7A" w:rsidP="009D4B7A">
      <w:pPr>
        <w:spacing w:after="120"/>
        <w:jc w:val="both"/>
        <w:rPr>
          <w:b/>
          <w:lang w:val="en-NZ" w:eastAsia="ko-KR"/>
        </w:rPr>
      </w:pPr>
      <w:r w:rsidRPr="00441526">
        <w:rPr>
          <w:b/>
          <w:lang w:val="en-NZ" w:eastAsia="ko-KR"/>
        </w:rPr>
        <w:lastRenderedPageBreak/>
        <w:t xml:space="preserve">2. </w:t>
      </w:r>
      <w:r w:rsidRPr="00441526">
        <w:rPr>
          <w:b/>
          <w:lang w:val="en-NZ" w:eastAsia="ko-KR"/>
        </w:rPr>
        <w:tab/>
        <w:t>Documents</w:t>
      </w:r>
    </w:p>
    <w:p w14:paraId="5DCD73D1" w14:textId="47BA027B" w:rsidR="009D4B7A" w:rsidRPr="00C81CF4" w:rsidRDefault="009D4B7A" w:rsidP="0077717D">
      <w:pPr>
        <w:numPr>
          <w:ilvl w:val="0"/>
          <w:numId w:val="12"/>
        </w:numPr>
        <w:ind w:leftChars="145" w:left="705" w:hanging="357"/>
        <w:jc w:val="both"/>
        <w:rPr>
          <w:lang w:val="en-NZ"/>
        </w:rPr>
      </w:pPr>
      <w:r w:rsidRPr="00C81CF4">
        <w:rPr>
          <w:lang w:val="en-NZ"/>
        </w:rPr>
        <w:t>Input Documents APG23-</w:t>
      </w:r>
      <w:r w:rsidR="00F17BE0" w:rsidRPr="00C81CF4">
        <w:rPr>
          <w:lang w:val="en-NZ"/>
        </w:rPr>
        <w:t>6</w:t>
      </w:r>
      <w:r w:rsidRPr="00C81CF4">
        <w:rPr>
          <w:lang w:val="en-NZ"/>
        </w:rPr>
        <w:t>/INP-</w:t>
      </w:r>
      <w:r w:rsidR="00A2471D" w:rsidRPr="00C81CF4">
        <w:rPr>
          <w:lang w:val="en-NZ"/>
        </w:rPr>
        <w:t>19</w:t>
      </w:r>
      <w:r w:rsidRPr="00C81CF4">
        <w:rPr>
          <w:lang w:val="en-NZ"/>
        </w:rPr>
        <w:t xml:space="preserve"> (</w:t>
      </w:r>
      <w:r w:rsidR="00A2471D" w:rsidRPr="00C81CF4">
        <w:rPr>
          <w:lang w:val="en-NZ"/>
        </w:rPr>
        <w:t>IND), APG23-6/INP-36 (J</w:t>
      </w:r>
      <w:r w:rsidR="00A2471D" w:rsidRPr="0077717D">
        <w:rPr>
          <w:lang w:val="en-NZ"/>
        </w:rPr>
        <w:t xml:space="preserve">), </w:t>
      </w:r>
      <w:r w:rsidR="0077717D" w:rsidRPr="0077717D">
        <w:rPr>
          <w:lang w:val="en-NZ" w:eastAsia="ko-KR"/>
        </w:rPr>
        <w:t xml:space="preserve">APG23-6/INP-60 (THA), </w:t>
      </w:r>
      <w:r w:rsidR="00C81CF4" w:rsidRPr="0077717D">
        <w:rPr>
          <w:lang w:val="en-NZ"/>
        </w:rPr>
        <w:t>APG23-6/INP-82 (AUS), APG23-6/INP-87 (KOR), APG23-6/</w:t>
      </w:r>
      <w:r w:rsidR="00C81CF4" w:rsidRPr="00C81CF4">
        <w:rPr>
          <w:lang w:val="en-NZ"/>
        </w:rPr>
        <w:t>INP-105 (CHN), APG23-6/INP-111 (MLA)</w:t>
      </w:r>
    </w:p>
    <w:p w14:paraId="213BBC18" w14:textId="509F158A" w:rsidR="009D4B7A" w:rsidRPr="00B65BD4" w:rsidRDefault="009D4B7A" w:rsidP="006D4E67">
      <w:pPr>
        <w:numPr>
          <w:ilvl w:val="0"/>
          <w:numId w:val="12"/>
        </w:numPr>
        <w:ind w:leftChars="145" w:left="708"/>
        <w:jc w:val="both"/>
        <w:rPr>
          <w:b/>
          <w:lang w:val="fr-CH" w:eastAsia="ko-KR"/>
        </w:rPr>
      </w:pPr>
      <w:r w:rsidRPr="00B65BD4">
        <w:rPr>
          <w:lang w:val="fr-CH"/>
        </w:rPr>
        <w:t xml:space="preserve">Information Documents </w:t>
      </w:r>
      <w:r w:rsidR="00B65BD4" w:rsidRPr="00B65BD4">
        <w:rPr>
          <w:lang w:val="fr-CH"/>
        </w:rPr>
        <w:t>APG23-6/INF-45 (CEPT) APG23-6/INF-52 (CITEL)</w:t>
      </w:r>
      <w:r w:rsidR="00B65BD4">
        <w:rPr>
          <w:lang w:val="fr-CH"/>
        </w:rPr>
        <w:t xml:space="preserve">, </w:t>
      </w:r>
      <w:r w:rsidR="00B65BD4" w:rsidRPr="00B65BD4">
        <w:rPr>
          <w:lang w:val="fr-CH"/>
        </w:rPr>
        <w:t>APG23-6/INF-44 (RCC)</w:t>
      </w:r>
    </w:p>
    <w:p w14:paraId="25B715D3" w14:textId="77777777" w:rsidR="00B65BD4" w:rsidRPr="00B65BD4" w:rsidRDefault="00B65BD4" w:rsidP="00B65BD4">
      <w:pPr>
        <w:ind w:left="708"/>
        <w:jc w:val="both"/>
        <w:rPr>
          <w:b/>
          <w:lang w:val="fr-CH" w:eastAsia="ko-KR"/>
        </w:rPr>
      </w:pPr>
    </w:p>
    <w:p w14:paraId="0BABA4DC" w14:textId="77777777" w:rsidR="009D4B7A" w:rsidRPr="00441526" w:rsidRDefault="009D4B7A" w:rsidP="009D4B7A">
      <w:pPr>
        <w:rPr>
          <w:b/>
          <w:lang w:val="en-NZ" w:eastAsia="ko-KR"/>
        </w:rPr>
      </w:pPr>
      <w:r w:rsidRPr="00441526">
        <w:rPr>
          <w:b/>
          <w:lang w:val="en-NZ" w:eastAsia="ko-KR"/>
        </w:rPr>
        <w:t xml:space="preserve">3. </w:t>
      </w:r>
      <w:r w:rsidRPr="00441526">
        <w:rPr>
          <w:b/>
          <w:lang w:val="en-NZ" w:eastAsia="ko-KR"/>
        </w:rPr>
        <w:tab/>
        <w:t>Summary of discussions</w:t>
      </w:r>
    </w:p>
    <w:p w14:paraId="52E051FB" w14:textId="6A799E53" w:rsidR="009D4B7A" w:rsidRPr="00441526" w:rsidRDefault="009D4B7A" w:rsidP="00DA139A">
      <w:pPr>
        <w:spacing w:before="240"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0E998DF5" w14:textId="22936551" w:rsidR="009D4B7A" w:rsidRPr="00441526" w:rsidRDefault="009D4B7A" w:rsidP="009D4B7A">
      <w:pPr>
        <w:jc w:val="both"/>
        <w:rPr>
          <w:lang w:val="en-NZ"/>
        </w:rPr>
      </w:pPr>
    </w:p>
    <w:p w14:paraId="100AE420" w14:textId="248F7484" w:rsidR="00D329F3" w:rsidRPr="00BA58C0" w:rsidRDefault="00D329F3" w:rsidP="00BA58C0">
      <w:pPr>
        <w:spacing w:after="120"/>
        <w:jc w:val="both"/>
        <w:rPr>
          <w:b/>
          <w:lang w:val="en-NZ" w:eastAsia="ko-KR"/>
        </w:rPr>
      </w:pPr>
      <w:r w:rsidRPr="00441526">
        <w:rPr>
          <w:b/>
          <w:lang w:val="en-NZ" w:eastAsia="ko-KR"/>
        </w:rPr>
        <w:t>3.1.</w:t>
      </w:r>
      <w:r w:rsidR="00564963">
        <w:rPr>
          <w:b/>
          <w:lang w:val="en-NZ" w:eastAsia="ko-KR"/>
        </w:rPr>
        <w:t>1</w:t>
      </w:r>
      <w:r w:rsidRPr="00441526">
        <w:rPr>
          <w:b/>
          <w:lang w:val="en-NZ" w:eastAsia="ko-KR"/>
        </w:rPr>
        <w:tab/>
      </w:r>
      <w:r>
        <w:rPr>
          <w:b/>
          <w:lang w:val="en-NZ" w:eastAsia="ko-KR"/>
        </w:rPr>
        <w:t>AUS</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r w:rsidR="00BA58C0">
        <w:rPr>
          <w:b/>
          <w:lang w:val="en-NZ" w:eastAsia="ko-KR"/>
        </w:rPr>
        <w:t>82</w:t>
      </w:r>
    </w:p>
    <w:p w14:paraId="74DDB545" w14:textId="37318EFC" w:rsidR="00D329F3" w:rsidRPr="00D329F3" w:rsidRDefault="00D329F3" w:rsidP="00D329F3">
      <w:pPr>
        <w:jc w:val="both"/>
        <w:rPr>
          <w:bCs/>
          <w:lang w:val="fr-CH" w:eastAsia="ko-KR"/>
        </w:rPr>
      </w:pPr>
      <w:r w:rsidRPr="00D329F3">
        <w:rPr>
          <w:rFonts w:hint="eastAsia"/>
          <w:bCs/>
          <w:lang w:val="fr-CH" w:eastAsia="ko-KR"/>
        </w:rPr>
        <w:t>Australia supports the protection of EESS (passive) sensors</w:t>
      </w:r>
      <w:r w:rsidR="003B0B21">
        <w:rPr>
          <w:bCs/>
          <w:lang w:val="fr-CH" w:eastAsia="ko-KR"/>
        </w:rPr>
        <w:t>,</w:t>
      </w:r>
      <w:r w:rsidRPr="00D329F3">
        <w:rPr>
          <w:rFonts w:hint="eastAsia"/>
          <w:bCs/>
          <w:lang w:val="fr-CH" w:eastAsia="ko-KR"/>
        </w:rPr>
        <w:t xml:space="preserve"> including cold-sky calibration</w:t>
      </w:r>
      <w:r w:rsidR="003B0B21">
        <w:rPr>
          <w:bCs/>
          <w:lang w:val="fr-CH" w:eastAsia="ko-KR"/>
        </w:rPr>
        <w:t>,</w:t>
      </w:r>
      <w:r w:rsidRPr="00D329F3">
        <w:rPr>
          <w:rFonts w:hint="eastAsia"/>
          <w:bCs/>
          <w:lang w:val="fr-CH" w:eastAsia="ko-KR"/>
        </w:rPr>
        <w:t xml:space="preserve"> in the band 36</w:t>
      </w:r>
      <w:r w:rsidRPr="00D329F3">
        <w:rPr>
          <w:rFonts w:hint="eastAsia"/>
          <w:bCs/>
          <w:lang w:val="fr-CH" w:eastAsia="ko-KR"/>
        </w:rPr>
        <w:t>–</w:t>
      </w:r>
      <w:r w:rsidRPr="00D329F3">
        <w:rPr>
          <w:rFonts w:hint="eastAsia"/>
          <w:bCs/>
          <w:lang w:val="fr-CH" w:eastAsia="ko-KR"/>
        </w:rPr>
        <w:t>37 GHz from non-GSO FSS operations in the band 37.5</w:t>
      </w:r>
      <w:r w:rsidRPr="00D329F3">
        <w:rPr>
          <w:rFonts w:hint="eastAsia"/>
          <w:bCs/>
          <w:lang w:val="fr-CH" w:eastAsia="ko-KR"/>
        </w:rPr>
        <w:t>–</w:t>
      </w:r>
      <w:r w:rsidRPr="00D329F3">
        <w:rPr>
          <w:rFonts w:hint="eastAsia"/>
          <w:bCs/>
          <w:lang w:val="fr-CH" w:eastAsia="ko-KR"/>
        </w:rPr>
        <w:t>38 GHz</w:t>
      </w:r>
      <w:r w:rsidR="003B0B21">
        <w:rPr>
          <w:bCs/>
          <w:lang w:val="fr-CH" w:eastAsia="ko-KR"/>
        </w:rPr>
        <w:t>.</w:t>
      </w:r>
      <w:r w:rsidRPr="00D329F3">
        <w:rPr>
          <w:rFonts w:hint="eastAsia"/>
          <w:bCs/>
          <w:lang w:val="fr-CH" w:eastAsia="ko-KR"/>
        </w:rPr>
        <w:t xml:space="preserve"> Australia supports an approach of implementing the conditions identified in the results of ITU-R studies conducted under this agenda item as regulatory provisions to protect EESS (passive) sensors.</w:t>
      </w:r>
    </w:p>
    <w:p w14:paraId="7880084E" w14:textId="77777777" w:rsidR="00D329F3" w:rsidRDefault="00D329F3" w:rsidP="00BA58C0">
      <w:pPr>
        <w:spacing w:before="240"/>
        <w:jc w:val="both"/>
        <w:rPr>
          <w:bCs/>
          <w:lang w:val="fr-CH" w:eastAsia="ko-KR"/>
        </w:rPr>
      </w:pPr>
      <w:r w:rsidRPr="00D329F3">
        <w:rPr>
          <w:rFonts w:hint="eastAsia"/>
          <w:bCs/>
          <w:lang w:val="fr-CH" w:eastAsia="ko-KR"/>
        </w:rPr>
        <w:t>Australia proposes a Preliminary APT Common Proposal as follows:</w:t>
      </w:r>
    </w:p>
    <w:p w14:paraId="0A1706F0" w14:textId="77777777" w:rsidR="0091159E" w:rsidRDefault="0091159E" w:rsidP="00D329F3">
      <w:pPr>
        <w:jc w:val="both"/>
        <w:rPr>
          <w:bCs/>
          <w:lang w:val="fr-CH" w:eastAsia="ko-KR"/>
        </w:rPr>
      </w:pPr>
    </w:p>
    <w:bookmarkStart w:id="2" w:name="_MON_1752991115"/>
    <w:bookmarkEnd w:id="2"/>
    <w:p w14:paraId="1D3DE4A7" w14:textId="23ED0057" w:rsidR="0091159E" w:rsidRPr="00D329F3" w:rsidRDefault="00F15399" w:rsidP="00D329F3">
      <w:pPr>
        <w:jc w:val="both"/>
        <w:rPr>
          <w:bCs/>
          <w:lang w:val="fr-CH" w:eastAsia="ko-KR"/>
        </w:rPr>
      </w:pPr>
      <w:r>
        <w:rPr>
          <w:bCs/>
          <w:lang w:val="fr-CH" w:eastAsia="ko-KR"/>
        </w:rPr>
        <w:object w:dxaOrig="1538" w:dyaOrig="1053" w14:anchorId="5632C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52.2pt" o:ole="">
            <v:imagedata r:id="rId12" o:title=""/>
          </v:shape>
          <o:OLEObject Type="Embed" ProgID="Word.Document.12" ShapeID="_x0000_i1025" DrawAspect="Icon" ObjectID="_1753912709" r:id="rId13">
            <o:FieldCodes>\s</o:FieldCodes>
          </o:OLEObject>
        </w:object>
      </w:r>
    </w:p>
    <w:p w14:paraId="3BA67C4D" w14:textId="77777777" w:rsidR="00D329F3" w:rsidRDefault="00D329F3" w:rsidP="001804EE">
      <w:pPr>
        <w:jc w:val="both"/>
        <w:rPr>
          <w:lang w:val="en-NZ"/>
        </w:rPr>
      </w:pPr>
    </w:p>
    <w:p w14:paraId="3C22B542" w14:textId="0A3957C1" w:rsidR="00564963" w:rsidRPr="00564963" w:rsidRDefault="00564963" w:rsidP="00564963">
      <w:pPr>
        <w:spacing w:after="120"/>
        <w:jc w:val="both"/>
        <w:rPr>
          <w:b/>
          <w:lang w:val="en-NZ" w:eastAsia="ko-KR"/>
        </w:rPr>
      </w:pPr>
      <w:r w:rsidRPr="00564963">
        <w:rPr>
          <w:b/>
          <w:lang w:val="en-NZ" w:eastAsia="ko-KR"/>
        </w:rPr>
        <w:t>3.1.</w:t>
      </w:r>
      <w:r>
        <w:rPr>
          <w:b/>
          <w:lang w:val="en-NZ" w:eastAsia="ko-KR"/>
        </w:rPr>
        <w:t>2</w:t>
      </w:r>
      <w:r w:rsidRPr="00564963">
        <w:rPr>
          <w:b/>
          <w:lang w:val="en-NZ" w:eastAsia="ko-KR"/>
        </w:rPr>
        <w:tab/>
        <w:t xml:space="preserve">CHN </w:t>
      </w:r>
      <w:r w:rsidR="00042EA8">
        <w:rPr>
          <w:b/>
          <w:lang w:val="en-NZ" w:eastAsia="ko-KR"/>
        </w:rPr>
        <w:t>(</w:t>
      </w:r>
      <w:r w:rsidR="00042EA8">
        <w:rPr>
          <w:rFonts w:hint="eastAsia"/>
          <w:b/>
          <w:lang w:val="en-NZ" w:eastAsia="ko-KR"/>
        </w:rPr>
        <w:t>P</w:t>
      </w:r>
      <w:r w:rsidR="00042EA8">
        <w:rPr>
          <w:b/>
          <w:lang w:val="en-NZ" w:eastAsia="ko-KR"/>
        </w:rPr>
        <w:t xml:space="preserve">eople’s Republic of) </w:t>
      </w:r>
      <w:r w:rsidRPr="00441526">
        <w:t xml:space="preserve">- </w:t>
      </w:r>
      <w:r w:rsidRPr="00564963">
        <w:rPr>
          <w:b/>
          <w:lang w:val="en-NZ" w:eastAsia="ko-KR"/>
        </w:rPr>
        <w:t>Document APG23-6/INP-105</w:t>
      </w:r>
    </w:p>
    <w:p w14:paraId="1A9074ED" w14:textId="77777777" w:rsidR="00564963" w:rsidRPr="00564963" w:rsidRDefault="00564963" w:rsidP="0077717D">
      <w:pPr>
        <w:spacing w:before="120"/>
        <w:jc w:val="both"/>
        <w:rPr>
          <w:color w:val="000000" w:themeColor="text1"/>
          <w:szCs w:val="21"/>
          <w:shd w:val="clear" w:color="auto" w:fill="FFFFFF"/>
        </w:rPr>
      </w:pPr>
      <w:r w:rsidRPr="00564963">
        <w:rPr>
          <w:rFonts w:hint="eastAsia"/>
          <w:color w:val="000000" w:themeColor="text1"/>
          <w:szCs w:val="21"/>
          <w:shd w:val="clear" w:color="auto" w:fill="FFFFFF"/>
        </w:rPr>
        <w:t xml:space="preserve">China supports </w:t>
      </w:r>
      <w:r w:rsidRPr="00564963">
        <w:rPr>
          <w:color w:val="000000" w:themeColor="text1"/>
          <w:szCs w:val="21"/>
          <w:shd w:val="clear" w:color="auto" w:fill="FFFFFF"/>
        </w:rPr>
        <w:t>the protection of EESS (passive) sensors, including cold-sky calibration, in the band 36–37 GHz from non-GSO FSS operations in the band 37.5–38 GHz, with an unwanted emission power density limit, as appropriate, based on the results of ITU-R studies.</w:t>
      </w:r>
    </w:p>
    <w:p w14:paraId="32E27AAB" w14:textId="77777777" w:rsidR="00564963" w:rsidRPr="00564963" w:rsidRDefault="00564963" w:rsidP="0077717D">
      <w:pPr>
        <w:spacing w:before="120"/>
        <w:jc w:val="both"/>
        <w:rPr>
          <w:color w:val="000000" w:themeColor="text1"/>
          <w:szCs w:val="21"/>
          <w:shd w:val="clear" w:color="auto" w:fill="FFFFFF"/>
        </w:rPr>
      </w:pPr>
      <w:r w:rsidRPr="00564963">
        <w:rPr>
          <w:rFonts w:hint="eastAsia"/>
          <w:color w:val="000000" w:themeColor="text1"/>
          <w:szCs w:val="21"/>
          <w:shd w:val="clear" w:color="auto" w:fill="FFFFFF"/>
        </w:rPr>
        <w:t>China supports the protection of EESS (passive) sensors (including for the cold-sky calibration channel) in the band 36</w:t>
      </w:r>
      <w:r w:rsidRPr="00564963">
        <w:rPr>
          <w:rFonts w:hint="eastAsia"/>
          <w:color w:val="000000" w:themeColor="text1"/>
          <w:szCs w:val="21"/>
          <w:shd w:val="clear" w:color="auto" w:fill="FFFFFF"/>
        </w:rPr>
        <w:t>–</w:t>
      </w:r>
      <w:r w:rsidRPr="00564963">
        <w:rPr>
          <w:rFonts w:hint="eastAsia"/>
          <w:color w:val="000000" w:themeColor="text1"/>
          <w:szCs w:val="21"/>
          <w:shd w:val="clear" w:color="auto" w:fill="FFFFFF"/>
        </w:rPr>
        <w:t>37 GHz from non-GSO FSS operations in the band 37.5</w:t>
      </w:r>
      <w:r w:rsidRPr="00564963">
        <w:rPr>
          <w:rFonts w:hint="eastAsia"/>
          <w:color w:val="000000" w:themeColor="text1"/>
          <w:szCs w:val="21"/>
          <w:shd w:val="clear" w:color="auto" w:fill="FFFFFF"/>
        </w:rPr>
        <w:t>–</w:t>
      </w:r>
      <w:r w:rsidRPr="00564963">
        <w:rPr>
          <w:rFonts w:hint="eastAsia"/>
          <w:color w:val="000000" w:themeColor="text1"/>
          <w:szCs w:val="21"/>
          <w:shd w:val="clear" w:color="auto" w:fill="FFFFFF"/>
        </w:rPr>
        <w:t xml:space="preserve">38 GHz with an unwanted emission power density limit of </w:t>
      </w:r>
      <w:r w:rsidRPr="00564963">
        <w:rPr>
          <w:rFonts w:hint="eastAsia"/>
          <w:color w:val="000000" w:themeColor="text1"/>
          <w:szCs w:val="21"/>
          <w:shd w:val="clear" w:color="auto" w:fill="FFFFFF"/>
        </w:rPr>
        <w:t>−</w:t>
      </w:r>
      <w:r w:rsidRPr="00564963">
        <w:rPr>
          <w:rFonts w:hint="eastAsia"/>
          <w:color w:val="000000" w:themeColor="text1"/>
          <w:szCs w:val="21"/>
          <w:shd w:val="clear" w:color="auto" w:fill="FFFFFF"/>
        </w:rPr>
        <w:t>31 dBW/100 MHz. This limit would be applicable to non-GSO FSS constellations operating at altitudes above 407 km (minimum altitude of EESS (passive) sensors in this frequency band) and below 2 000 km (limited to LEO constellations)</w:t>
      </w:r>
      <w:r w:rsidRPr="00564963">
        <w:rPr>
          <w:color w:val="000000" w:themeColor="text1"/>
          <w:szCs w:val="21"/>
          <w:shd w:val="clear" w:color="auto" w:fill="FFFFFF"/>
        </w:rPr>
        <w:t>.</w:t>
      </w:r>
    </w:p>
    <w:p w14:paraId="3588D268" w14:textId="77777777" w:rsidR="00564963" w:rsidRPr="00564963" w:rsidRDefault="00564963" w:rsidP="004D5D60">
      <w:pPr>
        <w:jc w:val="both"/>
        <w:rPr>
          <w:b/>
          <w:lang w:val="en-NZ" w:eastAsia="ko-KR"/>
        </w:rPr>
      </w:pPr>
    </w:p>
    <w:p w14:paraId="0FF54F5B" w14:textId="688D05E1" w:rsidR="00564963" w:rsidRPr="00564963" w:rsidRDefault="00564963" w:rsidP="00564963">
      <w:pPr>
        <w:pStyle w:val="ListParagraph"/>
        <w:numPr>
          <w:ilvl w:val="2"/>
          <w:numId w:val="15"/>
        </w:numPr>
        <w:spacing w:after="120"/>
        <w:jc w:val="both"/>
        <w:rPr>
          <w:b/>
          <w:lang w:val="en-NZ" w:eastAsia="ko-KR"/>
        </w:rPr>
      </w:pPr>
      <w:r w:rsidRPr="00564963">
        <w:rPr>
          <w:b/>
          <w:lang w:val="en-NZ" w:eastAsia="ko-KR"/>
        </w:rPr>
        <w:t xml:space="preserve">IND (Republic of) </w:t>
      </w:r>
      <w:r w:rsidRPr="00441526">
        <w:t xml:space="preserve">- </w:t>
      </w:r>
      <w:r w:rsidRPr="00564963">
        <w:rPr>
          <w:b/>
          <w:lang w:val="en-NZ" w:eastAsia="ko-KR"/>
        </w:rPr>
        <w:t>Document APG23-6/INP-19</w:t>
      </w:r>
    </w:p>
    <w:p w14:paraId="50F2111A" w14:textId="77777777" w:rsidR="00564963" w:rsidRPr="00DA139A" w:rsidRDefault="00564963" w:rsidP="00564963">
      <w:pPr>
        <w:jc w:val="both"/>
        <w:rPr>
          <w:color w:val="000000" w:themeColor="text1"/>
          <w:szCs w:val="21"/>
          <w:shd w:val="clear" w:color="auto" w:fill="FFFFFF"/>
        </w:rPr>
      </w:pPr>
      <w:r w:rsidRPr="00DA139A">
        <w:rPr>
          <w:color w:val="000000" w:themeColor="text1"/>
          <w:szCs w:val="21"/>
          <w:shd w:val="clear" w:color="auto" w:fill="FFFFFF"/>
        </w:rPr>
        <w:t>India supports the protection of EESS (passive) sensors, including cold-sky calibration, in the band 36–37 GHz from non-GSO FSS operations in the band 37.5–38 GHz, with an unwanted emission power density limit, as appropriate, based on the results of ITU-R studies.</w:t>
      </w:r>
    </w:p>
    <w:p w14:paraId="7186F160" w14:textId="77777777" w:rsidR="00564963" w:rsidRPr="00441526" w:rsidRDefault="00564963" w:rsidP="00564963">
      <w:pPr>
        <w:jc w:val="both"/>
        <w:rPr>
          <w:lang w:val="en-NZ"/>
        </w:rPr>
      </w:pPr>
    </w:p>
    <w:p w14:paraId="60E6F565" w14:textId="4A1CF0D5" w:rsidR="00564963" w:rsidRPr="00441526" w:rsidRDefault="00564963" w:rsidP="00564963">
      <w:pPr>
        <w:spacing w:after="120"/>
        <w:jc w:val="both"/>
        <w:rPr>
          <w:b/>
          <w:lang w:val="en-NZ" w:eastAsia="ko-KR"/>
        </w:rPr>
      </w:pPr>
      <w:r w:rsidRPr="00441526">
        <w:rPr>
          <w:b/>
          <w:lang w:val="en-NZ" w:eastAsia="ko-KR"/>
        </w:rPr>
        <w:t>3.1.</w:t>
      </w:r>
      <w:r>
        <w:rPr>
          <w:b/>
          <w:lang w:val="en-NZ" w:eastAsia="ko-KR"/>
        </w:rPr>
        <w:t>4</w:t>
      </w:r>
      <w:r w:rsidRPr="00441526">
        <w:rPr>
          <w:b/>
          <w:lang w:val="en-NZ" w:eastAsia="ko-KR"/>
        </w:rPr>
        <w:t xml:space="preserve"> </w:t>
      </w:r>
      <w:r w:rsidRPr="00441526">
        <w:rPr>
          <w:b/>
          <w:lang w:val="en-NZ" w:eastAsia="ko-KR"/>
        </w:rPr>
        <w:tab/>
      </w:r>
      <w:r>
        <w:rPr>
          <w:b/>
          <w:lang w:val="en-NZ" w:eastAsia="ko-KR"/>
        </w:rPr>
        <w:t>J</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r>
        <w:rPr>
          <w:b/>
          <w:lang w:val="en-NZ" w:eastAsia="ko-KR"/>
        </w:rPr>
        <w:t>36</w:t>
      </w:r>
    </w:p>
    <w:p w14:paraId="02DEEE8F" w14:textId="200E0626" w:rsidR="00564963" w:rsidRDefault="00564963" w:rsidP="00564963">
      <w:pPr>
        <w:jc w:val="both"/>
      </w:pPr>
      <w:r w:rsidRPr="0014272B">
        <w:t xml:space="preserve">Japan supports </w:t>
      </w:r>
      <w:r>
        <w:t xml:space="preserve">the results of </w:t>
      </w:r>
      <w:r w:rsidRPr="0014272B">
        <w:t>studies in ITU-R.</w:t>
      </w:r>
    </w:p>
    <w:p w14:paraId="29753169" w14:textId="77777777" w:rsidR="00564963" w:rsidRPr="00441526" w:rsidRDefault="00564963" w:rsidP="001804EE">
      <w:pPr>
        <w:jc w:val="both"/>
        <w:rPr>
          <w:lang w:val="en-NZ"/>
        </w:rPr>
      </w:pPr>
    </w:p>
    <w:p w14:paraId="702EF894" w14:textId="5F9CC8DB" w:rsidR="00BA58C0" w:rsidRPr="00BA58C0" w:rsidRDefault="00BA58C0" w:rsidP="00BA58C0">
      <w:pPr>
        <w:spacing w:after="120"/>
        <w:jc w:val="both"/>
        <w:rPr>
          <w:b/>
          <w:lang w:val="en-NZ" w:eastAsia="ko-KR"/>
        </w:rPr>
      </w:pPr>
      <w:r w:rsidRPr="00441526">
        <w:rPr>
          <w:b/>
          <w:lang w:val="en-NZ" w:eastAsia="ko-KR"/>
        </w:rPr>
        <w:t>3.1.</w:t>
      </w:r>
      <w:r w:rsidR="009903D5">
        <w:rPr>
          <w:b/>
          <w:lang w:val="en-NZ" w:eastAsia="ko-KR"/>
        </w:rPr>
        <w:t>5</w:t>
      </w:r>
      <w:r w:rsidRPr="00441526">
        <w:rPr>
          <w:b/>
          <w:lang w:val="en-NZ" w:eastAsia="ko-KR"/>
        </w:rPr>
        <w:tab/>
      </w:r>
      <w:r>
        <w:rPr>
          <w:b/>
          <w:lang w:val="en-NZ" w:eastAsia="ko-KR"/>
        </w:rPr>
        <w:t>KOR</w:t>
      </w:r>
      <w:r w:rsidRPr="00441526">
        <w:rPr>
          <w:b/>
          <w:lang w:val="en-NZ" w:eastAsia="ko-KR"/>
        </w:rPr>
        <w:t xml:space="preserve"> </w:t>
      </w:r>
      <w:r w:rsidR="00314E2C">
        <w:rPr>
          <w:b/>
          <w:lang w:val="en-NZ" w:eastAsia="ko-KR"/>
        </w:rPr>
        <w:t xml:space="preserve">(Republic of)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r>
        <w:rPr>
          <w:b/>
          <w:lang w:val="en-NZ" w:eastAsia="ko-KR"/>
        </w:rPr>
        <w:t>89</w:t>
      </w:r>
    </w:p>
    <w:p w14:paraId="4A85F0BF" w14:textId="77777777" w:rsidR="00564963" w:rsidRDefault="00BA58C0" w:rsidP="0077717D">
      <w:pPr>
        <w:spacing w:before="120"/>
        <w:jc w:val="both"/>
        <w:rPr>
          <w:color w:val="000000" w:themeColor="text1"/>
          <w:szCs w:val="21"/>
          <w:shd w:val="clear" w:color="auto" w:fill="FFFFFF"/>
        </w:rPr>
      </w:pPr>
      <w:r>
        <w:rPr>
          <w:color w:val="000000" w:themeColor="text1"/>
          <w:szCs w:val="21"/>
          <w:shd w:val="clear" w:color="auto" w:fill="FFFFFF"/>
        </w:rPr>
        <w:t>T</w:t>
      </w:r>
      <w:r w:rsidRPr="00BA58C0">
        <w:rPr>
          <w:rFonts w:hint="eastAsia"/>
          <w:color w:val="000000" w:themeColor="text1"/>
          <w:szCs w:val="21"/>
          <w:shd w:val="clear" w:color="auto" w:fill="FFFFFF"/>
        </w:rPr>
        <w:t>he Republic of Korea supports the protection of EESS (passive) sensors, including cold calibration channel, in the band 36-37 GHz from non-GSO FSS systems operating in the band 37.5-38 GHz.</w:t>
      </w:r>
    </w:p>
    <w:p w14:paraId="63CD4AF3" w14:textId="180810AD" w:rsidR="00BA58C0" w:rsidRPr="00BA58C0" w:rsidRDefault="00BA58C0" w:rsidP="0077717D">
      <w:pPr>
        <w:spacing w:before="120"/>
        <w:jc w:val="both"/>
        <w:rPr>
          <w:color w:val="000000" w:themeColor="text1"/>
          <w:szCs w:val="21"/>
          <w:shd w:val="clear" w:color="auto" w:fill="FFFFFF"/>
        </w:rPr>
      </w:pPr>
      <w:r w:rsidRPr="00BA58C0">
        <w:rPr>
          <w:rFonts w:hint="eastAsia"/>
          <w:color w:val="000000" w:themeColor="text1"/>
          <w:szCs w:val="21"/>
          <w:shd w:val="clear" w:color="auto" w:fill="FFFFFF"/>
        </w:rPr>
        <w:lastRenderedPageBreak/>
        <w:t xml:space="preserve">In addition, the Republic of Korea is of a view that unwanted emission power density limit of </w:t>
      </w:r>
      <w:r w:rsidR="00AB1430">
        <w:rPr>
          <w:color w:val="000000" w:themeColor="text1"/>
          <w:szCs w:val="21"/>
          <w:shd w:val="clear" w:color="auto" w:fill="FFFFFF"/>
        </w:rPr>
        <w:t xml:space="preserve">   </w:t>
      </w:r>
      <w:r w:rsidRPr="00BA58C0">
        <w:rPr>
          <w:rFonts w:hint="eastAsia"/>
          <w:color w:val="000000" w:themeColor="text1"/>
          <w:szCs w:val="21"/>
          <w:shd w:val="clear" w:color="auto" w:fill="FFFFFF"/>
        </w:rPr>
        <w:t>-31 dBW/100MHz in the band 36-37 GHz needs to be applied to the non-GSO FSS systems and it may be necessary to consider the inclusion of this limit in a new footnote of Article 5 of the Radio Regulations.</w:t>
      </w:r>
    </w:p>
    <w:p w14:paraId="19F770E2" w14:textId="77777777" w:rsidR="00BA58C0" w:rsidRDefault="00BA58C0" w:rsidP="004D5D60">
      <w:pPr>
        <w:jc w:val="both"/>
        <w:rPr>
          <w:b/>
          <w:lang w:eastAsia="ko-KR"/>
        </w:rPr>
      </w:pPr>
    </w:p>
    <w:p w14:paraId="36B9FE5E" w14:textId="3BE9E940" w:rsidR="005E110F" w:rsidRPr="005E110F" w:rsidRDefault="005E110F" w:rsidP="005E110F">
      <w:pPr>
        <w:spacing w:after="120"/>
        <w:jc w:val="both"/>
        <w:rPr>
          <w:b/>
          <w:lang w:val="en-NZ" w:eastAsia="ko-KR"/>
        </w:rPr>
      </w:pPr>
      <w:r w:rsidRPr="00441526">
        <w:rPr>
          <w:b/>
          <w:lang w:val="en-NZ" w:eastAsia="ko-KR"/>
        </w:rPr>
        <w:t>3.1.</w:t>
      </w:r>
      <w:r w:rsidR="00564963">
        <w:rPr>
          <w:b/>
          <w:lang w:val="en-NZ" w:eastAsia="ko-KR"/>
        </w:rPr>
        <w:t>6</w:t>
      </w:r>
      <w:r w:rsidRPr="00441526">
        <w:rPr>
          <w:b/>
          <w:lang w:val="en-NZ" w:eastAsia="ko-KR"/>
        </w:rPr>
        <w:tab/>
      </w:r>
      <w:r>
        <w:rPr>
          <w:b/>
          <w:lang w:val="en-NZ" w:eastAsia="ko-KR"/>
        </w:rPr>
        <w:t>MLA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r>
        <w:rPr>
          <w:b/>
          <w:lang w:val="en-NZ" w:eastAsia="ko-KR"/>
        </w:rPr>
        <w:t>111</w:t>
      </w:r>
    </w:p>
    <w:p w14:paraId="3AC821D4" w14:textId="6CF3FF99" w:rsidR="005E110F" w:rsidRPr="005E110F" w:rsidRDefault="005E110F" w:rsidP="005E110F">
      <w:pPr>
        <w:jc w:val="both"/>
        <w:rPr>
          <w:lang w:val="en-GB"/>
        </w:rPr>
      </w:pPr>
      <w:r w:rsidRPr="004553FE">
        <w:rPr>
          <w:lang w:val="en-GB"/>
        </w:rPr>
        <w:t>Malaysia supports the protection of EESS (passive) sensors, including cold-sky calibration, in the 36–37 GHz frequency band from non-GSO FSS operations in the 37.5–38 GHz frequency band, with an unwanted emission power density limit, as appropriate, based on the results of ITU-R studies.</w:t>
      </w:r>
    </w:p>
    <w:p w14:paraId="076574C1" w14:textId="77777777" w:rsidR="00564963" w:rsidRDefault="00564963" w:rsidP="004D5D60">
      <w:pPr>
        <w:jc w:val="both"/>
        <w:rPr>
          <w:b/>
          <w:lang w:val="en-NZ" w:eastAsia="ko-KR"/>
        </w:rPr>
      </w:pPr>
    </w:p>
    <w:p w14:paraId="119C7CFF" w14:textId="5A70991A" w:rsidR="00564963" w:rsidRPr="00441526" w:rsidRDefault="00564963" w:rsidP="00564963">
      <w:pPr>
        <w:spacing w:after="120"/>
        <w:jc w:val="both"/>
        <w:rPr>
          <w:b/>
          <w:lang w:val="en-NZ" w:eastAsia="ko-KR"/>
        </w:rPr>
      </w:pPr>
      <w:r w:rsidRPr="00441526">
        <w:rPr>
          <w:b/>
          <w:lang w:val="en-NZ" w:eastAsia="ko-KR"/>
        </w:rPr>
        <w:t>3.1.</w:t>
      </w:r>
      <w:r>
        <w:rPr>
          <w:b/>
          <w:lang w:val="en-NZ" w:eastAsia="ko-KR"/>
        </w:rPr>
        <w:t>7</w:t>
      </w:r>
      <w:r w:rsidRPr="00441526">
        <w:rPr>
          <w:b/>
          <w:lang w:val="en-NZ" w:eastAsia="ko-KR"/>
        </w:rPr>
        <w:tab/>
      </w:r>
      <w:r>
        <w:rPr>
          <w:rFonts w:hint="eastAsia"/>
          <w:b/>
          <w:lang w:val="en-NZ" w:eastAsia="ko-KR"/>
        </w:rPr>
        <w:t>T</w:t>
      </w:r>
      <w:r>
        <w:rPr>
          <w:b/>
          <w:lang w:val="en-NZ" w:eastAsia="ko-KR"/>
        </w:rPr>
        <w:t>HA (Kingdom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r>
        <w:rPr>
          <w:b/>
          <w:lang w:val="en-NZ" w:eastAsia="ko-KR"/>
        </w:rPr>
        <w:t>60</w:t>
      </w:r>
    </w:p>
    <w:p w14:paraId="6E645DC9" w14:textId="69EB956A" w:rsidR="00564963" w:rsidRPr="004D5D60" w:rsidRDefault="00564963" w:rsidP="00564963">
      <w:pPr>
        <w:jc w:val="both"/>
        <w:rPr>
          <w:bCs/>
          <w:lang w:val="fr-CH" w:eastAsia="ko-KR"/>
        </w:rPr>
      </w:pPr>
      <w:r w:rsidRPr="001804EE">
        <w:rPr>
          <w:rFonts w:hint="eastAsia"/>
          <w:bCs/>
          <w:lang w:val="fr-CH" w:eastAsia="ko-KR"/>
        </w:rPr>
        <w:t>Thailand supports the APT preliminary view reached at APG23-5 that supports the protection of EESS (passive) sensors operating in the frequency band 36-37 GHz, including cold-sky calibration, from non-GSO FSS systems operating in the frequency band 37.5-38 GHz under this agenda item.</w:t>
      </w:r>
    </w:p>
    <w:p w14:paraId="77B95505" w14:textId="77777777" w:rsidR="00E75603" w:rsidRDefault="00E75603" w:rsidP="00E75603">
      <w:pPr>
        <w:jc w:val="both"/>
        <w:rPr>
          <w:b/>
          <w:lang w:val="en-NZ" w:eastAsia="ko-KR"/>
        </w:rPr>
      </w:pPr>
    </w:p>
    <w:p w14:paraId="1C6C0D67" w14:textId="5917F335" w:rsidR="00C97162" w:rsidRPr="00EF6480" w:rsidRDefault="009D4B7A" w:rsidP="00EF6480">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2C1188EF" w14:textId="05DF975F" w:rsidR="00CB1FB5" w:rsidRDefault="00D92154" w:rsidP="001470A6">
      <w:pPr>
        <w:spacing w:before="120"/>
        <w:jc w:val="both"/>
        <w:rPr>
          <w:lang w:val="en-NZ"/>
        </w:rPr>
      </w:pPr>
      <w:r>
        <w:rPr>
          <w:lang w:val="en-NZ"/>
        </w:rPr>
        <w:t>A</w:t>
      </w:r>
      <w:r w:rsidR="00563AFB" w:rsidRPr="00563AFB">
        <w:rPr>
          <w:lang w:val="en-NZ"/>
        </w:rPr>
        <w:t>PT Members support</w:t>
      </w:r>
      <w:r w:rsidR="006E14D1">
        <w:rPr>
          <w:lang w:val="en-NZ"/>
        </w:rPr>
        <w:t>ed</w:t>
      </w:r>
      <w:r w:rsidR="00563AFB" w:rsidRPr="00563AFB">
        <w:rPr>
          <w:lang w:val="en-NZ"/>
        </w:rPr>
        <w:t xml:space="preserve"> </w:t>
      </w:r>
      <w:r w:rsidR="00563AFB" w:rsidRPr="00563AFB">
        <w:rPr>
          <w:rFonts w:hint="eastAsia"/>
          <w:lang w:val="en-NZ"/>
        </w:rPr>
        <w:t>the protection of EESS (passive) sensors operating in the frequency band 36-37 GHz, including cold-sky calibration, from non-GSO FSS systems operating in the frequency band 37.5-38 GHz</w:t>
      </w:r>
      <w:r w:rsidR="00563AFB">
        <w:rPr>
          <w:lang w:val="en-NZ"/>
        </w:rPr>
        <w:t>.</w:t>
      </w:r>
      <w:r>
        <w:rPr>
          <w:lang w:val="en-NZ"/>
        </w:rPr>
        <w:t xml:space="preserve"> In addition, s</w:t>
      </w:r>
      <w:r w:rsidR="00563AFB" w:rsidRPr="000D399E">
        <w:rPr>
          <w:lang w:val="en-NZ"/>
        </w:rPr>
        <w:t xml:space="preserve">ome </w:t>
      </w:r>
      <w:r w:rsidR="00A24CA5">
        <w:rPr>
          <w:lang w:val="en-NZ"/>
        </w:rPr>
        <w:t>A</w:t>
      </w:r>
      <w:r w:rsidR="00563AFB" w:rsidRPr="000D399E">
        <w:rPr>
          <w:lang w:val="en-NZ"/>
        </w:rPr>
        <w:t xml:space="preserve">PT Members </w:t>
      </w:r>
      <w:r w:rsidR="006E14D1">
        <w:rPr>
          <w:lang w:val="en-NZ"/>
        </w:rPr>
        <w:t xml:space="preserve">supported </w:t>
      </w:r>
      <w:r>
        <w:rPr>
          <w:lang w:val="en-NZ"/>
        </w:rPr>
        <w:t xml:space="preserve">the </w:t>
      </w:r>
      <w:r w:rsidR="00CE6FB4">
        <w:rPr>
          <w:lang w:val="en-NZ"/>
        </w:rPr>
        <w:t xml:space="preserve">inclusion of </w:t>
      </w:r>
      <w:r w:rsidR="0029611C">
        <w:rPr>
          <w:lang w:val="en-NZ"/>
        </w:rPr>
        <w:t>-</w:t>
      </w:r>
      <w:r w:rsidR="00563AFB" w:rsidRPr="000D399E">
        <w:rPr>
          <w:lang w:val="en-NZ"/>
        </w:rPr>
        <w:t xml:space="preserve">31 dBW/100 MHz as </w:t>
      </w:r>
      <w:r w:rsidR="00563AFB" w:rsidRPr="00563AFB">
        <w:rPr>
          <w:lang w:val="en-NZ"/>
        </w:rPr>
        <w:t xml:space="preserve">an </w:t>
      </w:r>
      <w:r w:rsidR="00563AFB" w:rsidRPr="000D399E">
        <w:rPr>
          <w:lang w:val="en-NZ"/>
        </w:rPr>
        <w:t>unwanted emission power density limi</w:t>
      </w:r>
      <w:r w:rsidR="00563AFB" w:rsidRPr="00563AFB">
        <w:rPr>
          <w:lang w:val="en-NZ"/>
        </w:rPr>
        <w:t>t</w:t>
      </w:r>
      <w:r w:rsidR="00563AFB" w:rsidRPr="000D399E">
        <w:rPr>
          <w:lang w:val="en-NZ"/>
        </w:rPr>
        <w:t xml:space="preserve"> for EESS (passive) protection</w:t>
      </w:r>
      <w:r w:rsidR="005E110F">
        <w:rPr>
          <w:lang w:val="en-NZ"/>
        </w:rPr>
        <w:t>.</w:t>
      </w:r>
    </w:p>
    <w:p w14:paraId="6907418A" w14:textId="0E5A647F" w:rsidR="00CE6FB4" w:rsidRPr="00CA2D95" w:rsidRDefault="00D92154" w:rsidP="00D92154">
      <w:pPr>
        <w:spacing w:before="120"/>
        <w:jc w:val="both"/>
        <w:rPr>
          <w:color w:val="FF0000"/>
          <w:lang w:val="en-NZ"/>
        </w:rPr>
      </w:pPr>
      <w:r>
        <w:rPr>
          <w:lang w:val="en-NZ"/>
        </w:rPr>
        <w:t>With this, s</w:t>
      </w:r>
      <w:r w:rsidR="00A24CA5" w:rsidRPr="001470A6">
        <w:rPr>
          <w:lang w:val="en-NZ"/>
        </w:rPr>
        <w:t xml:space="preserve">ome APT Members </w:t>
      </w:r>
      <w:r w:rsidR="00C87048" w:rsidRPr="001470A6">
        <w:rPr>
          <w:lang w:val="en-NZ"/>
        </w:rPr>
        <w:t>were</w:t>
      </w:r>
      <w:r w:rsidR="008C4221" w:rsidRPr="001470A6">
        <w:rPr>
          <w:lang w:val="en-NZ"/>
        </w:rPr>
        <w:t xml:space="preserve"> </w:t>
      </w:r>
      <w:r w:rsidR="00A24CA5" w:rsidRPr="001470A6">
        <w:rPr>
          <w:rFonts w:hint="eastAsia"/>
          <w:lang w:val="en-NZ"/>
        </w:rPr>
        <w:t xml:space="preserve">of </w:t>
      </w:r>
      <w:r w:rsidR="00781A62">
        <w:rPr>
          <w:lang w:val="en-NZ"/>
        </w:rPr>
        <w:t>the</w:t>
      </w:r>
      <w:r w:rsidR="00A24CA5" w:rsidRPr="001470A6">
        <w:rPr>
          <w:rFonts w:hint="eastAsia"/>
          <w:lang w:val="en-NZ"/>
        </w:rPr>
        <w:t xml:space="preserve"> view that it may be necessary to consider inclu</w:t>
      </w:r>
      <w:r w:rsidR="005A6FC7" w:rsidRPr="001470A6">
        <w:rPr>
          <w:lang w:val="en-NZ"/>
        </w:rPr>
        <w:t xml:space="preserve">ding </w:t>
      </w:r>
      <w:r w:rsidR="00781A62">
        <w:rPr>
          <w:lang w:val="en-NZ"/>
        </w:rPr>
        <w:t xml:space="preserve">the </w:t>
      </w:r>
      <w:r w:rsidR="004A45AF" w:rsidRPr="001470A6">
        <w:rPr>
          <w:lang w:val="en-NZ"/>
        </w:rPr>
        <w:t>conditions identified</w:t>
      </w:r>
      <w:r w:rsidR="004A45AF" w:rsidRPr="001470A6">
        <w:rPr>
          <w:rFonts w:hint="eastAsia"/>
          <w:lang w:val="en-NZ"/>
        </w:rPr>
        <w:t xml:space="preserve"> </w:t>
      </w:r>
      <w:r w:rsidR="004A45AF" w:rsidRPr="001470A6">
        <w:rPr>
          <w:lang w:val="en-NZ"/>
        </w:rPr>
        <w:t xml:space="preserve">in </w:t>
      </w:r>
      <w:r w:rsidR="005A6FC7" w:rsidRPr="001470A6">
        <w:rPr>
          <w:lang w:val="en-NZ"/>
        </w:rPr>
        <w:t xml:space="preserve">the </w:t>
      </w:r>
      <w:r w:rsidR="00A24CA5" w:rsidRPr="001470A6">
        <w:rPr>
          <w:rFonts w:hint="eastAsia"/>
          <w:lang w:val="en-NZ"/>
        </w:rPr>
        <w:t>ITU-R studies</w:t>
      </w:r>
      <w:r w:rsidR="004A45AF" w:rsidRPr="001470A6">
        <w:rPr>
          <w:lang w:val="en-NZ"/>
        </w:rPr>
        <w:t xml:space="preserve"> </w:t>
      </w:r>
      <w:r w:rsidR="00A24CA5" w:rsidRPr="001470A6">
        <w:rPr>
          <w:rFonts w:hint="eastAsia"/>
          <w:lang w:val="en-NZ"/>
        </w:rPr>
        <w:t>as regulatory provisions to</w:t>
      </w:r>
      <w:r w:rsidR="00F34714" w:rsidRPr="001470A6">
        <w:rPr>
          <w:lang w:val="en-NZ"/>
        </w:rPr>
        <w:t xml:space="preserve"> </w:t>
      </w:r>
      <w:r w:rsidR="00A24CA5" w:rsidRPr="001470A6">
        <w:rPr>
          <w:rFonts w:hint="eastAsia"/>
          <w:lang w:val="en-NZ"/>
        </w:rPr>
        <w:t>protect EESS (passive) sensors in a new footnote of Article 5 of the Radio Regulations</w:t>
      </w:r>
      <w:r w:rsidR="00CA2D95">
        <w:rPr>
          <w:lang w:val="en-NZ"/>
        </w:rPr>
        <w:t>.</w:t>
      </w:r>
    </w:p>
    <w:p w14:paraId="71276A48" w14:textId="730B206D" w:rsidR="00C6446A" w:rsidRPr="00C6446A" w:rsidRDefault="00D92154" w:rsidP="00C6446A">
      <w:pPr>
        <w:spacing w:before="120"/>
        <w:jc w:val="both"/>
        <w:rPr>
          <w:lang w:val="en-NZ" w:eastAsia="ko-KR"/>
        </w:rPr>
      </w:pPr>
      <w:r w:rsidRPr="00C6446A">
        <w:rPr>
          <w:lang w:val="en-NZ" w:eastAsia="ko-KR"/>
        </w:rPr>
        <w:t xml:space="preserve">However, </w:t>
      </w:r>
      <w:r w:rsidR="009325C4">
        <w:rPr>
          <w:lang w:val="en-NZ" w:eastAsia="ko-KR"/>
        </w:rPr>
        <w:t>one</w:t>
      </w:r>
      <w:r w:rsidRPr="00C6446A">
        <w:rPr>
          <w:lang w:val="en-NZ" w:eastAsia="ko-KR"/>
        </w:rPr>
        <w:t xml:space="preserve"> APT Member w</w:t>
      </w:r>
      <w:r w:rsidR="009325C4">
        <w:rPr>
          <w:lang w:val="en-NZ" w:eastAsia="ko-KR"/>
        </w:rPr>
        <w:t>as</w:t>
      </w:r>
      <w:r w:rsidRPr="00C6446A">
        <w:rPr>
          <w:lang w:val="en-NZ" w:eastAsia="ko-KR"/>
        </w:rPr>
        <w:t xml:space="preserve"> of the view that depending on the </w:t>
      </w:r>
      <w:r w:rsidR="00996A48" w:rsidRPr="00C6446A">
        <w:rPr>
          <w:lang w:val="en-NZ" w:eastAsia="ko-KR"/>
        </w:rPr>
        <w:t xml:space="preserve">study </w:t>
      </w:r>
      <w:r w:rsidRPr="00C6446A">
        <w:rPr>
          <w:lang w:val="en-NZ" w:eastAsia="ko-KR"/>
        </w:rPr>
        <w:t xml:space="preserve">results of ITU-R </w:t>
      </w:r>
      <w:r w:rsidR="00794AA1">
        <w:rPr>
          <w:rFonts w:hint="eastAsia"/>
          <w:lang w:val="en-NZ" w:eastAsia="ko-KR"/>
        </w:rPr>
        <w:t>meeting</w:t>
      </w:r>
      <w:r w:rsidR="00C6446A">
        <w:rPr>
          <w:rFonts w:hint="eastAsia"/>
          <w:lang w:val="en-NZ" w:eastAsia="ko-KR"/>
        </w:rPr>
        <w:t xml:space="preserve"> </w:t>
      </w:r>
      <w:r w:rsidR="00996A48" w:rsidRPr="00C6446A">
        <w:rPr>
          <w:lang w:val="en-NZ" w:eastAsia="ko-KR"/>
        </w:rPr>
        <w:t>planned in October 2023</w:t>
      </w:r>
      <w:r w:rsidRPr="00C6446A">
        <w:rPr>
          <w:lang w:val="en-NZ" w:eastAsia="ko-KR"/>
        </w:rPr>
        <w:t>, there may or may not be a need for an unwanted emission limit to be applied to non-GSO FSS systems.</w:t>
      </w:r>
      <w:r w:rsidR="00C6446A" w:rsidRPr="00C6446A">
        <w:rPr>
          <w:lang w:val="en-NZ" w:eastAsia="ko-KR"/>
        </w:rPr>
        <w:t xml:space="preserve"> </w:t>
      </w:r>
    </w:p>
    <w:p w14:paraId="399BBEBA" w14:textId="6F9ABA5A" w:rsidR="00D92154" w:rsidRPr="006A1DB5" w:rsidRDefault="00D92154" w:rsidP="00D92154">
      <w:pPr>
        <w:spacing w:before="120"/>
        <w:jc w:val="both"/>
        <w:rPr>
          <w:lang w:val="en-NZ" w:eastAsia="ko-KR"/>
        </w:rPr>
      </w:pPr>
      <w:r>
        <w:rPr>
          <w:rFonts w:hint="eastAsia"/>
          <w:lang w:val="en-NZ" w:eastAsia="ko-KR"/>
        </w:rPr>
        <w:t>T</w:t>
      </w:r>
      <w:r>
        <w:rPr>
          <w:lang w:val="en-NZ" w:eastAsia="ko-KR"/>
        </w:rPr>
        <w:t xml:space="preserve">herefore, </w:t>
      </w:r>
      <w:r w:rsidR="0068693F">
        <w:rPr>
          <w:lang w:val="en-NZ" w:eastAsia="ko-KR"/>
        </w:rPr>
        <w:t xml:space="preserve">the meeting could not find </w:t>
      </w:r>
      <w:r w:rsidR="00C6446A">
        <w:rPr>
          <w:lang w:val="en-NZ" w:eastAsia="ko-KR"/>
        </w:rPr>
        <w:t xml:space="preserve">common view for </w:t>
      </w:r>
      <w:r w:rsidR="0068693F">
        <w:rPr>
          <w:lang w:val="en-NZ" w:eastAsia="ko-KR"/>
        </w:rPr>
        <w:t xml:space="preserve">PACP on this Agenda item 9.1 Topic d. </w:t>
      </w:r>
    </w:p>
    <w:p w14:paraId="10CDF25F" w14:textId="77777777" w:rsidR="005E32DD" w:rsidRPr="00C6446A" w:rsidRDefault="005E32DD" w:rsidP="009D4B7A">
      <w:pPr>
        <w:jc w:val="both"/>
        <w:rPr>
          <w:lang w:val="en-NZ"/>
        </w:rPr>
      </w:pPr>
    </w:p>
    <w:p w14:paraId="57F68FC1" w14:textId="7A04804F" w:rsidR="009D4B7A" w:rsidRPr="00441526" w:rsidRDefault="009D4B7A" w:rsidP="009D4B7A">
      <w:pPr>
        <w:rPr>
          <w:b/>
          <w:lang w:val="en-NZ" w:eastAsia="ko-KR"/>
        </w:rPr>
      </w:pPr>
      <w:r w:rsidRPr="00441526">
        <w:rPr>
          <w:b/>
          <w:lang w:val="en-NZ" w:eastAsia="ko-KR"/>
        </w:rPr>
        <w:t xml:space="preserve">4. </w:t>
      </w:r>
      <w:r w:rsidRPr="00441526">
        <w:rPr>
          <w:b/>
          <w:lang w:val="en-NZ" w:eastAsia="ko-KR"/>
        </w:rPr>
        <w:tab/>
        <w:t>APT View(s)</w:t>
      </w:r>
    </w:p>
    <w:p w14:paraId="59F55503" w14:textId="77777777" w:rsidR="003C18CC" w:rsidRDefault="003C18CC" w:rsidP="00262678">
      <w:pPr>
        <w:jc w:val="both"/>
        <w:rPr>
          <w:i/>
          <w:iCs/>
          <w:lang w:val="en-NZ"/>
        </w:rPr>
      </w:pPr>
    </w:p>
    <w:p w14:paraId="61F43876" w14:textId="348DF489" w:rsidR="00281C8E" w:rsidRPr="0098727A" w:rsidRDefault="0017181B" w:rsidP="00281C8E">
      <w:pPr>
        <w:jc w:val="both"/>
        <w:rPr>
          <w:lang w:val="en-NZ"/>
        </w:rPr>
      </w:pPr>
      <w:r w:rsidRPr="0098727A">
        <w:rPr>
          <w:lang w:val="en-NZ"/>
        </w:rPr>
        <w:t xml:space="preserve">The APT </w:t>
      </w:r>
      <w:r w:rsidR="00FD1768">
        <w:rPr>
          <w:lang w:val="en-NZ"/>
        </w:rPr>
        <w:t>M</w:t>
      </w:r>
      <w:r w:rsidR="00AC77EA">
        <w:rPr>
          <w:lang w:val="en-NZ"/>
        </w:rPr>
        <w:t xml:space="preserve">embers </w:t>
      </w:r>
      <w:r w:rsidRPr="0098727A">
        <w:rPr>
          <w:lang w:val="en-NZ"/>
        </w:rPr>
        <w:t>ha</w:t>
      </w:r>
      <w:r w:rsidR="00AC77EA">
        <w:rPr>
          <w:lang w:val="en-NZ"/>
        </w:rPr>
        <w:t>ve</w:t>
      </w:r>
      <w:r w:rsidRPr="0098727A">
        <w:rPr>
          <w:lang w:val="en-NZ"/>
        </w:rPr>
        <w:t xml:space="preserve"> considered </w:t>
      </w:r>
      <w:r w:rsidR="00560687" w:rsidRPr="0098727A">
        <w:rPr>
          <w:lang w:val="en-NZ"/>
        </w:rPr>
        <w:t>A</w:t>
      </w:r>
      <w:r w:rsidRPr="0098727A">
        <w:rPr>
          <w:lang w:val="en-NZ"/>
        </w:rPr>
        <w:t>genda item</w:t>
      </w:r>
      <w:r w:rsidR="00560687" w:rsidRPr="0098727A">
        <w:rPr>
          <w:lang w:val="en-NZ"/>
        </w:rPr>
        <w:t xml:space="preserve"> 9.1 Topic d,</w:t>
      </w:r>
      <w:r w:rsidRPr="0098727A">
        <w:rPr>
          <w:lang w:val="en-NZ"/>
        </w:rPr>
        <w:t xml:space="preserve"> but has not developed a Preliminary APT Common Proposal on the matter. The APT </w:t>
      </w:r>
      <w:r w:rsidR="00FD1768">
        <w:rPr>
          <w:lang w:val="en-NZ"/>
        </w:rPr>
        <w:t>M</w:t>
      </w:r>
      <w:r w:rsidR="00AC77EA">
        <w:rPr>
          <w:lang w:val="en-NZ"/>
        </w:rPr>
        <w:t xml:space="preserve">embers </w:t>
      </w:r>
      <w:r w:rsidRPr="0098727A">
        <w:rPr>
          <w:lang w:val="en-NZ"/>
        </w:rPr>
        <w:t>ha</w:t>
      </w:r>
      <w:r w:rsidR="00AC77EA">
        <w:rPr>
          <w:lang w:val="en-NZ"/>
        </w:rPr>
        <w:t>ve</w:t>
      </w:r>
      <w:r w:rsidRPr="0098727A">
        <w:rPr>
          <w:lang w:val="en-NZ"/>
        </w:rPr>
        <w:t xml:space="preserve"> however formed the following view(s) on the</w:t>
      </w:r>
      <w:r w:rsidR="00560687" w:rsidRPr="0098727A">
        <w:rPr>
          <w:lang w:val="en-NZ"/>
        </w:rPr>
        <w:t xml:space="preserve"> Agenda item</w:t>
      </w:r>
      <w:r w:rsidRPr="0098727A">
        <w:rPr>
          <w:lang w:val="en-NZ"/>
        </w:rPr>
        <w:t xml:space="preserve"> </w:t>
      </w:r>
      <w:r w:rsidR="00560687" w:rsidRPr="0098727A">
        <w:rPr>
          <w:lang w:val="en-NZ"/>
        </w:rPr>
        <w:t>9.1 Topic d</w:t>
      </w:r>
      <w:r w:rsidRPr="0098727A">
        <w:rPr>
          <w:lang w:val="en-NZ"/>
        </w:rPr>
        <w:t>.</w:t>
      </w:r>
    </w:p>
    <w:p w14:paraId="1A88092D" w14:textId="50EF3C4E" w:rsidR="0098727A" w:rsidRPr="0098727A" w:rsidRDefault="003C18CC" w:rsidP="0098727A">
      <w:pPr>
        <w:pStyle w:val="ListParagraph"/>
        <w:numPr>
          <w:ilvl w:val="0"/>
          <w:numId w:val="12"/>
        </w:numPr>
        <w:ind w:left="278" w:hanging="357"/>
        <w:jc w:val="both"/>
      </w:pPr>
      <w:r>
        <w:t xml:space="preserve">APT Members </w:t>
      </w:r>
      <w:r w:rsidR="00A813F0">
        <w:t>support</w:t>
      </w:r>
      <w:r w:rsidRPr="0014272B">
        <w:t xml:space="preserve"> </w:t>
      </w:r>
      <w:r>
        <w:t xml:space="preserve">the results of </w:t>
      </w:r>
      <w:r w:rsidRPr="0014272B">
        <w:t>ITU-R</w:t>
      </w:r>
      <w:r w:rsidR="00B70026">
        <w:t xml:space="preserve"> </w:t>
      </w:r>
      <w:r w:rsidR="00B70026">
        <w:rPr>
          <w:lang w:eastAsia="ko-KR"/>
        </w:rPr>
        <w:t>studies</w:t>
      </w:r>
      <w:r w:rsidR="00396E57">
        <w:rPr>
          <w:lang w:eastAsia="ko-KR"/>
        </w:rPr>
        <w:t xml:space="preserve"> on the </w:t>
      </w:r>
      <w:r w:rsidR="00D70440">
        <w:rPr>
          <w:lang w:eastAsia="ko-KR"/>
        </w:rPr>
        <w:t xml:space="preserve">impact of </w:t>
      </w:r>
      <w:r w:rsidR="00396E57">
        <w:rPr>
          <w:lang w:eastAsia="ko-KR"/>
        </w:rPr>
        <w:t>unwanted emission</w:t>
      </w:r>
      <w:r w:rsidR="00C11A04">
        <w:rPr>
          <w:lang w:eastAsia="ko-KR"/>
        </w:rPr>
        <w:t xml:space="preserve"> from </w:t>
      </w:r>
      <w:r w:rsidR="00D70440">
        <w:rPr>
          <w:lang w:eastAsia="ko-KR"/>
        </w:rPr>
        <w:t>non-GSO FSS systems into EESS</w:t>
      </w:r>
      <w:r w:rsidR="00D70F06">
        <w:rPr>
          <w:lang w:eastAsia="ko-KR"/>
        </w:rPr>
        <w:t xml:space="preserve"> </w:t>
      </w:r>
      <w:r w:rsidR="00D70440">
        <w:rPr>
          <w:lang w:eastAsia="ko-KR"/>
        </w:rPr>
        <w:t xml:space="preserve">(passive) and the </w:t>
      </w:r>
      <w:r w:rsidR="00C11A04">
        <w:rPr>
          <w:lang w:eastAsia="ko-KR"/>
        </w:rPr>
        <w:t xml:space="preserve">potential </w:t>
      </w:r>
      <w:r w:rsidR="00D70440">
        <w:rPr>
          <w:lang w:eastAsia="ko-KR"/>
        </w:rPr>
        <w:t>need for unwanted emission limi</w:t>
      </w:r>
      <w:r w:rsidR="00C11A04">
        <w:rPr>
          <w:lang w:eastAsia="ko-KR"/>
        </w:rPr>
        <w:t>ts, or any other solutions,</w:t>
      </w:r>
      <w:r w:rsidR="00D70440">
        <w:rPr>
          <w:lang w:eastAsia="ko-KR"/>
        </w:rPr>
        <w:t xml:space="preserve"> </w:t>
      </w:r>
      <w:r w:rsidR="00AC77EA">
        <w:rPr>
          <w:lang w:eastAsia="ko-KR"/>
        </w:rPr>
        <w:t>to</w:t>
      </w:r>
      <w:r w:rsidR="00D70440">
        <w:rPr>
          <w:lang w:eastAsia="ko-KR"/>
        </w:rPr>
        <w:t xml:space="preserve"> non-GSO F</w:t>
      </w:r>
      <w:r w:rsidR="00C11A04">
        <w:rPr>
          <w:lang w:eastAsia="ko-KR"/>
        </w:rPr>
        <w:t>S</w:t>
      </w:r>
      <w:r w:rsidR="00D70440">
        <w:rPr>
          <w:lang w:eastAsia="ko-KR"/>
        </w:rPr>
        <w:t>S systems</w:t>
      </w:r>
      <w:r w:rsidR="00E75603">
        <w:rPr>
          <w:lang w:eastAsia="ko-KR"/>
        </w:rPr>
        <w:t>.</w:t>
      </w:r>
    </w:p>
    <w:p w14:paraId="37A18D22" w14:textId="4ACC5400" w:rsidR="004458DE" w:rsidRPr="0098727A" w:rsidRDefault="004458DE" w:rsidP="0098727A">
      <w:pPr>
        <w:pStyle w:val="ListParagraph"/>
        <w:numPr>
          <w:ilvl w:val="0"/>
          <w:numId w:val="12"/>
        </w:numPr>
        <w:ind w:left="278" w:hanging="357"/>
        <w:jc w:val="both"/>
        <w:rPr>
          <w:lang w:val="en-NZ"/>
        </w:rPr>
      </w:pPr>
      <w:r w:rsidRPr="0098727A">
        <w:rPr>
          <w:lang w:val="en-NZ"/>
        </w:rPr>
        <w:t xml:space="preserve">APT Members </w:t>
      </w:r>
      <w:r w:rsidR="00B70026">
        <w:rPr>
          <w:lang w:val="en-NZ"/>
        </w:rPr>
        <w:t>support</w:t>
      </w:r>
      <w:r w:rsidRPr="0098727A">
        <w:rPr>
          <w:lang w:val="en-NZ"/>
        </w:rPr>
        <w:t xml:space="preserve"> </w:t>
      </w:r>
      <w:r w:rsidRPr="0098727A">
        <w:rPr>
          <w:rFonts w:hint="eastAsia"/>
          <w:lang w:val="en-NZ"/>
        </w:rPr>
        <w:t>protect</w:t>
      </w:r>
      <w:r w:rsidR="00B70026">
        <w:rPr>
          <w:lang w:val="en-NZ"/>
        </w:rPr>
        <w:t>ion of</w:t>
      </w:r>
      <w:r w:rsidRPr="0098727A">
        <w:rPr>
          <w:rFonts w:hint="eastAsia"/>
          <w:lang w:val="en-NZ"/>
        </w:rPr>
        <w:t xml:space="preserve"> EESS (passive) sensors operating in the frequency band 36-37 GHz, including cold-sky calibration, from non-GSO FSS systems operating in the frequency band 37.5-38 GHz</w:t>
      </w:r>
      <w:r w:rsidR="00E75603">
        <w:rPr>
          <w:lang w:val="en-NZ"/>
        </w:rPr>
        <w:t>.</w:t>
      </w:r>
      <w:r w:rsidRPr="0098727A">
        <w:rPr>
          <w:lang w:val="en-NZ"/>
        </w:rPr>
        <w:t xml:space="preserve"> </w:t>
      </w:r>
    </w:p>
    <w:p w14:paraId="4638940E" w14:textId="77777777" w:rsidR="009D4B7A" w:rsidRPr="00396E57" w:rsidRDefault="009D4B7A" w:rsidP="009D4B7A">
      <w:pPr>
        <w:rPr>
          <w:lang w:val="en-NZ"/>
        </w:rPr>
      </w:pPr>
    </w:p>
    <w:p w14:paraId="7A3A9F47" w14:textId="1B47244F" w:rsidR="009D4B7A" w:rsidRPr="00441526" w:rsidRDefault="009D4B7A" w:rsidP="009D4B7A">
      <w:pPr>
        <w:spacing w:after="120"/>
        <w:jc w:val="both"/>
        <w:rPr>
          <w:b/>
          <w:lang w:val="en-NZ" w:eastAsia="ko-KR"/>
        </w:rPr>
      </w:pPr>
      <w:r w:rsidRPr="00441526">
        <w:rPr>
          <w:b/>
          <w:lang w:val="en-NZ" w:eastAsia="ko-KR"/>
        </w:rPr>
        <w:t xml:space="preserve">5. </w:t>
      </w:r>
      <w:r w:rsidRPr="00441526">
        <w:rPr>
          <w:b/>
          <w:lang w:val="en-NZ" w:eastAsia="ko-KR"/>
        </w:rPr>
        <w:tab/>
      </w:r>
      <w:r w:rsidR="00DB6EC4">
        <w:rPr>
          <w:b/>
          <w:lang w:val="en-NZ" w:eastAsia="ko-KR"/>
        </w:rPr>
        <w:t>Preliminary APT Common Proposal</w:t>
      </w:r>
    </w:p>
    <w:p w14:paraId="69340AD1" w14:textId="1CB94002" w:rsidR="00502999" w:rsidRDefault="00CE6FB4" w:rsidP="00740DF6">
      <w:pPr>
        <w:spacing w:before="240"/>
        <w:rPr>
          <w:lang w:val="en-NZ" w:eastAsia="ko-KR"/>
        </w:rPr>
      </w:pPr>
      <w:r>
        <w:rPr>
          <w:rFonts w:hint="eastAsia"/>
          <w:lang w:val="en-NZ" w:eastAsia="ko-KR"/>
        </w:rPr>
        <w:t>N</w:t>
      </w:r>
      <w:r>
        <w:rPr>
          <w:lang w:val="en-NZ" w:eastAsia="ko-KR"/>
        </w:rPr>
        <w:t>o PACP on this Agen</w:t>
      </w:r>
      <w:r w:rsidR="00D70440">
        <w:rPr>
          <w:lang w:val="en-NZ" w:eastAsia="ko-KR"/>
        </w:rPr>
        <w:t>d</w:t>
      </w:r>
      <w:r>
        <w:rPr>
          <w:lang w:val="en-NZ" w:eastAsia="ko-KR"/>
        </w:rPr>
        <w:t xml:space="preserve">a item 9.1 Topic d </w:t>
      </w:r>
      <w:r w:rsidR="00996A48">
        <w:rPr>
          <w:lang w:val="en-NZ" w:eastAsia="ko-KR"/>
        </w:rPr>
        <w:t xml:space="preserve">to </w:t>
      </w:r>
      <w:r>
        <w:rPr>
          <w:lang w:val="en-NZ" w:eastAsia="ko-KR"/>
        </w:rPr>
        <w:t>WRC-23</w:t>
      </w:r>
      <w:r w:rsidR="001117C9">
        <w:rPr>
          <w:lang w:val="en-NZ" w:eastAsia="ko-KR"/>
        </w:rPr>
        <w:t>.</w:t>
      </w:r>
    </w:p>
    <w:p w14:paraId="61D370FB" w14:textId="77777777" w:rsidR="00E75603" w:rsidRPr="00396E57" w:rsidRDefault="00E75603" w:rsidP="00E75603">
      <w:pPr>
        <w:rPr>
          <w:lang w:val="en-NZ"/>
        </w:rPr>
      </w:pPr>
    </w:p>
    <w:p w14:paraId="39EAC1E4" w14:textId="77777777" w:rsidR="00E75603" w:rsidRDefault="00E75603" w:rsidP="009D4B7A">
      <w:pPr>
        <w:spacing w:after="120"/>
        <w:jc w:val="both"/>
        <w:rPr>
          <w:b/>
          <w:lang w:val="en-NZ" w:eastAsia="ko-KR"/>
        </w:rPr>
      </w:pPr>
    </w:p>
    <w:p w14:paraId="3C936676" w14:textId="77777777" w:rsidR="00E75603" w:rsidRDefault="00E75603" w:rsidP="009D4B7A">
      <w:pPr>
        <w:spacing w:after="120"/>
        <w:jc w:val="both"/>
        <w:rPr>
          <w:b/>
          <w:lang w:val="en-NZ" w:eastAsia="ko-KR"/>
        </w:rPr>
      </w:pPr>
    </w:p>
    <w:p w14:paraId="5CA333B1" w14:textId="7E1D13F4" w:rsidR="009D4B7A" w:rsidRPr="00441526" w:rsidRDefault="009D4B7A" w:rsidP="009D4B7A">
      <w:pPr>
        <w:spacing w:after="120"/>
        <w:jc w:val="both"/>
        <w:rPr>
          <w:b/>
          <w:lang w:val="en-NZ" w:eastAsia="ko-KR"/>
        </w:rPr>
      </w:pPr>
      <w:r>
        <w:rPr>
          <w:b/>
          <w:lang w:val="en-NZ" w:eastAsia="ko-KR"/>
        </w:rPr>
        <w:lastRenderedPageBreak/>
        <w:t>6</w:t>
      </w:r>
      <w:r w:rsidRPr="00441526">
        <w:rPr>
          <w:b/>
          <w:lang w:val="en-NZ" w:eastAsia="ko-KR"/>
        </w:rPr>
        <w:t xml:space="preserve">. </w:t>
      </w:r>
      <w:r w:rsidRPr="00441526">
        <w:rPr>
          <w:b/>
          <w:lang w:val="en-NZ" w:eastAsia="ko-KR"/>
        </w:rPr>
        <w:tab/>
        <w:t>Issues for Consideration at APG</w:t>
      </w:r>
      <w:r w:rsidR="00DB6EC4">
        <w:rPr>
          <w:b/>
          <w:lang w:val="en-NZ" w:eastAsia="ko-KR"/>
        </w:rPr>
        <w:t xml:space="preserve"> Coordination</w:t>
      </w:r>
      <w:r w:rsidRPr="00441526">
        <w:rPr>
          <w:b/>
          <w:lang w:val="en-NZ" w:eastAsia="ko-KR"/>
        </w:rPr>
        <w:t xml:space="preserve"> Meeting</w:t>
      </w:r>
      <w:r w:rsidR="00DB6EC4">
        <w:rPr>
          <w:b/>
          <w:lang w:val="en-NZ" w:eastAsia="ko-KR"/>
        </w:rPr>
        <w:t xml:space="preserve"> at WRC-23</w:t>
      </w:r>
    </w:p>
    <w:p w14:paraId="3D8F8B5B" w14:textId="77777777" w:rsidR="00463A8E" w:rsidRDefault="001117C9" w:rsidP="00463A8E">
      <w:pPr>
        <w:spacing w:before="120"/>
        <w:jc w:val="both"/>
        <w:rPr>
          <w:lang w:val="en-NZ"/>
        </w:rPr>
      </w:pPr>
      <w:r w:rsidRPr="001470A6">
        <w:rPr>
          <w:lang w:val="en-NZ"/>
        </w:rPr>
        <w:t xml:space="preserve">Some APT Members were </w:t>
      </w:r>
      <w:r w:rsidRPr="001470A6">
        <w:rPr>
          <w:rFonts w:hint="eastAsia"/>
          <w:lang w:val="en-NZ"/>
        </w:rPr>
        <w:t>of a view that it may be necessary to consider inclu</w:t>
      </w:r>
      <w:r w:rsidRPr="001470A6">
        <w:rPr>
          <w:lang w:val="en-NZ"/>
        </w:rPr>
        <w:t xml:space="preserve">ding </w:t>
      </w:r>
      <w:r>
        <w:rPr>
          <w:lang w:val="en-NZ"/>
        </w:rPr>
        <w:t xml:space="preserve">the </w:t>
      </w:r>
      <w:r w:rsidRPr="001470A6">
        <w:rPr>
          <w:lang w:val="en-NZ"/>
        </w:rPr>
        <w:t>conditions identified</w:t>
      </w:r>
      <w:r w:rsidRPr="001470A6">
        <w:rPr>
          <w:rFonts w:hint="eastAsia"/>
          <w:lang w:val="en-NZ"/>
        </w:rPr>
        <w:t xml:space="preserve"> </w:t>
      </w:r>
      <w:r w:rsidRPr="001470A6">
        <w:rPr>
          <w:lang w:val="en-NZ"/>
        </w:rPr>
        <w:t xml:space="preserve">in the </w:t>
      </w:r>
      <w:r w:rsidRPr="001470A6">
        <w:rPr>
          <w:rFonts w:hint="eastAsia"/>
          <w:lang w:val="en-NZ"/>
        </w:rPr>
        <w:t>ITU-R studies</w:t>
      </w:r>
      <w:r w:rsidRPr="001470A6">
        <w:rPr>
          <w:lang w:val="en-NZ"/>
        </w:rPr>
        <w:t xml:space="preserve"> </w:t>
      </w:r>
      <w:r w:rsidRPr="001470A6">
        <w:rPr>
          <w:rFonts w:hint="eastAsia"/>
          <w:lang w:val="en-NZ"/>
        </w:rPr>
        <w:t>as regulatory provisions to</w:t>
      </w:r>
      <w:r w:rsidRPr="001470A6">
        <w:rPr>
          <w:lang w:val="en-NZ"/>
        </w:rPr>
        <w:t xml:space="preserve"> </w:t>
      </w:r>
      <w:r w:rsidRPr="001470A6">
        <w:rPr>
          <w:rFonts w:hint="eastAsia"/>
          <w:lang w:val="en-NZ"/>
        </w:rPr>
        <w:t>protect EESS (passive) sensors in a new footnote of Article 5 of the Radio Regulations</w:t>
      </w:r>
      <w:r w:rsidR="00463A8E">
        <w:rPr>
          <w:lang w:val="en-NZ"/>
        </w:rPr>
        <w:t xml:space="preserve">. </w:t>
      </w:r>
    </w:p>
    <w:p w14:paraId="0F380080" w14:textId="2C2CF078" w:rsidR="001117C9" w:rsidRDefault="001117C9" w:rsidP="00463A8E">
      <w:pPr>
        <w:spacing w:before="120"/>
        <w:jc w:val="both"/>
        <w:rPr>
          <w:lang w:eastAsia="ko-KR"/>
        </w:rPr>
      </w:pPr>
      <w:r w:rsidRPr="00467FA9">
        <w:rPr>
          <w:lang w:eastAsia="ko-KR"/>
        </w:rPr>
        <w:t>ITU-R Working Party 7C ha</w:t>
      </w:r>
      <w:r w:rsidR="00B70026">
        <w:rPr>
          <w:lang w:eastAsia="ko-KR"/>
        </w:rPr>
        <w:t>s</w:t>
      </w:r>
      <w:r w:rsidRPr="00467FA9">
        <w:rPr>
          <w:lang w:eastAsia="ko-KR"/>
        </w:rPr>
        <w:t xml:space="preserve"> conducted stud</w:t>
      </w:r>
      <w:r w:rsidR="00D70F06">
        <w:rPr>
          <w:lang w:eastAsia="ko-KR"/>
        </w:rPr>
        <w:t>ies</w:t>
      </w:r>
      <w:r w:rsidRPr="00467FA9">
        <w:rPr>
          <w:lang w:eastAsia="ko-KR"/>
        </w:rPr>
        <w:t xml:space="preserve"> on </w:t>
      </w:r>
      <w:r>
        <w:rPr>
          <w:lang w:eastAsia="ko-KR"/>
        </w:rPr>
        <w:t xml:space="preserve">the </w:t>
      </w:r>
      <w:r w:rsidRPr="00467FA9">
        <w:rPr>
          <w:lang w:eastAsia="ko-KR"/>
        </w:rPr>
        <w:t>protection of EESS (passive)</w:t>
      </w:r>
      <w:r w:rsidR="00D70F06">
        <w:rPr>
          <w:lang w:eastAsia="ko-KR"/>
        </w:rPr>
        <w:t xml:space="preserve"> systems</w:t>
      </w:r>
      <w:r w:rsidRPr="00467FA9">
        <w:rPr>
          <w:lang w:eastAsia="ko-KR"/>
        </w:rPr>
        <w:t xml:space="preserve"> operating in the band 36-37 GHz from non-GSO FSS systems in the band 37.5-38 GHz and developed </w:t>
      </w:r>
      <w:r w:rsidRPr="00467FA9">
        <w:t>a preliminary draft new (PDN) Report</w:t>
      </w:r>
      <w:r w:rsidRPr="00467FA9">
        <w:rPr>
          <w:lang w:eastAsia="ko-KR"/>
        </w:rPr>
        <w:t xml:space="preserve"> including the unwanted emission power density limit</w:t>
      </w:r>
      <w:r>
        <w:rPr>
          <w:lang w:eastAsia="ko-KR"/>
        </w:rPr>
        <w:t xml:space="preserve"> of -31 dBW/100 MHz.</w:t>
      </w:r>
      <w:r w:rsidR="00463A8E">
        <w:rPr>
          <w:lang w:eastAsia="ko-KR"/>
        </w:rPr>
        <w:t xml:space="preserve"> Therefore, </w:t>
      </w:r>
      <w:r>
        <w:rPr>
          <w:lang w:eastAsia="ko-KR"/>
        </w:rPr>
        <w:t>t</w:t>
      </w:r>
      <w:r w:rsidRPr="00467FA9">
        <w:rPr>
          <w:lang w:eastAsia="ko-KR"/>
        </w:rPr>
        <w:t xml:space="preserve">he remaining action to be taken </w:t>
      </w:r>
      <w:r w:rsidR="00443F1F">
        <w:rPr>
          <w:lang w:eastAsia="ko-KR"/>
        </w:rPr>
        <w:t>is</w:t>
      </w:r>
      <w:r w:rsidRPr="00467FA9">
        <w:rPr>
          <w:lang w:eastAsia="ko-KR"/>
        </w:rPr>
        <w:t xml:space="preserve"> to add a footnote to Article </w:t>
      </w:r>
      <w:r w:rsidRPr="00467FA9">
        <w:t>5</w:t>
      </w:r>
      <w:r w:rsidRPr="00467FA9">
        <w:rPr>
          <w:lang w:eastAsia="ko-KR"/>
        </w:rPr>
        <w:t xml:space="preserve"> of the Radio Regulations applying the study result to non-GSO FSS in the band 37.5-38 GHz. In this regard, it </w:t>
      </w:r>
      <w:r w:rsidR="00443F1F">
        <w:rPr>
          <w:lang w:eastAsia="ko-KR"/>
        </w:rPr>
        <w:t>is</w:t>
      </w:r>
      <w:r w:rsidRPr="00467FA9">
        <w:rPr>
          <w:lang w:eastAsia="ko-KR"/>
        </w:rPr>
        <w:t xml:space="preserve"> considered efficient and rational to handle the matter in WRC-23 rather than carrying </w:t>
      </w:r>
      <w:r w:rsidR="00A25D73">
        <w:rPr>
          <w:lang w:eastAsia="ko-KR"/>
        </w:rPr>
        <w:t xml:space="preserve">it </w:t>
      </w:r>
      <w:r w:rsidRPr="00467FA9">
        <w:rPr>
          <w:lang w:eastAsia="ko-KR"/>
        </w:rPr>
        <w:t>forward to the next Conference</w:t>
      </w:r>
      <w:r>
        <w:rPr>
          <w:lang w:eastAsia="ko-KR"/>
        </w:rPr>
        <w:t>.</w:t>
      </w:r>
    </w:p>
    <w:p w14:paraId="2CB14123" w14:textId="79494633" w:rsidR="00463A8E" w:rsidRPr="00C6446A" w:rsidRDefault="001117C9" w:rsidP="00463A8E">
      <w:pPr>
        <w:spacing w:before="120"/>
        <w:jc w:val="both"/>
        <w:rPr>
          <w:lang w:val="en-NZ" w:eastAsia="ko-KR"/>
        </w:rPr>
      </w:pPr>
      <w:r>
        <w:rPr>
          <w:lang w:eastAsia="ko-KR"/>
        </w:rPr>
        <w:t xml:space="preserve">However, </w:t>
      </w:r>
      <w:r w:rsidR="00463A8E">
        <w:rPr>
          <w:lang w:val="en-NZ" w:eastAsia="ko-KR"/>
        </w:rPr>
        <w:t>s</w:t>
      </w:r>
      <w:r w:rsidR="00463A8E" w:rsidRPr="001117C9">
        <w:rPr>
          <w:lang w:val="en-NZ" w:eastAsia="ko-KR"/>
        </w:rPr>
        <w:t xml:space="preserve">ome APT Members believe that studies that have been conducted until now are inconclusive, as there are some studies showing the need for a limit and others that conclude that no limit is needed. Moreover, WP4A held in June/July 2023 agreed on a liaison statement that was sent to WP7C highlighting potential issues with </w:t>
      </w:r>
      <w:r w:rsidR="00A25D73">
        <w:rPr>
          <w:lang w:val="en-NZ" w:eastAsia="ko-KR"/>
        </w:rPr>
        <w:t xml:space="preserve">some of </w:t>
      </w:r>
      <w:r w:rsidR="00463A8E" w:rsidRPr="001117C9">
        <w:rPr>
          <w:lang w:val="en-NZ" w:eastAsia="ko-KR"/>
        </w:rPr>
        <w:t xml:space="preserve">the studies. It would be advisable, therefore, to wait for the completion of ITU-R studies and eventually reconvene at WRC-23 to evaluate </w:t>
      </w:r>
      <w:r w:rsidR="00403D84">
        <w:rPr>
          <w:lang w:val="en-NZ" w:eastAsia="ko-KR"/>
        </w:rPr>
        <w:t xml:space="preserve">the appropriate </w:t>
      </w:r>
      <w:r w:rsidR="00463A8E" w:rsidRPr="001117C9">
        <w:rPr>
          <w:lang w:val="en-NZ" w:eastAsia="ko-KR"/>
        </w:rPr>
        <w:t xml:space="preserve">steps </w:t>
      </w:r>
      <w:r w:rsidR="00403D84">
        <w:rPr>
          <w:lang w:val="en-NZ" w:eastAsia="ko-KR"/>
        </w:rPr>
        <w:t>to</w:t>
      </w:r>
      <w:r w:rsidR="00463A8E" w:rsidRPr="001117C9">
        <w:rPr>
          <w:lang w:val="en-NZ" w:eastAsia="ko-KR"/>
        </w:rPr>
        <w:t xml:space="preserve"> be taken.</w:t>
      </w:r>
      <w:r w:rsidR="00C6446A">
        <w:rPr>
          <w:lang w:val="en-NZ" w:eastAsia="ko-KR"/>
        </w:rPr>
        <w:t xml:space="preserve"> </w:t>
      </w:r>
    </w:p>
    <w:p w14:paraId="7E96F128" w14:textId="77777777" w:rsidR="009D4B7A" w:rsidRDefault="009D4B7A" w:rsidP="009D4B7A">
      <w:pPr>
        <w:jc w:val="both"/>
        <w:rPr>
          <w:lang w:val="en-NZ"/>
        </w:rPr>
      </w:pPr>
    </w:p>
    <w:p w14:paraId="62FA8215" w14:textId="4E564457" w:rsidR="009D4B7A" w:rsidRDefault="009D4B7A" w:rsidP="00463A8E">
      <w:pPr>
        <w:jc w:val="both"/>
        <w:rPr>
          <w:b/>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p>
    <w:p w14:paraId="3BBBE457" w14:textId="77777777" w:rsidR="00463A8E" w:rsidRPr="006F518F" w:rsidRDefault="00463A8E" w:rsidP="00463A8E">
      <w:pPr>
        <w:jc w:val="both"/>
        <w:rPr>
          <w:lang w:val="en-NZ"/>
        </w:rPr>
      </w:pPr>
    </w:p>
    <w:p w14:paraId="3A7A77B2" w14:textId="77777777"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25B7829B" w14:textId="0B170E3D" w:rsidR="002C5420" w:rsidRPr="002C5420" w:rsidRDefault="009D4B7A" w:rsidP="00463A8E">
      <w:pPr>
        <w:spacing w:before="120"/>
        <w:jc w:val="both"/>
        <w:rPr>
          <w:lang w:val="en-NZ"/>
        </w:rPr>
      </w:pPr>
      <w:r>
        <w:rPr>
          <w:b/>
          <w:lang w:val="en-NZ" w:eastAsia="ko-KR"/>
        </w:rPr>
        <w:t>7</w:t>
      </w:r>
      <w:r w:rsidRPr="00441526">
        <w:rPr>
          <w:b/>
          <w:lang w:val="en-NZ" w:eastAsia="ko-KR"/>
        </w:rPr>
        <w:t xml:space="preserve">.1.1 </w:t>
      </w:r>
      <w:r w:rsidRPr="00441526">
        <w:rPr>
          <w:b/>
          <w:lang w:val="en-NZ" w:eastAsia="ko-KR"/>
        </w:rPr>
        <w:tab/>
        <w:t>ASMG</w:t>
      </w:r>
      <w:r w:rsidRPr="00441526">
        <w:t xml:space="preserve"> </w:t>
      </w:r>
      <w:r w:rsidR="002C5420" w:rsidRPr="002C5420">
        <w:rPr>
          <w:rFonts w:hint="eastAsia"/>
          <w:lang w:val="en-NZ"/>
        </w:rPr>
        <w:t>(30th ASMG Meeting</w:t>
      </w:r>
      <w:r w:rsidR="002C5420">
        <w:rPr>
          <w:lang w:val="en-NZ"/>
        </w:rPr>
        <w:t>, Feb. 2023</w:t>
      </w:r>
      <w:r w:rsidR="002C5420" w:rsidRPr="002C5420">
        <w:rPr>
          <w:rFonts w:hint="eastAsia"/>
          <w:lang w:val="en-NZ"/>
        </w:rPr>
        <w:t>)</w:t>
      </w:r>
    </w:p>
    <w:p w14:paraId="0C1A4130" w14:textId="20EC14EE" w:rsidR="002C5420" w:rsidRPr="002C5420" w:rsidRDefault="002C5420" w:rsidP="00996A48">
      <w:pPr>
        <w:spacing w:before="120"/>
        <w:jc w:val="both"/>
        <w:rPr>
          <w:lang w:val="en-NZ"/>
        </w:rPr>
      </w:pPr>
      <w:r w:rsidRPr="002C5420">
        <w:rPr>
          <w:rFonts w:hint="eastAsia"/>
          <w:lang w:val="en-NZ"/>
        </w:rPr>
        <w:t>Follow-up studies to identify the necessary regulatory and technical issues that ensure protection of EESS sensors (passive) in the band 36-37 GHz from interference of N-GSO FSS space stations in the band 37.5-38 GHz.</w:t>
      </w:r>
    </w:p>
    <w:p w14:paraId="4AAFD27D" w14:textId="3C6316CC" w:rsidR="002C5420" w:rsidRPr="002C5420" w:rsidRDefault="009D4B7A" w:rsidP="00996A48">
      <w:pPr>
        <w:spacing w:before="120"/>
        <w:jc w:val="both"/>
        <w:rPr>
          <w:lang w:val="en-NZ"/>
        </w:rPr>
      </w:pPr>
      <w:r>
        <w:rPr>
          <w:b/>
          <w:lang w:val="en-NZ" w:eastAsia="ko-KR"/>
        </w:rPr>
        <w:t>7</w:t>
      </w:r>
      <w:r w:rsidRPr="00441526">
        <w:rPr>
          <w:b/>
          <w:lang w:val="en-NZ" w:eastAsia="ko-KR"/>
        </w:rPr>
        <w:t xml:space="preserve">.1.2 </w:t>
      </w:r>
      <w:r w:rsidRPr="00441526">
        <w:rPr>
          <w:b/>
          <w:lang w:val="en-NZ" w:eastAsia="ko-KR"/>
        </w:rPr>
        <w:tab/>
        <w:t>ATU</w:t>
      </w:r>
      <w:r w:rsidRPr="00441526">
        <w:t xml:space="preserve"> </w:t>
      </w:r>
      <w:r w:rsidR="002C5420" w:rsidRPr="002C5420">
        <w:rPr>
          <w:rFonts w:hint="eastAsia"/>
          <w:lang w:val="en-NZ"/>
        </w:rPr>
        <w:t>(</w:t>
      </w:r>
      <w:r w:rsidR="002C5420">
        <w:rPr>
          <w:lang w:val="en-NZ"/>
        </w:rPr>
        <w:t>3</w:t>
      </w:r>
      <w:r w:rsidR="002C5420" w:rsidRPr="002C5420">
        <w:rPr>
          <w:vertAlign w:val="superscript"/>
          <w:lang w:val="en-NZ"/>
        </w:rPr>
        <w:t>rd</w:t>
      </w:r>
      <w:r w:rsidR="002C5420">
        <w:rPr>
          <w:lang w:val="en-NZ"/>
        </w:rPr>
        <w:t xml:space="preserve"> </w:t>
      </w:r>
      <w:r w:rsidR="002C5420" w:rsidRPr="002C5420">
        <w:rPr>
          <w:rFonts w:hint="eastAsia"/>
          <w:lang w:val="en-NZ"/>
        </w:rPr>
        <w:t>APM23</w:t>
      </w:r>
      <w:r w:rsidR="002C5420">
        <w:rPr>
          <w:lang w:val="en-NZ"/>
        </w:rPr>
        <w:t>-3, Aug. 2022</w:t>
      </w:r>
      <w:r w:rsidR="002C5420" w:rsidRPr="002C5420">
        <w:rPr>
          <w:rFonts w:hint="eastAsia"/>
          <w:lang w:val="en-NZ"/>
        </w:rPr>
        <w:t>)</w:t>
      </w:r>
    </w:p>
    <w:p w14:paraId="74175301" w14:textId="3BF7CB9B" w:rsidR="002C5420" w:rsidRPr="002C5420" w:rsidRDefault="002C5420" w:rsidP="00996A48">
      <w:pPr>
        <w:spacing w:before="120"/>
        <w:jc w:val="both"/>
        <w:rPr>
          <w:lang w:val="en-NZ"/>
        </w:rPr>
      </w:pPr>
      <w:r w:rsidRPr="002C5420">
        <w:rPr>
          <w:rFonts w:hint="eastAsia"/>
          <w:lang w:val="en-NZ"/>
        </w:rPr>
        <w:t>Part 1: Common position:</w:t>
      </w:r>
    </w:p>
    <w:p w14:paraId="3DD83BA8" w14:textId="77777777" w:rsidR="002C5420" w:rsidRPr="002C5420" w:rsidRDefault="002C5420" w:rsidP="00996A48">
      <w:pPr>
        <w:spacing w:before="120"/>
        <w:ind w:left="708"/>
        <w:jc w:val="both"/>
        <w:rPr>
          <w:lang w:val="en-NZ"/>
        </w:rPr>
      </w:pPr>
      <w:r w:rsidRPr="002C5420">
        <w:rPr>
          <w:rFonts w:hint="eastAsia"/>
          <w:lang w:val="en-NZ"/>
        </w:rPr>
        <w:t>Support and contribute to studies related to the protection of EESS (passive) sensors operating in the band 36-37</w:t>
      </w:r>
      <w:r w:rsidRPr="002C5420">
        <w:rPr>
          <w:rFonts w:hint="eastAsia"/>
          <w:lang w:val="en-NZ"/>
        </w:rPr>
        <w:t>㎓</w:t>
      </w:r>
      <w:r w:rsidRPr="002C5420">
        <w:rPr>
          <w:lang w:val="en-NZ"/>
        </w:rPr>
        <w:t xml:space="preserve"> </w:t>
      </w:r>
      <w:r w:rsidRPr="002C5420">
        <w:rPr>
          <w:rFonts w:hint="eastAsia"/>
          <w:lang w:val="en-NZ"/>
        </w:rPr>
        <w:t>from non-GSO FSS systems in the band 37.5-38</w:t>
      </w:r>
      <w:r w:rsidRPr="002C5420">
        <w:rPr>
          <w:rFonts w:hint="eastAsia"/>
          <w:lang w:val="en-NZ"/>
        </w:rPr>
        <w:t>㎓</w:t>
      </w:r>
      <w:r w:rsidRPr="002C5420">
        <w:rPr>
          <w:rFonts w:hint="eastAsia"/>
          <w:lang w:val="en-NZ"/>
        </w:rPr>
        <w:t xml:space="preserve">, due consideration of operational aspects of non-GSO FSS systems, leading to Recommendations and/or Reports as appropriate. </w:t>
      </w:r>
    </w:p>
    <w:p w14:paraId="2B758442" w14:textId="38F83265" w:rsidR="002C5420" w:rsidRPr="002C5420" w:rsidRDefault="002C5420" w:rsidP="00996A48">
      <w:pPr>
        <w:spacing w:before="120"/>
        <w:jc w:val="both"/>
        <w:rPr>
          <w:lang w:val="en-NZ"/>
        </w:rPr>
      </w:pPr>
      <w:r w:rsidRPr="002C5420">
        <w:rPr>
          <w:rFonts w:hint="eastAsia"/>
          <w:lang w:val="en-NZ"/>
        </w:rPr>
        <w:t>Part 2: Way forward:</w:t>
      </w:r>
    </w:p>
    <w:p w14:paraId="565FA4DA" w14:textId="77777777" w:rsidR="002C5420" w:rsidRPr="002C5420" w:rsidRDefault="002C5420" w:rsidP="00996A48">
      <w:pPr>
        <w:spacing w:before="120"/>
        <w:ind w:left="708"/>
        <w:jc w:val="both"/>
        <w:rPr>
          <w:lang w:val="en-NZ"/>
        </w:rPr>
      </w:pPr>
      <w:r w:rsidRPr="002C5420">
        <w:rPr>
          <w:rFonts w:hint="eastAsia"/>
          <w:lang w:val="en-NZ"/>
        </w:rPr>
        <w:t xml:space="preserve">Request ATU administrations to Participate in the ITU-R studies, and to submit their views to the next meetings. </w:t>
      </w:r>
    </w:p>
    <w:p w14:paraId="4E3E82C1" w14:textId="11D8012E" w:rsidR="009D4B7A" w:rsidRPr="00441526" w:rsidRDefault="009D4B7A" w:rsidP="00463A8E">
      <w:pPr>
        <w:spacing w:before="120"/>
        <w:jc w:val="both"/>
        <w:rPr>
          <w:b/>
          <w:lang w:val="en-NZ" w:eastAsia="ko-KR"/>
        </w:rPr>
      </w:pPr>
      <w:r>
        <w:rPr>
          <w:b/>
          <w:lang w:val="en-NZ" w:eastAsia="ko-KR"/>
        </w:rPr>
        <w:t>7</w:t>
      </w:r>
      <w:r w:rsidRPr="00441526">
        <w:rPr>
          <w:b/>
          <w:lang w:val="en-NZ" w:eastAsia="ko-KR"/>
        </w:rPr>
        <w:t xml:space="preserve">.1.3 </w:t>
      </w:r>
      <w:r w:rsidRPr="00441526">
        <w:rPr>
          <w:b/>
          <w:lang w:val="en-NZ" w:eastAsia="ko-KR"/>
        </w:rPr>
        <w:tab/>
        <w:t xml:space="preserve">CEPT </w:t>
      </w:r>
      <w:r w:rsidRPr="00441526">
        <w:t xml:space="preserve">- </w:t>
      </w:r>
      <w:r w:rsidRPr="00441526">
        <w:rPr>
          <w:b/>
          <w:lang w:val="en-NZ" w:eastAsia="ko-KR"/>
        </w:rPr>
        <w:t>Document APG</w:t>
      </w:r>
      <w:r>
        <w:rPr>
          <w:b/>
          <w:lang w:val="en-NZ" w:eastAsia="ko-KR"/>
        </w:rPr>
        <w:t>23</w:t>
      </w:r>
      <w:r w:rsidRPr="00441526">
        <w:rPr>
          <w:b/>
          <w:lang w:val="en-NZ" w:eastAsia="ko-KR"/>
        </w:rPr>
        <w:t>-</w:t>
      </w:r>
      <w:r w:rsidR="006B480A">
        <w:rPr>
          <w:b/>
          <w:lang w:val="en-NZ" w:eastAsia="ko-KR"/>
        </w:rPr>
        <w:t>6</w:t>
      </w:r>
      <w:r w:rsidRPr="00441526">
        <w:rPr>
          <w:b/>
          <w:lang w:val="en-NZ" w:eastAsia="ko-KR"/>
        </w:rPr>
        <w:t>/INF-</w:t>
      </w:r>
      <w:r w:rsidR="0095258F">
        <w:rPr>
          <w:b/>
          <w:lang w:val="en-NZ" w:eastAsia="ko-KR"/>
        </w:rPr>
        <w:t>46</w:t>
      </w:r>
    </w:p>
    <w:p w14:paraId="1282B659" w14:textId="7E61A8B1" w:rsidR="0095258F" w:rsidRDefault="0095258F" w:rsidP="00996A48">
      <w:pPr>
        <w:spacing w:before="120"/>
        <w:jc w:val="both"/>
        <w:rPr>
          <w:b/>
          <w:lang w:val="en-NZ" w:eastAsia="ko-KR"/>
        </w:rPr>
      </w:pPr>
      <w:r>
        <w:t>CEPT supports the protection of EESS (passive) sensors operating in the frequency band 36-37 GHz from NGSO FSS systems operating in the band 37.5-38 GHz. CEPT supports an unwanted emission power limit of -31 dBW/100 MHz in the band 36-37 GHz for FSS non-GSO space stations operating at an apogee altitude above 407 km and below 2000 km in the frequency band 37.5-38 GHz for the protection of EESS (passive) cold calibration channels; CEPT supports the inclusion of that unwanted emission power limit in a new footnote of Article 5 of the Radio Regulation during WRC-23.  CEPT support the inclusion the inclusion of items A.25 in Annex 2 of Appendix 4 regarding the compliance with the unwanted emission limit defined in a proposed new footnote.</w:t>
      </w:r>
      <w:r>
        <w:rPr>
          <w:b/>
          <w:lang w:val="en-NZ" w:eastAsia="ko-KR"/>
        </w:rPr>
        <w:t xml:space="preserve"> </w:t>
      </w:r>
    </w:p>
    <w:p w14:paraId="777306B4" w14:textId="77777777" w:rsidR="00E75603" w:rsidRDefault="00E75603" w:rsidP="002C5420">
      <w:pPr>
        <w:spacing w:before="240" w:after="120"/>
        <w:jc w:val="both"/>
        <w:rPr>
          <w:b/>
          <w:lang w:val="en-NZ" w:eastAsia="ko-KR"/>
        </w:rPr>
      </w:pPr>
    </w:p>
    <w:p w14:paraId="4B85E9CE" w14:textId="7DCE8937" w:rsidR="009D4B7A" w:rsidRPr="00441526" w:rsidRDefault="009D4B7A" w:rsidP="002C5420">
      <w:pPr>
        <w:spacing w:before="240" w:after="120"/>
        <w:jc w:val="both"/>
        <w:rPr>
          <w:b/>
          <w:lang w:val="en-NZ" w:eastAsia="ko-KR"/>
        </w:rPr>
      </w:pPr>
      <w:r>
        <w:rPr>
          <w:b/>
          <w:lang w:val="en-NZ" w:eastAsia="ko-KR"/>
        </w:rPr>
        <w:lastRenderedPageBreak/>
        <w:t>7</w:t>
      </w:r>
      <w:r w:rsidRPr="00441526">
        <w:rPr>
          <w:b/>
          <w:lang w:val="en-NZ" w:eastAsia="ko-KR"/>
        </w:rPr>
        <w:t xml:space="preserve">.1.4 </w:t>
      </w:r>
      <w:r w:rsidRPr="00441526">
        <w:rPr>
          <w:b/>
          <w:lang w:val="en-NZ" w:eastAsia="ko-KR"/>
        </w:rPr>
        <w:tab/>
        <w:t xml:space="preserve">CITEL </w:t>
      </w:r>
      <w:r w:rsidRPr="00441526">
        <w:t xml:space="preserve">- </w:t>
      </w:r>
      <w:r w:rsidRPr="00441526">
        <w:rPr>
          <w:b/>
          <w:lang w:val="en-NZ" w:eastAsia="ko-KR"/>
        </w:rPr>
        <w:t>Document APG</w:t>
      </w:r>
      <w:r>
        <w:rPr>
          <w:b/>
          <w:lang w:val="en-NZ" w:eastAsia="ko-KR"/>
        </w:rPr>
        <w:t>23</w:t>
      </w:r>
      <w:r w:rsidRPr="00441526">
        <w:rPr>
          <w:b/>
          <w:lang w:val="en-NZ" w:eastAsia="ko-KR"/>
        </w:rPr>
        <w:t>-</w:t>
      </w:r>
      <w:r w:rsidR="006B480A">
        <w:rPr>
          <w:b/>
          <w:lang w:val="en-NZ" w:eastAsia="ko-KR"/>
        </w:rPr>
        <w:t>6</w:t>
      </w:r>
      <w:r w:rsidRPr="00441526">
        <w:rPr>
          <w:b/>
          <w:lang w:val="en-NZ" w:eastAsia="ko-KR"/>
        </w:rPr>
        <w:t>/INF-</w:t>
      </w:r>
      <w:r w:rsidR="0095258F">
        <w:rPr>
          <w:b/>
          <w:lang w:val="en-NZ" w:eastAsia="ko-KR"/>
        </w:rPr>
        <w:t>52</w:t>
      </w:r>
    </w:p>
    <w:p w14:paraId="0F659ABA" w14:textId="77777777" w:rsidR="0095258F" w:rsidRDefault="0095258F" w:rsidP="009D4B7A">
      <w:pPr>
        <w:spacing w:after="120"/>
        <w:jc w:val="both"/>
        <w:rPr>
          <w:b/>
          <w:lang w:val="en-NZ" w:eastAsia="ko-KR"/>
        </w:rPr>
      </w:pPr>
      <w:r>
        <w:t>One Administration supports No Change to the Articles and Appendices of the RR, and No Change to resolutions and recommendations. Regulatory changes to the Radio Regulations are outside the scope of Agenda Item 9.1. Furthermore, this administration notes that neither studies during the WRC-19 study cycle under Agenda Item 1.6 nor the updated WRC-23 studies under this topic have demonstrated with certainty that EESS (passive) in 36-37 GHz requires any additional protection from non-GSO FSS operation in 37.5-38 GHz.</w:t>
      </w:r>
      <w:r>
        <w:rPr>
          <w:b/>
          <w:lang w:val="en-NZ" w:eastAsia="ko-KR"/>
        </w:rPr>
        <w:t xml:space="preserve"> </w:t>
      </w:r>
    </w:p>
    <w:p w14:paraId="32D6919E" w14:textId="3CF1480B" w:rsidR="009D4B7A" w:rsidRPr="00441526" w:rsidRDefault="009D4B7A" w:rsidP="002C5420">
      <w:pPr>
        <w:spacing w:before="240" w:after="120"/>
        <w:jc w:val="both"/>
        <w:rPr>
          <w:b/>
          <w:lang w:val="en-NZ" w:eastAsia="ko-KR"/>
        </w:rPr>
      </w:pPr>
      <w:r>
        <w:rPr>
          <w:b/>
          <w:lang w:val="en-NZ" w:eastAsia="ko-KR"/>
        </w:rPr>
        <w:t>7</w:t>
      </w:r>
      <w:r w:rsidRPr="00441526">
        <w:rPr>
          <w:b/>
          <w:lang w:val="en-NZ" w:eastAsia="ko-KR"/>
        </w:rPr>
        <w:t xml:space="preserve">.1.5 </w:t>
      </w:r>
      <w:r w:rsidRPr="00441526">
        <w:rPr>
          <w:b/>
          <w:lang w:val="en-NZ" w:eastAsia="ko-KR"/>
        </w:rPr>
        <w:tab/>
        <w:t xml:space="preserve">RCC </w:t>
      </w:r>
      <w:r w:rsidRPr="00441526">
        <w:t xml:space="preserve">- </w:t>
      </w:r>
      <w:r w:rsidRPr="00441526">
        <w:rPr>
          <w:b/>
          <w:lang w:val="en-NZ" w:eastAsia="ko-KR"/>
        </w:rPr>
        <w:t>Document APG</w:t>
      </w:r>
      <w:r>
        <w:rPr>
          <w:b/>
          <w:lang w:val="en-NZ" w:eastAsia="ko-KR"/>
        </w:rPr>
        <w:t>23</w:t>
      </w:r>
      <w:r w:rsidRPr="00441526">
        <w:rPr>
          <w:b/>
          <w:lang w:val="en-NZ" w:eastAsia="ko-KR"/>
        </w:rPr>
        <w:t>-</w:t>
      </w:r>
      <w:r w:rsidR="006B480A">
        <w:rPr>
          <w:b/>
          <w:lang w:val="en-NZ" w:eastAsia="ko-KR"/>
        </w:rPr>
        <w:t>6</w:t>
      </w:r>
      <w:r w:rsidRPr="00441526">
        <w:rPr>
          <w:b/>
          <w:lang w:val="en-NZ" w:eastAsia="ko-KR"/>
        </w:rPr>
        <w:t>/INF-</w:t>
      </w:r>
      <w:r w:rsidR="0095258F">
        <w:rPr>
          <w:b/>
          <w:lang w:val="en-NZ" w:eastAsia="ko-KR"/>
        </w:rPr>
        <w:t>45</w:t>
      </w:r>
    </w:p>
    <w:p w14:paraId="6617D7C3" w14:textId="063061D3" w:rsidR="009D4B7A" w:rsidRPr="00441526" w:rsidRDefault="0095258F" w:rsidP="006B2B87">
      <w:pPr>
        <w:jc w:val="both"/>
        <w:rPr>
          <w:lang w:val="en-NZ"/>
        </w:rPr>
      </w:pPr>
      <w:r>
        <w:t xml:space="preserve">The RCC Administrations support to limit maximum e.i.r.p. level of unwanted emissions of FSS space stations in order to ensure protection of EESS (passive) sensors operating in the frequency band 36-37 </w:t>
      </w:r>
      <w:r w:rsidRPr="00F2437D">
        <w:t>GHz (−34 dBW/100 MHz) from interference caused by non-GSO FSS space stations operating in the frequency band 37.5-38</w:t>
      </w:r>
      <w:r>
        <w:t xml:space="preserve"> GHz</w:t>
      </w:r>
      <w:r w:rsidR="00906F99">
        <w:t>.</w:t>
      </w:r>
    </w:p>
    <w:p w14:paraId="34A9CF7E" w14:textId="6C9FF1C7" w:rsidR="009D4B7A" w:rsidRPr="002C5420" w:rsidRDefault="009D4B7A" w:rsidP="009D4B7A">
      <w:pPr>
        <w:rPr>
          <w:b/>
          <w:lang w:eastAsia="ko-KR"/>
        </w:rPr>
      </w:pPr>
    </w:p>
    <w:p w14:paraId="4A872DC1" w14:textId="53D5B51A" w:rsidR="00C73F61" w:rsidRPr="00AF21ED" w:rsidRDefault="009D4B7A" w:rsidP="00AF21ED">
      <w:pPr>
        <w:jc w:val="center"/>
        <w:rPr>
          <w:lang w:val="en-NZ"/>
        </w:rPr>
      </w:pPr>
      <w:r w:rsidRPr="00441526">
        <w:rPr>
          <w:lang w:val="en-NZ"/>
        </w:rPr>
        <w:t>____________</w:t>
      </w:r>
    </w:p>
    <w:sectPr w:rsidR="00C73F61" w:rsidRPr="00AF21ED" w:rsidSect="007A3E29">
      <w:headerReference w:type="default" r:id="rId14"/>
      <w:footerReference w:type="even" r:id="rId15"/>
      <w:footerReference w:type="default" r:id="rId16"/>
      <w:footerReference w:type="first" r:id="rId17"/>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5C82E" w14:textId="77777777" w:rsidR="00A149D7" w:rsidRDefault="00A149D7">
      <w:r>
        <w:separator/>
      </w:r>
    </w:p>
  </w:endnote>
  <w:endnote w:type="continuationSeparator" w:id="0">
    <w:p w14:paraId="2410E509" w14:textId="77777777" w:rsidR="00A149D7" w:rsidRDefault="00A1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Che">
    <w:altName w:val="Malgun Gothic"/>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3DAA" w14:textId="77777777"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744178B3"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D3D8" w14:textId="22A93F90" w:rsidR="0097693B" w:rsidRDefault="007E1FDD" w:rsidP="00133947">
    <w:pPr>
      <w:pStyle w:val="Footer"/>
      <w:tabs>
        <w:tab w:val="clear" w:pos="4320"/>
        <w:tab w:val="clear" w:pos="8640"/>
        <w:tab w:val="right" w:pos="9173"/>
      </w:tabs>
      <w:jc w:val="right"/>
    </w:pPr>
    <w:r>
      <w:rPr>
        <w:rStyle w:val="PageNumber"/>
      </w:rPr>
      <w:t>A</w:t>
    </w:r>
    <w:r w:rsidR="000B595C">
      <w:rPr>
        <w:rStyle w:val="PageNumber"/>
      </w:rPr>
      <w:t>PG</w:t>
    </w:r>
    <w:r w:rsidR="00EC538C">
      <w:rPr>
        <w:rStyle w:val="PageNumber"/>
      </w:rPr>
      <w:t>23</w:t>
    </w:r>
    <w:r w:rsidR="000B595C">
      <w:rPr>
        <w:rStyle w:val="PageNumber"/>
      </w:rPr>
      <w:t>-</w:t>
    </w:r>
    <w:r w:rsidR="00EC538C">
      <w:rPr>
        <w:rStyle w:val="PageNumber"/>
      </w:rPr>
      <w:t>6</w:t>
    </w:r>
    <w:r>
      <w:rPr>
        <w:rStyle w:val="PageNumber"/>
      </w:rPr>
      <w:t>/</w:t>
    </w:r>
    <w:r w:rsidR="00FD1768">
      <w:rPr>
        <w:rStyle w:val="PageNumber"/>
      </w:rPr>
      <w:t>OUT</w:t>
    </w:r>
    <w:r w:rsidR="001C541C">
      <w:rPr>
        <w:rStyle w:val="PageNumber"/>
      </w:rPr>
      <w:t>-26</w:t>
    </w:r>
    <w:r>
      <w:rPr>
        <w:rStyle w:val="PageNumber"/>
      </w:rPr>
      <w:tab/>
    </w:r>
    <w:r w:rsidR="002C7EA9" w:rsidRPr="002C7EA9">
      <w:rPr>
        <w:rStyle w:val="PageNumber"/>
      </w:rPr>
      <w:t xml:space="preserve">Page </w:t>
    </w:r>
    <w:r w:rsidR="00EA7027" w:rsidRPr="002C7EA9">
      <w:rPr>
        <w:rStyle w:val="PageNumber"/>
      </w:rPr>
      <w:fldChar w:fldCharType="begin"/>
    </w:r>
    <w:r w:rsidR="002C7EA9" w:rsidRPr="002C7EA9">
      <w:rPr>
        <w:rStyle w:val="PageNumber"/>
      </w:rPr>
      <w:instrText xml:space="preserve"> PAGE </w:instrText>
    </w:r>
    <w:r w:rsidR="00EA7027" w:rsidRPr="002C7EA9">
      <w:rPr>
        <w:rStyle w:val="PageNumber"/>
      </w:rPr>
      <w:fldChar w:fldCharType="separate"/>
    </w:r>
    <w:r w:rsidR="004523AA">
      <w:rPr>
        <w:rStyle w:val="PageNumber"/>
        <w:noProof/>
      </w:rPr>
      <w:t>2</w:t>
    </w:r>
    <w:r w:rsidR="00EA7027" w:rsidRPr="002C7EA9">
      <w:rPr>
        <w:rStyle w:val="PageNumber"/>
      </w:rPr>
      <w:fldChar w:fldCharType="end"/>
    </w:r>
    <w:r w:rsidR="002C7EA9" w:rsidRPr="002C7EA9">
      <w:rPr>
        <w:rStyle w:val="PageNumber"/>
      </w:rPr>
      <w:t xml:space="preserve"> of </w:t>
    </w:r>
    <w:r w:rsidR="00EA7027" w:rsidRPr="002C7EA9">
      <w:rPr>
        <w:rStyle w:val="PageNumber"/>
      </w:rPr>
      <w:fldChar w:fldCharType="begin"/>
    </w:r>
    <w:r w:rsidR="002C7EA9" w:rsidRPr="002C7EA9">
      <w:rPr>
        <w:rStyle w:val="PageNumber"/>
      </w:rPr>
      <w:instrText xml:space="preserve"> NUMPAGES </w:instrText>
    </w:r>
    <w:r w:rsidR="00EA7027" w:rsidRPr="002C7EA9">
      <w:rPr>
        <w:rStyle w:val="PageNumber"/>
      </w:rPr>
      <w:fldChar w:fldCharType="separate"/>
    </w:r>
    <w:r w:rsidR="004523AA">
      <w:rPr>
        <w:rStyle w:val="PageNumber"/>
        <w:noProof/>
      </w:rPr>
      <w:t>2</w:t>
    </w:r>
    <w:r w:rsidR="00EA7027"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7E7497" w14:paraId="1C60F989" w14:textId="77777777" w:rsidTr="007E7497">
      <w:trPr>
        <w:cantSplit/>
        <w:trHeight w:val="204"/>
        <w:jc w:val="center"/>
      </w:trPr>
      <w:tc>
        <w:tcPr>
          <w:tcW w:w="1152" w:type="dxa"/>
        </w:tcPr>
        <w:p w14:paraId="1E6DAB35" w14:textId="77777777" w:rsidR="007E7497" w:rsidRDefault="007E7497" w:rsidP="007E7497">
          <w:pPr>
            <w:rPr>
              <w:b/>
              <w:bCs/>
            </w:rPr>
          </w:pPr>
          <w:r>
            <w:rPr>
              <w:b/>
              <w:bCs/>
            </w:rPr>
            <w:t>Contact:</w:t>
          </w:r>
        </w:p>
      </w:tc>
      <w:tc>
        <w:tcPr>
          <w:tcW w:w="5040" w:type="dxa"/>
        </w:tcPr>
        <w:p w14:paraId="1E0F0641" w14:textId="654EEE50" w:rsidR="007E7497" w:rsidRDefault="00E639BA" w:rsidP="007E7497">
          <w:pPr>
            <w:pStyle w:val="Equation"/>
            <w:tabs>
              <w:tab w:val="clear" w:pos="794"/>
              <w:tab w:val="clear" w:pos="4820"/>
              <w:tab w:val="clear" w:pos="9639"/>
            </w:tabs>
            <w:spacing w:beforeLines="0"/>
            <w:rPr>
              <w:rFonts w:eastAsia="Batang"/>
            </w:rPr>
          </w:pPr>
          <w:r>
            <w:rPr>
              <w:rFonts w:eastAsia="Batang"/>
            </w:rPr>
            <w:t xml:space="preserve">Dr. </w:t>
          </w:r>
          <w:r w:rsidR="003B0B21">
            <w:rPr>
              <w:rFonts w:eastAsia="Batang"/>
            </w:rPr>
            <w:t>Hwangjae Rhee</w:t>
          </w:r>
        </w:p>
        <w:p w14:paraId="736EA230" w14:textId="52C51057" w:rsidR="00E639BA" w:rsidRDefault="00E639BA" w:rsidP="007E7497">
          <w:pPr>
            <w:pStyle w:val="Equation"/>
            <w:tabs>
              <w:tab w:val="clear" w:pos="794"/>
              <w:tab w:val="clear" w:pos="4820"/>
              <w:tab w:val="clear" w:pos="9639"/>
            </w:tabs>
            <w:spacing w:beforeLines="0"/>
            <w:rPr>
              <w:rFonts w:eastAsia="Batang"/>
            </w:rPr>
          </w:pPr>
          <w:r>
            <w:rPr>
              <w:rFonts w:eastAsia="Batang"/>
            </w:rPr>
            <w:t xml:space="preserve">Chair, </w:t>
          </w:r>
          <w:r w:rsidR="003B0B21">
            <w:rPr>
              <w:rFonts w:eastAsia="Batang"/>
            </w:rPr>
            <w:t>DG 9.1 Topic d</w:t>
          </w:r>
        </w:p>
      </w:tc>
      <w:tc>
        <w:tcPr>
          <w:tcW w:w="3024" w:type="dxa"/>
        </w:tcPr>
        <w:p w14:paraId="7650FF59" w14:textId="7AB2E856" w:rsidR="007E7497" w:rsidRDefault="007E7497" w:rsidP="00E23D98">
          <w:pPr>
            <w:rPr>
              <w:lang w:eastAsia="ja-JP"/>
            </w:rPr>
          </w:pPr>
          <w:r>
            <w:t>Email</w:t>
          </w:r>
          <w:r>
            <w:rPr>
              <w:rFonts w:hint="eastAsia"/>
            </w:rPr>
            <w:t xml:space="preserve">: </w:t>
          </w:r>
          <w:r w:rsidR="003B0B21">
            <w:t>rhee@synctechno.com</w:t>
          </w:r>
        </w:p>
      </w:tc>
    </w:tr>
  </w:tbl>
  <w:p w14:paraId="4F51CE84" w14:textId="77777777" w:rsidR="0097693B" w:rsidRPr="007E7497" w:rsidRDefault="0097693B"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5A217" w14:textId="77777777" w:rsidR="00A149D7" w:rsidRDefault="00A149D7">
      <w:r>
        <w:separator/>
      </w:r>
    </w:p>
  </w:footnote>
  <w:footnote w:type="continuationSeparator" w:id="0">
    <w:p w14:paraId="768573D1" w14:textId="77777777" w:rsidR="00A149D7" w:rsidRDefault="00A149D7">
      <w:r>
        <w:continuationSeparator/>
      </w:r>
    </w:p>
  </w:footnote>
  <w:footnote w:id="1">
    <w:p w14:paraId="42301B9F" w14:textId="77777777" w:rsidR="009D4B7A" w:rsidRDefault="009D4B7A" w:rsidP="009D4B7A">
      <w:pPr>
        <w:pStyle w:val="FootnoteText"/>
      </w:pPr>
      <w:r>
        <w:rPr>
          <w:rStyle w:val="FootnoteReference"/>
        </w:rPr>
        <w:footnoteRef/>
      </w:r>
      <w:r>
        <w:t xml:space="preserve"> Please note that the term ‘Issues/issues’ should not be confused with Issues in WRC-23 Agenda Items 7 and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5F17" w14:textId="77777777" w:rsidR="007E1FDD" w:rsidRDefault="007E1FDD" w:rsidP="008E3821">
    <w:pPr>
      <w:pStyle w:val="Header"/>
      <w:tabs>
        <w:tab w:val="clear" w:pos="4320"/>
        <w:tab w:val="clear" w:pos="8640"/>
      </w:tabs>
      <w:rPr>
        <w:lang w:eastAsia="ko-KR"/>
      </w:rPr>
    </w:pPr>
  </w:p>
  <w:p w14:paraId="24FDB20D" w14:textId="77777777" w:rsidR="0097693B" w:rsidRDefault="0097693B"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05F31"/>
    <w:multiLevelType w:val="multilevel"/>
    <w:tmpl w:val="3E1418A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34A17F7"/>
    <w:multiLevelType w:val="hybridMultilevel"/>
    <w:tmpl w:val="D57A531C"/>
    <w:lvl w:ilvl="0" w:tplc="A2785938">
      <w:start w:val="1"/>
      <w:numFmt w:val="decimal"/>
      <w:lvlText w:val="%1)"/>
      <w:lvlJc w:val="left"/>
      <w:pPr>
        <w:ind w:left="1080" w:hanging="360"/>
      </w:pPr>
      <w:rPr>
        <w:rFonts w:hint="default"/>
      </w:rPr>
    </w:lvl>
    <w:lvl w:ilvl="1" w:tplc="04090019">
      <w:start w:val="1"/>
      <w:numFmt w:val="upperLetter"/>
      <w:lvlText w:val="%2."/>
      <w:lvlJc w:val="left"/>
      <w:pPr>
        <w:ind w:left="1600" w:hanging="440"/>
      </w:p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upp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upperLetter"/>
      <w:lvlText w:val="%8."/>
      <w:lvlJc w:val="left"/>
      <w:pPr>
        <w:ind w:left="4240" w:hanging="440"/>
      </w:pPr>
    </w:lvl>
    <w:lvl w:ilvl="8" w:tplc="0409001B" w:tentative="1">
      <w:start w:val="1"/>
      <w:numFmt w:val="lowerRoman"/>
      <w:lvlText w:val="%9."/>
      <w:lvlJc w:val="right"/>
      <w:pPr>
        <w:ind w:left="4680" w:hanging="440"/>
      </w:p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1" w15:restartNumberingAfterBreak="0">
    <w:nsid w:val="3E1271EB"/>
    <w:multiLevelType w:val="multilevel"/>
    <w:tmpl w:val="4148D11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0450CE"/>
    <w:multiLevelType w:val="hybridMultilevel"/>
    <w:tmpl w:val="30B27520"/>
    <w:lvl w:ilvl="0" w:tplc="AFB68D1E">
      <w:numFmt w:val="bullet"/>
      <w:lvlText w:val="-"/>
      <w:lvlJc w:val="left"/>
      <w:pPr>
        <w:ind w:left="720" w:hanging="360"/>
      </w:pPr>
      <w:rPr>
        <w:rFonts w:ascii="Calibri" w:eastAsia="Calibri" w:hAnsi="Calibri" w:cs="Calibri"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440210"/>
    <w:multiLevelType w:val="hybridMultilevel"/>
    <w:tmpl w:val="8A1E3FA4"/>
    <w:lvl w:ilvl="0" w:tplc="C764C180">
      <w:start w:val="1"/>
      <w:numFmt w:val="bullet"/>
      <w:lvlText w:val="-"/>
      <w:lvlJc w:val="left"/>
      <w:pPr>
        <w:ind w:left="800" w:hanging="400"/>
      </w:pPr>
      <w:rPr>
        <w:rFonts w:ascii="BatangChe" w:eastAsia="BatangChe" w:hAnsi="BatangChe"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16cid:durableId="38600895">
    <w:abstractNumId w:val="8"/>
  </w:num>
  <w:num w:numId="2" w16cid:durableId="982655488">
    <w:abstractNumId w:val="6"/>
  </w:num>
  <w:num w:numId="3" w16cid:durableId="327054919">
    <w:abstractNumId w:val="4"/>
  </w:num>
  <w:num w:numId="4" w16cid:durableId="1749839847">
    <w:abstractNumId w:val="13"/>
  </w:num>
  <w:num w:numId="5" w16cid:durableId="706487749">
    <w:abstractNumId w:val="7"/>
  </w:num>
  <w:num w:numId="6" w16cid:durableId="959647247">
    <w:abstractNumId w:val="9"/>
  </w:num>
  <w:num w:numId="7" w16cid:durableId="1998337165">
    <w:abstractNumId w:val="3"/>
  </w:num>
  <w:num w:numId="8" w16cid:durableId="857088261">
    <w:abstractNumId w:val="2"/>
  </w:num>
  <w:num w:numId="9" w16cid:durableId="1240335802">
    <w:abstractNumId w:val="16"/>
  </w:num>
  <w:num w:numId="10" w16cid:durableId="415399682">
    <w:abstractNumId w:val="0"/>
  </w:num>
  <w:num w:numId="11" w16cid:durableId="305283694">
    <w:abstractNumId w:val="14"/>
  </w:num>
  <w:num w:numId="12" w16cid:durableId="185944546">
    <w:abstractNumId w:val="10"/>
  </w:num>
  <w:num w:numId="13" w16cid:durableId="1286350664">
    <w:abstractNumId w:val="15"/>
  </w:num>
  <w:num w:numId="14" w16cid:durableId="1108938296">
    <w:abstractNumId w:val="1"/>
  </w:num>
  <w:num w:numId="15" w16cid:durableId="1345278620">
    <w:abstractNumId w:val="11"/>
  </w:num>
  <w:num w:numId="16" w16cid:durableId="1941260665">
    <w:abstractNumId w:val="12"/>
  </w:num>
  <w:num w:numId="17" w16cid:durableId="3625116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O3MDM2MTc0sDCxMDFV0lEKTi0uzszPAykwrgUABy9s7ywAAAA="/>
  </w:docVars>
  <w:rsids>
    <w:rsidRoot w:val="00C15633"/>
    <w:rsid w:val="00026C62"/>
    <w:rsid w:val="0003595B"/>
    <w:rsid w:val="00042EA8"/>
    <w:rsid w:val="00062D02"/>
    <w:rsid w:val="0006499C"/>
    <w:rsid w:val="00066CF9"/>
    <w:rsid w:val="000713CF"/>
    <w:rsid w:val="00075C14"/>
    <w:rsid w:val="00080494"/>
    <w:rsid w:val="00091733"/>
    <w:rsid w:val="00094B87"/>
    <w:rsid w:val="000A5418"/>
    <w:rsid w:val="000A72F7"/>
    <w:rsid w:val="000B1E8C"/>
    <w:rsid w:val="000B595C"/>
    <w:rsid w:val="000D399E"/>
    <w:rsid w:val="000D7C75"/>
    <w:rsid w:val="000E2871"/>
    <w:rsid w:val="000E702D"/>
    <w:rsid w:val="000F517C"/>
    <w:rsid w:val="000F5540"/>
    <w:rsid w:val="00104039"/>
    <w:rsid w:val="001117C9"/>
    <w:rsid w:val="001136C0"/>
    <w:rsid w:val="00125536"/>
    <w:rsid w:val="0012614F"/>
    <w:rsid w:val="0012796C"/>
    <w:rsid w:val="00130A94"/>
    <w:rsid w:val="00133947"/>
    <w:rsid w:val="001470A6"/>
    <w:rsid w:val="00153535"/>
    <w:rsid w:val="001539DD"/>
    <w:rsid w:val="00164353"/>
    <w:rsid w:val="0017181B"/>
    <w:rsid w:val="001804EE"/>
    <w:rsid w:val="00182E05"/>
    <w:rsid w:val="00196568"/>
    <w:rsid w:val="001A2F16"/>
    <w:rsid w:val="001B18C2"/>
    <w:rsid w:val="001C541C"/>
    <w:rsid w:val="001D2D93"/>
    <w:rsid w:val="001D5D7E"/>
    <w:rsid w:val="001E4343"/>
    <w:rsid w:val="001F5947"/>
    <w:rsid w:val="001F5F61"/>
    <w:rsid w:val="002118A1"/>
    <w:rsid w:val="0021588B"/>
    <w:rsid w:val="002216AC"/>
    <w:rsid w:val="002219FD"/>
    <w:rsid w:val="00230738"/>
    <w:rsid w:val="00237A96"/>
    <w:rsid w:val="00241BCF"/>
    <w:rsid w:val="002479E7"/>
    <w:rsid w:val="00252988"/>
    <w:rsid w:val="00254A1B"/>
    <w:rsid w:val="00262678"/>
    <w:rsid w:val="0027227F"/>
    <w:rsid w:val="00272800"/>
    <w:rsid w:val="00281C8E"/>
    <w:rsid w:val="0028454D"/>
    <w:rsid w:val="00286912"/>
    <w:rsid w:val="00291C9E"/>
    <w:rsid w:val="002926D4"/>
    <w:rsid w:val="0029611C"/>
    <w:rsid w:val="002B1AAE"/>
    <w:rsid w:val="002C07DA"/>
    <w:rsid w:val="002C520E"/>
    <w:rsid w:val="002C5420"/>
    <w:rsid w:val="002C7EA9"/>
    <w:rsid w:val="002F7AE6"/>
    <w:rsid w:val="00314E2C"/>
    <w:rsid w:val="003208A4"/>
    <w:rsid w:val="00334512"/>
    <w:rsid w:val="003409BE"/>
    <w:rsid w:val="00342F20"/>
    <w:rsid w:val="00343067"/>
    <w:rsid w:val="003540E0"/>
    <w:rsid w:val="003548C2"/>
    <w:rsid w:val="00366A36"/>
    <w:rsid w:val="003809C7"/>
    <w:rsid w:val="00396E57"/>
    <w:rsid w:val="003A4630"/>
    <w:rsid w:val="003A6347"/>
    <w:rsid w:val="003A6A39"/>
    <w:rsid w:val="003B03B2"/>
    <w:rsid w:val="003B0B21"/>
    <w:rsid w:val="003B6263"/>
    <w:rsid w:val="003C18CC"/>
    <w:rsid w:val="003C5041"/>
    <w:rsid w:val="003C64A7"/>
    <w:rsid w:val="003D25E1"/>
    <w:rsid w:val="003D38FC"/>
    <w:rsid w:val="003D3FDA"/>
    <w:rsid w:val="00403D84"/>
    <w:rsid w:val="00410493"/>
    <w:rsid w:val="00420822"/>
    <w:rsid w:val="00422748"/>
    <w:rsid w:val="00443F1F"/>
    <w:rsid w:val="00444170"/>
    <w:rsid w:val="004458DE"/>
    <w:rsid w:val="004523AA"/>
    <w:rsid w:val="0045458F"/>
    <w:rsid w:val="004633B4"/>
    <w:rsid w:val="00463A8E"/>
    <w:rsid w:val="004854EE"/>
    <w:rsid w:val="004A45AF"/>
    <w:rsid w:val="004B3553"/>
    <w:rsid w:val="004C0CFF"/>
    <w:rsid w:val="004C4F91"/>
    <w:rsid w:val="004D5D60"/>
    <w:rsid w:val="004E1ED8"/>
    <w:rsid w:val="004E4892"/>
    <w:rsid w:val="00502999"/>
    <w:rsid w:val="00506089"/>
    <w:rsid w:val="00506263"/>
    <w:rsid w:val="00510276"/>
    <w:rsid w:val="00530E8C"/>
    <w:rsid w:val="00543132"/>
    <w:rsid w:val="00543F7C"/>
    <w:rsid w:val="00544D55"/>
    <w:rsid w:val="00545933"/>
    <w:rsid w:val="0054610B"/>
    <w:rsid w:val="00550271"/>
    <w:rsid w:val="00557544"/>
    <w:rsid w:val="00560687"/>
    <w:rsid w:val="005606F6"/>
    <w:rsid w:val="00563AFB"/>
    <w:rsid w:val="00564963"/>
    <w:rsid w:val="00577C0A"/>
    <w:rsid w:val="00587875"/>
    <w:rsid w:val="00590C0F"/>
    <w:rsid w:val="005920A1"/>
    <w:rsid w:val="005A6FC7"/>
    <w:rsid w:val="005C5EB6"/>
    <w:rsid w:val="005C6607"/>
    <w:rsid w:val="005D3914"/>
    <w:rsid w:val="005D6B2F"/>
    <w:rsid w:val="005E110F"/>
    <w:rsid w:val="005E32DD"/>
    <w:rsid w:val="005E3D3D"/>
    <w:rsid w:val="005E4E45"/>
    <w:rsid w:val="00603705"/>
    <w:rsid w:val="00607E2B"/>
    <w:rsid w:val="006139D6"/>
    <w:rsid w:val="00617E4D"/>
    <w:rsid w:val="00623CE1"/>
    <w:rsid w:val="0063062B"/>
    <w:rsid w:val="0063618D"/>
    <w:rsid w:val="00657935"/>
    <w:rsid w:val="00665FBB"/>
    <w:rsid w:val="00667229"/>
    <w:rsid w:val="00676237"/>
    <w:rsid w:val="006769C2"/>
    <w:rsid w:val="00682BE5"/>
    <w:rsid w:val="0068693F"/>
    <w:rsid w:val="00690FED"/>
    <w:rsid w:val="006939A5"/>
    <w:rsid w:val="0069765C"/>
    <w:rsid w:val="006A1DB5"/>
    <w:rsid w:val="006B0CE4"/>
    <w:rsid w:val="006B2B87"/>
    <w:rsid w:val="006B480A"/>
    <w:rsid w:val="006E12FC"/>
    <w:rsid w:val="006E14D1"/>
    <w:rsid w:val="006E66EB"/>
    <w:rsid w:val="007058F2"/>
    <w:rsid w:val="00712451"/>
    <w:rsid w:val="00730713"/>
    <w:rsid w:val="00731041"/>
    <w:rsid w:val="00732F08"/>
    <w:rsid w:val="00740DF6"/>
    <w:rsid w:val="0074190C"/>
    <w:rsid w:val="00741917"/>
    <w:rsid w:val="0074368F"/>
    <w:rsid w:val="00761D45"/>
    <w:rsid w:val="00762576"/>
    <w:rsid w:val="0077717D"/>
    <w:rsid w:val="00781A62"/>
    <w:rsid w:val="00786E33"/>
    <w:rsid w:val="00791060"/>
    <w:rsid w:val="00794AA1"/>
    <w:rsid w:val="007A25B5"/>
    <w:rsid w:val="007A3E29"/>
    <w:rsid w:val="007B5626"/>
    <w:rsid w:val="007D4B0A"/>
    <w:rsid w:val="007E10ED"/>
    <w:rsid w:val="007E1FDD"/>
    <w:rsid w:val="007E7497"/>
    <w:rsid w:val="007F08FF"/>
    <w:rsid w:val="00804A3F"/>
    <w:rsid w:val="0080570B"/>
    <w:rsid w:val="008148E1"/>
    <w:rsid w:val="00816C23"/>
    <w:rsid w:val="00816F4E"/>
    <w:rsid w:val="008172DD"/>
    <w:rsid w:val="00820D19"/>
    <w:rsid w:val="008319BF"/>
    <w:rsid w:val="008337EA"/>
    <w:rsid w:val="00837E04"/>
    <w:rsid w:val="008703CE"/>
    <w:rsid w:val="0087381A"/>
    <w:rsid w:val="008950FB"/>
    <w:rsid w:val="008973DD"/>
    <w:rsid w:val="008C4221"/>
    <w:rsid w:val="008D0E09"/>
    <w:rsid w:val="008E3821"/>
    <w:rsid w:val="00906F99"/>
    <w:rsid w:val="0091159E"/>
    <w:rsid w:val="009325C4"/>
    <w:rsid w:val="0094028D"/>
    <w:rsid w:val="00947E61"/>
    <w:rsid w:val="0095004D"/>
    <w:rsid w:val="0095258F"/>
    <w:rsid w:val="00965F47"/>
    <w:rsid w:val="0097693B"/>
    <w:rsid w:val="00981932"/>
    <w:rsid w:val="0098727A"/>
    <w:rsid w:val="009903D5"/>
    <w:rsid w:val="00993355"/>
    <w:rsid w:val="00996A48"/>
    <w:rsid w:val="009A4A6D"/>
    <w:rsid w:val="009B4E09"/>
    <w:rsid w:val="009D4B7A"/>
    <w:rsid w:val="00A0503B"/>
    <w:rsid w:val="00A13265"/>
    <w:rsid w:val="00A149D7"/>
    <w:rsid w:val="00A2050E"/>
    <w:rsid w:val="00A2471D"/>
    <w:rsid w:val="00A24CA5"/>
    <w:rsid w:val="00A25D73"/>
    <w:rsid w:val="00A37667"/>
    <w:rsid w:val="00A43E24"/>
    <w:rsid w:val="00A51D60"/>
    <w:rsid w:val="00A71136"/>
    <w:rsid w:val="00A813F0"/>
    <w:rsid w:val="00A82E4F"/>
    <w:rsid w:val="00AA2161"/>
    <w:rsid w:val="00AA2D8E"/>
    <w:rsid w:val="00AA474C"/>
    <w:rsid w:val="00AB1430"/>
    <w:rsid w:val="00AC77EA"/>
    <w:rsid w:val="00AD7E5F"/>
    <w:rsid w:val="00AF21ED"/>
    <w:rsid w:val="00AF6E67"/>
    <w:rsid w:val="00B01AA1"/>
    <w:rsid w:val="00B04997"/>
    <w:rsid w:val="00B04F62"/>
    <w:rsid w:val="00B30C81"/>
    <w:rsid w:val="00B30D45"/>
    <w:rsid w:val="00B3474C"/>
    <w:rsid w:val="00B4793B"/>
    <w:rsid w:val="00B63027"/>
    <w:rsid w:val="00B65BD4"/>
    <w:rsid w:val="00B70026"/>
    <w:rsid w:val="00B775E6"/>
    <w:rsid w:val="00B96489"/>
    <w:rsid w:val="00BA58C0"/>
    <w:rsid w:val="00BB28DB"/>
    <w:rsid w:val="00BB33AC"/>
    <w:rsid w:val="00BB6488"/>
    <w:rsid w:val="00BB7888"/>
    <w:rsid w:val="00BC7506"/>
    <w:rsid w:val="00BD2875"/>
    <w:rsid w:val="00BE29EB"/>
    <w:rsid w:val="00C041B5"/>
    <w:rsid w:val="00C11A04"/>
    <w:rsid w:val="00C13196"/>
    <w:rsid w:val="00C13E11"/>
    <w:rsid w:val="00C15633"/>
    <w:rsid w:val="00C15799"/>
    <w:rsid w:val="00C15D35"/>
    <w:rsid w:val="00C20F4D"/>
    <w:rsid w:val="00C240F6"/>
    <w:rsid w:val="00C33BA0"/>
    <w:rsid w:val="00C357AD"/>
    <w:rsid w:val="00C36711"/>
    <w:rsid w:val="00C37512"/>
    <w:rsid w:val="00C6069C"/>
    <w:rsid w:val="00C6446A"/>
    <w:rsid w:val="00C712CE"/>
    <w:rsid w:val="00C73F61"/>
    <w:rsid w:val="00C81CF4"/>
    <w:rsid w:val="00C85119"/>
    <w:rsid w:val="00C87048"/>
    <w:rsid w:val="00C97162"/>
    <w:rsid w:val="00CA2D95"/>
    <w:rsid w:val="00CA77F6"/>
    <w:rsid w:val="00CB1C30"/>
    <w:rsid w:val="00CB1FB5"/>
    <w:rsid w:val="00CD5431"/>
    <w:rsid w:val="00CE0E10"/>
    <w:rsid w:val="00CE6FB4"/>
    <w:rsid w:val="00CF2491"/>
    <w:rsid w:val="00CF2D58"/>
    <w:rsid w:val="00D1252E"/>
    <w:rsid w:val="00D127F0"/>
    <w:rsid w:val="00D329F3"/>
    <w:rsid w:val="00D559AC"/>
    <w:rsid w:val="00D57772"/>
    <w:rsid w:val="00D61F12"/>
    <w:rsid w:val="00D64812"/>
    <w:rsid w:val="00D70440"/>
    <w:rsid w:val="00D70F06"/>
    <w:rsid w:val="00D72AE3"/>
    <w:rsid w:val="00D74D76"/>
    <w:rsid w:val="00D75A4D"/>
    <w:rsid w:val="00D8478B"/>
    <w:rsid w:val="00D86151"/>
    <w:rsid w:val="00D92154"/>
    <w:rsid w:val="00DA139A"/>
    <w:rsid w:val="00DA7595"/>
    <w:rsid w:val="00DB0A68"/>
    <w:rsid w:val="00DB6EC4"/>
    <w:rsid w:val="00DC43A3"/>
    <w:rsid w:val="00DD0560"/>
    <w:rsid w:val="00DD7C09"/>
    <w:rsid w:val="00DF1BC6"/>
    <w:rsid w:val="00DF5AF4"/>
    <w:rsid w:val="00DF791C"/>
    <w:rsid w:val="00E01176"/>
    <w:rsid w:val="00E0124F"/>
    <w:rsid w:val="00E23D98"/>
    <w:rsid w:val="00E545D9"/>
    <w:rsid w:val="00E572CE"/>
    <w:rsid w:val="00E62BA1"/>
    <w:rsid w:val="00E639BA"/>
    <w:rsid w:val="00E65FC2"/>
    <w:rsid w:val="00E674D3"/>
    <w:rsid w:val="00E70FD0"/>
    <w:rsid w:val="00E75603"/>
    <w:rsid w:val="00E80263"/>
    <w:rsid w:val="00E82E43"/>
    <w:rsid w:val="00EA7027"/>
    <w:rsid w:val="00EC1B79"/>
    <w:rsid w:val="00EC2376"/>
    <w:rsid w:val="00EC4784"/>
    <w:rsid w:val="00EC538C"/>
    <w:rsid w:val="00EE6F70"/>
    <w:rsid w:val="00EF6480"/>
    <w:rsid w:val="00F00CD3"/>
    <w:rsid w:val="00F15399"/>
    <w:rsid w:val="00F17BE0"/>
    <w:rsid w:val="00F22807"/>
    <w:rsid w:val="00F2437D"/>
    <w:rsid w:val="00F2678E"/>
    <w:rsid w:val="00F27A79"/>
    <w:rsid w:val="00F3218B"/>
    <w:rsid w:val="00F34714"/>
    <w:rsid w:val="00F357D7"/>
    <w:rsid w:val="00F40977"/>
    <w:rsid w:val="00F7073E"/>
    <w:rsid w:val="00F84067"/>
    <w:rsid w:val="00F871F5"/>
    <w:rsid w:val="00FB2A16"/>
    <w:rsid w:val="00FC156A"/>
    <w:rsid w:val="00FD1768"/>
    <w:rsid w:val="00FE3DE5"/>
    <w:rsid w:val="00FF0F6E"/>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5ED1DFA"/>
  <w15:docId w15:val="{83713E17-1D42-4BD1-9621-F7C4CF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5D3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aliases w:val="List Paragraph1,Recommendation,List Paragraph11,L,CV text,Dot pt,F5 List Paragraph,No Spacing1,List Paragraph Char Char Char,Indicator Text,Numbered Para 1,Bullet 1,List Paragraph12,Bullet Points,MAIN CONTENT"/>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CEO_Hyperlink,超级链接"/>
    <w:basedOn w:val="DefaultParagraphFont"/>
    <w:unhideWhenUsed/>
    <w:rsid w:val="00E65FC2"/>
    <w:rPr>
      <w:color w:val="0000FF" w:themeColor="hyperlink"/>
      <w:u w:val="single"/>
    </w:rPr>
  </w:style>
  <w:style w:type="character" w:styleId="UnresolvedMention">
    <w:name w:val="Unresolved Mention"/>
    <w:basedOn w:val="DefaultParagraphFont"/>
    <w:uiPriority w:val="99"/>
    <w:semiHidden/>
    <w:unhideWhenUsed/>
    <w:rsid w:val="00D61F12"/>
    <w:rPr>
      <w:color w:val="605E5C"/>
      <w:shd w:val="clear" w:color="auto" w:fill="E1DFDD"/>
    </w:rPr>
  </w:style>
  <w:style w:type="paragraph" w:styleId="FootnoteText">
    <w:name w:val="footnote text"/>
    <w:basedOn w:val="Normal"/>
    <w:link w:val="FootnoteTextChar"/>
    <w:semiHidden/>
    <w:unhideWhenUsed/>
    <w:rsid w:val="009D4B7A"/>
    <w:rPr>
      <w:sz w:val="20"/>
      <w:szCs w:val="20"/>
    </w:rPr>
  </w:style>
  <w:style w:type="character" w:customStyle="1" w:styleId="FootnoteTextChar">
    <w:name w:val="Footnote Text Char"/>
    <w:basedOn w:val="DefaultParagraphFont"/>
    <w:link w:val="FootnoteText"/>
    <w:semiHidden/>
    <w:rsid w:val="009D4B7A"/>
    <w:rPr>
      <w:rFonts w:eastAsia="BatangChe"/>
    </w:rPr>
  </w:style>
  <w:style w:type="character" w:styleId="FootnoteReference">
    <w:name w:val="footnote reference"/>
    <w:basedOn w:val="DefaultParagraphFont"/>
    <w:semiHidden/>
    <w:unhideWhenUsed/>
    <w:rsid w:val="009D4B7A"/>
    <w:rPr>
      <w:vertAlign w:val="superscript"/>
    </w:rPr>
  </w:style>
  <w:style w:type="paragraph" w:styleId="Revision">
    <w:name w:val="Revision"/>
    <w:hidden/>
    <w:uiPriority w:val="99"/>
    <w:semiHidden/>
    <w:rsid w:val="00C37512"/>
    <w:rPr>
      <w:rFonts w:eastAsia="BatangChe"/>
      <w:sz w:val="24"/>
      <w:szCs w:val="24"/>
    </w:rPr>
  </w:style>
  <w:style w:type="character" w:customStyle="1" w:styleId="ListParagraphChar">
    <w:name w:val="List Paragraph Char"/>
    <w:aliases w:val="List Paragraph1 Char,Recommendation Char,List Paragraph11 Char,L Char,CV text Char,Dot pt Char,F5 List Paragraph Char,No Spacing1 Char,List Paragraph Char Char Char Char,Indicator Text Char,Numbered Para 1 Char,Bullet 1 Char"/>
    <w:basedOn w:val="DefaultParagraphFont"/>
    <w:link w:val="ListParagraph"/>
    <w:uiPriority w:val="34"/>
    <w:locked/>
    <w:rsid w:val="002118A1"/>
    <w:rPr>
      <w:rFonts w:eastAsia="BatangChe"/>
      <w:sz w:val="24"/>
      <w:szCs w:val="24"/>
    </w:rPr>
  </w:style>
  <w:style w:type="paragraph" w:styleId="NormalWeb">
    <w:name w:val="Normal (Web)"/>
    <w:basedOn w:val="Normal"/>
    <w:uiPriority w:val="99"/>
    <w:semiHidden/>
    <w:unhideWhenUsed/>
    <w:rsid w:val="00D329F3"/>
    <w:pPr>
      <w:spacing w:before="100" w:beforeAutospacing="1" w:after="100" w:afterAutospacing="1"/>
    </w:pPr>
    <w:rPr>
      <w:rFonts w:ascii="Gulim" w:eastAsia="Gulim" w:hAnsi="Gulim" w:cs="Gulim"/>
      <w:lang w:eastAsia="ko-KR"/>
    </w:rPr>
  </w:style>
  <w:style w:type="character" w:customStyle="1" w:styleId="ts-alignment-element">
    <w:name w:val="ts-alignment-element"/>
    <w:basedOn w:val="DefaultParagraphFont"/>
    <w:rsid w:val="000D399E"/>
  </w:style>
  <w:style w:type="character" w:customStyle="1" w:styleId="ECCHLbold">
    <w:name w:val="ECC HL bold"/>
    <w:basedOn w:val="DefaultParagraphFont"/>
    <w:uiPriority w:val="1"/>
    <w:qFormat/>
    <w:rsid w:val="00BB6488"/>
    <w:rPr>
      <w:b/>
      <w:bCs/>
    </w:rPr>
  </w:style>
  <w:style w:type="paragraph" w:customStyle="1" w:styleId="1">
    <w:name w:val="표준1"/>
    <w:basedOn w:val="Normal"/>
    <w:rsid w:val="002C5420"/>
    <w:pPr>
      <w:widowControl w:val="0"/>
      <w:tabs>
        <w:tab w:val="left" w:pos="1134"/>
        <w:tab w:val="left" w:pos="1872"/>
        <w:tab w:val="left" w:pos="2268"/>
      </w:tabs>
      <w:autoSpaceDE w:val="0"/>
      <w:autoSpaceDN w:val="0"/>
      <w:spacing w:before="120"/>
      <w:jc w:val="both"/>
      <w:textAlignment w:val="baseline"/>
    </w:pPr>
    <w:rPr>
      <w:rFonts w:eastAsia="Gulim" w:hAnsi="Gulim" w:cs="Gulim"/>
      <w:color w:val="000000"/>
      <w:lang w:eastAsia="ko-KR"/>
    </w:rPr>
  </w:style>
  <w:style w:type="paragraph" w:customStyle="1" w:styleId="a0">
    <w:name w:val="바탕글"/>
    <w:basedOn w:val="Normal"/>
    <w:rsid w:val="002C5420"/>
    <w:pPr>
      <w:widowControl w:val="0"/>
      <w:wordWrap w:val="0"/>
      <w:autoSpaceDE w:val="0"/>
      <w:autoSpaceDN w:val="0"/>
      <w:snapToGrid w:val="0"/>
      <w:spacing w:line="384" w:lineRule="auto"/>
      <w:jc w:val="both"/>
      <w:textAlignment w:val="baseline"/>
    </w:pPr>
    <w:rPr>
      <w:rFonts w:ascii="Batang" w:eastAsia="Gulim" w:hAnsi="Gulim" w:cs="Gulim"/>
      <w:color w:val="00000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95312">
      <w:bodyDiv w:val="1"/>
      <w:marLeft w:val="0"/>
      <w:marRight w:val="0"/>
      <w:marTop w:val="0"/>
      <w:marBottom w:val="0"/>
      <w:divBdr>
        <w:top w:val="none" w:sz="0" w:space="0" w:color="auto"/>
        <w:left w:val="none" w:sz="0" w:space="0" w:color="auto"/>
        <w:bottom w:val="none" w:sz="0" w:space="0" w:color="auto"/>
        <w:right w:val="none" w:sz="0" w:space="0" w:color="auto"/>
      </w:divBdr>
    </w:div>
    <w:div w:id="225530155">
      <w:bodyDiv w:val="1"/>
      <w:marLeft w:val="0"/>
      <w:marRight w:val="0"/>
      <w:marTop w:val="0"/>
      <w:marBottom w:val="0"/>
      <w:divBdr>
        <w:top w:val="none" w:sz="0" w:space="0" w:color="auto"/>
        <w:left w:val="none" w:sz="0" w:space="0" w:color="auto"/>
        <w:bottom w:val="none" w:sz="0" w:space="0" w:color="auto"/>
        <w:right w:val="none" w:sz="0" w:space="0" w:color="auto"/>
      </w:divBdr>
      <w:divsChild>
        <w:div w:id="1378046058">
          <w:marLeft w:val="0"/>
          <w:marRight w:val="0"/>
          <w:marTop w:val="0"/>
          <w:marBottom w:val="0"/>
          <w:divBdr>
            <w:top w:val="none" w:sz="0" w:space="0" w:color="auto"/>
            <w:left w:val="none" w:sz="0" w:space="0" w:color="auto"/>
            <w:bottom w:val="none" w:sz="0" w:space="0" w:color="auto"/>
            <w:right w:val="none" w:sz="0" w:space="0" w:color="auto"/>
          </w:divBdr>
          <w:divsChild>
            <w:div w:id="1648363099">
              <w:marLeft w:val="0"/>
              <w:marRight w:val="0"/>
              <w:marTop w:val="0"/>
              <w:marBottom w:val="0"/>
              <w:divBdr>
                <w:top w:val="none" w:sz="0" w:space="0" w:color="auto"/>
                <w:left w:val="none" w:sz="0" w:space="0" w:color="auto"/>
                <w:bottom w:val="none" w:sz="0" w:space="0" w:color="auto"/>
                <w:right w:val="none" w:sz="0" w:space="0" w:color="auto"/>
              </w:divBdr>
              <w:divsChild>
                <w:div w:id="2013221816">
                  <w:marLeft w:val="0"/>
                  <w:marRight w:val="0"/>
                  <w:marTop w:val="0"/>
                  <w:marBottom w:val="0"/>
                  <w:divBdr>
                    <w:top w:val="none" w:sz="0" w:space="0" w:color="auto"/>
                    <w:left w:val="none" w:sz="0" w:space="0" w:color="auto"/>
                    <w:bottom w:val="none" w:sz="0" w:space="0" w:color="auto"/>
                    <w:right w:val="none" w:sz="0" w:space="0" w:color="auto"/>
                  </w:divBdr>
                  <w:divsChild>
                    <w:div w:id="1222787743">
                      <w:marLeft w:val="0"/>
                      <w:marRight w:val="0"/>
                      <w:marTop w:val="0"/>
                      <w:marBottom w:val="0"/>
                      <w:divBdr>
                        <w:top w:val="none" w:sz="0" w:space="0" w:color="auto"/>
                        <w:left w:val="none" w:sz="0" w:space="0" w:color="auto"/>
                        <w:bottom w:val="none" w:sz="0" w:space="0" w:color="auto"/>
                        <w:right w:val="none" w:sz="0" w:space="0" w:color="auto"/>
                      </w:divBdr>
                      <w:divsChild>
                        <w:div w:id="501816951">
                          <w:marLeft w:val="0"/>
                          <w:marRight w:val="0"/>
                          <w:marTop w:val="0"/>
                          <w:marBottom w:val="0"/>
                          <w:divBdr>
                            <w:top w:val="none" w:sz="0" w:space="0" w:color="auto"/>
                            <w:left w:val="none" w:sz="0" w:space="0" w:color="auto"/>
                            <w:bottom w:val="none" w:sz="0" w:space="0" w:color="auto"/>
                            <w:right w:val="none" w:sz="0" w:space="0" w:color="auto"/>
                          </w:divBdr>
                          <w:divsChild>
                            <w:div w:id="1734962711">
                              <w:marLeft w:val="0"/>
                              <w:marRight w:val="0"/>
                              <w:marTop w:val="0"/>
                              <w:marBottom w:val="0"/>
                              <w:divBdr>
                                <w:top w:val="none" w:sz="0" w:space="0" w:color="auto"/>
                                <w:left w:val="none" w:sz="0" w:space="0" w:color="auto"/>
                                <w:bottom w:val="none" w:sz="0" w:space="0" w:color="auto"/>
                                <w:right w:val="none" w:sz="0" w:space="0" w:color="auto"/>
                              </w:divBdr>
                              <w:divsChild>
                                <w:div w:id="1011882475">
                                  <w:marLeft w:val="0"/>
                                  <w:marRight w:val="0"/>
                                  <w:marTop w:val="0"/>
                                  <w:marBottom w:val="0"/>
                                  <w:divBdr>
                                    <w:top w:val="none" w:sz="0" w:space="0" w:color="auto"/>
                                    <w:left w:val="none" w:sz="0" w:space="0" w:color="auto"/>
                                    <w:bottom w:val="none" w:sz="0" w:space="0" w:color="auto"/>
                                    <w:right w:val="none" w:sz="0" w:space="0" w:color="auto"/>
                                  </w:divBdr>
                                  <w:divsChild>
                                    <w:div w:id="34473209">
                                      <w:marLeft w:val="0"/>
                                      <w:marRight w:val="0"/>
                                      <w:marTop w:val="0"/>
                                      <w:marBottom w:val="0"/>
                                      <w:divBdr>
                                        <w:top w:val="none" w:sz="0" w:space="0" w:color="auto"/>
                                        <w:left w:val="none" w:sz="0" w:space="0" w:color="auto"/>
                                        <w:bottom w:val="none" w:sz="0" w:space="0" w:color="auto"/>
                                        <w:right w:val="none" w:sz="0" w:space="0" w:color="auto"/>
                                      </w:divBdr>
                                      <w:divsChild>
                                        <w:div w:id="1635602057">
                                          <w:marLeft w:val="0"/>
                                          <w:marRight w:val="0"/>
                                          <w:marTop w:val="0"/>
                                          <w:marBottom w:val="0"/>
                                          <w:divBdr>
                                            <w:top w:val="none" w:sz="0" w:space="0" w:color="auto"/>
                                            <w:left w:val="none" w:sz="0" w:space="0" w:color="auto"/>
                                            <w:bottom w:val="none" w:sz="0" w:space="0" w:color="auto"/>
                                            <w:right w:val="none" w:sz="0" w:space="0" w:color="auto"/>
                                          </w:divBdr>
                                          <w:divsChild>
                                            <w:div w:id="886451879">
                                              <w:marLeft w:val="0"/>
                                              <w:marRight w:val="0"/>
                                              <w:marTop w:val="0"/>
                                              <w:marBottom w:val="0"/>
                                              <w:divBdr>
                                                <w:top w:val="none" w:sz="0" w:space="0" w:color="auto"/>
                                                <w:left w:val="none" w:sz="0" w:space="0" w:color="auto"/>
                                                <w:bottom w:val="none" w:sz="0" w:space="0" w:color="auto"/>
                                                <w:right w:val="none" w:sz="0" w:space="0" w:color="auto"/>
                                              </w:divBdr>
                                              <w:divsChild>
                                                <w:div w:id="317539194">
                                                  <w:marLeft w:val="0"/>
                                                  <w:marRight w:val="0"/>
                                                  <w:marTop w:val="0"/>
                                                  <w:marBottom w:val="0"/>
                                                  <w:divBdr>
                                                    <w:top w:val="none" w:sz="0" w:space="0" w:color="auto"/>
                                                    <w:left w:val="none" w:sz="0" w:space="0" w:color="auto"/>
                                                    <w:bottom w:val="none" w:sz="0" w:space="0" w:color="auto"/>
                                                    <w:right w:val="none" w:sz="0" w:space="0" w:color="auto"/>
                                                  </w:divBdr>
                                                  <w:divsChild>
                                                    <w:div w:id="1985042088">
                                                      <w:marLeft w:val="0"/>
                                                      <w:marRight w:val="0"/>
                                                      <w:marTop w:val="0"/>
                                                      <w:marBottom w:val="0"/>
                                                      <w:divBdr>
                                                        <w:top w:val="none" w:sz="0" w:space="0" w:color="auto"/>
                                                        <w:left w:val="none" w:sz="0" w:space="0" w:color="auto"/>
                                                        <w:bottom w:val="none" w:sz="0" w:space="0" w:color="auto"/>
                                                        <w:right w:val="none" w:sz="0" w:space="0" w:color="auto"/>
                                                      </w:divBdr>
                                                      <w:divsChild>
                                                        <w:div w:id="2011373400">
                                                          <w:marLeft w:val="0"/>
                                                          <w:marRight w:val="0"/>
                                                          <w:marTop w:val="0"/>
                                                          <w:marBottom w:val="0"/>
                                                          <w:divBdr>
                                                            <w:top w:val="none" w:sz="0" w:space="0" w:color="auto"/>
                                                            <w:left w:val="none" w:sz="0" w:space="0" w:color="auto"/>
                                                            <w:bottom w:val="none" w:sz="0" w:space="0" w:color="auto"/>
                                                            <w:right w:val="none" w:sz="0" w:space="0" w:color="auto"/>
                                                          </w:divBdr>
                                                          <w:divsChild>
                                                            <w:div w:id="19636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454180">
      <w:bodyDiv w:val="1"/>
      <w:marLeft w:val="0"/>
      <w:marRight w:val="0"/>
      <w:marTop w:val="0"/>
      <w:marBottom w:val="0"/>
      <w:divBdr>
        <w:top w:val="none" w:sz="0" w:space="0" w:color="auto"/>
        <w:left w:val="none" w:sz="0" w:space="0" w:color="auto"/>
        <w:bottom w:val="none" w:sz="0" w:space="0" w:color="auto"/>
        <w:right w:val="none" w:sz="0" w:space="0" w:color="auto"/>
      </w:divBdr>
    </w:div>
    <w:div w:id="418252796">
      <w:bodyDiv w:val="1"/>
      <w:marLeft w:val="0"/>
      <w:marRight w:val="0"/>
      <w:marTop w:val="0"/>
      <w:marBottom w:val="0"/>
      <w:divBdr>
        <w:top w:val="none" w:sz="0" w:space="0" w:color="auto"/>
        <w:left w:val="none" w:sz="0" w:space="0" w:color="auto"/>
        <w:bottom w:val="none" w:sz="0" w:space="0" w:color="auto"/>
        <w:right w:val="none" w:sz="0" w:space="0" w:color="auto"/>
      </w:divBdr>
    </w:div>
    <w:div w:id="421143970">
      <w:bodyDiv w:val="1"/>
      <w:marLeft w:val="0"/>
      <w:marRight w:val="0"/>
      <w:marTop w:val="0"/>
      <w:marBottom w:val="0"/>
      <w:divBdr>
        <w:top w:val="none" w:sz="0" w:space="0" w:color="auto"/>
        <w:left w:val="none" w:sz="0" w:space="0" w:color="auto"/>
        <w:bottom w:val="none" w:sz="0" w:space="0" w:color="auto"/>
        <w:right w:val="none" w:sz="0" w:space="0" w:color="auto"/>
      </w:divBdr>
      <w:divsChild>
        <w:div w:id="1672295979">
          <w:marLeft w:val="0"/>
          <w:marRight w:val="0"/>
          <w:marTop w:val="0"/>
          <w:marBottom w:val="0"/>
          <w:divBdr>
            <w:top w:val="none" w:sz="0" w:space="0" w:color="auto"/>
            <w:left w:val="none" w:sz="0" w:space="0" w:color="auto"/>
            <w:bottom w:val="none" w:sz="0" w:space="0" w:color="auto"/>
            <w:right w:val="none" w:sz="0" w:space="0" w:color="auto"/>
          </w:divBdr>
          <w:divsChild>
            <w:div w:id="796802679">
              <w:marLeft w:val="0"/>
              <w:marRight w:val="0"/>
              <w:marTop w:val="0"/>
              <w:marBottom w:val="0"/>
              <w:divBdr>
                <w:top w:val="none" w:sz="0" w:space="0" w:color="auto"/>
                <w:left w:val="none" w:sz="0" w:space="0" w:color="auto"/>
                <w:bottom w:val="none" w:sz="0" w:space="0" w:color="auto"/>
                <w:right w:val="none" w:sz="0" w:space="0" w:color="auto"/>
              </w:divBdr>
              <w:divsChild>
                <w:div w:id="731856004">
                  <w:marLeft w:val="0"/>
                  <w:marRight w:val="0"/>
                  <w:marTop w:val="0"/>
                  <w:marBottom w:val="0"/>
                  <w:divBdr>
                    <w:top w:val="none" w:sz="0" w:space="0" w:color="auto"/>
                    <w:left w:val="none" w:sz="0" w:space="0" w:color="auto"/>
                    <w:bottom w:val="none" w:sz="0" w:space="0" w:color="auto"/>
                    <w:right w:val="none" w:sz="0" w:space="0" w:color="auto"/>
                  </w:divBdr>
                  <w:divsChild>
                    <w:div w:id="1817797039">
                      <w:marLeft w:val="0"/>
                      <w:marRight w:val="0"/>
                      <w:marTop w:val="0"/>
                      <w:marBottom w:val="0"/>
                      <w:divBdr>
                        <w:top w:val="none" w:sz="0" w:space="0" w:color="auto"/>
                        <w:left w:val="none" w:sz="0" w:space="0" w:color="auto"/>
                        <w:bottom w:val="none" w:sz="0" w:space="0" w:color="auto"/>
                        <w:right w:val="none" w:sz="0" w:space="0" w:color="auto"/>
                      </w:divBdr>
                      <w:divsChild>
                        <w:div w:id="1487282274">
                          <w:marLeft w:val="0"/>
                          <w:marRight w:val="0"/>
                          <w:marTop w:val="0"/>
                          <w:marBottom w:val="0"/>
                          <w:divBdr>
                            <w:top w:val="none" w:sz="0" w:space="0" w:color="auto"/>
                            <w:left w:val="none" w:sz="0" w:space="0" w:color="auto"/>
                            <w:bottom w:val="none" w:sz="0" w:space="0" w:color="auto"/>
                            <w:right w:val="none" w:sz="0" w:space="0" w:color="auto"/>
                          </w:divBdr>
                          <w:divsChild>
                            <w:div w:id="1190995719">
                              <w:marLeft w:val="0"/>
                              <w:marRight w:val="0"/>
                              <w:marTop w:val="0"/>
                              <w:marBottom w:val="0"/>
                              <w:divBdr>
                                <w:top w:val="none" w:sz="0" w:space="0" w:color="auto"/>
                                <w:left w:val="none" w:sz="0" w:space="0" w:color="auto"/>
                                <w:bottom w:val="none" w:sz="0" w:space="0" w:color="auto"/>
                                <w:right w:val="none" w:sz="0" w:space="0" w:color="auto"/>
                              </w:divBdr>
                              <w:divsChild>
                                <w:div w:id="1731920728">
                                  <w:marLeft w:val="0"/>
                                  <w:marRight w:val="0"/>
                                  <w:marTop w:val="0"/>
                                  <w:marBottom w:val="0"/>
                                  <w:divBdr>
                                    <w:top w:val="none" w:sz="0" w:space="0" w:color="auto"/>
                                    <w:left w:val="none" w:sz="0" w:space="0" w:color="auto"/>
                                    <w:bottom w:val="none" w:sz="0" w:space="0" w:color="auto"/>
                                    <w:right w:val="none" w:sz="0" w:space="0" w:color="auto"/>
                                  </w:divBdr>
                                  <w:divsChild>
                                    <w:div w:id="2116097859">
                                      <w:marLeft w:val="0"/>
                                      <w:marRight w:val="0"/>
                                      <w:marTop w:val="0"/>
                                      <w:marBottom w:val="0"/>
                                      <w:divBdr>
                                        <w:top w:val="none" w:sz="0" w:space="0" w:color="auto"/>
                                        <w:left w:val="none" w:sz="0" w:space="0" w:color="auto"/>
                                        <w:bottom w:val="none" w:sz="0" w:space="0" w:color="auto"/>
                                        <w:right w:val="none" w:sz="0" w:space="0" w:color="auto"/>
                                      </w:divBdr>
                                      <w:divsChild>
                                        <w:div w:id="1712075399">
                                          <w:marLeft w:val="0"/>
                                          <w:marRight w:val="0"/>
                                          <w:marTop w:val="0"/>
                                          <w:marBottom w:val="0"/>
                                          <w:divBdr>
                                            <w:top w:val="none" w:sz="0" w:space="0" w:color="auto"/>
                                            <w:left w:val="none" w:sz="0" w:space="0" w:color="auto"/>
                                            <w:bottom w:val="none" w:sz="0" w:space="0" w:color="auto"/>
                                            <w:right w:val="none" w:sz="0" w:space="0" w:color="auto"/>
                                          </w:divBdr>
                                          <w:divsChild>
                                            <w:div w:id="1116364722">
                                              <w:marLeft w:val="0"/>
                                              <w:marRight w:val="0"/>
                                              <w:marTop w:val="0"/>
                                              <w:marBottom w:val="0"/>
                                              <w:divBdr>
                                                <w:top w:val="none" w:sz="0" w:space="0" w:color="auto"/>
                                                <w:left w:val="none" w:sz="0" w:space="0" w:color="auto"/>
                                                <w:bottom w:val="none" w:sz="0" w:space="0" w:color="auto"/>
                                                <w:right w:val="none" w:sz="0" w:space="0" w:color="auto"/>
                                              </w:divBdr>
                                              <w:divsChild>
                                                <w:div w:id="1225599504">
                                                  <w:marLeft w:val="0"/>
                                                  <w:marRight w:val="0"/>
                                                  <w:marTop w:val="0"/>
                                                  <w:marBottom w:val="0"/>
                                                  <w:divBdr>
                                                    <w:top w:val="none" w:sz="0" w:space="0" w:color="auto"/>
                                                    <w:left w:val="none" w:sz="0" w:space="0" w:color="auto"/>
                                                    <w:bottom w:val="none" w:sz="0" w:space="0" w:color="auto"/>
                                                    <w:right w:val="none" w:sz="0" w:space="0" w:color="auto"/>
                                                  </w:divBdr>
                                                  <w:divsChild>
                                                    <w:div w:id="1021473298">
                                                      <w:marLeft w:val="0"/>
                                                      <w:marRight w:val="0"/>
                                                      <w:marTop w:val="0"/>
                                                      <w:marBottom w:val="0"/>
                                                      <w:divBdr>
                                                        <w:top w:val="none" w:sz="0" w:space="0" w:color="auto"/>
                                                        <w:left w:val="none" w:sz="0" w:space="0" w:color="auto"/>
                                                        <w:bottom w:val="none" w:sz="0" w:space="0" w:color="auto"/>
                                                        <w:right w:val="none" w:sz="0" w:space="0" w:color="auto"/>
                                                      </w:divBdr>
                                                      <w:divsChild>
                                                        <w:div w:id="1331908205">
                                                          <w:marLeft w:val="0"/>
                                                          <w:marRight w:val="0"/>
                                                          <w:marTop w:val="0"/>
                                                          <w:marBottom w:val="0"/>
                                                          <w:divBdr>
                                                            <w:top w:val="none" w:sz="0" w:space="0" w:color="auto"/>
                                                            <w:left w:val="none" w:sz="0" w:space="0" w:color="auto"/>
                                                            <w:bottom w:val="none" w:sz="0" w:space="0" w:color="auto"/>
                                                            <w:right w:val="none" w:sz="0" w:space="0" w:color="auto"/>
                                                          </w:divBdr>
                                                          <w:divsChild>
                                                            <w:div w:id="16396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8973002">
      <w:bodyDiv w:val="1"/>
      <w:marLeft w:val="0"/>
      <w:marRight w:val="0"/>
      <w:marTop w:val="0"/>
      <w:marBottom w:val="0"/>
      <w:divBdr>
        <w:top w:val="none" w:sz="0" w:space="0" w:color="auto"/>
        <w:left w:val="none" w:sz="0" w:space="0" w:color="auto"/>
        <w:bottom w:val="none" w:sz="0" w:space="0" w:color="auto"/>
        <w:right w:val="none" w:sz="0" w:space="0" w:color="auto"/>
      </w:divBdr>
      <w:divsChild>
        <w:div w:id="632447981">
          <w:marLeft w:val="0"/>
          <w:marRight w:val="0"/>
          <w:marTop w:val="0"/>
          <w:marBottom w:val="0"/>
          <w:divBdr>
            <w:top w:val="none" w:sz="0" w:space="0" w:color="auto"/>
            <w:left w:val="none" w:sz="0" w:space="0" w:color="auto"/>
            <w:bottom w:val="none" w:sz="0" w:space="0" w:color="auto"/>
            <w:right w:val="none" w:sz="0" w:space="0" w:color="auto"/>
          </w:divBdr>
          <w:divsChild>
            <w:div w:id="931664458">
              <w:marLeft w:val="0"/>
              <w:marRight w:val="0"/>
              <w:marTop w:val="0"/>
              <w:marBottom w:val="0"/>
              <w:divBdr>
                <w:top w:val="none" w:sz="0" w:space="0" w:color="auto"/>
                <w:left w:val="none" w:sz="0" w:space="0" w:color="auto"/>
                <w:bottom w:val="none" w:sz="0" w:space="0" w:color="auto"/>
                <w:right w:val="none" w:sz="0" w:space="0" w:color="auto"/>
              </w:divBdr>
              <w:divsChild>
                <w:div w:id="1037044768">
                  <w:marLeft w:val="0"/>
                  <w:marRight w:val="0"/>
                  <w:marTop w:val="0"/>
                  <w:marBottom w:val="0"/>
                  <w:divBdr>
                    <w:top w:val="none" w:sz="0" w:space="0" w:color="auto"/>
                    <w:left w:val="none" w:sz="0" w:space="0" w:color="auto"/>
                    <w:bottom w:val="none" w:sz="0" w:space="0" w:color="auto"/>
                    <w:right w:val="none" w:sz="0" w:space="0" w:color="auto"/>
                  </w:divBdr>
                  <w:divsChild>
                    <w:div w:id="410277785">
                      <w:marLeft w:val="0"/>
                      <w:marRight w:val="0"/>
                      <w:marTop w:val="0"/>
                      <w:marBottom w:val="0"/>
                      <w:divBdr>
                        <w:top w:val="none" w:sz="0" w:space="0" w:color="auto"/>
                        <w:left w:val="none" w:sz="0" w:space="0" w:color="auto"/>
                        <w:bottom w:val="none" w:sz="0" w:space="0" w:color="auto"/>
                        <w:right w:val="none" w:sz="0" w:space="0" w:color="auto"/>
                      </w:divBdr>
                      <w:divsChild>
                        <w:div w:id="801651890">
                          <w:marLeft w:val="0"/>
                          <w:marRight w:val="0"/>
                          <w:marTop w:val="0"/>
                          <w:marBottom w:val="0"/>
                          <w:divBdr>
                            <w:top w:val="none" w:sz="0" w:space="0" w:color="auto"/>
                            <w:left w:val="none" w:sz="0" w:space="0" w:color="auto"/>
                            <w:bottom w:val="none" w:sz="0" w:space="0" w:color="auto"/>
                            <w:right w:val="none" w:sz="0" w:space="0" w:color="auto"/>
                          </w:divBdr>
                          <w:divsChild>
                            <w:div w:id="1873808976">
                              <w:marLeft w:val="0"/>
                              <w:marRight w:val="0"/>
                              <w:marTop w:val="0"/>
                              <w:marBottom w:val="0"/>
                              <w:divBdr>
                                <w:top w:val="none" w:sz="0" w:space="0" w:color="auto"/>
                                <w:left w:val="none" w:sz="0" w:space="0" w:color="auto"/>
                                <w:bottom w:val="none" w:sz="0" w:space="0" w:color="auto"/>
                                <w:right w:val="none" w:sz="0" w:space="0" w:color="auto"/>
                              </w:divBdr>
                              <w:divsChild>
                                <w:div w:id="985284038">
                                  <w:marLeft w:val="0"/>
                                  <w:marRight w:val="0"/>
                                  <w:marTop w:val="0"/>
                                  <w:marBottom w:val="0"/>
                                  <w:divBdr>
                                    <w:top w:val="none" w:sz="0" w:space="0" w:color="auto"/>
                                    <w:left w:val="none" w:sz="0" w:space="0" w:color="auto"/>
                                    <w:bottom w:val="none" w:sz="0" w:space="0" w:color="auto"/>
                                    <w:right w:val="none" w:sz="0" w:space="0" w:color="auto"/>
                                  </w:divBdr>
                                  <w:divsChild>
                                    <w:div w:id="1201938109">
                                      <w:marLeft w:val="0"/>
                                      <w:marRight w:val="0"/>
                                      <w:marTop w:val="0"/>
                                      <w:marBottom w:val="0"/>
                                      <w:divBdr>
                                        <w:top w:val="none" w:sz="0" w:space="0" w:color="auto"/>
                                        <w:left w:val="none" w:sz="0" w:space="0" w:color="auto"/>
                                        <w:bottom w:val="none" w:sz="0" w:space="0" w:color="auto"/>
                                        <w:right w:val="none" w:sz="0" w:space="0" w:color="auto"/>
                                      </w:divBdr>
                                      <w:divsChild>
                                        <w:div w:id="323123073">
                                          <w:marLeft w:val="0"/>
                                          <w:marRight w:val="0"/>
                                          <w:marTop w:val="0"/>
                                          <w:marBottom w:val="0"/>
                                          <w:divBdr>
                                            <w:top w:val="none" w:sz="0" w:space="0" w:color="auto"/>
                                            <w:left w:val="none" w:sz="0" w:space="0" w:color="auto"/>
                                            <w:bottom w:val="none" w:sz="0" w:space="0" w:color="auto"/>
                                            <w:right w:val="none" w:sz="0" w:space="0" w:color="auto"/>
                                          </w:divBdr>
                                          <w:divsChild>
                                            <w:div w:id="1696346936">
                                              <w:marLeft w:val="0"/>
                                              <w:marRight w:val="0"/>
                                              <w:marTop w:val="0"/>
                                              <w:marBottom w:val="0"/>
                                              <w:divBdr>
                                                <w:top w:val="none" w:sz="0" w:space="0" w:color="auto"/>
                                                <w:left w:val="none" w:sz="0" w:space="0" w:color="auto"/>
                                                <w:bottom w:val="none" w:sz="0" w:space="0" w:color="auto"/>
                                                <w:right w:val="none" w:sz="0" w:space="0" w:color="auto"/>
                                              </w:divBdr>
                                              <w:divsChild>
                                                <w:div w:id="327170288">
                                                  <w:marLeft w:val="0"/>
                                                  <w:marRight w:val="0"/>
                                                  <w:marTop w:val="0"/>
                                                  <w:marBottom w:val="0"/>
                                                  <w:divBdr>
                                                    <w:top w:val="none" w:sz="0" w:space="0" w:color="auto"/>
                                                    <w:left w:val="none" w:sz="0" w:space="0" w:color="auto"/>
                                                    <w:bottom w:val="none" w:sz="0" w:space="0" w:color="auto"/>
                                                    <w:right w:val="none" w:sz="0" w:space="0" w:color="auto"/>
                                                  </w:divBdr>
                                                  <w:divsChild>
                                                    <w:div w:id="414322463">
                                                      <w:marLeft w:val="0"/>
                                                      <w:marRight w:val="0"/>
                                                      <w:marTop w:val="0"/>
                                                      <w:marBottom w:val="0"/>
                                                      <w:divBdr>
                                                        <w:top w:val="none" w:sz="0" w:space="0" w:color="auto"/>
                                                        <w:left w:val="none" w:sz="0" w:space="0" w:color="auto"/>
                                                        <w:bottom w:val="none" w:sz="0" w:space="0" w:color="auto"/>
                                                        <w:right w:val="none" w:sz="0" w:space="0" w:color="auto"/>
                                                      </w:divBdr>
                                                      <w:divsChild>
                                                        <w:div w:id="1805544219">
                                                          <w:marLeft w:val="0"/>
                                                          <w:marRight w:val="0"/>
                                                          <w:marTop w:val="0"/>
                                                          <w:marBottom w:val="0"/>
                                                          <w:divBdr>
                                                            <w:top w:val="none" w:sz="0" w:space="0" w:color="auto"/>
                                                            <w:left w:val="none" w:sz="0" w:space="0" w:color="auto"/>
                                                            <w:bottom w:val="none" w:sz="0" w:space="0" w:color="auto"/>
                                                            <w:right w:val="none" w:sz="0" w:space="0" w:color="auto"/>
                                                          </w:divBdr>
                                                          <w:divsChild>
                                                            <w:div w:id="82582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7269195">
      <w:bodyDiv w:val="1"/>
      <w:marLeft w:val="0"/>
      <w:marRight w:val="0"/>
      <w:marTop w:val="0"/>
      <w:marBottom w:val="0"/>
      <w:divBdr>
        <w:top w:val="none" w:sz="0" w:space="0" w:color="auto"/>
        <w:left w:val="none" w:sz="0" w:space="0" w:color="auto"/>
        <w:bottom w:val="none" w:sz="0" w:space="0" w:color="auto"/>
        <w:right w:val="none" w:sz="0" w:space="0" w:color="auto"/>
      </w:divBdr>
    </w:div>
    <w:div w:id="1092431551">
      <w:bodyDiv w:val="1"/>
      <w:marLeft w:val="0"/>
      <w:marRight w:val="0"/>
      <w:marTop w:val="0"/>
      <w:marBottom w:val="0"/>
      <w:divBdr>
        <w:top w:val="none" w:sz="0" w:space="0" w:color="auto"/>
        <w:left w:val="none" w:sz="0" w:space="0" w:color="auto"/>
        <w:bottom w:val="none" w:sz="0" w:space="0" w:color="auto"/>
        <w:right w:val="none" w:sz="0" w:space="0" w:color="auto"/>
      </w:divBdr>
    </w:div>
    <w:div w:id="1450276245">
      <w:bodyDiv w:val="1"/>
      <w:marLeft w:val="0"/>
      <w:marRight w:val="0"/>
      <w:marTop w:val="0"/>
      <w:marBottom w:val="0"/>
      <w:divBdr>
        <w:top w:val="none" w:sz="0" w:space="0" w:color="auto"/>
        <w:left w:val="none" w:sz="0" w:space="0" w:color="auto"/>
        <w:bottom w:val="none" w:sz="0" w:space="0" w:color="auto"/>
        <w:right w:val="none" w:sz="0" w:space="0" w:color="auto"/>
      </w:divBdr>
    </w:div>
    <w:div w:id="1544755570">
      <w:bodyDiv w:val="1"/>
      <w:marLeft w:val="0"/>
      <w:marRight w:val="0"/>
      <w:marTop w:val="0"/>
      <w:marBottom w:val="0"/>
      <w:divBdr>
        <w:top w:val="none" w:sz="0" w:space="0" w:color="auto"/>
        <w:left w:val="none" w:sz="0" w:space="0" w:color="auto"/>
        <w:bottom w:val="none" w:sz="0" w:space="0" w:color="auto"/>
        <w:right w:val="none" w:sz="0" w:space="0" w:color="auto"/>
      </w:divBdr>
      <w:divsChild>
        <w:div w:id="612830752">
          <w:marLeft w:val="0"/>
          <w:marRight w:val="0"/>
          <w:marTop w:val="0"/>
          <w:marBottom w:val="0"/>
          <w:divBdr>
            <w:top w:val="none" w:sz="0" w:space="0" w:color="auto"/>
            <w:left w:val="none" w:sz="0" w:space="0" w:color="auto"/>
            <w:bottom w:val="none" w:sz="0" w:space="0" w:color="auto"/>
            <w:right w:val="none" w:sz="0" w:space="0" w:color="auto"/>
          </w:divBdr>
          <w:divsChild>
            <w:div w:id="647783802">
              <w:marLeft w:val="0"/>
              <w:marRight w:val="0"/>
              <w:marTop w:val="0"/>
              <w:marBottom w:val="0"/>
              <w:divBdr>
                <w:top w:val="none" w:sz="0" w:space="0" w:color="auto"/>
                <w:left w:val="none" w:sz="0" w:space="0" w:color="auto"/>
                <w:bottom w:val="none" w:sz="0" w:space="0" w:color="auto"/>
                <w:right w:val="none" w:sz="0" w:space="0" w:color="auto"/>
              </w:divBdr>
              <w:divsChild>
                <w:div w:id="244846230">
                  <w:marLeft w:val="0"/>
                  <w:marRight w:val="0"/>
                  <w:marTop w:val="0"/>
                  <w:marBottom w:val="0"/>
                  <w:divBdr>
                    <w:top w:val="none" w:sz="0" w:space="0" w:color="auto"/>
                    <w:left w:val="none" w:sz="0" w:space="0" w:color="auto"/>
                    <w:bottom w:val="none" w:sz="0" w:space="0" w:color="auto"/>
                    <w:right w:val="none" w:sz="0" w:space="0" w:color="auto"/>
                  </w:divBdr>
                  <w:divsChild>
                    <w:div w:id="285503990">
                      <w:marLeft w:val="0"/>
                      <w:marRight w:val="0"/>
                      <w:marTop w:val="0"/>
                      <w:marBottom w:val="0"/>
                      <w:divBdr>
                        <w:top w:val="none" w:sz="0" w:space="0" w:color="auto"/>
                        <w:left w:val="none" w:sz="0" w:space="0" w:color="auto"/>
                        <w:bottom w:val="none" w:sz="0" w:space="0" w:color="auto"/>
                        <w:right w:val="none" w:sz="0" w:space="0" w:color="auto"/>
                      </w:divBdr>
                      <w:divsChild>
                        <w:div w:id="1108350391">
                          <w:marLeft w:val="0"/>
                          <w:marRight w:val="0"/>
                          <w:marTop w:val="0"/>
                          <w:marBottom w:val="0"/>
                          <w:divBdr>
                            <w:top w:val="none" w:sz="0" w:space="0" w:color="auto"/>
                            <w:left w:val="none" w:sz="0" w:space="0" w:color="auto"/>
                            <w:bottom w:val="none" w:sz="0" w:space="0" w:color="auto"/>
                            <w:right w:val="none" w:sz="0" w:space="0" w:color="auto"/>
                          </w:divBdr>
                          <w:divsChild>
                            <w:div w:id="921984859">
                              <w:marLeft w:val="0"/>
                              <w:marRight w:val="0"/>
                              <w:marTop w:val="0"/>
                              <w:marBottom w:val="0"/>
                              <w:divBdr>
                                <w:top w:val="none" w:sz="0" w:space="0" w:color="auto"/>
                                <w:left w:val="none" w:sz="0" w:space="0" w:color="auto"/>
                                <w:bottom w:val="none" w:sz="0" w:space="0" w:color="auto"/>
                                <w:right w:val="none" w:sz="0" w:space="0" w:color="auto"/>
                              </w:divBdr>
                              <w:divsChild>
                                <w:div w:id="643001743">
                                  <w:marLeft w:val="0"/>
                                  <w:marRight w:val="0"/>
                                  <w:marTop w:val="0"/>
                                  <w:marBottom w:val="0"/>
                                  <w:divBdr>
                                    <w:top w:val="none" w:sz="0" w:space="0" w:color="auto"/>
                                    <w:left w:val="none" w:sz="0" w:space="0" w:color="auto"/>
                                    <w:bottom w:val="none" w:sz="0" w:space="0" w:color="auto"/>
                                    <w:right w:val="none" w:sz="0" w:space="0" w:color="auto"/>
                                  </w:divBdr>
                                  <w:divsChild>
                                    <w:div w:id="1564868656">
                                      <w:marLeft w:val="0"/>
                                      <w:marRight w:val="0"/>
                                      <w:marTop w:val="0"/>
                                      <w:marBottom w:val="0"/>
                                      <w:divBdr>
                                        <w:top w:val="none" w:sz="0" w:space="0" w:color="auto"/>
                                        <w:left w:val="none" w:sz="0" w:space="0" w:color="auto"/>
                                        <w:bottom w:val="none" w:sz="0" w:space="0" w:color="auto"/>
                                        <w:right w:val="none" w:sz="0" w:space="0" w:color="auto"/>
                                      </w:divBdr>
                                      <w:divsChild>
                                        <w:div w:id="1713654805">
                                          <w:marLeft w:val="0"/>
                                          <w:marRight w:val="0"/>
                                          <w:marTop w:val="0"/>
                                          <w:marBottom w:val="0"/>
                                          <w:divBdr>
                                            <w:top w:val="none" w:sz="0" w:space="0" w:color="auto"/>
                                            <w:left w:val="none" w:sz="0" w:space="0" w:color="auto"/>
                                            <w:bottom w:val="none" w:sz="0" w:space="0" w:color="auto"/>
                                            <w:right w:val="none" w:sz="0" w:space="0" w:color="auto"/>
                                          </w:divBdr>
                                          <w:divsChild>
                                            <w:div w:id="1883010916">
                                              <w:marLeft w:val="0"/>
                                              <w:marRight w:val="0"/>
                                              <w:marTop w:val="0"/>
                                              <w:marBottom w:val="0"/>
                                              <w:divBdr>
                                                <w:top w:val="none" w:sz="0" w:space="0" w:color="auto"/>
                                                <w:left w:val="none" w:sz="0" w:space="0" w:color="auto"/>
                                                <w:bottom w:val="none" w:sz="0" w:space="0" w:color="auto"/>
                                                <w:right w:val="none" w:sz="0" w:space="0" w:color="auto"/>
                                              </w:divBdr>
                                              <w:divsChild>
                                                <w:div w:id="239408232">
                                                  <w:marLeft w:val="0"/>
                                                  <w:marRight w:val="0"/>
                                                  <w:marTop w:val="0"/>
                                                  <w:marBottom w:val="0"/>
                                                  <w:divBdr>
                                                    <w:top w:val="none" w:sz="0" w:space="0" w:color="auto"/>
                                                    <w:left w:val="none" w:sz="0" w:space="0" w:color="auto"/>
                                                    <w:bottom w:val="none" w:sz="0" w:space="0" w:color="auto"/>
                                                    <w:right w:val="none" w:sz="0" w:space="0" w:color="auto"/>
                                                  </w:divBdr>
                                                  <w:divsChild>
                                                    <w:div w:id="64039469">
                                                      <w:marLeft w:val="0"/>
                                                      <w:marRight w:val="0"/>
                                                      <w:marTop w:val="0"/>
                                                      <w:marBottom w:val="0"/>
                                                      <w:divBdr>
                                                        <w:top w:val="none" w:sz="0" w:space="0" w:color="auto"/>
                                                        <w:left w:val="none" w:sz="0" w:space="0" w:color="auto"/>
                                                        <w:bottom w:val="none" w:sz="0" w:space="0" w:color="auto"/>
                                                        <w:right w:val="none" w:sz="0" w:space="0" w:color="auto"/>
                                                      </w:divBdr>
                                                      <w:divsChild>
                                                        <w:div w:id="85003238">
                                                          <w:marLeft w:val="0"/>
                                                          <w:marRight w:val="0"/>
                                                          <w:marTop w:val="0"/>
                                                          <w:marBottom w:val="0"/>
                                                          <w:divBdr>
                                                            <w:top w:val="none" w:sz="0" w:space="0" w:color="auto"/>
                                                            <w:left w:val="none" w:sz="0" w:space="0" w:color="auto"/>
                                                            <w:bottom w:val="none" w:sz="0" w:space="0" w:color="auto"/>
                                                            <w:right w:val="none" w:sz="0" w:space="0" w:color="auto"/>
                                                          </w:divBdr>
                                                          <w:divsChild>
                                                            <w:div w:id="84254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2762904">
      <w:bodyDiv w:val="1"/>
      <w:marLeft w:val="0"/>
      <w:marRight w:val="0"/>
      <w:marTop w:val="0"/>
      <w:marBottom w:val="0"/>
      <w:divBdr>
        <w:top w:val="none" w:sz="0" w:space="0" w:color="auto"/>
        <w:left w:val="none" w:sz="0" w:space="0" w:color="auto"/>
        <w:bottom w:val="none" w:sz="0" w:space="0" w:color="auto"/>
        <w:right w:val="none" w:sz="0" w:space="0" w:color="auto"/>
      </w:divBdr>
    </w:div>
    <w:div w:id="212179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6-WRC19-C-0535/en" TargetMode="External"/><Relationship Id="rId13" Type="http://schemas.openxmlformats.org/officeDocument/2006/relationships/package" Target="embeddings/Microsoft_Word_Document.docx"/><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R19-CPM23.2-R-0001/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tu.int/dms_ties/itu-r/md/19/wp7c/c/R19-WP7C-C-0459!N24!MSW-E.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tu.int/dms_ties/itu-r/md/19/wp7c/c/R19-WP7C-C-0459!N23!MSW-E.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1807</Words>
  <Characters>9891</Characters>
  <Application>Microsoft Office Word</Application>
  <DocSecurity>0</DocSecurity>
  <Lines>82</Lines>
  <Paragraphs>23</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
    </vt:vector>
  </TitlesOfParts>
  <Company>APT</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Nidup Gyeltshen</cp:lastModifiedBy>
  <cp:revision>12</cp:revision>
  <cp:lastPrinted>2004-07-28T01:14:00Z</cp:lastPrinted>
  <dcterms:created xsi:type="dcterms:W3CDTF">2023-08-17T05:15:00Z</dcterms:created>
  <dcterms:modified xsi:type="dcterms:W3CDTF">2023-08-18T15:12:00Z</dcterms:modified>
</cp:coreProperties>
</file>