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E0560F">
        <w:rPr>
          <w:snapToGrid w:val="0"/>
        </w:rPr>
        <w:t>3</w:t>
      </w:r>
      <w:r w:rsidR="00902D39">
        <w:rPr>
          <w:snapToGrid w:val="0"/>
        </w:rPr>
        <w:t xml:space="preserve">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Although not specifically mentioned in our proposals we </w:t>
            </w:r>
            <w:r w:rsidR="00C62A04">
              <w:t>are</w:t>
            </w:r>
            <w:r w:rsidR="008914E1">
              <w:t xml:space="preserve"> taking every opportunity</w:t>
            </w:r>
            <w:r w:rsidR="00006FB1">
              <w:t xml:space="preserve"> at the Agenda item 1.3 meetings</w:t>
            </w:r>
            <w:r w:rsidR="008914E1">
              <w:t xml:space="preserve"> to </w:t>
            </w:r>
            <w:r w:rsidR="008914E1" w:rsidRPr="00006FB1">
              <w:rPr>
                <w:i/>
              </w:rPr>
              <w:t>oppose</w:t>
            </w:r>
            <w:r w:rsidR="008914E1">
              <w:t xml:space="preserve"> other frequency bands and methods.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02D39" w:rsidP="00D17DEC">
            <w:r>
              <w:t>T</w:t>
            </w:r>
            <w:r w:rsidR="005E7B14">
              <w:t xml:space="preserve">he APT proposals </w:t>
            </w:r>
            <w:r w:rsidR="00E0560F">
              <w:t>continue to progress well</w:t>
            </w:r>
            <w:r w:rsidR="005E7B14">
              <w:t xml:space="preserve">.  </w:t>
            </w:r>
            <w:r w:rsidR="00F255C0">
              <w:t xml:space="preserve">We </w:t>
            </w:r>
            <w:r w:rsidR="00E0560F">
              <w:t xml:space="preserve">are supporting </w:t>
            </w:r>
            <w:r w:rsidR="00F255C0">
              <w:t xml:space="preserve">a single </w:t>
            </w:r>
            <w:r w:rsidR="005E7B14"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E0560F">
              <w:t xml:space="preserve">both </w:t>
            </w:r>
            <w:r w:rsidR="00CE07E1">
              <w:t>terrestrial and satellite UAS</w:t>
            </w:r>
            <w:r w:rsidR="009E0280">
              <w:t xml:space="preserve">.  We are </w:t>
            </w:r>
            <w:r w:rsidR="00E0560F">
              <w:t xml:space="preserve">opposing other </w:t>
            </w:r>
            <w:r w:rsidR="00F255C0">
              <w:t>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>safety) Ku FSS bands under Method A3</w:t>
            </w:r>
            <w:r w:rsidR="00E0560F">
              <w:t xml:space="preserve">, </w:t>
            </w:r>
            <w:r w:rsidR="009E0280">
              <w:t xml:space="preserve">the </w:t>
            </w:r>
            <w:r w:rsidR="00F255C0">
              <w:t xml:space="preserve">15.4-15.7 GHz band </w:t>
            </w:r>
            <w:r w:rsidR="00E0560F">
              <w:t xml:space="preserve">and the Chinese </w:t>
            </w:r>
            <w:r w:rsidR="00A65AF9">
              <w:t>proposal for an AM(R</w:t>
            </w:r>
            <w:proofErr w:type="gramStart"/>
            <w:r w:rsidR="00A65AF9">
              <w:t>)S</w:t>
            </w:r>
            <w:proofErr w:type="gramEnd"/>
            <w:r w:rsidR="00A65AF9">
              <w:t xml:space="preserve"> allocation in 5091-5150 MHz</w:t>
            </w:r>
            <w:r w:rsidR="009E0280">
              <w:t>.</w:t>
            </w:r>
            <w:r w:rsidR="00A65AF9">
              <w:t xml:space="preserve">  </w:t>
            </w:r>
          </w:p>
          <w:p w:rsidR="00D17DEC" w:rsidRPr="00AE27E9" w:rsidRDefault="00D17DEC" w:rsidP="00D17DEC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17DEC" w:rsidRDefault="00D17DEC" w:rsidP="00D17DEC">
            <w:r>
              <w:t xml:space="preserve">The following is a status report on </w:t>
            </w:r>
            <w:r w:rsidR="00733F17">
              <w:t xml:space="preserve">the major </w:t>
            </w:r>
            <w:r>
              <w:t xml:space="preserve">remaining Agenda item 1.3 issues.  </w:t>
            </w:r>
          </w:p>
          <w:p w:rsidR="00D17DEC" w:rsidRDefault="00D17DEC" w:rsidP="00D17DEC">
            <w:pPr>
              <w:pStyle w:val="ListParagraph"/>
              <w:numPr>
                <w:ilvl w:val="0"/>
                <w:numId w:val="18"/>
              </w:numPr>
            </w:pPr>
            <w:r>
              <w:t>The Chinese proposal to secure an AM(R</w:t>
            </w:r>
            <w:proofErr w:type="gramStart"/>
            <w:r>
              <w:t>)S</w:t>
            </w:r>
            <w:proofErr w:type="gramEnd"/>
            <w:r>
              <w:t xml:space="preserve"> allocation in the 5091-5150 MHz  band, to support terrestrial UAS in China, continues to have no support.  Off-line discussions are continuing on the matter.  </w:t>
            </w:r>
          </w:p>
          <w:p w:rsidR="00D17DEC" w:rsidRDefault="00D17DEC" w:rsidP="00B34217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t>The</w:t>
            </w:r>
            <w:r w:rsidR="000C3AC5" w:rsidRPr="00D17DEC">
              <w:rPr>
                <w:bCs/>
              </w:rPr>
              <w:t xml:space="preserve"> Method A3 Ku FSS band proposal </w:t>
            </w:r>
            <w:r w:rsidR="009E0280" w:rsidRPr="00D17DEC">
              <w:rPr>
                <w:bCs/>
              </w:rPr>
              <w:t>(</w:t>
            </w:r>
            <w:r w:rsidR="000C3AC5" w:rsidRPr="00D17DEC">
              <w:rPr>
                <w:bCs/>
              </w:rPr>
              <w:t xml:space="preserve">made by </w:t>
            </w:r>
            <w:r w:rsidR="00A705AF" w:rsidRPr="00D17DEC">
              <w:rPr>
                <w:bCs/>
              </w:rPr>
              <w:t xml:space="preserve">four </w:t>
            </w:r>
            <w:r w:rsidR="00C62A04" w:rsidRPr="00D17DEC">
              <w:rPr>
                <w:bCs/>
              </w:rPr>
              <w:t xml:space="preserve">Region 2 </w:t>
            </w:r>
            <w:r w:rsidR="000C3AC5" w:rsidRPr="00D17DEC">
              <w:rPr>
                <w:bCs/>
              </w:rPr>
              <w:t>administrations</w:t>
            </w:r>
            <w:r w:rsidR="00556DC6" w:rsidRPr="00D17DEC">
              <w:rPr>
                <w:bCs/>
              </w:rPr>
              <w:t xml:space="preserve"> in doc 98</w:t>
            </w:r>
            <w:r w:rsidR="009E0280" w:rsidRPr="00D17DEC">
              <w:rPr>
                <w:bCs/>
              </w:rPr>
              <w:t xml:space="preserve">) has now been discussed at </w:t>
            </w:r>
            <w:r w:rsidR="00B43BFA" w:rsidRPr="00D17DEC">
              <w:rPr>
                <w:bCs/>
              </w:rPr>
              <w:t xml:space="preserve">a couple of </w:t>
            </w:r>
            <w:r w:rsidR="009E0280" w:rsidRPr="00D17DEC">
              <w:rPr>
                <w:bCs/>
              </w:rPr>
              <w:t xml:space="preserve">Agenda item 1.3 meetings and </w:t>
            </w:r>
            <w:r w:rsidR="00B43BFA" w:rsidRPr="00D17DEC">
              <w:rPr>
                <w:bCs/>
              </w:rPr>
              <w:t xml:space="preserve">the proponents have been asked to </w:t>
            </w:r>
            <w:proofErr w:type="spellStart"/>
            <w:r w:rsidR="00B43BFA" w:rsidRPr="00D17DEC">
              <w:rPr>
                <w:bCs/>
              </w:rPr>
              <w:t>finalise</w:t>
            </w:r>
            <w:proofErr w:type="spellEnd"/>
            <w:r w:rsidR="00B43BFA" w:rsidRPr="00D17DEC">
              <w:rPr>
                <w:bCs/>
              </w:rPr>
              <w:t xml:space="preserve"> their draft Resolution on this matter by tomorrow’s (Friday’s) 1.3 meeting at 1730 hrs.  </w:t>
            </w:r>
            <w:r w:rsidR="00131C72" w:rsidRPr="00D17DEC">
              <w:rPr>
                <w:bCs/>
              </w:rPr>
              <w:t xml:space="preserve">Given that there </w:t>
            </w:r>
            <w:r w:rsidR="00B43BFA" w:rsidRPr="00D17DEC">
              <w:rPr>
                <w:bCs/>
              </w:rPr>
              <w:t xml:space="preserve">continues to be </w:t>
            </w:r>
            <w:r w:rsidR="00131C72" w:rsidRPr="00D17DEC">
              <w:rPr>
                <w:bCs/>
              </w:rPr>
              <w:t xml:space="preserve">strong </w:t>
            </w:r>
            <w:r w:rsidR="00556DC6" w:rsidRPr="00D17DEC">
              <w:rPr>
                <w:bCs/>
              </w:rPr>
              <w:t>opposition to th</w:t>
            </w:r>
            <w:r w:rsidR="00A65AF9" w:rsidRPr="00D17DEC">
              <w:rPr>
                <w:bCs/>
              </w:rPr>
              <w:t>e</w:t>
            </w:r>
            <w:r w:rsidR="00556DC6" w:rsidRPr="00D17DEC">
              <w:rPr>
                <w:bCs/>
              </w:rPr>
              <w:t xml:space="preserve"> </w:t>
            </w:r>
            <w:r w:rsidR="00131C72" w:rsidRPr="00D17DEC">
              <w:rPr>
                <w:bCs/>
              </w:rPr>
              <w:t xml:space="preserve">A3 </w:t>
            </w:r>
            <w:r w:rsidR="00556DC6" w:rsidRPr="00D17DEC">
              <w:rPr>
                <w:bCs/>
              </w:rPr>
              <w:t>proposal (from RCC, CEPT, ICAO, APT</w:t>
            </w:r>
            <w:r w:rsidR="00131C72" w:rsidRPr="00D17DEC">
              <w:rPr>
                <w:bCs/>
              </w:rPr>
              <w:t>, CITEL</w:t>
            </w:r>
            <w:r w:rsidR="00A65AF9" w:rsidRPr="00D17DEC">
              <w:rPr>
                <w:bCs/>
              </w:rPr>
              <w:t xml:space="preserve"> and others</w:t>
            </w:r>
            <w:r w:rsidR="00556DC6" w:rsidRPr="00D17DEC">
              <w:rPr>
                <w:bCs/>
              </w:rPr>
              <w:t>)</w:t>
            </w:r>
            <w:r w:rsidR="00131C72" w:rsidRPr="00D17DEC">
              <w:rPr>
                <w:bCs/>
              </w:rPr>
              <w:t xml:space="preserve"> it </w:t>
            </w:r>
            <w:r>
              <w:rPr>
                <w:bCs/>
              </w:rPr>
              <w:t xml:space="preserve">would appear </w:t>
            </w:r>
            <w:r w:rsidR="00131C72" w:rsidRPr="00D17DEC">
              <w:rPr>
                <w:bCs/>
              </w:rPr>
              <w:t xml:space="preserve">better for the proponents to consider a future agenda item for the WRC-15 conference. </w:t>
            </w:r>
          </w:p>
          <w:p w:rsidR="00131C72" w:rsidRDefault="00D17DEC" w:rsidP="00B34217">
            <w:pPr>
              <w:pStyle w:val="ListParagraph"/>
              <w:numPr>
                <w:ilvl w:val="0"/>
                <w:numId w:val="18"/>
              </w:numPr>
            </w:pPr>
            <w:r w:rsidRPr="00D17DEC">
              <w:rPr>
                <w:bCs/>
              </w:rPr>
              <w:t xml:space="preserve">The </w:t>
            </w:r>
            <w:r w:rsidR="00B43BFA">
              <w:t xml:space="preserve">protection </w:t>
            </w:r>
            <w:r>
              <w:t>of RNSS</w:t>
            </w:r>
            <w:r w:rsidR="00131C72">
              <w:t xml:space="preserve"> downlink</w:t>
            </w:r>
            <w:r w:rsidR="00473D6A">
              <w:t xml:space="preserve"> receivers</w:t>
            </w:r>
            <w:r w:rsidR="00131C72">
              <w:t xml:space="preserve"> </w:t>
            </w:r>
            <w:r>
              <w:t xml:space="preserve">(both feeder and service link) </w:t>
            </w:r>
            <w:r w:rsidR="00131C72">
              <w:t xml:space="preserve">in the 5 010-5 030 MHz band from </w:t>
            </w:r>
            <w:r>
              <w:t xml:space="preserve">terrestrial </w:t>
            </w:r>
            <w:r w:rsidR="00131C72">
              <w:t xml:space="preserve">UAS </w:t>
            </w:r>
            <w:r w:rsidR="00473D6A">
              <w:t xml:space="preserve">transmitters </w:t>
            </w:r>
            <w:r w:rsidR="00131C72">
              <w:t>in the adjacent 5 030-5 091 MHz band</w:t>
            </w:r>
            <w:r>
              <w:t xml:space="preserve"> is supported by the </w:t>
            </w:r>
            <w:r w:rsidR="00473D6A">
              <w:t>A</w:t>
            </w:r>
            <w:r w:rsidR="00131C72">
              <w:t xml:space="preserve">PT </w:t>
            </w:r>
            <w:r>
              <w:t>v</w:t>
            </w:r>
            <w:r w:rsidR="00131C72">
              <w:t xml:space="preserve">ia some qualitative text in an appropriate footnote.  </w:t>
            </w:r>
            <w:r w:rsidR="00473D6A">
              <w:t xml:space="preserve">However, there is an alternate </w:t>
            </w:r>
            <w:r>
              <w:t xml:space="preserve">approach </w:t>
            </w:r>
            <w:r w:rsidR="00473D6A">
              <w:t xml:space="preserve">being discussed which would see an EIRP </w:t>
            </w:r>
            <w:r w:rsidR="00DC4974">
              <w:t xml:space="preserve">density limit </w:t>
            </w:r>
            <w:r w:rsidR="00473D6A">
              <w:t xml:space="preserve">applying to </w:t>
            </w:r>
            <w:r w:rsidR="00DC4974">
              <w:t xml:space="preserve">UAS </w:t>
            </w:r>
            <w:r w:rsidR="00473D6A">
              <w:t>emissions in</w:t>
            </w:r>
            <w:r>
              <w:t>to</w:t>
            </w:r>
            <w:r w:rsidR="00473D6A">
              <w:t xml:space="preserve"> the 5 010-5 030 MHz band.  </w:t>
            </w:r>
            <w:r>
              <w:t xml:space="preserve">There is currently </w:t>
            </w:r>
            <w:r w:rsidR="001A624D">
              <w:t xml:space="preserve">no agreement </w:t>
            </w:r>
            <w:r w:rsidR="00B43BFA">
              <w:t xml:space="preserve">on this matter.  </w:t>
            </w:r>
            <w:r w:rsidR="00131C72">
              <w:t xml:space="preserve">  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34217"/>
          <w:p w:rsidR="00A749D2" w:rsidRDefault="00A705AF" w:rsidP="00A705AF">
            <w:r>
              <w:t>None.</w:t>
            </w:r>
          </w:p>
          <w:p w:rsidR="00A749D2" w:rsidRPr="00AE27E9" w:rsidRDefault="00A749D2" w:rsidP="00B34217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1D" w:rsidRDefault="00BB4E1D">
      <w:r>
        <w:separator/>
      </w:r>
    </w:p>
  </w:endnote>
  <w:endnote w:type="continuationSeparator" w:id="0">
    <w:p w:rsidR="00BB4E1D" w:rsidRDefault="00BB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ED50F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ED50F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ED50F0" w:rsidRPr="002C7EA9">
      <w:rPr>
        <w:rStyle w:val="PageNumber"/>
      </w:rPr>
      <w:fldChar w:fldCharType="separate"/>
    </w:r>
    <w:r w:rsidR="00733F17">
      <w:rPr>
        <w:rStyle w:val="PageNumber"/>
        <w:noProof/>
      </w:rPr>
      <w:t>2</w:t>
    </w:r>
    <w:r w:rsidR="00ED50F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ED50F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ED50F0" w:rsidRPr="002C7EA9">
      <w:rPr>
        <w:rStyle w:val="PageNumber"/>
      </w:rPr>
      <w:fldChar w:fldCharType="separate"/>
    </w:r>
    <w:r w:rsidR="00733F17">
      <w:rPr>
        <w:rStyle w:val="PageNumber"/>
        <w:noProof/>
      </w:rPr>
      <w:t>2</w:t>
    </w:r>
    <w:r w:rsidR="00ED50F0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1D" w:rsidRDefault="00BB4E1D">
      <w:r>
        <w:separator/>
      </w:r>
    </w:p>
  </w:footnote>
  <w:footnote w:type="continuationSeparator" w:id="0">
    <w:p w:rsidR="00BB4E1D" w:rsidRDefault="00BB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07FA4"/>
    <w:multiLevelType w:val="hybridMultilevel"/>
    <w:tmpl w:val="2000E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D5D7E"/>
    <w:rsid w:val="00204E4E"/>
    <w:rsid w:val="00231AB1"/>
    <w:rsid w:val="00243F10"/>
    <w:rsid w:val="00244791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E4D53"/>
    <w:rsid w:val="002F0BE2"/>
    <w:rsid w:val="0030452E"/>
    <w:rsid w:val="00342F20"/>
    <w:rsid w:val="003574EB"/>
    <w:rsid w:val="0037275B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20822"/>
    <w:rsid w:val="00422124"/>
    <w:rsid w:val="004422DF"/>
    <w:rsid w:val="0045458F"/>
    <w:rsid w:val="00454808"/>
    <w:rsid w:val="004633B4"/>
    <w:rsid w:val="0046495C"/>
    <w:rsid w:val="00473D6A"/>
    <w:rsid w:val="004B3553"/>
    <w:rsid w:val="004C4A45"/>
    <w:rsid w:val="004C52B1"/>
    <w:rsid w:val="004D3635"/>
    <w:rsid w:val="004E441E"/>
    <w:rsid w:val="004F3B0C"/>
    <w:rsid w:val="005050DA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67229"/>
    <w:rsid w:val="00682BE5"/>
    <w:rsid w:val="00690FED"/>
    <w:rsid w:val="006939A5"/>
    <w:rsid w:val="006A3691"/>
    <w:rsid w:val="006F5792"/>
    <w:rsid w:val="00712451"/>
    <w:rsid w:val="00732F08"/>
    <w:rsid w:val="00733F17"/>
    <w:rsid w:val="0074190C"/>
    <w:rsid w:val="0074726E"/>
    <w:rsid w:val="00762576"/>
    <w:rsid w:val="00791060"/>
    <w:rsid w:val="007A48B4"/>
    <w:rsid w:val="007B26C7"/>
    <w:rsid w:val="007B5626"/>
    <w:rsid w:val="007C1BAF"/>
    <w:rsid w:val="007C7205"/>
    <w:rsid w:val="007D249F"/>
    <w:rsid w:val="007E4AD4"/>
    <w:rsid w:val="007F1824"/>
    <w:rsid w:val="0080570B"/>
    <w:rsid w:val="008148E1"/>
    <w:rsid w:val="008319BF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5E23"/>
    <w:rsid w:val="0097693B"/>
    <w:rsid w:val="00993355"/>
    <w:rsid w:val="00997BE0"/>
    <w:rsid w:val="009A4A6D"/>
    <w:rsid w:val="009E0280"/>
    <w:rsid w:val="009F2EA5"/>
    <w:rsid w:val="00A13265"/>
    <w:rsid w:val="00A35C8B"/>
    <w:rsid w:val="00A43A55"/>
    <w:rsid w:val="00A603E1"/>
    <w:rsid w:val="00A65AF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3BFA"/>
    <w:rsid w:val="00B4793B"/>
    <w:rsid w:val="00B614C2"/>
    <w:rsid w:val="00B63E60"/>
    <w:rsid w:val="00B82FD8"/>
    <w:rsid w:val="00BA446E"/>
    <w:rsid w:val="00BB4E1D"/>
    <w:rsid w:val="00BC727F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6069C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880"/>
    <w:rsid w:val="00D17DEC"/>
    <w:rsid w:val="00D30E79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60F"/>
    <w:rsid w:val="00E05ED8"/>
    <w:rsid w:val="00E16B9D"/>
    <w:rsid w:val="00E674D3"/>
    <w:rsid w:val="00E70FD0"/>
    <w:rsid w:val="00E82ED0"/>
    <w:rsid w:val="00E8791E"/>
    <w:rsid w:val="00ED50F0"/>
    <w:rsid w:val="00F255C0"/>
    <w:rsid w:val="00F65FB4"/>
    <w:rsid w:val="00F84067"/>
    <w:rsid w:val="00F9707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7898-CA32-4EBE-808D-1798C6B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4</cp:revision>
  <cp:lastPrinted>2004-07-28T02:14:00Z</cp:lastPrinted>
  <dcterms:created xsi:type="dcterms:W3CDTF">2012-02-02T15:35:00Z</dcterms:created>
  <dcterms:modified xsi:type="dcterms:W3CDTF">2012-02-02T16:38:00Z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