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Default Extension="jpeg" ContentType="image/jpeg"/>
  <Default Extension="emf" ContentType="image/x-emf"/>
  <Default Extension="wmf" ContentType="image/x-w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81668" w:rsidRDefault="00281668" w:rsidP="00281668">
      <w:pPr>
        <w:jc w:val="center"/>
        <w:rPr>
          <w:b/>
          <w:sz w:val="28"/>
          <w:szCs w:val="28"/>
        </w:rPr>
      </w:pPr>
      <w:r>
        <w:rPr>
          <w:b/>
          <w:bCs/>
          <w:noProof/>
          <w:lang w:eastAsia="en-US" w:bidi="th-TH"/>
        </w:rPr>
        <w:drawing>
          <wp:inline distT="0" distB="0" distL="0" distR="0">
            <wp:extent cx="847725" cy="733425"/>
            <wp:effectExtent l="19050" t="0" r="9525" b="0"/>
            <wp:docPr id="3"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r>
        <w:rPr>
          <w:b/>
          <w:sz w:val="28"/>
          <w:szCs w:val="28"/>
          <w:lang w:eastAsia="ko-KR"/>
        </w:rPr>
        <w:t xml:space="preserve">APT REPORT </w:t>
      </w:r>
    </w:p>
    <w:p w:rsidR="00281668" w:rsidRDefault="00281668" w:rsidP="00281668">
      <w:pPr>
        <w:jc w:val="center"/>
        <w:rPr>
          <w:b/>
          <w:sz w:val="28"/>
          <w:szCs w:val="28"/>
          <w:lang w:eastAsia="ko-KR"/>
        </w:rPr>
      </w:pPr>
    </w:p>
    <w:p w:rsidR="00281668" w:rsidRDefault="00281668" w:rsidP="00281668">
      <w:pPr>
        <w:jc w:val="center"/>
        <w:rPr>
          <w:b/>
          <w:sz w:val="28"/>
          <w:szCs w:val="28"/>
          <w:lang w:eastAsia="ko-KR"/>
        </w:rPr>
      </w:pPr>
      <w:r>
        <w:rPr>
          <w:b/>
          <w:sz w:val="28"/>
          <w:szCs w:val="28"/>
          <w:lang w:eastAsia="ko-KR"/>
        </w:rPr>
        <w:t>on</w:t>
      </w:r>
    </w:p>
    <w:p w:rsidR="00281668" w:rsidRDefault="00281668" w:rsidP="00281668">
      <w:pPr>
        <w:jc w:val="center"/>
        <w:rPr>
          <w:b/>
          <w:bCs/>
          <w:caps/>
          <w:sz w:val="28"/>
          <w:szCs w:val="28"/>
        </w:rPr>
      </w:pPr>
      <w:bookmarkStart w:id="0" w:name="dtitle4"/>
    </w:p>
    <w:bookmarkEnd w:id="0"/>
    <w:p w:rsidR="00281668" w:rsidRPr="00607E2B" w:rsidRDefault="00281668" w:rsidP="00281668">
      <w:pPr>
        <w:jc w:val="center"/>
        <w:rPr>
          <w:b/>
          <w:bCs/>
          <w:caps/>
          <w:sz w:val="28"/>
          <w:szCs w:val="28"/>
        </w:rPr>
      </w:pPr>
      <w:r>
        <w:rPr>
          <w:b/>
          <w:bCs/>
          <w:caps/>
          <w:sz w:val="28"/>
          <w:szCs w:val="28"/>
        </w:rPr>
        <w:t xml:space="preserve">COExistence Between services at the boundaRy of </w:t>
      </w:r>
      <w:r>
        <w:rPr>
          <w:b/>
          <w:bCs/>
          <w:caps/>
          <w:sz w:val="28"/>
          <w:szCs w:val="28"/>
        </w:rPr>
        <w:br/>
        <w:t>the 700 Mh</w:t>
      </w:r>
      <w:r w:rsidRPr="002C7A52">
        <w:rPr>
          <w:rFonts w:ascii="Times New Roman Bold" w:hAnsi="Times New Roman Bold"/>
          <w:b/>
          <w:bCs/>
          <w:sz w:val="28"/>
          <w:szCs w:val="28"/>
        </w:rPr>
        <w:t>z</w:t>
      </w:r>
      <w:r>
        <w:rPr>
          <w:b/>
          <w:bCs/>
          <w:caps/>
          <w:sz w:val="28"/>
          <w:szCs w:val="28"/>
        </w:rPr>
        <w:t xml:space="preserve"> and 800 mh</w:t>
      </w:r>
      <w:r w:rsidRPr="002C7A52">
        <w:rPr>
          <w:rFonts w:ascii="Times New Roman Bold" w:hAnsi="Times New Roman Bold"/>
          <w:b/>
          <w:bCs/>
          <w:sz w:val="28"/>
          <w:szCs w:val="28"/>
        </w:rPr>
        <w:t>z</w:t>
      </w:r>
      <w:r>
        <w:rPr>
          <w:b/>
          <w:bCs/>
          <w:caps/>
          <w:sz w:val="28"/>
          <w:szCs w:val="28"/>
        </w:rPr>
        <w:t xml:space="preserve"> bands</w:t>
      </w:r>
    </w:p>
    <w:p w:rsidR="00281668" w:rsidRDefault="00281668" w:rsidP="00281668">
      <w:pPr>
        <w:jc w:val="center"/>
        <w:rPr>
          <w:bCs/>
          <w:sz w:val="28"/>
          <w:szCs w:val="28"/>
        </w:rPr>
      </w:pPr>
    </w:p>
    <w:p w:rsidR="00281668" w:rsidRDefault="00281668" w:rsidP="00281668">
      <w:pPr>
        <w:jc w:val="center"/>
        <w:rPr>
          <w:bCs/>
          <w:sz w:val="28"/>
          <w:szCs w:val="28"/>
        </w:rPr>
      </w:pPr>
      <w:r>
        <w:rPr>
          <w:b/>
          <w:sz w:val="28"/>
          <w:szCs w:val="28"/>
        </w:rPr>
        <w:t>No. APT/AWG/REP-44</w:t>
      </w:r>
      <w:r>
        <w:rPr>
          <w:b/>
          <w:bCs/>
          <w:sz w:val="28"/>
          <w:szCs w:val="28"/>
        </w:rPr>
        <w:br/>
      </w:r>
      <w:r>
        <w:rPr>
          <w:bCs/>
          <w:sz w:val="28"/>
          <w:szCs w:val="28"/>
        </w:rPr>
        <w:t>Edition: March 2014</w:t>
      </w: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p>
    <w:p w:rsidR="00281668" w:rsidRDefault="00281668" w:rsidP="00281668">
      <w:pPr>
        <w:jc w:val="center"/>
        <w:rPr>
          <w:b/>
          <w:sz w:val="28"/>
          <w:szCs w:val="28"/>
        </w:rPr>
      </w:pPr>
      <w:r>
        <w:rPr>
          <w:b/>
          <w:sz w:val="28"/>
          <w:szCs w:val="28"/>
        </w:rPr>
        <w:t>Adopted by</w:t>
      </w:r>
    </w:p>
    <w:p w:rsidR="00281668" w:rsidRDefault="00281668" w:rsidP="00281668">
      <w:pPr>
        <w:jc w:val="center"/>
        <w:rPr>
          <w:b/>
          <w:sz w:val="28"/>
          <w:szCs w:val="28"/>
        </w:rPr>
      </w:pPr>
    </w:p>
    <w:p w:rsidR="00281668" w:rsidRDefault="00281668" w:rsidP="00281668">
      <w:pPr>
        <w:jc w:val="center"/>
        <w:rPr>
          <w:b/>
          <w:sz w:val="28"/>
          <w:szCs w:val="28"/>
        </w:rPr>
      </w:pPr>
      <w:r>
        <w:rPr>
          <w:b/>
          <w:sz w:val="28"/>
          <w:szCs w:val="28"/>
        </w:rPr>
        <w:t>16</w:t>
      </w:r>
      <w:r>
        <w:rPr>
          <w:b/>
          <w:sz w:val="28"/>
          <w:szCs w:val="28"/>
          <w:vertAlign w:val="superscript"/>
        </w:rPr>
        <w:t>th</w:t>
      </w:r>
      <w:r>
        <w:rPr>
          <w:b/>
          <w:sz w:val="28"/>
          <w:szCs w:val="28"/>
        </w:rPr>
        <w:t xml:space="preserve"> Meeting of APT Wireless Group</w:t>
      </w:r>
    </w:p>
    <w:p w:rsidR="00281668" w:rsidRDefault="00281668" w:rsidP="00281668">
      <w:pPr>
        <w:jc w:val="center"/>
        <w:rPr>
          <w:b/>
          <w:i/>
          <w:iCs/>
          <w:lang w:val="en-GB" w:eastAsia="ko-KR"/>
        </w:rPr>
      </w:pPr>
      <w:r>
        <w:rPr>
          <w:b/>
          <w:sz w:val="28"/>
          <w:szCs w:val="28"/>
          <w:lang w:val="en-GB" w:eastAsia="ko-KR"/>
        </w:rPr>
        <w:t>18 – 21 March 2014</w:t>
      </w:r>
      <w:r>
        <w:rPr>
          <w:b/>
          <w:sz w:val="28"/>
          <w:szCs w:val="28"/>
          <w:lang w:val="en-GB" w:eastAsia="ko-KR"/>
        </w:rPr>
        <w:br/>
        <w:t>Pattaya, Thailand</w:t>
      </w:r>
      <w:r>
        <w:rPr>
          <w:b/>
          <w:sz w:val="28"/>
          <w:szCs w:val="28"/>
          <w:lang w:val="en-GB" w:eastAsia="ko-KR"/>
        </w:rPr>
        <w:br/>
      </w:r>
    </w:p>
    <w:p w:rsidR="00281668" w:rsidRDefault="00281668" w:rsidP="00281668">
      <w:pPr>
        <w:jc w:val="center"/>
        <w:rPr>
          <w:b/>
          <w:i/>
          <w:iCs/>
          <w:sz w:val="28"/>
          <w:szCs w:val="28"/>
          <w:lang w:val="en-GB" w:eastAsia="ko-KR"/>
        </w:rPr>
      </w:pPr>
      <w:r w:rsidRPr="001C1A4C">
        <w:rPr>
          <w:b/>
          <w:i/>
          <w:iCs/>
          <w:lang w:val="en-GB" w:eastAsia="ko-KR"/>
        </w:rPr>
        <w:t>(Source: AWG-16/OUT-</w:t>
      </w:r>
      <w:r>
        <w:rPr>
          <w:b/>
          <w:i/>
          <w:iCs/>
          <w:lang w:val="en-GB" w:eastAsia="ko-KR"/>
        </w:rPr>
        <w:t>02</w:t>
      </w:r>
      <w:r w:rsidRPr="001C1A4C">
        <w:rPr>
          <w:b/>
          <w:i/>
          <w:iCs/>
          <w:lang w:val="en-GB" w:eastAsia="ko-KR"/>
        </w:rPr>
        <w:t>)</w:t>
      </w:r>
    </w:p>
    <w:p w:rsidR="00281668" w:rsidRDefault="00281668" w:rsidP="00281668">
      <w:pPr>
        <w:rPr>
          <w:b/>
          <w:i/>
          <w:iCs/>
          <w:sz w:val="28"/>
          <w:szCs w:val="28"/>
          <w:lang w:val="en-GB" w:eastAsia="ko-KR"/>
        </w:rPr>
      </w:pPr>
      <w:r>
        <w:rPr>
          <w:b/>
          <w:i/>
          <w:iCs/>
          <w:sz w:val="28"/>
          <w:szCs w:val="28"/>
          <w:lang w:val="en-GB" w:eastAsia="ko-KR"/>
        </w:rPr>
        <w:br w:type="page"/>
      </w:r>
    </w:p>
    <w:p w:rsidR="00281668" w:rsidRPr="00281668" w:rsidRDefault="00281668">
      <w:pPr>
        <w:widowControl/>
        <w:suppressAutoHyphens w:val="0"/>
        <w:ind w:left="0" w:firstLine="0"/>
        <w:jc w:val="left"/>
        <w:rPr>
          <w:b/>
          <w:bCs/>
          <w:caps/>
          <w:sz w:val="28"/>
          <w:szCs w:val="28"/>
          <w:lang w:val="en-GB"/>
        </w:rPr>
      </w:pPr>
    </w:p>
    <w:p w:rsidR="003A1623" w:rsidRDefault="003A1623" w:rsidP="00F311C0">
      <w:pPr>
        <w:jc w:val="center"/>
        <w:rPr>
          <w:b/>
          <w:bCs/>
          <w:caps/>
          <w:sz w:val="28"/>
          <w:szCs w:val="28"/>
        </w:rPr>
      </w:pPr>
    </w:p>
    <w:p w:rsidR="00F311C0" w:rsidRPr="00607E2B" w:rsidRDefault="00F311C0" w:rsidP="00F311C0">
      <w:pPr>
        <w:jc w:val="center"/>
        <w:rPr>
          <w:b/>
          <w:bCs/>
          <w:caps/>
          <w:sz w:val="28"/>
          <w:szCs w:val="28"/>
        </w:rPr>
      </w:pPr>
      <w:r>
        <w:rPr>
          <w:b/>
          <w:bCs/>
          <w:caps/>
          <w:sz w:val="28"/>
          <w:szCs w:val="28"/>
        </w:rPr>
        <w:t>APT REPORT ON COExistence Between services at the boundaRy of the 700 Mh</w:t>
      </w:r>
      <w:r w:rsidRPr="002C7A52">
        <w:rPr>
          <w:rFonts w:ascii="Times New Roman Bold" w:hAnsi="Times New Roman Bold"/>
          <w:b/>
          <w:bCs/>
          <w:sz w:val="28"/>
          <w:szCs w:val="28"/>
        </w:rPr>
        <w:t>z</w:t>
      </w:r>
      <w:r>
        <w:rPr>
          <w:b/>
          <w:bCs/>
          <w:caps/>
          <w:sz w:val="28"/>
          <w:szCs w:val="28"/>
        </w:rPr>
        <w:t xml:space="preserve"> and 800 mh</w:t>
      </w:r>
      <w:r w:rsidRPr="002C7A52">
        <w:rPr>
          <w:rFonts w:ascii="Times New Roman Bold" w:hAnsi="Times New Roman Bold"/>
          <w:b/>
          <w:bCs/>
          <w:sz w:val="28"/>
          <w:szCs w:val="28"/>
        </w:rPr>
        <w:t>z</w:t>
      </w:r>
      <w:r>
        <w:rPr>
          <w:b/>
          <w:bCs/>
          <w:caps/>
          <w:sz w:val="28"/>
          <w:szCs w:val="28"/>
        </w:rPr>
        <w:t xml:space="preserve"> bands</w:t>
      </w:r>
    </w:p>
    <w:p w:rsidR="00137C87" w:rsidRDefault="00137C87">
      <w:pPr>
        <w:pStyle w:val="NormalIndent"/>
        <w:spacing w:line="0" w:lineRule="atLeast"/>
        <w:ind w:left="0"/>
        <w:jc w:val="center"/>
        <w:rPr>
          <w:rFonts w:eastAsia="MS Mincho"/>
          <w:sz w:val="24"/>
          <w:szCs w:val="24"/>
        </w:rPr>
      </w:pPr>
    </w:p>
    <w:p w:rsidR="0017585D" w:rsidRDefault="0017585D" w:rsidP="0017585D">
      <w:pPr>
        <w:pStyle w:val="NormalIndent"/>
        <w:spacing w:line="0" w:lineRule="atLeast"/>
        <w:ind w:left="0"/>
        <w:jc w:val="center"/>
        <w:rPr>
          <w:rFonts w:eastAsia="MS Mincho"/>
          <w:sz w:val="24"/>
          <w:szCs w:val="24"/>
        </w:rPr>
      </w:pPr>
    </w:p>
    <w:p w:rsidR="00137C87" w:rsidRDefault="00137C87">
      <w:pPr>
        <w:pStyle w:val="NormalIndent"/>
        <w:spacing w:line="0" w:lineRule="atLeast"/>
        <w:ind w:left="0"/>
        <w:jc w:val="center"/>
        <w:rPr>
          <w:rFonts w:eastAsia="Malgun Gothic"/>
          <w:sz w:val="24"/>
          <w:szCs w:val="24"/>
          <w:shd w:val="clear" w:color="auto" w:fill="FFFF00"/>
        </w:rPr>
      </w:pPr>
    </w:p>
    <w:p w:rsidR="00137C87" w:rsidRPr="003062A6" w:rsidRDefault="00137C87" w:rsidP="003062A6">
      <w:pPr>
        <w:pStyle w:val="Heading1"/>
      </w:pPr>
      <w:r w:rsidRPr="003062A6">
        <w:t>Purpose</w:t>
      </w:r>
    </w:p>
    <w:p w:rsidR="00137C87" w:rsidRDefault="00137C87">
      <w:pPr>
        <w:ind w:left="0" w:firstLine="0"/>
        <w:rPr>
          <w:sz w:val="24"/>
          <w:szCs w:val="24"/>
        </w:rPr>
      </w:pPr>
      <w:r>
        <w:rPr>
          <w:sz w:val="24"/>
          <w:szCs w:val="24"/>
        </w:rPr>
        <w:t xml:space="preserve">The purpose of this report is to present the results of studies related to </w:t>
      </w:r>
      <w:r w:rsidR="00EC2591">
        <w:rPr>
          <w:sz w:val="24"/>
          <w:szCs w:val="24"/>
        </w:rPr>
        <w:t>the operation of</w:t>
      </w:r>
      <w:r>
        <w:rPr>
          <w:sz w:val="24"/>
          <w:szCs w:val="24"/>
        </w:rPr>
        <w:t xml:space="preserve"> IMT </w:t>
      </w:r>
      <w:r w:rsidR="00EC2591">
        <w:rPr>
          <w:sz w:val="24"/>
          <w:szCs w:val="24"/>
        </w:rPr>
        <w:t xml:space="preserve">services operating in the band 703-803 MHz (the “APT 700 MHz band”) and other services operating </w:t>
      </w:r>
      <w:r w:rsidR="00AE4C9A">
        <w:rPr>
          <w:sz w:val="24"/>
          <w:szCs w:val="24"/>
        </w:rPr>
        <w:t xml:space="preserve">in </w:t>
      </w:r>
      <w:r w:rsidR="001D1F23">
        <w:rPr>
          <w:sz w:val="24"/>
          <w:szCs w:val="24"/>
        </w:rPr>
        <w:t xml:space="preserve">bands </w:t>
      </w:r>
      <w:r w:rsidR="00EC2591">
        <w:rPr>
          <w:sz w:val="24"/>
          <w:szCs w:val="24"/>
        </w:rPr>
        <w:t>above 803 MHz. It should be noted that studies related to coexistence at the lower edge of the APT 700 MHz band have previously been undertaken and can be found in APT/AWG/REP-24.</w:t>
      </w:r>
    </w:p>
    <w:p w:rsidR="00EC2591" w:rsidRDefault="00EC2591">
      <w:pPr>
        <w:ind w:left="0" w:firstLine="0"/>
        <w:rPr>
          <w:sz w:val="24"/>
          <w:szCs w:val="24"/>
        </w:rPr>
      </w:pPr>
    </w:p>
    <w:p w:rsidR="00137C87" w:rsidRDefault="00137C87">
      <w:pPr>
        <w:ind w:left="0" w:firstLine="0"/>
        <w:rPr>
          <w:rFonts w:eastAsia="MS Mincho"/>
          <w:sz w:val="24"/>
          <w:szCs w:val="24"/>
        </w:rPr>
      </w:pPr>
      <w:r>
        <w:rPr>
          <w:sz w:val="24"/>
          <w:szCs w:val="24"/>
        </w:rPr>
        <w:t xml:space="preserve">This document introduces studies by APT members to assist administrations in implementing </w:t>
      </w:r>
      <w:r w:rsidR="00EC2591">
        <w:rPr>
          <w:sz w:val="24"/>
          <w:szCs w:val="24"/>
        </w:rPr>
        <w:t>services above the 803 MHz boundary</w:t>
      </w:r>
      <w:r w:rsidR="00F311C0">
        <w:rPr>
          <w:sz w:val="24"/>
          <w:szCs w:val="24"/>
        </w:rPr>
        <w:t>,</w:t>
      </w:r>
      <w:r w:rsidR="00EC2591">
        <w:rPr>
          <w:sz w:val="24"/>
          <w:szCs w:val="24"/>
        </w:rPr>
        <w:t xml:space="preserve"> where the</w:t>
      </w:r>
      <w:r w:rsidR="00F311C0">
        <w:rPr>
          <w:sz w:val="24"/>
          <w:szCs w:val="24"/>
        </w:rPr>
        <w:t xml:space="preserve"> APT 700 MHz band plan has been/will be </w:t>
      </w:r>
      <w:r w:rsidR="00EC2591">
        <w:rPr>
          <w:sz w:val="24"/>
          <w:szCs w:val="24"/>
        </w:rPr>
        <w:t xml:space="preserve">implemented. </w:t>
      </w:r>
      <w:r w:rsidR="000D776B">
        <w:rPr>
          <w:sz w:val="24"/>
          <w:szCs w:val="24"/>
        </w:rPr>
        <w:t xml:space="preserve">Studies of the coexistence between </w:t>
      </w:r>
      <w:r w:rsidR="00EC2591">
        <w:rPr>
          <w:sz w:val="24"/>
          <w:szCs w:val="24"/>
        </w:rPr>
        <w:t xml:space="preserve">a wide range of possible services above the 803 MHz boundary and the IMT services </w:t>
      </w:r>
      <w:r w:rsidR="000D776B">
        <w:rPr>
          <w:sz w:val="24"/>
          <w:szCs w:val="24"/>
        </w:rPr>
        <w:t>deployed in the 700 MHz band have been undertaken.</w:t>
      </w:r>
    </w:p>
    <w:p w:rsidR="00137C87" w:rsidRDefault="00137C87">
      <w:pPr>
        <w:ind w:left="360" w:firstLine="0"/>
        <w:rPr>
          <w:rFonts w:eastAsia="MS Mincho"/>
          <w:sz w:val="24"/>
          <w:szCs w:val="24"/>
        </w:rPr>
      </w:pPr>
    </w:p>
    <w:p w:rsidR="00137C87" w:rsidRDefault="00137C87">
      <w:pPr>
        <w:pStyle w:val="Heading1"/>
        <w:rPr>
          <w:szCs w:val="24"/>
        </w:rPr>
      </w:pPr>
      <w:r>
        <w:t>Scope</w:t>
      </w:r>
    </w:p>
    <w:p w:rsidR="006B6728" w:rsidRDefault="000D776B">
      <w:pPr>
        <w:ind w:left="0" w:firstLine="0"/>
        <w:rPr>
          <w:sz w:val="24"/>
          <w:szCs w:val="24"/>
        </w:rPr>
      </w:pPr>
      <w:r w:rsidRPr="000525DD">
        <w:rPr>
          <w:sz w:val="24"/>
          <w:szCs w:val="24"/>
        </w:rPr>
        <w:t>The scope of this work is to identify conditions under which a range of services may be able to operate above 803 MHz in coexistence with IMT services operating in the 700 MHz band</w:t>
      </w:r>
      <w:r w:rsidR="00F93A42" w:rsidRPr="000525DD">
        <w:rPr>
          <w:sz w:val="24"/>
          <w:szCs w:val="24"/>
        </w:rPr>
        <w:t xml:space="preserve">. </w:t>
      </w:r>
      <w:r w:rsidR="00310433" w:rsidRPr="000525DD">
        <w:rPr>
          <w:sz w:val="24"/>
          <w:szCs w:val="24"/>
        </w:rPr>
        <w:t>It considers only</w:t>
      </w:r>
      <w:r w:rsidR="00F93A42" w:rsidRPr="000525DD">
        <w:rPr>
          <w:sz w:val="24"/>
          <w:szCs w:val="24"/>
        </w:rPr>
        <w:t xml:space="preserve"> the frequency boundary </w:t>
      </w:r>
      <w:r w:rsidR="00663A4D" w:rsidRPr="000525DD">
        <w:rPr>
          <w:sz w:val="24"/>
          <w:szCs w:val="24"/>
        </w:rPr>
        <w:t>at or near the 803 MHz and does not consider coexistence at the corresponding other end</w:t>
      </w:r>
      <w:r w:rsidR="00F93A42" w:rsidRPr="000525DD">
        <w:rPr>
          <w:sz w:val="24"/>
          <w:szCs w:val="24"/>
        </w:rPr>
        <w:t>s</w:t>
      </w:r>
      <w:r w:rsidR="00663A4D" w:rsidRPr="000525DD">
        <w:rPr>
          <w:sz w:val="24"/>
          <w:szCs w:val="24"/>
        </w:rPr>
        <w:t xml:space="preserve"> of </w:t>
      </w:r>
      <w:r w:rsidR="00F93A42" w:rsidRPr="000525DD">
        <w:rPr>
          <w:sz w:val="24"/>
          <w:szCs w:val="24"/>
        </w:rPr>
        <w:t xml:space="preserve">the relevant </w:t>
      </w:r>
      <w:r w:rsidR="00310433" w:rsidRPr="000525DD">
        <w:rPr>
          <w:sz w:val="24"/>
          <w:szCs w:val="24"/>
        </w:rPr>
        <w:t>duplex</w:t>
      </w:r>
      <w:r w:rsidR="00663A4D" w:rsidRPr="000525DD">
        <w:rPr>
          <w:sz w:val="24"/>
          <w:szCs w:val="24"/>
        </w:rPr>
        <w:t xml:space="preserve"> bands.</w:t>
      </w:r>
      <w:r w:rsidR="00663A4D">
        <w:rPr>
          <w:sz w:val="24"/>
          <w:szCs w:val="24"/>
        </w:rPr>
        <w:t xml:space="preserve"> </w:t>
      </w:r>
      <w:r>
        <w:rPr>
          <w:sz w:val="24"/>
          <w:szCs w:val="24"/>
        </w:rPr>
        <w:t xml:space="preserve">The intent is that it will assist administrations in planning for services that support a wide range of applications, so that the overall utility of the 800 MHz band may be optimized. </w:t>
      </w:r>
      <w:r w:rsidR="006B6728">
        <w:rPr>
          <w:sz w:val="24"/>
          <w:szCs w:val="24"/>
        </w:rPr>
        <w:t>It will do this by providing information that informs channel planning and infrastructure siting undertaken within administrations.</w:t>
      </w:r>
    </w:p>
    <w:p w:rsidR="006B6728" w:rsidRDefault="006B6728">
      <w:pPr>
        <w:ind w:left="0" w:firstLine="0"/>
        <w:rPr>
          <w:sz w:val="24"/>
          <w:szCs w:val="24"/>
        </w:rPr>
      </w:pPr>
    </w:p>
    <w:p w:rsidR="00137C87" w:rsidRDefault="006B6728" w:rsidP="00AE4C9A">
      <w:pPr>
        <w:ind w:left="0" w:firstLine="0"/>
        <w:rPr>
          <w:sz w:val="24"/>
          <w:szCs w:val="24"/>
        </w:rPr>
      </w:pPr>
      <w:r>
        <w:rPr>
          <w:sz w:val="24"/>
          <w:szCs w:val="24"/>
        </w:rPr>
        <w:t>A</w:t>
      </w:r>
      <w:r w:rsidR="000D776B">
        <w:rPr>
          <w:sz w:val="24"/>
          <w:szCs w:val="24"/>
        </w:rPr>
        <w:t xml:space="preserve">pplications </w:t>
      </w:r>
      <w:r>
        <w:rPr>
          <w:sz w:val="24"/>
          <w:szCs w:val="24"/>
        </w:rPr>
        <w:t>supported in the 800 MHz band may</w:t>
      </w:r>
      <w:r w:rsidR="000D776B">
        <w:rPr>
          <w:sz w:val="24"/>
          <w:szCs w:val="24"/>
        </w:rPr>
        <w:t xml:space="preserve"> include, but are not limited to, </w:t>
      </w:r>
      <w:r w:rsidR="001D1F23">
        <w:rPr>
          <w:sz w:val="24"/>
          <w:szCs w:val="24"/>
        </w:rPr>
        <w:t>a variety of narrowband</w:t>
      </w:r>
      <w:r w:rsidR="00561AAE">
        <w:rPr>
          <w:sz w:val="24"/>
          <w:szCs w:val="24"/>
        </w:rPr>
        <w:t>, broadband</w:t>
      </w:r>
      <w:r w:rsidR="001D1F23">
        <w:rPr>
          <w:sz w:val="24"/>
          <w:szCs w:val="24"/>
        </w:rPr>
        <w:t xml:space="preserve"> and wideband services for a range of purposes; </w:t>
      </w:r>
      <w:r w:rsidR="000D776B">
        <w:rPr>
          <w:sz w:val="24"/>
          <w:szCs w:val="24"/>
        </w:rPr>
        <w:t>however</w:t>
      </w:r>
      <w:r w:rsidR="001F195F">
        <w:rPr>
          <w:sz w:val="24"/>
          <w:szCs w:val="24"/>
        </w:rPr>
        <w:t>,</w:t>
      </w:r>
      <w:r w:rsidR="000D776B">
        <w:rPr>
          <w:sz w:val="24"/>
          <w:szCs w:val="24"/>
        </w:rPr>
        <w:t xml:space="preserve"> the intent is that this document </w:t>
      </w:r>
      <w:r w:rsidR="00AE4C9A">
        <w:rPr>
          <w:sz w:val="24"/>
          <w:szCs w:val="24"/>
        </w:rPr>
        <w:t xml:space="preserve">will </w:t>
      </w:r>
      <w:r w:rsidR="000D776B">
        <w:rPr>
          <w:sz w:val="24"/>
          <w:szCs w:val="24"/>
        </w:rPr>
        <w:t>focus solely on technical requirements</w:t>
      </w:r>
      <w:r w:rsidR="00D807F0">
        <w:rPr>
          <w:sz w:val="24"/>
          <w:szCs w:val="24"/>
        </w:rPr>
        <w:t>,</w:t>
      </w:r>
      <w:r w:rsidR="000D776B">
        <w:rPr>
          <w:sz w:val="24"/>
          <w:szCs w:val="24"/>
        </w:rPr>
        <w:t xml:space="preserve"> </w:t>
      </w:r>
      <w:r w:rsidR="00D807F0">
        <w:rPr>
          <w:sz w:val="24"/>
          <w:szCs w:val="24"/>
        </w:rPr>
        <w:t>based on recognized standards and ITU allocations in the relevant bands</w:t>
      </w:r>
      <w:r w:rsidR="000D776B">
        <w:rPr>
          <w:sz w:val="24"/>
          <w:szCs w:val="24"/>
        </w:rPr>
        <w:t>.</w:t>
      </w:r>
      <w:r w:rsidR="00AE4C9A">
        <w:rPr>
          <w:sz w:val="24"/>
          <w:szCs w:val="24"/>
        </w:rPr>
        <w:t xml:space="preserve"> </w:t>
      </w:r>
    </w:p>
    <w:p w:rsidR="00AE4C9A" w:rsidRPr="00AE4C9A" w:rsidRDefault="00AE4C9A" w:rsidP="00AE4C9A">
      <w:pPr>
        <w:ind w:left="0" w:firstLine="0"/>
        <w:rPr>
          <w:sz w:val="24"/>
          <w:szCs w:val="24"/>
        </w:rPr>
      </w:pPr>
    </w:p>
    <w:p w:rsidR="00AE4C9A" w:rsidRDefault="00AE4C9A" w:rsidP="00AE4C9A">
      <w:pPr>
        <w:ind w:left="0" w:firstLine="0"/>
        <w:rPr>
          <w:sz w:val="24"/>
          <w:szCs w:val="24"/>
        </w:rPr>
      </w:pPr>
      <w:r w:rsidRPr="00AE4C9A">
        <w:rPr>
          <w:sz w:val="24"/>
          <w:szCs w:val="24"/>
        </w:rPr>
        <w:t>In particular, this document is concerned with the coexistence between IMT base stations</w:t>
      </w:r>
      <w:r w:rsidR="00A94299">
        <w:rPr>
          <w:sz w:val="24"/>
          <w:szCs w:val="24"/>
        </w:rPr>
        <w:t xml:space="preserve"> (BS)</w:t>
      </w:r>
      <w:r w:rsidRPr="00AE4C9A">
        <w:rPr>
          <w:sz w:val="24"/>
          <w:szCs w:val="24"/>
        </w:rPr>
        <w:t xml:space="preserve"> and </w:t>
      </w:r>
      <w:r w:rsidR="00A94299">
        <w:rPr>
          <w:sz w:val="24"/>
          <w:szCs w:val="24"/>
        </w:rPr>
        <w:t>user equipment (</w:t>
      </w:r>
      <w:r w:rsidRPr="00AE4C9A">
        <w:rPr>
          <w:sz w:val="24"/>
          <w:szCs w:val="24"/>
        </w:rPr>
        <w:t>UE</w:t>
      </w:r>
      <w:r w:rsidR="00A94299">
        <w:rPr>
          <w:sz w:val="24"/>
          <w:szCs w:val="24"/>
        </w:rPr>
        <w:t>)</w:t>
      </w:r>
      <w:r w:rsidRPr="00AE4C9A">
        <w:rPr>
          <w:sz w:val="24"/>
          <w:szCs w:val="24"/>
        </w:rPr>
        <w:t xml:space="preserve"> operating in the 700 MHz band (across a number of bandwidths), and the </w:t>
      </w:r>
      <w:r w:rsidR="00A94299">
        <w:rPr>
          <w:sz w:val="24"/>
          <w:szCs w:val="24"/>
        </w:rPr>
        <w:t>BS</w:t>
      </w:r>
      <w:r w:rsidRPr="00AE4C9A">
        <w:rPr>
          <w:sz w:val="24"/>
          <w:szCs w:val="24"/>
        </w:rPr>
        <w:t>s and UEs (</w:t>
      </w:r>
      <w:r w:rsidR="00FA7352" w:rsidRPr="00AE4C9A">
        <w:rPr>
          <w:sz w:val="24"/>
          <w:szCs w:val="24"/>
        </w:rPr>
        <w:t>across a number of bandwidths</w:t>
      </w:r>
      <w:r w:rsidRPr="00AE4C9A">
        <w:rPr>
          <w:sz w:val="24"/>
          <w:szCs w:val="24"/>
        </w:rPr>
        <w:t xml:space="preserve">) of a range of possible services operating </w:t>
      </w:r>
      <w:r w:rsidR="00561AAE">
        <w:rPr>
          <w:sz w:val="24"/>
          <w:szCs w:val="24"/>
        </w:rPr>
        <w:t>above 803 MHz</w:t>
      </w:r>
      <w:r w:rsidRPr="00AE4C9A">
        <w:rPr>
          <w:sz w:val="24"/>
          <w:szCs w:val="24"/>
        </w:rPr>
        <w:t>, including:</w:t>
      </w:r>
    </w:p>
    <w:p w:rsidR="000525DD" w:rsidRPr="00AE4C9A" w:rsidRDefault="000525DD" w:rsidP="00AE4C9A">
      <w:pPr>
        <w:ind w:left="0" w:firstLine="0"/>
        <w:rPr>
          <w:sz w:val="24"/>
          <w:szCs w:val="24"/>
        </w:rPr>
      </w:pPr>
    </w:p>
    <w:p w:rsidR="00AE4C9A" w:rsidRPr="00AE4C9A" w:rsidRDefault="00AE4C9A" w:rsidP="001F2FCC">
      <w:pPr>
        <w:widowControl/>
        <w:numPr>
          <w:ilvl w:val="0"/>
          <w:numId w:val="2"/>
        </w:numPr>
        <w:suppressAutoHyphens w:val="0"/>
        <w:spacing w:before="120" w:after="120"/>
        <w:jc w:val="left"/>
        <w:rPr>
          <w:sz w:val="24"/>
          <w:szCs w:val="24"/>
        </w:rPr>
      </w:pPr>
      <w:r w:rsidRPr="00AE4C9A">
        <w:rPr>
          <w:sz w:val="24"/>
          <w:szCs w:val="24"/>
        </w:rPr>
        <w:t xml:space="preserve">single frequency fixed point-to-point services with bandwidths of up to 400 kHz, </w:t>
      </w:r>
    </w:p>
    <w:p w:rsidR="00A33FBD" w:rsidRDefault="00AE4C9A" w:rsidP="001F2FCC">
      <w:pPr>
        <w:widowControl/>
        <w:numPr>
          <w:ilvl w:val="0"/>
          <w:numId w:val="2"/>
        </w:numPr>
        <w:suppressAutoHyphens w:val="0"/>
        <w:spacing w:before="120" w:after="120"/>
        <w:jc w:val="left"/>
        <w:rPr>
          <w:sz w:val="24"/>
          <w:szCs w:val="24"/>
        </w:rPr>
      </w:pPr>
      <w:r w:rsidRPr="00AE4C9A">
        <w:rPr>
          <w:sz w:val="24"/>
          <w:szCs w:val="24"/>
        </w:rPr>
        <w:t xml:space="preserve">two-frequency fixed point-to-point services (single channel) with bandwidths of up to  25 kHz, </w:t>
      </w:r>
    </w:p>
    <w:p w:rsidR="00AE4C9A" w:rsidRPr="00AE4C9A" w:rsidRDefault="00AE4C9A" w:rsidP="001F2FCC">
      <w:pPr>
        <w:widowControl/>
        <w:numPr>
          <w:ilvl w:val="0"/>
          <w:numId w:val="2"/>
        </w:numPr>
        <w:suppressAutoHyphens w:val="0"/>
        <w:spacing w:before="120" w:after="120"/>
        <w:jc w:val="left"/>
        <w:rPr>
          <w:sz w:val="24"/>
          <w:szCs w:val="24"/>
        </w:rPr>
      </w:pPr>
      <w:r w:rsidRPr="00AE4C9A">
        <w:rPr>
          <w:sz w:val="24"/>
          <w:szCs w:val="24"/>
        </w:rPr>
        <w:t xml:space="preserve">two-frequency fixed point-to-point services (low capacity) with bandwidths of up to 200 kHz, </w:t>
      </w:r>
    </w:p>
    <w:p w:rsidR="00AE4C9A" w:rsidRPr="00AE4C9A" w:rsidRDefault="00AE4C9A" w:rsidP="001F2FCC">
      <w:pPr>
        <w:widowControl/>
        <w:numPr>
          <w:ilvl w:val="0"/>
          <w:numId w:val="2"/>
        </w:numPr>
        <w:suppressAutoHyphens w:val="0"/>
        <w:spacing w:before="120" w:after="120"/>
        <w:jc w:val="left"/>
        <w:rPr>
          <w:sz w:val="24"/>
          <w:szCs w:val="24"/>
        </w:rPr>
      </w:pPr>
      <w:r w:rsidRPr="00AE4C9A">
        <w:rPr>
          <w:sz w:val="24"/>
          <w:szCs w:val="24"/>
        </w:rPr>
        <w:t>trunked land mobile services with bandwidths of up to 25 kHz</w:t>
      </w:r>
      <w:r w:rsidR="0035568E">
        <w:rPr>
          <w:sz w:val="24"/>
          <w:szCs w:val="24"/>
        </w:rPr>
        <w:t>, or multiples thereof</w:t>
      </w:r>
      <w:r w:rsidRPr="00AE4C9A">
        <w:rPr>
          <w:sz w:val="24"/>
          <w:szCs w:val="24"/>
        </w:rPr>
        <w:t xml:space="preserve">, and </w:t>
      </w:r>
    </w:p>
    <w:p w:rsidR="00AE4C9A" w:rsidRPr="00AE4C9A" w:rsidRDefault="00AE4C9A" w:rsidP="001F2FCC">
      <w:pPr>
        <w:widowControl/>
        <w:numPr>
          <w:ilvl w:val="0"/>
          <w:numId w:val="2"/>
        </w:numPr>
        <w:suppressAutoHyphens w:val="0"/>
        <w:spacing w:before="120" w:after="120"/>
        <w:jc w:val="left"/>
        <w:rPr>
          <w:sz w:val="24"/>
          <w:szCs w:val="24"/>
        </w:rPr>
      </w:pPr>
      <w:r w:rsidRPr="00AE4C9A">
        <w:rPr>
          <w:sz w:val="24"/>
          <w:szCs w:val="24"/>
        </w:rPr>
        <w:t xml:space="preserve">LTE services with bandwidths </w:t>
      </w:r>
      <w:r w:rsidR="002B4F1D">
        <w:rPr>
          <w:sz w:val="24"/>
          <w:szCs w:val="24"/>
        </w:rPr>
        <w:t xml:space="preserve">of </w:t>
      </w:r>
      <w:r w:rsidRPr="00AE4C9A">
        <w:rPr>
          <w:sz w:val="24"/>
          <w:szCs w:val="24"/>
        </w:rPr>
        <w:t xml:space="preserve">5 MHz or multiples thereof. </w:t>
      </w:r>
    </w:p>
    <w:p w:rsidR="00A94BF2" w:rsidRDefault="00AE4C9A" w:rsidP="003062A6">
      <w:pPr>
        <w:ind w:left="0" w:firstLine="0"/>
        <w:rPr>
          <w:rFonts w:eastAsia="MS Mincho"/>
          <w:sz w:val="24"/>
          <w:szCs w:val="24"/>
        </w:rPr>
      </w:pPr>
      <w:r>
        <w:rPr>
          <w:sz w:val="24"/>
          <w:szCs w:val="24"/>
        </w:rPr>
        <w:t>Technical assumptions including out-of-band limit</w:t>
      </w:r>
      <w:r w:rsidR="00F311C0">
        <w:rPr>
          <w:sz w:val="24"/>
          <w:szCs w:val="24"/>
        </w:rPr>
        <w:t>s</w:t>
      </w:r>
      <w:r>
        <w:rPr>
          <w:sz w:val="24"/>
          <w:szCs w:val="24"/>
        </w:rPr>
        <w:t xml:space="preserve"> </w:t>
      </w:r>
      <w:r w:rsidR="00F311C0">
        <w:rPr>
          <w:sz w:val="24"/>
          <w:szCs w:val="24"/>
        </w:rPr>
        <w:t>are</w:t>
      </w:r>
      <w:r>
        <w:rPr>
          <w:sz w:val="24"/>
          <w:szCs w:val="24"/>
        </w:rPr>
        <w:t xml:space="preserve"> used to determine the combinations of frequency and distance separations that allow coexistence between these services, so that </w:t>
      </w:r>
      <w:r>
        <w:rPr>
          <w:sz w:val="24"/>
          <w:szCs w:val="24"/>
        </w:rPr>
        <w:lastRenderedPageBreak/>
        <w:t xml:space="preserve">administrations and operators may make informed decisions about their deployment. Appropriate standards and recommendations are referred to in making technical assumptions that will underpin these studies – the intent of this work is not to </w:t>
      </w:r>
      <w:r w:rsidR="00F311C0">
        <w:rPr>
          <w:sz w:val="24"/>
          <w:szCs w:val="24"/>
        </w:rPr>
        <w:t>impose</w:t>
      </w:r>
      <w:r>
        <w:rPr>
          <w:sz w:val="24"/>
          <w:szCs w:val="24"/>
        </w:rPr>
        <w:t xml:space="preserve"> </w:t>
      </w:r>
      <w:r w:rsidR="00F311C0">
        <w:rPr>
          <w:sz w:val="24"/>
          <w:szCs w:val="24"/>
        </w:rPr>
        <w:t xml:space="preserve">out-of-band limits or channel plans. </w:t>
      </w:r>
    </w:p>
    <w:p w:rsidR="000525DD" w:rsidRDefault="000525DD" w:rsidP="003062A6">
      <w:pPr>
        <w:ind w:left="0" w:firstLine="0"/>
        <w:rPr>
          <w:rFonts w:eastAsia="MS Mincho"/>
          <w:sz w:val="24"/>
          <w:szCs w:val="24"/>
        </w:rPr>
      </w:pPr>
    </w:p>
    <w:p w:rsidR="00137C87" w:rsidRDefault="00137C87">
      <w:pPr>
        <w:pStyle w:val="Heading1"/>
        <w:rPr>
          <w:szCs w:val="24"/>
        </w:rPr>
      </w:pPr>
      <w:r>
        <w:t>Background</w:t>
      </w:r>
    </w:p>
    <w:p w:rsidR="001866B3" w:rsidRDefault="00137C87" w:rsidP="001866B3">
      <w:pPr>
        <w:ind w:left="0" w:firstLine="0"/>
      </w:pPr>
      <w:r>
        <w:rPr>
          <w:sz w:val="24"/>
          <w:szCs w:val="24"/>
        </w:rPr>
        <w:t>The harmonized frequency arrangement agreed by APT members for the band 698-806</w:t>
      </w:r>
      <w:r w:rsidR="00682040">
        <w:rPr>
          <w:sz w:val="24"/>
          <w:szCs w:val="24"/>
        </w:rPr>
        <w:t xml:space="preserve"> </w:t>
      </w:r>
      <w:r>
        <w:rPr>
          <w:sz w:val="24"/>
          <w:szCs w:val="24"/>
        </w:rPr>
        <w:t>MHz is contained in APT Report 14</w:t>
      </w:r>
      <w:r w:rsidR="00A94299">
        <w:rPr>
          <w:sz w:val="24"/>
          <w:szCs w:val="24"/>
        </w:rPr>
        <w:t xml:space="preserve">. </w:t>
      </w:r>
      <w:r>
        <w:rPr>
          <w:sz w:val="24"/>
          <w:szCs w:val="24"/>
        </w:rPr>
        <w:t xml:space="preserve">Consensus agreement was reached on two harmonized frequency arrangements for IMT systems in the 698-806 MHz frequency band </w:t>
      </w:r>
      <w:r w:rsidR="000477B1">
        <w:rPr>
          <w:sz w:val="24"/>
          <w:szCs w:val="24"/>
        </w:rPr>
        <w:t>(</w:t>
      </w:r>
      <w:r>
        <w:rPr>
          <w:sz w:val="24"/>
          <w:szCs w:val="24"/>
        </w:rPr>
        <w:t xml:space="preserve">see </w:t>
      </w:r>
      <w:fldSimple w:instr=" REF _Ref303261421 \h  \* MERGEFORMAT ">
        <w:r w:rsidR="00050CB4" w:rsidRPr="00050CB4">
          <w:rPr>
            <w:sz w:val="24"/>
            <w:szCs w:val="24"/>
          </w:rPr>
          <w:t>Figure 1</w:t>
        </w:r>
      </w:fldSimple>
      <w:r>
        <w:rPr>
          <w:sz w:val="24"/>
          <w:szCs w:val="24"/>
        </w:rPr>
        <w:t xml:space="preserve"> and </w:t>
      </w:r>
      <w:r w:rsidR="000477B1">
        <w:rPr>
          <w:sz w:val="24"/>
          <w:szCs w:val="24"/>
        </w:rPr>
        <w:t>Figure 2)</w:t>
      </w:r>
    </w:p>
    <w:p w:rsidR="001866B3" w:rsidRDefault="009D460F" w:rsidP="001866B3">
      <w:pPr>
        <w:ind w:left="0" w:firstLine="0"/>
        <w:rPr>
          <w:sz w:val="24"/>
          <w:szCs w:val="24"/>
        </w:rPr>
      </w:pPr>
      <w:r w:rsidRPr="009D460F">
        <w:rPr>
          <w:noProof/>
          <w:lang w:val="en-AU" w:eastAsia="en-AU"/>
        </w:rPr>
        <w:pict>
          <v:group id="Group 102" o:spid="_x0000_s1026" style="position:absolute;left:0;text-align:left;margin-left:12.25pt;margin-top:8.15pt;width:484.5pt;height:86.75pt;z-index:251651072;mso-wrap-distance-left:0;mso-wrap-distance-right:0" coordorigin="245,163" coordsize="9689,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">
            <v:rect id="Rectangle 103" o:spid="_x0000_s1027" style="position:absolute;left:1158;top:644;width:455;height:5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N8IA&#10;AADbAAAADwAAAGRycy9kb3ducmV2LnhtbESPT4vCMBTE7wt+h/AEb2tqwWWpRvEPoqeVrSJ4ezTP&#10;tti8lCba+u2NIHgcZuY3zHTemUrcqXGlZQWjYQSCOLO65FzB8bD5/gXhPLLGyjIpeJCD+az3NcVE&#10;25b/6Z76XAQIuwQVFN7XiZQuK8igG9qaOHgX2xj0QTa51A22AW4qGUfRjzRYclgosKZVQdk1vRkF&#10;9lTLdVpl63hkuvOy3d/+4i0pNeh3iwkIT53/hN/tnVYwjuH1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8k3wgAAANsAAAAPAAAAAAAAAAAAAAAAAJgCAABkcnMvZG93&#10;bnJldi54bWxQSwUGAAAAAAQABAD1AAAAhwMAAAAA&#10;" strokeweight=".26mm">
              <v:fill r:id="rId9" o:title="" recolor="t" type="tile"/>
              <v:stroke endcap="square"/>
            </v:rect>
            <v:rect id="Rectangle 104" o:spid="_x0000_s1028" style="position:absolute;left:1614;top:644;width:398;height:5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zcMA&#10;AADbAAAADwAAAGRycy9kb3ducmV2LnhtbESPS4sCMRCE74L/IfSCN82sqCuzRvGB4kEEH3huJu1k&#10;2ElnmEQd/70RhD0WVfUVNZk1thR3qn3hWMF3LwFBnDldcK7gfFp3xyB8QNZYOiYFT/Iwm7ZbE0y1&#10;e/CB7seQiwhhn6ICE0KVSukzQxZ9z1XE0bu62mKIss6lrvER4baU/SQZSYsFxwWDFS0NZX/Hm1Wg&#10;zeZy2SWnVXnd/5jVPix2h22jVOermf+CCNSE//CnvdUKhgN4f4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6zcMAAADbAAAADwAAAAAAAAAAAAAAAACYAgAAZHJzL2Rv&#10;d25yZXYueG1sUEsFBgAAAAAEAAQA9QAAAIgDAAAAAA==&#10;" strokecolor="red" strokeweight=".26mm">
              <v:fill r:id="rId10" o:title="" recolor="t" type="tile"/>
              <v:stroke endcap="square"/>
            </v:rect>
            <v:rect id="Rectangle 105" o:spid="_x0000_s1029" style="position:absolute;left:2013;top:929;width:1880;height:2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k7MUA&#10;AADbAAAADwAAAGRycy9kb3ducmV2LnhtbESPS2vCQBSF9wX/w3AL3TWTplokzUTEVpBCF77Q5SVz&#10;86CZOyEzavTXdwpCl4fz+DjZbDCtOFPvGssKXqIYBHFhdcOVgt12+TwF4TyyxtYyKbiSg1k+esgw&#10;1fbCazpvfCXCCLsUFdTed6mUrqjJoItsRxy80vYGfZB9JXWPlzBuWpnE8Zs02HAg1NjRoqbiZ3My&#10;gXs7fr6acve1PnA7fO8/ksV4myj19DjM30F4Gvx/+N5eaQWTCfx9C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WTsxQAAANsAAAAPAAAAAAAAAAAAAAAAAJgCAABkcnMv&#10;ZG93bnJldi54bWxQSwUGAAAAAAQABAD1AAAAigMAAAAA&#10;" fillcolor="#cfc" strokeweight=".26mm">
              <v:stroke endcap="square"/>
            </v:rect>
            <v:rect id="Rectangle 106" o:spid="_x0000_s1030" style="position:absolute;left:2982;top:644;width:1880;height:2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6m8UA&#10;AADbAAAADwAAAGRycy9kb3ducmV2LnhtbESPzWrCQBSF9wXfYbhCd3VibIOkToKohSJ0obG0y0vm&#10;mgQzd0JmqqlP3ykILg/n5+Ms8sG04ky9aywrmE4iEMSl1Q1XCg7F29MchPPIGlvLpOCXHOTZ6GGB&#10;qbYX3tF57ysRRtilqKD2vkuldGVNBt3EdsTBO9reoA+yr6Tu8RLGTSvjKEqkwYYDocaOVjWVp/2P&#10;Cdzr92Zmjoft7ovb4eNzHa+ei1ipx/GwfAXhafD38K39rhW8JP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qbxQAAANsAAAAPAAAAAAAAAAAAAAAAAJgCAABkcnMv&#10;ZG93bnJldi54bWxQSwUGAAAAAAQABAD1AAAAigMAAAAA&#10;" fillcolor="#cfc" strokeweight=".26mm">
              <v:stroke endcap="square"/>
            </v:rect>
            <v:rect id="Rectangle 107" o:spid="_x0000_s1031" style="position:absolute;left:4863;top:644;width:683;height:5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LPcIA&#10;AADbAAAADwAAAGRycy9kb3ducmV2LnhtbESP3YrCMBSE7wXfIRxh79ZUd6tSjaIuol768wCH5thU&#10;m5PSRO2+/UZY8HKYmW+Y2aK1lXhQ40vHCgb9BARx7nTJhYLzafM5AeEDssbKMSn4JQ+Lebczw0y7&#10;Jx/ocQyFiBD2GSowIdSZlD43ZNH3XU0cvYtrLIYom0LqBp8Rbis5TJKRtFhyXDBY09pQfjverQJ9&#10;+Ln6y+m8/bLXleHdZu++01Spj167nIII1IZ3+L+90wrSMby+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0s9wgAAANsAAAAPAAAAAAAAAAAAAAAAAJgCAABkcnMvZG93&#10;bnJldi54bWxQSwUGAAAAAAQABAD1AAAAhwMAAAAA&#10;" strokeweight=".26mm">
              <v:fill r:id="rId11" o:title="" recolor="t" type="tile"/>
              <v:stroke endcap="square"/>
            </v:rect>
            <v:rect id="Rectangle 108" o:spid="_x0000_s1032" style="position:absolute;left:5547;top:929;width:1880;height:2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LcsIA&#10;AADbAAAADwAAAGRycy9kb3ducmV2LnhtbERPS2vCQBC+F/wPywi91Y2xFYmuImqhFHrwhR6H7JgE&#10;s7Mhu9W0v75zKHj8+N6zRedqdaM2VJ4NDAcJKOLc24oLA4f9+8sEVIjIFmvPZOCHAizmvacZZtbf&#10;eUu3XSyUhHDI0EAZY5NpHfKSHIaBb4iFu/jWYRTYFtq2eJdwV+s0ScbaYcXSUGJDq5Ly6+7bSe/v&#10;eTNyl8Pn9sR193Vcp6vXfWrMc79bTkFF6uJD/O/+sAbeZKx8kR+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MtywgAAANsAAAAPAAAAAAAAAAAAAAAAAJgCAABkcnMvZG93&#10;bnJldi54bWxQSwUGAAAAAAQABAD1AAAAhwMAAAAA&#10;" fillcolor="#cfc" strokeweight=".26mm">
              <v:stroke endcap="square"/>
            </v:rect>
            <v:rect id="Rectangle 109" o:spid="_x0000_s1033" style="position:absolute;left:6516;top:644;width:1880;height:2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6cQA&#10;AADbAAAADwAAAGRycy9kb3ducmV2LnhtbESPzWrCQBSF94LvMFzBnU6MVtroKMUqFMGF0VKXl8w1&#10;CWbuhMyoaZ++IxRcHs7Px5kvW1OJGzWutKxgNIxAEGdWl5wrOB42g1cQziNrrCyTgh9ysFx0O3NM&#10;tL3znm6pz0UYYZeggsL7OpHSZQUZdENbEwfvbBuDPsgml7rBexg3lYyjaCoNlhwIBda0Kii7pFcT&#10;uL+n9dicj9v9N1ft7usjXk0OsVL9Xvs+A+Gp9c/wf/tTK3h5g8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bunEAAAA2wAAAA8AAAAAAAAAAAAAAAAAmAIAAGRycy9k&#10;b3ducmV2LnhtbFBLBQYAAAAABAAEAPUAAACJAwAAAAA=&#10;" fillcolor="#cfc" strokeweight=".26mm">
              <v:stroke endcap="square"/>
            </v:rect>
            <v:rect id="Rectangle 110" o:spid="_x0000_s1034" style="position:absolute;left:8397;top:644;width:284;height:5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c70A&#10;AADbAAAADwAAAGRycy9kb3ducmV2LnhtbERPyQrCMBC9C/5DGMGbpnpQqUZxQfEgggueh2Zsis2k&#10;NFHr35uD4PHx9tmisaV4Ue0LxwoG/QQEceZ0wbmC62Xbm4DwAVlj6ZgUfMjDYt5uzTDV7s0nep1D&#10;LmII+xQVmBCqVEqfGbLo+64ijtzd1RZDhHUudY3vGG5LOUySkbRYcGwwWNHaUPY4P60CbXa32yG5&#10;bMr7cWw2x7A6nPaNUt1Os5yCCNSEv/jn3msFo7g+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q/2c70AAADbAAAADwAAAAAAAAAAAAAAAACYAgAAZHJzL2Rvd25yZXYu&#10;eG1sUEsFBgAAAAAEAAQA9QAAAIIDAAAAAA==&#10;" strokecolor="red" strokeweight=".26mm">
              <v:fill r:id="rId10" o:title="" recolor="t" type="tile"/>
              <v:stroke endcap="square"/>
            </v:rect>
            <v:rect id="Rectangle 111" o:spid="_x0000_s1035" style="position:absolute;left:8682;top:644;width:740;height:5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qcIA&#10;AADbAAAADwAAAGRycy9kb3ducmV2LnhtbESPzWrCQBSF9wXfYbhCd80kXaQlOorYFtwahejukrkm&#10;wcydmJkm8e07gtDl4fx8nOV6Mq0YqHeNZQVJFIMgLq1uuFJwPPy8fYJwHllja5kU3MnBejV7WWKm&#10;7ch7GnJfiTDCLkMFtfddJqUrazLoItsRB+9ie4M+yL6SuscxjJtWvsdxKg02HAg1drStqbzmvyZw&#10;T2V7LHb5efguzOYDzdct6Q5Kvc6nzQKEp8n/h5/tnVaQJvD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NupwgAAANsAAAAPAAAAAAAAAAAAAAAAAJgCAABkcnMvZG93&#10;bnJldi54bWxQSwUGAAAAAAQABAD1AAAAhwMAAAAA&#10;" fillcolor="#fc0" strokeweight=".26mm">
              <v:stroke endcap="square"/>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2" o:spid="_x0000_s1036" type="#_x0000_t68" style="position:absolute;left:8910;top:530;width:170;height:7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MsQA&#10;AADbAAAADwAAAGRycy9kb3ducmV2LnhtbESPQWsCMRSE7wX/Q3iCl6LZ7sGW1ShFkHoQoVrvz81z&#10;s3bzsiRZ3fbXN4LQ4zAz3zDzZW8bcSUfascKXiYZCOLS6ZorBV+H9fgNRIjIGhvHpOCHAiwXg6c5&#10;Ftrd+JOu+1iJBOFQoAITY1tIGUpDFsPEtcTJOztvMSbpK6k93hLcNjLPsqm0WHNaMNjSylD5ve+s&#10;gg9zvES/7bpd3z1vX0876/LfXKnRsH+fgYjUx//wo73RCqY53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4zLEAAAA2wAAAA8AAAAAAAAAAAAAAAAAmAIAAGRycy9k&#10;b3ducmV2LnhtbFBLBQYAAAAABAAEAPUAAACJAwAAAAA=&#10;" filled="f" strokeweight=".26mm">
              <v:stroke endcap="square"/>
            </v:shape>
            <v:group id="Group 113" o:spid="_x0000_s1037" style="position:absolute;left:2013;top:1270;width:2849;height:284" coordorigin="2013,1270" coordsize="284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line id="Line 114" o:spid="_x0000_s1038" style="position:absolute;visibility:visible" from="2013,1328" to="486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dpMYAAADcAAAADwAAAGRycy9kb3ducmV2LnhtbESPQWvCQBSE74X+h+UVems2isQ2dRUp&#10;lHooiLGQHB/ZZxLMvg3ZbZL217uC4HGYmW+Y1WYyrRiod41lBbMoBkFcWt1wpeDn+PnyCsJ5ZI2t&#10;ZVLwRw4268eHFabajnygIfOVCBB2KSqove9SKV1Zk0EX2Y44eCfbG/RB9pXUPY4Bblo5j+NEGmw4&#10;LNTY0UdN5Tn7NQry7//lYEfMT8V8sffbw+KrK3ZKPT9N23cQniZ/D9/aO61gmbzB9Uw4AnJ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3aTGAAAA3AAAAA8AAAAAAAAA&#10;AAAAAAAAoQIAAGRycy9kb3ducmV2LnhtbFBLBQYAAAAABAAEAPkAAACUAwAAAAA=&#10;" strokeweight=".26mm">
                <v:stroke startarrow="block" endarrow="block" joinstyle="miter" endcap="square"/>
              </v:line>
              <v:shapetype id="_x0000_t202" coordsize="21600,21600" o:spt="202" path="m,l,21600r21600,l21600,xe">
                <v:stroke joinstyle="miter"/>
                <v:path gradientshapeok="t" o:connecttype="rect"/>
              </v:shapetype>
              <v:shape id="Text Box 115" o:spid="_x0000_s1039" type="#_x0000_t202" style="position:absolute;left:2982;top:1270;width:79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r1MMA&#10;AADcAAAADwAAAGRycy9kb3ducmV2LnhtbERPy2rCQBTdF/yH4QrdFJ1oi4/oKCK0dCGIMRt3l8w1&#10;CWbuDJkxSf++syh0eTjv7X4wjeio9bVlBbNpAoK4sLrmUkF+/ZysQPiArLGxTAp+yMN+N3rZYqpt&#10;zxfqslCKGMI+RQVVCC6V0hcVGfRT64gjd7etwRBhW0rdYh/DTSPnSbKQBmuODRU6OlZUPLKnUVA8&#10;3hf1OXMf/ez+lq/z7uS+bielXsfDYQMi0BD+xX/ub61guYzz4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r1MMAAADcAAAADwAAAAAAAAAAAAAAAACYAgAAZHJzL2Rv&#10;d25yZXYueG1sUEsFBgAAAAAEAAQA9QAAAIgDAAAAAA==&#10;"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45 MHz</w:t>
                      </w:r>
                    </w:p>
                  </w:txbxContent>
                </v:textbox>
              </v:shape>
            </v:group>
            <v:group id="_x0000_s1040" style="position:absolute;left:5547;top:1270;width:2849;height:284" coordorigin="5547,1270" coordsize="284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line id="Line 117" o:spid="_x0000_s1041" style="position:absolute;visibility:visible" from="5547,1328" to="8396,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7ZCMQAAADcAAAADwAAAGRycy9kb3ducmV2LnhtbESPQYvCMBSE7wv+h/AEb2tqka1Uo4gg&#10;60EQ3QU9PppnW2xeSpNtq7/eLAgeh5n5hlmselOJlhpXWlYwGUcgiDOrS84V/P5sP2cgnEfWWFkm&#10;BXdysFoOPhaYatvxkdqTz0WAsEtRQeF9nUrpsoIMurGtiYN3tY1BH2STS91gF+CmknEUfUmDJYeF&#10;AmvaFJTdTn9GwXn/SFrb4fl6iacHvz5Ov+vLTqnRsF/PQXjq/Tv8au+0giSJ4f9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tkIxAAAANwAAAAPAAAAAAAAAAAA&#10;AAAAAKECAABkcnMvZG93bnJldi54bWxQSwUGAAAAAAQABAD5AAAAkgMAAAAA&#10;" strokeweight=".26mm">
                <v:stroke startarrow="block" endarrow="block" joinstyle="miter" endcap="square"/>
              </v:line>
              <v:shape id="Text Box 118" o:spid="_x0000_s1042" type="#_x0000_t202" style="position:absolute;left:6516;top:1270;width:79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1o8cA&#10;AADcAAAADwAAAGRycy9kb3ducmV2LnhtbESPzWrDMBCE74G+g9hCL6GR84PTulFCCLT0EAhxfelt&#10;sTa2ibUSlmK7b18VCjkOM/MNs9mNphU9db6xrGA+S0AQl1Y3XCkovt6fX0D4gKyxtUwKfsjDbvsw&#10;2WCm7cBn6vNQiQhhn6GCOgSXSenLmgz6mXXE0bvYzmCIsquk7nCIcNPKRZKk0mDDcaFGR4eaymt+&#10;MwrK6zJtTrlbDfPLtHgt+qP7+D4q9fQ47t9ABBrDPfzf/tQK1usl/J2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NaPHAAAA3AAAAA8AAAAAAAAAAAAAAAAAmAIAAGRy&#10;cy9kb3ducmV2LnhtbFBLBQYAAAAABAAEAPUAAACMAwAAAAA=&#10;"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45 MHz</w:t>
                      </w:r>
                    </w:p>
                  </w:txbxContent>
                </v:textbox>
              </v:shape>
            </v:group>
            <v:line id="Line 119" o:spid="_x0000_s1043" style="position:absolute;visibility:visible" from="1614,530" to="1614,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uwMEAAADcAAAADwAAAGRycy9kb3ducmV2LnhtbESP0YrCMBRE34X9h3AF3zRVVrtbjSLC&#10;giA+qPsBl+ZuU2xusk3U+vdGEHwcZuYMs1h1thFXakPtWMF4lIEgLp2uuVLwe/oZfoEIEVlj45gU&#10;3CnAavnRW2Ch3Y0PdD3GSiQIhwIVmBh9IWUoDVkMI+eJk/fnWosxybaSusVbgttGTrJsJi3WnBYM&#10;etoYKs/Hi1Wwz70fax/Q/evzVF6+J8HsrFKDfreeg4jUxXf41d5qBXn+Cc8z6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7AwQAAANwAAAAPAAAAAAAAAAAAAAAA&#10;AKECAABkcnMvZG93bnJldi54bWxQSwUGAAAAAAQABAD5AAAAjwMAAAAA&#10;" strokecolor="red" strokeweight=".79mm">
              <v:stroke joinstyle="miter" endcap="square"/>
            </v:line>
            <v:shape id="Text Box 120" o:spid="_x0000_s1044" type="#_x0000_t202" style="position:absolute;left:1329;top:1442;width:56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alscA&#10;AADcAAAADwAAAGRycy9kb3ducmV2LnhtbESPQWvCQBSE70L/w/IK3nRTwVpSV0lFRRBbattDb8/s&#10;M0mbfRt21xj/vVsQehxm5htmOu9MLVpyvrKs4GGYgCDOra64UPD5sRo8gfABWWNtmRRcyMN8dteb&#10;Yqrtmd+p3YdCRAj7FBWUITSplD4vyaAf2oY4ekfrDIYoXSG1w3OEm1qOkuRRGqw4LpTY0KKk/Hd/&#10;Mgq+3bL6KTI+vL7t2svXOtttXxqtVP++y55BBOrCf/jW3mgFk8k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SmpbHAAAA3AAAAA8AAAAAAAAAAAAAAAAAmAIAAGRy&#10;cy9kb3ducmV2LnhtbFBLBQYAAAAABAAEAPUAAACMAwAAAAA=&#10;" filled="f"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698 MHz</w:t>
                    </w:r>
                  </w:p>
                </w:txbxContent>
              </v:textbox>
            </v:shape>
            <v:line id="Line 121" o:spid="_x0000_s1045" style="position:absolute;visibility:visible" from="8682,530" to="868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VLMMAAADcAAAADwAAAGRycy9kb3ducmV2LnhtbESPwWrDMBBE74X+g9hAb7WcQOPWiRJK&#10;oVAIOSTpByzW1jKxVqokO+7fV4FAjsPMvGHW28n2YqQQO8cK5kUJgrhxuuNWwffp8/kVREzIGnvH&#10;pOCPImw3jw9rrLW78IHGY2pFhnCsUYFJyddSxsaQxVg4T5y9HxcspixDK3XAS4bbXi7KciktdpwX&#10;DHr6MNScj4NVsK+8n2sf0f3q84sc3hbR7KxST7PpfQUi0ZTu4Vv7SyuoqiVcz+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0FSzDAAAA3AAAAA8AAAAAAAAAAAAA&#10;AAAAoQIAAGRycy9kb3ducmV2LnhtbFBLBQYAAAAABAAEAPkAAACRAwAAAAA=&#10;" strokecolor="red" strokeweight=".79mm">
              <v:stroke joinstyle="miter" endcap="square"/>
            </v:line>
            <v:shape id="Text Box 122" o:spid="_x0000_s1046" type="#_x0000_t202" style="position:absolute;left:8397;top:1442;width:56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hescA&#10;AADcAAAADwAAAGRycy9kb3ducmV2LnhtbESPT2vCQBTE74V+h+UVequb9tCU6CqxVBGKSv1z8PbM&#10;PpO02bdhd43x23eFQo/DzPyGGU1604iOnK8tK3geJCCIC6trLhXstrOnNxA+IGtsLJOCK3mYjO/v&#10;Rphpe+Ev6jahFBHCPkMFVQhtJqUvKjLoB7Yljt7JOoMhSldK7fAS4aaRL0nyKg3WHBcqbOm9ouJn&#10;czYKDu6j/i5zPq7Wy+66n+fLz2mrlXp86PMhiEB9+A//tRdaQZqmcDsTj4A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MoXrHAAAA3AAAAA8AAAAAAAAAAAAAAAAAmAIAAGRy&#10;cy9kb3ducmV2LnhtbFBLBQYAAAAABAAEAPUAAACMAwAAAAA=&#10;" filled="f"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806 MHz</w:t>
                    </w:r>
                  </w:p>
                </w:txbxContent>
              </v:textbox>
            </v:shape>
            <v:rect id="Rectangle 123" o:spid="_x0000_s1047" style="position:absolute;left:702;top:644;width:455;height:5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WQcEA&#10;AADcAAAADwAAAGRycy9kb3ducmV2LnhtbERPz2vCMBS+D/wfwhN2GZrWg0o1liEqOzoV8fhInm3X&#10;5qU0Uat//XIY7Pjx/V7mvW3EnTpfOVaQjhMQxNqZigsFp+N2NAfhA7LBxjEpeJKHfDV4W2Jm3IO/&#10;6X4IhYgh7DNUUIbQZlJ6XZJFP3YtceSurrMYIuwKaTp8xHDbyEmSTKXFimNDiS2tS9L14WYVrENy&#10;RnpuXvUldane/9zS3etDqfdh/7kAEagP/+I/95dRMJvFtfF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FlkHBAAAA3AAAAA8AAAAAAAAAAAAAAAAAmAIAAGRycy9kb3du&#10;cmV2LnhtbFBLBQYAAAAABAAEAPUAAACGAwAAAAA=&#10;" fillcolor="#39f" strokeweight=".26mm">
              <v:stroke endcap="square"/>
            </v:rect>
            <v:group id="Group 124" o:spid="_x0000_s1048" style="position:absolute;left:873;top:1214;width:569;height:683" coordorigin="873,1214" coordsize="569,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line id="Line 125" o:spid="_x0000_s1049" style="position:absolute;visibility:visible" from="1158,1214" to="115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5518MAAADcAAAADwAAAGRycy9kb3ducmV2LnhtbERPW2vCMBR+H+w/hDPY20x1MLUaiwiD&#10;DYbMC4hvx+bYtDYnJcm0+/fLw8DHj+8+L3rbiiv5UDtWMBxkIIhLp2uuFOx37y8TECEia2wdk4Jf&#10;ClAsHh/mmGt34w1dt7ESKYRDjgpMjF0uZSgNWQwD1xEn7uy8xZigr6T2eEvhtpWjLHuTFmtODQY7&#10;WhkqL9sfq4CWJ5Tr129nvtYr/3kY6+bYTJV6fuqXMxCR+ngX/7s/tILxJM1PZ9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eedfDAAAA3AAAAA8AAAAAAAAAAAAA&#10;AAAAoQIAAGRycy9kb3ducmV2LnhtbFBLBQYAAAAABAAEAPkAAACRAwAAAAA=&#10;" strokeweight=".26mm">
                <v:stroke joinstyle="miter" endcap="square"/>
              </v:line>
              <v:shape id="Text Box 126" o:spid="_x0000_s1050" type="#_x0000_t202" style="position:absolute;left:873;top:1442;width:56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sscA&#10;AADcAAAADwAAAGRycy9kb3ducmV2LnhtbESPT2vCQBTE7wW/w/KE3upGD1Wiq8RiS0Gs+O/g7TX7&#10;msRm34bdbYzfvlsoeBxm5jfMbNGZWrTkfGVZwXCQgCDOra64UHA8vD5NQPiArLG2TApu5GEx7z3M&#10;MNX2yjtq96EQEcI+RQVlCE0qpc9LMugHtiGO3pd1BkOUrpDa4TXCTS1HSfIsDVYcF0ps6KWk/Hv/&#10;YxSc3aq6FBl/fmw37e30lm3Wy0Yr9djvsimIQF24h//b71rBeDK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7LLHAAAA3AAAAA8AAAAAAAAAAAAAAAAAmAIAAGRy&#10;cy9kb3ducmV2LnhtbFBLBQYAAAAABAAEAPUAAACMAwAAAAA=&#10;" filled="f"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694 MHz</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7" o:spid="_x0000_s1051" type="#_x0000_t67" style="position:absolute;left:759;top:530;width:341;height: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q+sQA&#10;AADcAAAADwAAAGRycy9kb3ducmV2LnhtbESPQYvCMBSE7wv+h/AEb2tqEVeqUUQUVPbgVkG8PZtn&#10;W2xeShO1/vuNsLDHYWa+Yabz1lTiQY0rLSsY9CMQxJnVJecKjof15xiE88gaK8uk4EUO5rPOxxQT&#10;bZ/8Q4/U5yJA2CWooPC+TqR0WUEGXd/WxMG72sagD7LJpW7wGeCmknEUjaTBksNCgTUtC8pu6d0o&#10;2L02+2x5+maMh4vr+c43vmxXSvW67WICwlPr/8N/7Y1W8DWO4X0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IavrEAAAA3AAAAA8AAAAAAAAAAAAAAAAAmAIAAGRycy9k&#10;b3ducmV2LnhtbFBLBQYAAAAABAAEAPUAAACJAwAAAAA=&#10;" filled="f" strokeweight=".26mm">
              <v:stroke endcap="square"/>
            </v:shape>
            <v:shape id="Text Box 128" o:spid="_x0000_s1052" type="#_x0000_t202" style="position:absolute;left:8852;top:1327;width:1082;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XXscA&#10;AADcAAAADwAAAGRycy9kb3ducmV2LnhtbESPQWvCQBSE74L/YXmCN91YoZXUVdKipVCs1NaDt2f2&#10;mcRm34bdbYz/vlsoeBxm5htmvuxMLVpyvrKsYDJOQBDnVldcKPj6XI9mIHxA1lhbJgVX8rBc9Htz&#10;TLW98Ae1u1CICGGfooIyhCaV0uclGfRj2xBH72SdwRClK6R2eIlwU8u7JLmXBiuOCyU29FxS/r37&#10;MQoOblWdi4yP79tNe92/ZJu3p0YrNRx02SOIQF24hf/br1rBw2w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117HAAAA3AAAAA8AAAAAAAAAAAAAAAAAmAIAAGRy&#10;cy9kb3ducmV2LnhtbFBLBQYAAAAABAAEAPUAAACMAwAAAAA=&#10;" filled="f" stroked="f" strokecolor="gray">
              <v:stroke joinstyle="round"/>
              <v:textbox inset="2.06mm,.25mm,2.06mm,.25mm">
                <w:txbxContent>
                  <w:p w:rsidR="00281668" w:rsidRDefault="00281668" w:rsidP="001866B3">
                    <w:pPr>
                      <w:ind w:left="0" w:firstLine="0"/>
                      <w:jc w:val="center"/>
                      <w:rPr>
                        <w:rFonts w:cs="Arial"/>
                        <w:i/>
                        <w:sz w:val="16"/>
                        <w:szCs w:val="16"/>
                        <w:lang w:val="en-AU"/>
                      </w:rPr>
                    </w:pPr>
                    <w:r>
                      <w:rPr>
                        <w:rFonts w:cs="Arial"/>
                        <w:i/>
                        <w:sz w:val="16"/>
                        <w:szCs w:val="16"/>
                        <w:lang w:val="en-AU"/>
                      </w:rPr>
                      <w:t>PPDR/LMR</w:t>
                    </w:r>
                  </w:p>
                </w:txbxContent>
              </v:textbox>
            </v:shape>
            <v:shape id="Text Box 129" o:spid="_x0000_s1053" type="#_x0000_t202" style="position:absolute;left:245;top:1327;width:740;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PKscA&#10;AADcAAAADwAAAGRycy9kb3ducmV2LnhtbESPQWvCQBSE74L/YXmCN91YpJXUVdKipVCs1NaDt2f2&#10;mcRm34bdbYz/vlsoeBxm5htmvuxMLVpyvrKsYDJOQBDnVldcKPj6XI9mIHxA1lhbJgVX8rBc9Htz&#10;TLW98Ae1u1CICGGfooIyhCaV0uclGfRj2xBH72SdwRClK6R2eIlwU8u7JLmXBiuOCyU29FxS/r37&#10;MQoOblWdi4yP79tNe92/ZJu3p0YrNRx02SOIQF24hf/br1rBw2w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TyrHAAAA3AAAAA8AAAAAAAAAAAAAAAAAmAIAAGRy&#10;cy9kb3ducmV2LnhtbFBLBQYAAAAABAAEAPUAAACMAwAAAAA=&#10;" filled="f" stroked="f" strokecolor="gray">
              <v:stroke joinstyle="round"/>
              <v:textbox inset="2.06mm,.25mm,2.06mm,.25mm">
                <w:txbxContent>
                  <w:p w:rsidR="00281668" w:rsidRDefault="00281668" w:rsidP="001866B3">
                    <w:pPr>
                      <w:ind w:left="0" w:firstLine="0"/>
                      <w:jc w:val="center"/>
                      <w:rPr>
                        <w:rFonts w:cs="Arial"/>
                        <w:i/>
                        <w:sz w:val="16"/>
                        <w:szCs w:val="16"/>
                        <w:lang w:val="en-AU"/>
                      </w:rPr>
                    </w:pPr>
                    <w:r>
                      <w:rPr>
                        <w:rFonts w:cs="Arial"/>
                        <w:i/>
                        <w:sz w:val="16"/>
                        <w:szCs w:val="16"/>
                        <w:lang w:val="en-AU"/>
                      </w:rPr>
                      <w:t>DTTV</w:t>
                    </w:r>
                  </w:p>
                </w:txbxContent>
              </v:textbox>
            </v:shape>
            <v:shape id="AutoShape 130" o:spid="_x0000_s1054" type="#_x0000_t68" style="position:absolute;left:3153;top:530;width:854;height:7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S4MUA&#10;AADcAAAADwAAAGRycy9kb3ducmV2LnhtbESPQWsCMRSE74L/IbxCL1KzXWiV1ShSKO1BhKq9PzfP&#10;zdrNy5JkdeuvN4WCx2FmvmHmy9424kw+1I4VPI8zEMSl0zVXCva796cpiBCRNTaOScEvBVguhoM5&#10;Ftpd+IvO21iJBOFQoAITY1tIGUpDFsPYtcTJOzpvMSbpK6k9XhLcNjLPsldpsea0YLClN0Plz7az&#10;Cj7M9yn6dddt+m60nhw21uXXXKnHh341AxGpj/fwf/tTK5hMX+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JLgxQAAANwAAAAPAAAAAAAAAAAAAAAAAJgCAABkcnMv&#10;ZG93bnJldi54bWxQSwUGAAAAAAQABAD1AAAAigMAAAAA&#10;" filled="f" strokeweight=".26mm">
              <v:stroke endcap="square"/>
            </v:shape>
            <v:shape id="AutoShape 131" o:spid="_x0000_s1055" type="#_x0000_t68" style="position:absolute;left:6516;top:530;width:854;height:74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Pp8QA&#10;AADcAAAADwAAAGRycy9kb3ducmV2LnhtbESPQWvCQBSE7wX/w/KE3pqNOWiIWUWEQA+FUhXJ8ZF9&#10;JsHs25DdJml/fbcgeBxm5hsm38+mEyMNrrWsYBXFIIgrq1uuFVzOxVsKwnlkjZ1lUvBDDva7xUuO&#10;mbYTf9F48rUIEHYZKmi87zMpXdWQQRfZnjh4NzsY9EEOtdQDTgFuOpnE8VoabDksNNjTsaHqfvo2&#10;gVKUvx/Hoi4ubrq6NLmV+NmVSr0u58MWhKfZP8OP9rtWsEnX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Vz6fEAAAA3AAAAA8AAAAAAAAAAAAAAAAAmAIAAGRycy9k&#10;b3ducmV2LnhtbFBLBQYAAAAABAAEAPUAAACJAwAAAAA=&#10;" filled="f" strokeweight=".26mm">
              <v:stroke endcap="square"/>
            </v:shape>
            <v:shape id="Text Box 132" o:spid="_x0000_s1056" type="#_x0000_t202" style="position:absolute;left:4634;top:163;width:1196;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RXcYA&#10;AADcAAAADwAAAGRycy9kb3ducmV2LnhtbESPQWvCQBSE70L/w/IK3nRjD1VSV4mlLUJRUdtDb8/s&#10;M0mbfRt2tzH+e1cQPA4z8w0znXemFi05X1lWMBomIIhzqysuFHzt3wcTED4ga6wtk4IzeZjPHnpT&#10;TLU98ZbaXShEhLBPUUEZQpNK6fOSDPqhbYijd7TOYIjSFVI7PEW4qeVTkjxLgxXHhRIbei0p/9v9&#10;GwU/7q36LTI+rDer9vz9ka0+F41Wqv/YZS8gAnXhHr61l1rBeDKG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RXcYAAADcAAAADwAAAAAAAAAAAAAAAACYAgAAZHJz&#10;L2Rvd25yZXYueG1sUEsFBgAAAAAEAAQA9QAAAIsDAAAAAA==&#10;" filled="f" stroked="f" strokecolor="gray">
              <v:stroke joinstyle="round"/>
              <v:textbox inset="2.06mm,.25mm,2.06mm,.25mm">
                <w:txbxContent>
                  <w:p w:rsidR="00281668" w:rsidRDefault="00281668" w:rsidP="001866B3">
                    <w:pPr>
                      <w:ind w:left="0" w:firstLine="0"/>
                      <w:jc w:val="center"/>
                      <w:rPr>
                        <w:rFonts w:cs="Arial"/>
                        <w:i/>
                        <w:sz w:val="16"/>
                        <w:szCs w:val="16"/>
                        <w:lang w:val="en-AU"/>
                      </w:rPr>
                    </w:pPr>
                    <w:r>
                      <w:rPr>
                        <w:rFonts w:cs="Arial"/>
                        <w:i/>
                        <w:sz w:val="16"/>
                        <w:szCs w:val="16"/>
                        <w:lang w:val="en-AU"/>
                      </w:rPr>
                      <w:t>10 MHz centre gap</w:t>
                    </w:r>
                  </w:p>
                </w:txbxContent>
              </v:textbox>
            </v:shape>
            <v:shape id="Text Box 133" o:spid="_x0000_s1057" type="#_x0000_t202" style="position:absolute;left:1556;top:229;width:584;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FL8MA&#10;AADcAAAADwAAAGRycy9kb3ducmV2LnhtbERPz2vCMBS+C/sfwht409QdpnRGqWMbwtChzoO3Z/Ns&#10;q81LSbJa/3tzEHb8+H5P552pRUvOV5YVjIYJCOLc6ooLBb+7z8EEhA/IGmvLpOBGHuazp94UU22v&#10;vKF2GwoRQ9inqKAMoUml9HlJBv3QNsSRO1lnMEToCqkdXmO4qeVLkrxKgxXHhhIbei8pv2z/jIKD&#10;+6jORcbH9c+qve2/stX3otFK9Z+77A1EoC78ix/upVYwnsS18Uw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FL8MAAADcAAAADwAAAAAAAAAAAAAAAACYAgAAZHJzL2Rv&#10;d25yZXYueG1sUEsFBgAAAAAEAAQA9QAAAIgDAAAAAA==&#10;" filled="f"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5 MHz</w:t>
                    </w:r>
                  </w:p>
                </w:txbxContent>
              </v:textbox>
            </v:shape>
            <v:shape id="Text Box 134" o:spid="_x0000_s1058" type="#_x0000_t202" style="position:absolute;left:8201;top:229;width:584;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gtMcA&#10;AADcAAAADwAAAGRycy9kb3ducmV2LnhtbESPQWvCQBSE70L/w/IK3nRTD9amrpKKiiC21LaH3p7Z&#10;Z5I2+zbsrjH+e7cg9DjMzDfMdN6ZWrTkfGVZwcMwAUGcW11xoeDzYzWYgPABWWNtmRRcyMN8dteb&#10;Yqrtmd+p3YdCRAj7FBWUITSplD4vyaAf2oY4ekfrDIYoXSG1w3OEm1qOkmQsDVYcF0psaFFS/rs/&#10;GQXfbln9FBkfXt927eVrne22L41Wqn/fZc8gAnXhP3xrb7SCx8kT/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4LTHAAAA3AAAAA8AAAAAAAAAAAAAAAAAmAIAAGRy&#10;cy9kb3ducmV2LnhtbFBLBQYAAAAABAAEAPUAAACMAwAAAAA=&#10;" filled="f" stroked="f" strokecolor="gray">
              <v:stroke joinstyle="round"/>
              <v:textbox inset="2.06mm,.25mm,2.06mm,.25mm">
                <w:txbxContent>
                  <w:p w:rsidR="00281668" w:rsidRDefault="00281668" w:rsidP="001866B3">
                    <w:pPr>
                      <w:ind w:left="0" w:firstLine="0"/>
                      <w:jc w:val="center"/>
                      <w:rPr>
                        <w:rFonts w:cs="Arial"/>
                        <w:sz w:val="16"/>
                        <w:szCs w:val="16"/>
                        <w:lang w:val="en-AU"/>
                      </w:rPr>
                    </w:pPr>
                    <w:r>
                      <w:rPr>
                        <w:rFonts w:cs="Arial"/>
                        <w:sz w:val="16"/>
                        <w:szCs w:val="16"/>
                        <w:lang w:val="en-AU"/>
                      </w:rPr>
                      <w:t>3 MHz</w:t>
                    </w:r>
                  </w:p>
                </w:txbxContent>
              </v:textbox>
            </v:shape>
          </v:group>
        </w:pict>
      </w:r>
    </w:p>
    <w:p w:rsidR="001866B3" w:rsidRDefault="001866B3" w:rsidP="001866B3">
      <w:pPr>
        <w:ind w:left="357" w:firstLine="0"/>
        <w:rPr>
          <w:rFonts w:eastAsia="MS Mincho"/>
          <w:sz w:val="24"/>
          <w:szCs w:val="24"/>
        </w:rPr>
      </w:pPr>
    </w:p>
    <w:p w:rsidR="001866B3" w:rsidRDefault="001866B3" w:rsidP="001866B3">
      <w:pPr>
        <w:ind w:left="357" w:firstLine="0"/>
        <w:rPr>
          <w:rFonts w:eastAsia="MS Mincho"/>
          <w:sz w:val="24"/>
          <w:szCs w:val="24"/>
        </w:rPr>
      </w:pPr>
    </w:p>
    <w:p w:rsidR="001866B3" w:rsidRDefault="001866B3" w:rsidP="001866B3">
      <w:pPr>
        <w:ind w:left="357" w:firstLine="0"/>
        <w:rPr>
          <w:rFonts w:eastAsia="MS Mincho"/>
          <w:sz w:val="24"/>
          <w:szCs w:val="24"/>
        </w:rPr>
      </w:pPr>
    </w:p>
    <w:p w:rsidR="001866B3" w:rsidRDefault="001866B3" w:rsidP="001866B3">
      <w:pPr>
        <w:ind w:left="357" w:firstLine="0"/>
        <w:rPr>
          <w:rFonts w:eastAsia="MS Mincho"/>
          <w:sz w:val="24"/>
          <w:szCs w:val="24"/>
        </w:rPr>
      </w:pPr>
    </w:p>
    <w:p w:rsidR="001866B3" w:rsidRDefault="001866B3" w:rsidP="001866B3">
      <w:pPr>
        <w:ind w:left="357" w:firstLine="0"/>
        <w:rPr>
          <w:rFonts w:eastAsia="MS Mincho"/>
          <w:sz w:val="24"/>
          <w:szCs w:val="24"/>
        </w:rPr>
      </w:pPr>
    </w:p>
    <w:p w:rsidR="001866B3" w:rsidRDefault="001866B3" w:rsidP="001866B3">
      <w:pPr>
        <w:ind w:left="357" w:firstLine="0"/>
        <w:rPr>
          <w:rFonts w:eastAsia="MS Mincho"/>
          <w:sz w:val="24"/>
          <w:szCs w:val="24"/>
        </w:rPr>
      </w:pPr>
    </w:p>
    <w:p w:rsidR="001866B3" w:rsidRPr="006F230A" w:rsidRDefault="00137C87" w:rsidP="006F230A">
      <w:pPr>
        <w:ind w:left="1560" w:firstLine="0"/>
        <w:rPr>
          <w:rFonts w:eastAsia="MS Mincho"/>
          <w:b/>
          <w:bCs/>
        </w:rPr>
      </w:pPr>
      <w:bookmarkStart w:id="1" w:name="_Ref303261421"/>
      <w:r w:rsidRPr="006F230A">
        <w:rPr>
          <w:rFonts w:eastAsia="MS Mincho"/>
          <w:b/>
          <w:bCs/>
        </w:rPr>
        <w:t xml:space="preserve">Figure </w:t>
      </w:r>
      <w:r w:rsidR="009D460F" w:rsidRPr="006F230A">
        <w:rPr>
          <w:rFonts w:eastAsia="MS Mincho"/>
          <w:b/>
          <w:bCs/>
        </w:rPr>
        <w:fldChar w:fldCharType="begin"/>
      </w:r>
      <w:r w:rsidRPr="006F230A">
        <w:rPr>
          <w:rFonts w:eastAsia="MS Mincho"/>
          <w:b/>
          <w:bCs/>
        </w:rPr>
        <w:instrText xml:space="preserve"> SEQ "Figure" \*Arabic </w:instrText>
      </w:r>
      <w:r w:rsidR="009D460F" w:rsidRPr="006F230A">
        <w:rPr>
          <w:rFonts w:eastAsia="MS Mincho"/>
          <w:b/>
          <w:bCs/>
        </w:rPr>
        <w:fldChar w:fldCharType="separate"/>
      </w:r>
      <w:r w:rsidR="00050CB4">
        <w:rPr>
          <w:rFonts w:eastAsia="MS Mincho"/>
          <w:b/>
          <w:bCs/>
          <w:noProof/>
        </w:rPr>
        <w:t>1</w:t>
      </w:r>
      <w:r w:rsidR="009D460F" w:rsidRPr="006F230A">
        <w:rPr>
          <w:rFonts w:eastAsia="MS Mincho"/>
          <w:b/>
          <w:bCs/>
        </w:rPr>
        <w:fldChar w:fldCharType="end"/>
      </w:r>
      <w:bookmarkEnd w:id="1"/>
      <w:r w:rsidR="00B872B0">
        <w:rPr>
          <w:rFonts w:eastAsia="MS Mincho"/>
          <w:b/>
          <w:bCs/>
        </w:rPr>
        <w:t>:</w:t>
      </w:r>
      <w:r w:rsidRPr="006F230A">
        <w:rPr>
          <w:rFonts w:eastAsia="MS Mincho"/>
          <w:b/>
          <w:bCs/>
        </w:rPr>
        <w:t xml:space="preserve"> Harmonised FDD Arrangement of 698-806 MHz band</w:t>
      </w:r>
      <w:bookmarkStart w:id="2" w:name="_Ref303648267"/>
    </w:p>
    <w:p w:rsidR="001866B3" w:rsidRDefault="001866B3" w:rsidP="001866B3">
      <w:pPr>
        <w:ind w:left="357" w:firstLine="0"/>
        <w:rPr>
          <w:rFonts w:eastAsia="Malgun Gothic"/>
          <w:sz w:val="24"/>
          <w:szCs w:val="24"/>
        </w:rPr>
      </w:pPr>
    </w:p>
    <w:p w:rsidR="001866B3" w:rsidRDefault="009D460F" w:rsidP="00F93A42">
      <w:pPr>
        <w:ind w:left="0" w:firstLine="142"/>
        <w:rPr>
          <w:rFonts w:eastAsia="Malgun Gothic"/>
          <w:sz w:val="24"/>
          <w:szCs w:val="24"/>
        </w:rPr>
      </w:pPr>
      <w:r w:rsidRPr="009D460F">
        <w:rPr>
          <w:rFonts w:eastAsia="SimSun"/>
          <w:noProof/>
          <w:lang w:val="en-AU" w:eastAsia="en-AU"/>
        </w:rPr>
      </w:r>
      <w:r w:rsidRPr="009D460F">
        <w:rPr>
          <w:rFonts w:eastAsia="SimSun"/>
          <w:noProof/>
          <w:lang w:val="en-AU" w:eastAsia="en-AU"/>
        </w:rPr>
        <w:pict>
          <v:group id="Group 52" o:spid="_x0000_s1059" style="width:493.35pt;height:69.15pt;mso-position-horizontal-relative:char;mso-position-vertical-relative:line" coordsize="9866,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">
            <v:shape id="Text Box 136" o:spid="_x0000_s1060" type="#_x0000_t202" style="position:absolute;left:8784;top:794;width:1082;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d6MQA&#10;AADaAAAADwAAAGRycy9kb3ducmV2LnhtbESPQWvCQBSE74L/YXkFL6VutFU0dRUptHgQSmMuvT2y&#10;zySYfbtkt0n6711B8DjMzDfMZjeYRnTU+tqygtk0AUFcWF1zqSA/fb6sQPiArLGxTAr+ycNuOx5t&#10;MNW25x/qslCKCGGfooIqBJdK6YuKDPqpdcTRO9vWYIiyLaVusY9w08h5kiylwZrjQoWOPioqLtmf&#10;UVBcXpf1d+be+tn5OV/n3dF9/R6VmjwN+3cQgYbwCN/bB61gAbcr8Qb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3ejEAAAA2gAAAA8AAAAAAAAAAAAAAAAAmAIAAGRycy9k&#10;b3ducmV2LnhtbFBLBQYAAAAABAAEAPUAAACJAwAAAAA=&#10;" stroked="f" strokecolor="gray">
              <v:stroke joinstyle="round"/>
              <v:textbox inset="2.06mm,.25mm,2.06mm,.25mm">
                <w:txbxContent>
                  <w:p w:rsidR="00281668" w:rsidRDefault="00281668" w:rsidP="001866B3">
                    <w:pPr>
                      <w:ind w:left="0" w:firstLine="0"/>
                      <w:jc w:val="center"/>
                      <w:rPr>
                        <w:i/>
                        <w:sz w:val="16"/>
                        <w:szCs w:val="16"/>
                      </w:rPr>
                    </w:pPr>
                    <w:r>
                      <w:rPr>
                        <w:i/>
                        <w:sz w:val="16"/>
                        <w:szCs w:val="16"/>
                      </w:rPr>
                      <w:t>PPDR/LMR</w:t>
                    </w:r>
                  </w:p>
                </w:txbxContent>
              </v:textbox>
            </v:shape>
            <v:shape id="Text Box 137" o:spid="_x0000_s1061" type="#_x0000_t202" style="position:absolute;left:8345;top:934;width:5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9QMQA&#10;AADaAAAADwAAAGRycy9kb3ducmV2LnhtbESPQWvCQBSE74X+h+UVvIRmU8G0xKzSCoIUL7WBXh/Z&#10;Z5KafZtkV0399a4g9DjMzDdMvhxNK040uMaygpc4AUFcWt1wpaD4Xj+/gXAeWWNrmRT8kYPl4vEh&#10;x0zbM3/RaecrESDsMlRQe99lUrqyJoMuth1x8PZ2MOiDHCqpBzwHuGnlNElSabDhsFBjR6uaysPu&#10;aBTI18uMqqg59D+4jX777rMoPnqlJk/j+xyEp9H/h+/tjVaQwu1Ku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PUDEAAAA2gAAAA8AAAAAAAAAAAAAAAAAmAIAAGRycy9k&#10;b3ducmV2LnhtbFBLBQYAAAAABAAEAPUAAACJAwAAAAA=&#10;" stroked="f" strokecolor="gray">
              <v:fill opacity="0"/>
              <v:stroke joinstyle="round"/>
              <v:textbox inset="2.06mm,.25mm,2.06mm,.25mm">
                <w:txbxContent>
                  <w:p w:rsidR="00281668" w:rsidRDefault="00281668" w:rsidP="001866B3">
                    <w:pPr>
                      <w:ind w:left="0" w:firstLine="0"/>
                      <w:jc w:val="center"/>
                      <w:rPr>
                        <w:sz w:val="16"/>
                        <w:szCs w:val="16"/>
                      </w:rPr>
                    </w:pPr>
                    <w:r>
                      <w:rPr>
                        <w:sz w:val="16"/>
                        <w:szCs w:val="16"/>
                      </w:rPr>
                      <w:t>806 MHz</w:t>
                    </w:r>
                  </w:p>
                </w:txbxContent>
              </v:textbox>
            </v:shape>
            <v:shape id="Text Box 138" o:spid="_x0000_s1062" type="#_x0000_t202" style="position:absolute;top:784;width:749;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28cYA&#10;AADbAAAADwAAAGRycy9kb3ducmV2LnhtbESPQWvDMAyF74P9B6NBL2N1upWyZXXLGKzsUCjLctlN&#10;xGoSGssm9pL031eHQm8S7+m9T+vt5Do1UB9bzwYW8wwUceVty7WB8vfr6RVUTMgWO89k4EwRtpv7&#10;uzXm1o/8Q0ORaiUhHHM00KQUcq1j1ZDDOPeBWLSj7x0mWfta2x5HCXedfs6ylXbYsjQ0GOizoepU&#10;/DsD1ell1R6KsBwXx8fyrRz2Yfe3N2b2MH28g0o0pZv5ev1tBV9g5RcZQG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28cYAAADbAAAADwAAAAAAAAAAAAAAAACYAgAAZHJz&#10;L2Rvd25yZXYueG1sUEsFBgAAAAAEAAQA9QAAAIsDAAAAAA==&#10;" stroked="f" strokecolor="gray">
              <v:stroke joinstyle="round"/>
              <v:textbox inset="2.06mm,.25mm,2.06mm,.25mm">
                <w:txbxContent>
                  <w:p w:rsidR="00281668" w:rsidRDefault="00281668" w:rsidP="001866B3">
                    <w:pPr>
                      <w:ind w:left="0" w:firstLine="0"/>
                      <w:jc w:val="left"/>
                      <w:rPr>
                        <w:i/>
                        <w:sz w:val="16"/>
                        <w:szCs w:val="16"/>
                      </w:rPr>
                    </w:pPr>
                    <w:r>
                      <w:rPr>
                        <w:i/>
                        <w:sz w:val="16"/>
                        <w:szCs w:val="16"/>
                      </w:rPr>
                      <w:t>DTTV</w:t>
                    </w:r>
                  </w:p>
                </w:txbxContent>
              </v:textbox>
            </v:shape>
            <v:shape id="Text Box 139" o:spid="_x0000_s1063" type="#_x0000_t202" style="position:absolute;left:1156;top:963;width:56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6acIA&#10;AADbAAAADwAAAGRycy9kb3ducmV2LnhtbERPTWvCQBC9F/oflhG8iNlYsNXoKrUgiPSiDXgdsmMS&#10;zc4m2VWjv75bKHibx/uc+bIzlbhS60rLCkZRDII4s7rkXEH6sx5OQDiPrLGyTAru5GC5eH2ZY6Lt&#10;jXd03ftchBB2CSoovK8TKV1WkEEX2Zo4cEfbGvQBtrnULd5CuKnkWxy/S4Mlh4YCa/oqKDvvL0aB&#10;/HiMKR+U5+aA34NTU2/TdNUo1e91nzMQnjr/FP+7NzrMn8Lf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nppwgAAANsAAAAPAAAAAAAAAAAAAAAAAJgCAABkcnMvZG93&#10;bnJldi54bWxQSwUGAAAAAAQABAD1AAAAhwMAAAAA&#10;" stroked="f" strokecolor="gray">
              <v:fill opacity="0"/>
              <v:stroke joinstyle="round"/>
              <v:textbox inset="2.06mm,.25mm,2.06mm,.25mm">
                <w:txbxContent>
                  <w:p w:rsidR="00281668" w:rsidRDefault="00281668" w:rsidP="001866B3">
                    <w:pPr>
                      <w:ind w:left="0" w:firstLine="0"/>
                      <w:jc w:val="center"/>
                      <w:rPr>
                        <w:sz w:val="16"/>
                        <w:szCs w:val="16"/>
                      </w:rPr>
                    </w:pPr>
                    <w:r>
                      <w:rPr>
                        <w:sz w:val="16"/>
                        <w:szCs w:val="16"/>
                      </w:rPr>
                      <w:t>698 MHz</w:t>
                    </w:r>
                  </w:p>
                </w:txbxContent>
              </v:textbox>
            </v:shape>
            <v:shape id="Text Box 140" o:spid="_x0000_s1064" type="#_x0000_t202" style="position:absolute;left:710;top:922;width:56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ZScAA&#10;AADbAAAADwAAAGRycy9kb3ducmV2LnhtbERPTYvCMBC9L/gfwgheRFOFXaUaRQVBxMtqwevQjG21&#10;mbRN1Lq/3hwWPD7e93zZmlI8qHGFZQWjYQSCOLW64ExBctoOpiCcR9ZYWiYFL3KwXHS+5hhr++Rf&#10;ehx9JkIIuxgV5N5XsZQuzcmgG9qKOHAX2xj0ATaZ1A0+Q7gp5TiKfqTBgkNDjhVtckpvx7tRICd/&#10;35T1i1t9xkP/Wlf7JFnXSvW67WoGwlPrP+J/904rGIf14U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AZScAAAADbAAAADwAAAAAAAAAAAAAAAACYAgAAZHJzL2Rvd25y&#10;ZXYueG1sUEsFBgAAAAAEAAQA9QAAAIUDAAAAAA==&#10;" stroked="f" strokecolor="gray">
              <v:fill opacity="0"/>
              <v:stroke joinstyle="round"/>
              <v:textbox inset="2.06mm,.25mm,2.06mm,.25mm">
                <w:txbxContent>
                  <w:p w:rsidR="00281668" w:rsidRDefault="00281668" w:rsidP="001866B3">
                    <w:pPr>
                      <w:ind w:left="0" w:firstLine="0"/>
                      <w:jc w:val="center"/>
                      <w:rPr>
                        <w:sz w:val="16"/>
                        <w:szCs w:val="16"/>
                      </w:rPr>
                    </w:pPr>
                    <w:r>
                      <w:rPr>
                        <w:sz w:val="16"/>
                        <w:szCs w:val="16"/>
                      </w:rPr>
                      <w:t>694 MHz</w:t>
                    </w:r>
                  </w:p>
                </w:txbxContent>
              </v:textbox>
            </v:shape>
            <v:rect id="Rectangle 141" o:spid="_x0000_s1065" style="position:absolute;left:1434;top:112;width:7213;height: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ksUA&#10;AADbAAAADwAAAGRycy9kb3ducmV2LnhtbESPzWrCQBSF9wXfYbhCd80kqZQSHaWkLRTBhSaiy0vm&#10;moRm7oTMVFOf3hEKXR7Oz8dZrEbTiTMNrrWsIIliEMSV1S3XCsri8+kVhPPIGjvLpOCXHKyWk4cF&#10;ZtpeeEvnna9FGGGXoYLG+z6T0lUNGXSR7YmDd7KDQR/kUEs94CWMm06mcfwiDbYcCA32lDdUfe9+&#10;TOBejx/P5lSutwfuxs3+Pc1nRarU43R8m4PwNPr/8F/7SytIE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GSxQAAANsAAAAPAAAAAAAAAAAAAAAAAJgCAABkcnMv&#10;ZG93bnJldi54bWxQSwUGAAAAAAQABAD1AAAAigMAAAAA&#10;" fillcolor="#cfc" strokeweight=".26mm">
              <v:stroke endcap="square"/>
            </v:rect>
            <v:rect id="Rectangle 142" o:spid="_x0000_s1066" style="position:absolute;left:493;top:112;width:527;height: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cnsMA&#10;AADbAAAADwAAAGRycy9kb3ducmV2LnhtbESPT4vCMBTE74LfITzBi6xpexDpGmURFY/+Q/b4aN62&#10;XZuX0qS1+umNsLDHYWZ+wyxWvalER40rLSuIpxEI4szqknMFl/P2Yw7CeWSNlWVS8CAHq+VwsMBU&#10;2zsfqTv5XAQIuxQVFN7XqZQuK8igm9qaOHg/tjHog2xyqRu8B7ipZBJFM2mw5LBQYE3rgrLbqTUK&#10;1j66Ij02z9t3bOPs8NvGu+dEqfGo//oE4an3/+G/9l4rSBJ4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BcnsMAAADbAAAADwAAAAAAAAAAAAAAAACYAgAAZHJzL2Rv&#10;d25yZXYueG1sUEsFBgAAAAAEAAQA9QAAAIgDAAAAAA==&#10;" fillcolor="#39f" strokeweight=".26mm">
              <v:stroke endcap="square"/>
            </v:rect>
            <v:rect id="Rectangle 143" o:spid="_x0000_s1067" style="position:absolute;left:1008;top:112;width:425;height: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xsMA&#10;AADbAAAADwAAAGRycy9kb3ducmV2LnhtbESPQYvCMBSE74L/ITzBm6bWRaQaiwiC7GFxtR68PZpn&#10;W2xeSpOtdX+9WVjwOMzMN8w67U0tOmpdZVnBbBqBIM6trrhQkJ33kyUI55E11pZJwZMcpJvhYI2J&#10;tg/+pu7kCxEg7BJUUHrfJFK6vCSDbmob4uDdbGvQB9kWUrf4CHBTyziKFtJgxWGhxIZ2JeX3049R&#10;cD1enOtkvf/Mot8Pb5+y+jrclBqP+u0KhKfev8P/7YNWEM/h7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xsMAAADbAAAADwAAAAAAAAAAAAAAAACYAgAAZHJzL2Rv&#10;d25yZXYueG1sUEsFBgAAAAAEAAQA9QAAAIgDAAAAAA==&#10;" strokeweight=".26mm">
              <v:fill r:id="rId12" o:title="" recolor="t" type="tile"/>
              <v:stroke endcap="square"/>
            </v:rect>
            <v:rect id="Rectangle 144" o:spid="_x0000_s1068" style="position:absolute;left:8648;top:112;width:584;height: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B8cIA&#10;AADbAAAADwAAAGRycy9kb3ducmV2LnhtbESPS4vCMBSF94L/IVxhdpoqgw7VtIgPcGsVHHeX5toW&#10;m5vaxNr595OBAZeH8/g4q7Q3teiodZVlBdNJBII4t7riQsH5tB9/gXAeWWNtmRT8kIM0GQ5WGGv7&#10;4iN1mS9EGGEXo4LS+yaW0uUlGXQT2xAH72Zbgz7ItpC6xVcYN7WcRdFcGqw4EEpsaFNSfs+eJnC/&#10;8/p8OWTXbncx6wWa7WPanJT6GPXrJQhPvX+H/9sHrWD2CX9fwg+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cHxwgAAANsAAAAPAAAAAAAAAAAAAAAAAJgCAABkcnMvZG93&#10;bnJldi54bWxQSwUGAAAAAAQABAD1AAAAhwMAAAAA&#10;" fillcolor="#fc0" strokeweight=".26mm">
              <v:stroke endcap="square"/>
            </v:rect>
            <v:shape id="AutoShape 145" o:spid="_x0000_s1069" type="#_x0000_t67" style="position:absolute;left:4799;top:163;width:231;height:49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BcQA&#10;AADbAAAADwAAAGRycy9kb3ducmV2LnhtbESPQWsCMRSE74X+h/AEbzWrYCmrUURqbQ+luCp4fGye&#10;u8HNy5Kk7ra/vikIHoeZ+YaZL3vbiCv5YBwrGI8yEMSl04YrBYf95ukFRIjIGhvHpOCHAiwXjw9z&#10;zLXreEfXIlYiQTjkqKCOsc2lDGVNFsPItcTJOztvMSbpK6k9dgluGznJsmdp0XBaqLGldU3lpfi2&#10;CvxHMPbz7evVFCfe/B7ddme6rVLDQb+agYjUx3v41n7XCiZT+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ggXEAAAA2wAAAA8AAAAAAAAAAAAAAAAAmAIAAGRycy9k&#10;b3ducmV2LnhtbFBLBQYAAAAABAAEAPUAAACJAwAAAAA=&#10;" adj="11494,5775" strokeweight=".26mm">
              <v:stroke endcap="square"/>
            </v:shape>
            <v:shape id="AutoShape 146" o:spid="_x0000_s1070" type="#_x0000_t67" style="position:absolute;left:5031;top:163;width:232;height:4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QhMMA&#10;AADbAAAADwAAAGRycy9kb3ducmV2LnhtbESPT2uDQBTE74V8h+UVeqtrc5Bi3YSQPyCkYGvN/eG+&#10;qMR9K+4a7bfvFgo9DjPzGybbLqYXdxpdZ1nBSxSDIK6t7rhRUH2dnl9BOI+ssbdMCr7JwXazesgw&#10;1XbmT7qXvhEBwi5FBa33Qyqlq1sy6CI7EAfvakeDPsixkXrEOcBNL9dxnEiDHYeFFgfat1Tfysko&#10;KExeTvpS6OOSTD7/ONP7oZqUenpcdm8gPC3+P/zXzrWCdQK/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0QhMMAAADbAAAADwAAAAAAAAAAAAAAAACYAgAAZHJzL2Rv&#10;d25yZXYueG1sUEsFBgAAAAAEAAQA9QAAAIgDAAAAAA==&#10;" adj="11494,5775" strokeweight=".26mm">
              <v:stroke endcap="square"/>
            </v:shape>
            <v:shapetype id="_x0000_t32" coordsize="21600,21600" o:spt="32" o:oned="t" path="m,l21600,21600e" filled="f">
              <v:path arrowok="t" fillok="f" o:connecttype="none"/>
              <o:lock v:ext="edit" shapetype="t"/>
            </v:shapetype>
            <v:shape id="AutoShape 147" o:spid="_x0000_s1071" type="#_x0000_t32" style="position:absolute;left:1003;top:710;width:2;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HsMMAAADbAAAADwAAAGRycy9kb3ducmV2LnhtbESPQYvCMBSE7wv+h/AEL4umelilaxRR&#10;i+JFrO6eH82zLdu8lCbW+u83guBxmJlvmPmyM5VoqXGlZQXjUQSCOLO65FzB5ZwMZyCcR9ZYWSYF&#10;D3KwXPQ+5hhre+cTtanPRYCwi1FB4X0dS+myggy6ka2Jg3e1jUEfZJNL3eA9wE0lJ1H0JQ2WHBYK&#10;rGldUPaX3oyCz+2GZr/7dZpcd9tjdJj+0K1NlBr0u9U3CE+df4df7b1WMJnC80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8x7DDAAAA2wAAAA8AAAAAAAAAAAAA&#10;AAAAoQIAAGRycy9kb3ducmV2LnhtbFBLBQYAAAAABAAEAPkAAACRAwAAAAA=&#10;" strokeweight=".26mm">
              <v:stroke joinstyle="miter" endcap="square"/>
            </v:shape>
            <v:shape id="AutoShape 148" o:spid="_x0000_s1072" type="#_x0000_t68" style="position:absolute;left:8871;width:170;height:7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tGMIA&#10;AADbAAAADwAAAGRycy9kb3ducmV2LnhtbERPu2rDMBTdC/kHcQNdSiLXQxucyKYEQjuEQPPYb6wb&#10;y6l1ZSQ5cfv11VDoeDjvVTXaTtzIh9axgud5BoK4drrlRsHxsJktQISIrLFzTAq+KUBVTh5WWGh3&#10;50+67WMjUgiHAhWYGPtCylAbshjmridO3MV5izFB30jt8Z7CbSfzLHuRFltODQZ7Whuqv/aDVfBu&#10;Ttfot8OwG4en7et5Z13+kyv1OB3fliAijfFf/Of+0AryNDZ9ST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W0YwgAAANsAAAAPAAAAAAAAAAAAAAAAAJgCAABkcnMvZG93&#10;bnJldi54bWxQSwUGAAAAAAQABAD1AAAAhwMAAAAA&#10;" filled="f" strokeweight=".26mm">
              <v:stroke endcap="square"/>
            </v:shape>
            <v:line id="Line 149" o:spid="_x0000_s1073" style="position:absolute;visibility:visible" from="8626,60" to="8626,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t48IAAADbAAAADwAAAGRycy9kb3ducmV2LnhtbESP3WoCMRSE7wt9h3AE72rWBa2uRikF&#10;QShedPUBDpvjZnFzkm6yP337plDo5TAz3zD742RbMVAXGscKlosMBHHldMO1gtv19LIBESKyxtYx&#10;KfimAMfD89MeC+1G/qShjLVIEA4FKjAx+kLKUBmyGBbOEyfv7jqLMcmulrrDMcFtK/MsW0uLDacF&#10;g57eDVWPsrcKLq/eL7UP6L70YyX7bR7Mh1VqPpvediAiTfE//Nc+awX5Fn6/pB8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Jt48IAAADbAAAADwAAAAAAAAAAAAAA&#10;AAChAgAAZHJzL2Rvd25yZXYueG1sUEsFBgAAAAAEAAQA+QAAAJADAAAAAA==&#10;" strokecolor="red" strokeweight=".79mm">
              <v:stroke joinstyle="miter" endcap="square"/>
            </v:line>
            <v:line id="Line 150" o:spid="_x0000_s1074" style="position:absolute;visibility:visible" from="1434,60" to="143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So74AAADbAAAADwAAAGRycy9kb3ducmV2LnhtbERPy4rCMBTdC/MP4Q7MTlMd1JnaKIMg&#10;COLCxwdcmmtT2txkmqj1781CcHk472LV21bcqAu1YwXjUQaCuHS65krB+bQZ/oAIEVlj65gUPCjA&#10;avkxKDDX7s4Huh1jJVIIhxwVmBh9LmUoDVkMI+eJE3dxncWYYFdJ3eE9hdtWTrJsJi3WnBoMelob&#10;Kpvj1SrYz70fax/Q/etmKq+/k2B2Vqmvz/5vASJSH9/il3urFXyn9elL+gFy+Q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EVKjvgAAANsAAAAPAAAAAAAAAAAAAAAAAKEC&#10;AABkcnMvZG93bnJldi54bWxQSwUGAAAAAAQABAD5AAAAjAMAAAAA&#10;" strokecolor="red" strokeweight=".79mm">
              <v:stroke joinstyle="miter" endcap="square"/>
            </v:line>
            <v:shape id="AutoShape 151" o:spid="_x0000_s1075" type="#_x0000_t67" style="position:absolute;left:602;top:47;width:341;height: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laL8A&#10;AADbAAAADwAAAGRycy9kb3ducmV2LnhtbERPy6rCMBDdX/AfwgjuNFVUpBpFREHFhS8Qd2MztsVm&#10;Upqo9e/NQrjLw3lPZrUpxIsql1tW0O1EIIgTq3NOFZxPq/YIhPPIGgvLpOBDDmbTxt8EY23ffKDX&#10;0acihLCLUUHmfRlL6ZKMDLqOLYkDd7eVQR9glUpd4TuEm0L2omgoDeYcGjIsaZFR8jg+jYLtZ71P&#10;FpcdY68/v1+f/ODbZqlUq1nPxyA81f5f/HOvtYJBWB++hB8gp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qVovwAAANsAAAAPAAAAAAAAAAAAAAAAAJgCAABkcnMvZG93bnJl&#10;di54bWxQSwUGAAAAAAQABAD1AAAAhAMAAAAA&#10;" filled="f" strokeweight=".26mm">
              <v:stroke endcap="square"/>
            </v:shape>
            <w10:wrap type="none"/>
            <w10:anchorlock/>
          </v:group>
        </w:pict>
      </w:r>
    </w:p>
    <w:p w:rsidR="001866B3" w:rsidRDefault="001866B3" w:rsidP="001866B3">
      <w:pPr>
        <w:ind w:left="357" w:firstLine="0"/>
        <w:rPr>
          <w:rFonts w:eastAsia="Malgun Gothic"/>
          <w:sz w:val="24"/>
          <w:szCs w:val="24"/>
        </w:rPr>
      </w:pPr>
    </w:p>
    <w:p w:rsidR="00137C87" w:rsidRPr="006F230A" w:rsidRDefault="00137C87" w:rsidP="00F93A42">
      <w:pPr>
        <w:ind w:left="1560" w:firstLine="0"/>
        <w:rPr>
          <w:rFonts w:eastAsia="MS Mincho"/>
          <w:b/>
          <w:bCs/>
        </w:rPr>
      </w:pPr>
      <w:r w:rsidRPr="006F230A">
        <w:rPr>
          <w:rFonts w:eastAsia="MS Mincho"/>
          <w:b/>
          <w:bCs/>
        </w:rPr>
        <w:t xml:space="preserve">Figure </w:t>
      </w:r>
      <w:r w:rsidR="009D460F" w:rsidRPr="006F230A">
        <w:rPr>
          <w:rFonts w:eastAsia="MS Mincho"/>
          <w:b/>
          <w:bCs/>
        </w:rPr>
        <w:fldChar w:fldCharType="begin"/>
      </w:r>
      <w:r w:rsidRPr="006F230A">
        <w:rPr>
          <w:rFonts w:eastAsia="MS Mincho"/>
          <w:b/>
          <w:bCs/>
        </w:rPr>
        <w:instrText xml:space="preserve"> SEQ "Figure" \*Arabic </w:instrText>
      </w:r>
      <w:r w:rsidR="009D460F" w:rsidRPr="006F230A">
        <w:rPr>
          <w:rFonts w:eastAsia="MS Mincho"/>
          <w:b/>
          <w:bCs/>
        </w:rPr>
        <w:fldChar w:fldCharType="separate"/>
      </w:r>
      <w:r w:rsidR="00050CB4">
        <w:rPr>
          <w:rFonts w:eastAsia="MS Mincho"/>
          <w:b/>
          <w:bCs/>
          <w:noProof/>
        </w:rPr>
        <w:t>2</w:t>
      </w:r>
      <w:r w:rsidR="009D460F" w:rsidRPr="006F230A">
        <w:rPr>
          <w:rFonts w:eastAsia="MS Mincho"/>
          <w:b/>
          <w:bCs/>
        </w:rPr>
        <w:fldChar w:fldCharType="end"/>
      </w:r>
      <w:bookmarkEnd w:id="2"/>
      <w:r w:rsidR="00B872B0">
        <w:rPr>
          <w:rFonts w:eastAsia="MS Mincho"/>
          <w:b/>
          <w:bCs/>
        </w:rPr>
        <w:t>:</w:t>
      </w:r>
      <w:r w:rsidRPr="006F230A">
        <w:rPr>
          <w:rFonts w:eastAsia="MS Mincho"/>
          <w:b/>
          <w:bCs/>
        </w:rPr>
        <w:t xml:space="preserve"> Harmonised all-TDD Arrangement of 698-806 MHz band</w:t>
      </w:r>
    </w:p>
    <w:p w:rsidR="00785860" w:rsidRDefault="00785860" w:rsidP="00785860">
      <w:pPr>
        <w:ind w:left="0" w:firstLine="0"/>
        <w:rPr>
          <w:rFonts w:eastAsia="Malgun Gothic"/>
          <w:sz w:val="24"/>
          <w:szCs w:val="24"/>
        </w:rPr>
      </w:pPr>
    </w:p>
    <w:p w:rsidR="001F195F" w:rsidRDefault="00D807F0" w:rsidP="001F195F">
      <w:pPr>
        <w:ind w:left="0" w:firstLine="0"/>
        <w:rPr>
          <w:sz w:val="24"/>
          <w:szCs w:val="24"/>
        </w:rPr>
      </w:pPr>
      <w:r>
        <w:rPr>
          <w:sz w:val="24"/>
          <w:szCs w:val="24"/>
        </w:rPr>
        <w:t xml:space="preserve">3GPP has defined the APT 700 MHz band plan within its nomenclature. </w:t>
      </w:r>
      <w:r w:rsidR="001F195F" w:rsidRPr="001F195F">
        <w:rPr>
          <w:sz w:val="24"/>
          <w:szCs w:val="24"/>
        </w:rPr>
        <w:t xml:space="preserve">In </w:t>
      </w:r>
      <w:r>
        <w:rPr>
          <w:sz w:val="24"/>
          <w:szCs w:val="24"/>
        </w:rPr>
        <w:t xml:space="preserve">particular, </w:t>
      </w:r>
      <w:r w:rsidR="001F195F" w:rsidRPr="001F195F">
        <w:rPr>
          <w:sz w:val="24"/>
          <w:szCs w:val="24"/>
        </w:rPr>
        <w:t xml:space="preserve">3GPP </w:t>
      </w:r>
      <w:r>
        <w:rPr>
          <w:sz w:val="24"/>
          <w:szCs w:val="24"/>
        </w:rPr>
        <w:t xml:space="preserve">has defined </w:t>
      </w:r>
      <w:r w:rsidR="001F195F" w:rsidRPr="001F195F">
        <w:rPr>
          <w:sz w:val="24"/>
          <w:szCs w:val="24"/>
        </w:rPr>
        <w:t>the APT</w:t>
      </w:r>
      <w:r>
        <w:rPr>
          <w:sz w:val="24"/>
          <w:szCs w:val="24"/>
        </w:rPr>
        <w:t xml:space="preserve"> </w:t>
      </w:r>
      <w:r w:rsidR="001F195F" w:rsidRPr="001F195F">
        <w:rPr>
          <w:sz w:val="24"/>
          <w:szCs w:val="24"/>
        </w:rPr>
        <w:t>700 MHz band as band 28 (FDD) and band 44 (TDD) as shown in</w:t>
      </w:r>
      <w:r w:rsidR="00F36E77">
        <w:rPr>
          <w:sz w:val="24"/>
          <w:szCs w:val="24"/>
        </w:rPr>
        <w:t xml:space="preserve"> </w:t>
      </w:r>
      <w:fldSimple w:instr=" REF _Ref347880967 \h  \* MERGEFORMAT ">
        <w:r w:rsidR="00050CB4" w:rsidRPr="00050CB4">
          <w:rPr>
            <w:sz w:val="24"/>
            <w:szCs w:val="24"/>
          </w:rPr>
          <w:t>Table 1</w:t>
        </w:r>
      </w:fldSimple>
      <w:r w:rsidR="006F230A">
        <w:rPr>
          <w:sz w:val="24"/>
          <w:szCs w:val="24"/>
        </w:rPr>
        <w:t>.</w:t>
      </w:r>
      <w:r w:rsidR="001F195F" w:rsidRPr="001F195F">
        <w:rPr>
          <w:sz w:val="24"/>
          <w:szCs w:val="24"/>
        </w:rPr>
        <w:t xml:space="preserve"> </w:t>
      </w:r>
    </w:p>
    <w:p w:rsidR="00B872B0" w:rsidRDefault="00B872B0" w:rsidP="001F195F">
      <w:pPr>
        <w:ind w:left="0" w:firstLine="0"/>
        <w:rPr>
          <w:sz w:val="24"/>
          <w:szCs w:val="24"/>
        </w:rPr>
      </w:pPr>
    </w:p>
    <w:p w:rsidR="00B872B0" w:rsidRDefault="00B872B0" w:rsidP="00B872B0">
      <w:pPr>
        <w:ind w:left="0" w:firstLine="0"/>
        <w:jc w:val="center"/>
        <w:rPr>
          <w:rFonts w:eastAsia="MS Mincho"/>
          <w:b/>
          <w:bCs/>
        </w:rPr>
      </w:pPr>
      <w:bookmarkStart w:id="3" w:name="_Ref347880967"/>
      <w:r w:rsidRPr="00B872B0">
        <w:rPr>
          <w:rFonts w:eastAsia="MS Mincho"/>
          <w:b/>
          <w:bCs/>
        </w:rPr>
        <w:t xml:space="preserve">Table </w:t>
      </w:r>
      <w:r w:rsidR="009D460F" w:rsidRPr="00B872B0">
        <w:rPr>
          <w:rFonts w:eastAsia="MS Mincho"/>
          <w:b/>
          <w:bCs/>
        </w:rPr>
        <w:fldChar w:fldCharType="begin"/>
      </w:r>
      <w:r w:rsidRPr="00B872B0">
        <w:rPr>
          <w:rFonts w:eastAsia="MS Mincho"/>
          <w:b/>
          <w:bCs/>
        </w:rPr>
        <w:instrText xml:space="preserve"> SEQ Table \* ARABIC </w:instrText>
      </w:r>
      <w:r w:rsidR="009D460F" w:rsidRPr="00B872B0">
        <w:rPr>
          <w:rFonts w:eastAsia="MS Mincho"/>
          <w:b/>
          <w:bCs/>
        </w:rPr>
        <w:fldChar w:fldCharType="separate"/>
      </w:r>
      <w:r w:rsidR="00050CB4">
        <w:rPr>
          <w:rFonts w:eastAsia="MS Mincho"/>
          <w:b/>
          <w:bCs/>
          <w:noProof/>
        </w:rPr>
        <w:t>1</w:t>
      </w:r>
      <w:r w:rsidR="009D460F" w:rsidRPr="00B872B0">
        <w:rPr>
          <w:rFonts w:eastAsia="MS Mincho"/>
          <w:b/>
          <w:bCs/>
        </w:rPr>
        <w:fldChar w:fldCharType="end"/>
      </w:r>
      <w:bookmarkEnd w:id="3"/>
      <w:r w:rsidRPr="006F230A">
        <w:rPr>
          <w:rFonts w:eastAsia="MS Mincho"/>
          <w:b/>
          <w:bCs/>
        </w:rPr>
        <w:t xml:space="preserve">: </w:t>
      </w:r>
      <w:r>
        <w:rPr>
          <w:rFonts w:eastAsia="MS Mincho"/>
          <w:b/>
          <w:bCs/>
        </w:rPr>
        <w:t xml:space="preserve">APT 700 MHz band plan as defined by </w:t>
      </w:r>
      <w:r w:rsidRPr="006F230A">
        <w:rPr>
          <w:rFonts w:eastAsia="MS Mincho"/>
          <w:b/>
          <w:bCs/>
        </w:rPr>
        <w:t>3GPP</w:t>
      </w:r>
    </w:p>
    <w:tbl>
      <w:tblPr>
        <w:tblW w:w="0" w:type="auto"/>
        <w:jc w:val="center"/>
        <w:tblLayout w:type="fixed"/>
        <w:tblCellMar>
          <w:left w:w="30" w:type="dxa"/>
          <w:right w:w="30" w:type="dxa"/>
        </w:tblCellMar>
        <w:tblLook w:val="0000"/>
      </w:tblPr>
      <w:tblGrid>
        <w:gridCol w:w="1087"/>
        <w:gridCol w:w="1011"/>
        <w:gridCol w:w="204"/>
        <w:gridCol w:w="1010"/>
        <w:gridCol w:w="1010"/>
        <w:gridCol w:w="204"/>
        <w:gridCol w:w="1011"/>
        <w:gridCol w:w="852"/>
      </w:tblGrid>
      <w:tr w:rsidR="00B872B0" w:rsidRPr="00B872B0" w:rsidTr="00B872B0">
        <w:trPr>
          <w:trHeight w:val="218"/>
          <w:jc w:val="center"/>
        </w:trPr>
        <w:tc>
          <w:tcPr>
            <w:tcW w:w="1087" w:type="dxa"/>
            <w:vMerge w:val="restart"/>
            <w:tcBorders>
              <w:top w:val="single" w:sz="6" w:space="0" w:color="auto"/>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Pr>
                <w:rFonts w:eastAsia="MS Mincho"/>
                <w:b/>
                <w:bCs/>
              </w:rPr>
              <w:t xml:space="preserve"> </w:t>
            </w:r>
            <w:r w:rsidRPr="00B872B0">
              <w:rPr>
                <w:rFonts w:eastAsia="Times New Roman"/>
                <w:b/>
                <w:bCs/>
                <w:color w:val="000000"/>
                <w:kern w:val="0"/>
                <w:lang w:val="en-AU" w:eastAsia="en-AU"/>
              </w:rPr>
              <w:t>E</w:t>
            </w:r>
            <w:r w:rsidRPr="00B872B0">
              <w:rPr>
                <w:rFonts w:ascii="MS Mincho" w:eastAsia="MS Mincho" w:hAnsi="MS Mincho" w:cs="MS Mincho" w:hint="eastAsia"/>
                <w:b/>
                <w:bCs/>
                <w:color w:val="000000"/>
                <w:kern w:val="0"/>
                <w:lang w:val="en-AU" w:eastAsia="en-AU"/>
              </w:rPr>
              <w:t>‑</w:t>
            </w:r>
            <w:r w:rsidRPr="00B872B0">
              <w:rPr>
                <w:rFonts w:eastAsia="Times New Roman"/>
                <w:b/>
                <w:bCs/>
                <w:color w:val="000000"/>
                <w:kern w:val="0"/>
                <w:lang w:val="en-AU" w:eastAsia="en-AU"/>
              </w:rPr>
              <w:t>UTRA Operating Band</w:t>
            </w:r>
          </w:p>
        </w:tc>
        <w:tc>
          <w:tcPr>
            <w:tcW w:w="2225" w:type="dxa"/>
            <w:gridSpan w:val="3"/>
            <w:tcBorders>
              <w:top w:val="single" w:sz="6" w:space="0" w:color="auto"/>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Uplink (UL) operating band</w:t>
            </w:r>
          </w:p>
        </w:tc>
        <w:tc>
          <w:tcPr>
            <w:tcW w:w="2225" w:type="dxa"/>
            <w:gridSpan w:val="3"/>
            <w:tcBorders>
              <w:top w:val="single" w:sz="6" w:space="0" w:color="auto"/>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Downlink (DL) operating band</w:t>
            </w:r>
          </w:p>
        </w:tc>
        <w:tc>
          <w:tcPr>
            <w:tcW w:w="852" w:type="dxa"/>
            <w:vMerge w:val="restart"/>
            <w:tcBorders>
              <w:top w:val="single" w:sz="6" w:space="0" w:color="auto"/>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Duplex Mode</w:t>
            </w:r>
          </w:p>
        </w:tc>
      </w:tr>
      <w:tr w:rsidR="00B872B0" w:rsidRPr="00B872B0" w:rsidTr="00B872B0">
        <w:trPr>
          <w:trHeight w:val="218"/>
          <w:jc w:val="center"/>
        </w:trPr>
        <w:tc>
          <w:tcPr>
            <w:tcW w:w="1087" w:type="dxa"/>
            <w:vMerge/>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2225" w:type="dxa"/>
            <w:gridSpan w:val="3"/>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BS receive</w:t>
            </w:r>
          </w:p>
        </w:tc>
        <w:tc>
          <w:tcPr>
            <w:tcW w:w="2225" w:type="dxa"/>
            <w:gridSpan w:val="3"/>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BS transmit</w:t>
            </w:r>
          </w:p>
        </w:tc>
        <w:tc>
          <w:tcPr>
            <w:tcW w:w="852" w:type="dxa"/>
            <w:vMerge/>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p>
        </w:tc>
      </w:tr>
      <w:tr w:rsidR="00B872B0" w:rsidRPr="00B872B0" w:rsidTr="00B872B0">
        <w:trPr>
          <w:trHeight w:val="218"/>
          <w:jc w:val="center"/>
        </w:trPr>
        <w:tc>
          <w:tcPr>
            <w:tcW w:w="1087" w:type="dxa"/>
            <w:vMerge/>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2225" w:type="dxa"/>
            <w:gridSpan w:val="3"/>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UE transmit</w:t>
            </w:r>
          </w:p>
        </w:tc>
        <w:tc>
          <w:tcPr>
            <w:tcW w:w="2225" w:type="dxa"/>
            <w:gridSpan w:val="3"/>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r w:rsidRPr="00B872B0">
              <w:rPr>
                <w:rFonts w:eastAsia="Times New Roman"/>
                <w:b/>
                <w:bCs/>
                <w:color w:val="000000"/>
                <w:kern w:val="0"/>
                <w:lang w:val="en-AU" w:eastAsia="en-AU"/>
              </w:rPr>
              <w:t>UE receive</w:t>
            </w:r>
          </w:p>
        </w:tc>
        <w:tc>
          <w:tcPr>
            <w:tcW w:w="852" w:type="dxa"/>
            <w:vMerge/>
            <w:tcBorders>
              <w:left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p>
        </w:tc>
      </w:tr>
      <w:tr w:rsidR="00B872B0" w:rsidRPr="00B872B0" w:rsidTr="00B872B0">
        <w:trPr>
          <w:trHeight w:val="218"/>
          <w:jc w:val="center"/>
        </w:trPr>
        <w:tc>
          <w:tcPr>
            <w:tcW w:w="1087" w:type="dxa"/>
            <w:vMerge/>
            <w:tcBorders>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2225" w:type="dxa"/>
            <w:gridSpan w:val="3"/>
            <w:tcBorders>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vertAlign w:val="subscript"/>
                <w:lang w:val="en-AU" w:eastAsia="en-AU"/>
              </w:rPr>
            </w:pPr>
            <w:r w:rsidRPr="00B872B0">
              <w:rPr>
                <w:rFonts w:eastAsia="Times New Roman"/>
                <w:b/>
                <w:bCs/>
                <w:color w:val="000000"/>
                <w:kern w:val="0"/>
                <w:lang w:val="en-AU" w:eastAsia="en-AU"/>
              </w:rPr>
              <w:t>F</w:t>
            </w:r>
            <w:r w:rsidRPr="00B872B0">
              <w:rPr>
                <w:rFonts w:eastAsia="Times New Roman"/>
                <w:b/>
                <w:bCs/>
                <w:color w:val="000000"/>
                <w:kern w:val="0"/>
                <w:vertAlign w:val="subscript"/>
                <w:lang w:val="en-AU" w:eastAsia="en-AU"/>
              </w:rPr>
              <w:t>UL_low</w:t>
            </w:r>
            <w:r w:rsidRPr="00B872B0">
              <w:rPr>
                <w:rFonts w:eastAsia="Times New Roman"/>
                <w:b/>
                <w:bCs/>
                <w:color w:val="000000"/>
                <w:kern w:val="0"/>
                <w:lang w:val="en-AU" w:eastAsia="en-AU"/>
              </w:rPr>
              <w:t xml:space="preserve">   –  F</w:t>
            </w:r>
            <w:r w:rsidRPr="00B872B0">
              <w:rPr>
                <w:rFonts w:eastAsia="Times New Roman"/>
                <w:b/>
                <w:bCs/>
                <w:color w:val="000000"/>
                <w:kern w:val="0"/>
                <w:vertAlign w:val="subscript"/>
                <w:lang w:val="en-AU" w:eastAsia="en-AU"/>
              </w:rPr>
              <w:t>UL_high</w:t>
            </w:r>
          </w:p>
        </w:tc>
        <w:tc>
          <w:tcPr>
            <w:tcW w:w="2225" w:type="dxa"/>
            <w:gridSpan w:val="3"/>
            <w:tcBorders>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vertAlign w:val="subscript"/>
                <w:lang w:val="en-AU" w:eastAsia="en-AU"/>
              </w:rPr>
            </w:pPr>
            <w:r w:rsidRPr="00B872B0">
              <w:rPr>
                <w:rFonts w:eastAsia="Times New Roman"/>
                <w:b/>
                <w:bCs/>
                <w:color w:val="000000"/>
                <w:kern w:val="0"/>
                <w:lang w:val="en-AU" w:eastAsia="en-AU"/>
              </w:rPr>
              <w:t>F</w:t>
            </w:r>
            <w:r w:rsidRPr="00B872B0">
              <w:rPr>
                <w:rFonts w:eastAsia="Times New Roman"/>
                <w:b/>
                <w:bCs/>
                <w:color w:val="000000"/>
                <w:kern w:val="0"/>
                <w:vertAlign w:val="subscript"/>
                <w:lang w:val="en-AU" w:eastAsia="en-AU"/>
              </w:rPr>
              <w:t>DL_low</w:t>
            </w:r>
            <w:r w:rsidRPr="00B872B0">
              <w:rPr>
                <w:rFonts w:eastAsia="Times New Roman"/>
                <w:b/>
                <w:bCs/>
                <w:color w:val="000000"/>
                <w:kern w:val="0"/>
                <w:lang w:val="en-AU" w:eastAsia="en-AU"/>
              </w:rPr>
              <w:t xml:space="preserve">   –  F</w:t>
            </w:r>
            <w:r w:rsidRPr="00B872B0">
              <w:rPr>
                <w:rFonts w:eastAsia="Times New Roman"/>
                <w:b/>
                <w:bCs/>
                <w:color w:val="000000"/>
                <w:kern w:val="0"/>
                <w:vertAlign w:val="subscript"/>
                <w:lang w:val="en-AU" w:eastAsia="en-AU"/>
              </w:rPr>
              <w:t>DL_high</w:t>
            </w:r>
          </w:p>
        </w:tc>
        <w:tc>
          <w:tcPr>
            <w:tcW w:w="852" w:type="dxa"/>
            <w:vMerge/>
            <w:tcBorders>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b/>
                <w:bCs/>
                <w:color w:val="000000"/>
                <w:kern w:val="0"/>
                <w:lang w:val="en-AU" w:eastAsia="en-AU"/>
              </w:rPr>
            </w:pPr>
          </w:p>
        </w:tc>
      </w:tr>
      <w:tr w:rsidR="00B872B0" w:rsidRPr="00B872B0" w:rsidTr="00B872B0">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28</w:t>
            </w:r>
          </w:p>
        </w:tc>
        <w:tc>
          <w:tcPr>
            <w:tcW w:w="1011" w:type="dxa"/>
            <w:tcBorders>
              <w:top w:val="single" w:sz="6" w:space="0" w:color="auto"/>
              <w:left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right"/>
              <w:rPr>
                <w:rFonts w:eastAsia="Times New Roman"/>
                <w:color w:val="000000"/>
                <w:kern w:val="0"/>
                <w:lang w:val="en-AU" w:eastAsia="en-AU"/>
              </w:rPr>
            </w:pPr>
            <w:r w:rsidRPr="00B872B0">
              <w:rPr>
                <w:rFonts w:eastAsia="Times New Roman"/>
                <w:color w:val="000000"/>
                <w:kern w:val="0"/>
                <w:lang w:val="en-AU" w:eastAsia="en-AU"/>
              </w:rPr>
              <w:t>703 MHz</w:t>
            </w:r>
          </w:p>
        </w:tc>
        <w:tc>
          <w:tcPr>
            <w:tcW w:w="204" w:type="dxa"/>
            <w:tcBorders>
              <w:top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left"/>
              <w:rPr>
                <w:rFonts w:eastAsia="Times New Roman"/>
                <w:color w:val="000000"/>
                <w:kern w:val="0"/>
                <w:lang w:val="en-AU" w:eastAsia="en-AU"/>
              </w:rPr>
            </w:pPr>
            <w:r w:rsidRPr="00B872B0">
              <w:rPr>
                <w:rFonts w:eastAsia="Times New Roman"/>
                <w:color w:val="000000"/>
                <w:kern w:val="0"/>
                <w:lang w:val="en-AU" w:eastAsia="en-AU"/>
              </w:rPr>
              <w:t>748 MHz</w:t>
            </w:r>
          </w:p>
        </w:tc>
        <w:tc>
          <w:tcPr>
            <w:tcW w:w="1010" w:type="dxa"/>
            <w:tcBorders>
              <w:top w:val="single" w:sz="6" w:space="0" w:color="auto"/>
              <w:left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right"/>
              <w:rPr>
                <w:rFonts w:eastAsia="Times New Roman"/>
                <w:color w:val="000000"/>
                <w:kern w:val="0"/>
                <w:lang w:val="en-AU" w:eastAsia="en-AU"/>
              </w:rPr>
            </w:pPr>
            <w:r w:rsidRPr="00B872B0">
              <w:rPr>
                <w:rFonts w:eastAsia="Times New Roman"/>
                <w:color w:val="000000"/>
                <w:kern w:val="0"/>
                <w:lang w:val="en-AU" w:eastAsia="en-AU"/>
              </w:rPr>
              <w:t>758 MHz</w:t>
            </w:r>
          </w:p>
        </w:tc>
        <w:tc>
          <w:tcPr>
            <w:tcW w:w="204" w:type="dxa"/>
            <w:tcBorders>
              <w:top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left"/>
              <w:rPr>
                <w:rFonts w:eastAsia="Times New Roman"/>
                <w:color w:val="000000"/>
                <w:kern w:val="0"/>
                <w:lang w:val="en-AU" w:eastAsia="en-AU"/>
              </w:rPr>
            </w:pPr>
            <w:r w:rsidRPr="00B872B0">
              <w:rPr>
                <w:rFonts w:eastAsia="Times New Roman"/>
                <w:color w:val="000000"/>
                <w:kern w:val="0"/>
                <w:lang w:val="en-AU" w:eastAsia="en-AU"/>
              </w:rPr>
              <w:t>803 MHz</w:t>
            </w:r>
          </w:p>
        </w:tc>
        <w:tc>
          <w:tcPr>
            <w:tcW w:w="852" w:type="dxa"/>
            <w:tcBorders>
              <w:top w:val="single" w:sz="6" w:space="0" w:color="auto"/>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FDD</w:t>
            </w:r>
          </w:p>
        </w:tc>
      </w:tr>
      <w:tr w:rsidR="00B872B0" w:rsidRPr="00B872B0" w:rsidTr="00B872B0">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44</w:t>
            </w:r>
          </w:p>
        </w:tc>
        <w:tc>
          <w:tcPr>
            <w:tcW w:w="1011" w:type="dxa"/>
            <w:tcBorders>
              <w:top w:val="single" w:sz="6" w:space="0" w:color="auto"/>
              <w:left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right"/>
              <w:rPr>
                <w:rFonts w:eastAsia="Times New Roman"/>
                <w:color w:val="000000"/>
                <w:kern w:val="0"/>
                <w:lang w:val="en-AU" w:eastAsia="en-AU"/>
              </w:rPr>
            </w:pPr>
            <w:r w:rsidRPr="00B872B0">
              <w:rPr>
                <w:rFonts w:eastAsia="Times New Roman"/>
                <w:color w:val="000000"/>
                <w:kern w:val="0"/>
                <w:lang w:val="en-AU" w:eastAsia="en-AU"/>
              </w:rPr>
              <w:t>703 MHz</w:t>
            </w:r>
          </w:p>
        </w:tc>
        <w:tc>
          <w:tcPr>
            <w:tcW w:w="204" w:type="dxa"/>
            <w:tcBorders>
              <w:top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left"/>
              <w:rPr>
                <w:rFonts w:eastAsia="Times New Roman"/>
                <w:color w:val="000000"/>
                <w:kern w:val="0"/>
                <w:lang w:val="en-AU" w:eastAsia="en-AU"/>
              </w:rPr>
            </w:pPr>
            <w:r w:rsidRPr="00B872B0">
              <w:rPr>
                <w:rFonts w:eastAsia="Times New Roman"/>
                <w:color w:val="000000"/>
                <w:kern w:val="0"/>
                <w:lang w:val="en-AU" w:eastAsia="en-AU"/>
              </w:rPr>
              <w:t>803 MHz</w:t>
            </w:r>
          </w:p>
        </w:tc>
        <w:tc>
          <w:tcPr>
            <w:tcW w:w="1010" w:type="dxa"/>
            <w:tcBorders>
              <w:top w:val="single" w:sz="6" w:space="0" w:color="auto"/>
              <w:left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right"/>
              <w:rPr>
                <w:rFonts w:eastAsia="Times New Roman"/>
                <w:color w:val="000000"/>
                <w:kern w:val="0"/>
                <w:lang w:val="en-AU" w:eastAsia="en-AU"/>
              </w:rPr>
            </w:pPr>
            <w:r w:rsidRPr="00B872B0">
              <w:rPr>
                <w:rFonts w:eastAsia="Times New Roman"/>
                <w:color w:val="000000"/>
                <w:kern w:val="0"/>
                <w:lang w:val="en-AU" w:eastAsia="en-AU"/>
              </w:rPr>
              <w:t>703 MHz</w:t>
            </w:r>
          </w:p>
        </w:tc>
        <w:tc>
          <w:tcPr>
            <w:tcW w:w="204" w:type="dxa"/>
            <w:tcBorders>
              <w:top w:val="single" w:sz="6" w:space="0" w:color="auto"/>
              <w:bottom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left"/>
              <w:rPr>
                <w:rFonts w:eastAsia="Times New Roman"/>
                <w:color w:val="000000"/>
                <w:kern w:val="0"/>
                <w:lang w:val="en-AU" w:eastAsia="en-AU"/>
              </w:rPr>
            </w:pPr>
            <w:r w:rsidRPr="00B872B0">
              <w:rPr>
                <w:rFonts w:eastAsia="Times New Roman"/>
                <w:color w:val="000000"/>
                <w:kern w:val="0"/>
                <w:lang w:val="en-AU" w:eastAsia="en-AU"/>
              </w:rPr>
              <w:t>803 MHz</w:t>
            </w:r>
          </w:p>
        </w:tc>
        <w:tc>
          <w:tcPr>
            <w:tcW w:w="852" w:type="dxa"/>
            <w:tcBorders>
              <w:top w:val="single" w:sz="6" w:space="0" w:color="auto"/>
              <w:left w:val="single" w:sz="6" w:space="0" w:color="auto"/>
              <w:bottom w:val="single" w:sz="6" w:space="0" w:color="auto"/>
              <w:right w:val="single" w:sz="6" w:space="0" w:color="auto"/>
            </w:tcBorders>
          </w:tcPr>
          <w:p w:rsidR="00B872B0" w:rsidRPr="00B872B0" w:rsidRDefault="00B872B0">
            <w:pPr>
              <w:widowControl/>
              <w:suppressAutoHyphens w:val="0"/>
              <w:autoSpaceDE w:val="0"/>
              <w:autoSpaceDN w:val="0"/>
              <w:adjustRightInd w:val="0"/>
              <w:ind w:left="0" w:firstLine="0"/>
              <w:jc w:val="center"/>
              <w:rPr>
                <w:rFonts w:eastAsia="Times New Roman"/>
                <w:color w:val="000000"/>
                <w:kern w:val="0"/>
                <w:lang w:val="en-AU" w:eastAsia="en-AU"/>
              </w:rPr>
            </w:pPr>
            <w:r w:rsidRPr="00B872B0">
              <w:rPr>
                <w:rFonts w:eastAsia="Times New Roman"/>
                <w:color w:val="000000"/>
                <w:kern w:val="0"/>
                <w:lang w:val="en-AU" w:eastAsia="en-AU"/>
              </w:rPr>
              <w:t>TDD</w:t>
            </w:r>
          </w:p>
        </w:tc>
      </w:tr>
    </w:tbl>
    <w:p w:rsidR="00B872B0" w:rsidRDefault="00B872B0" w:rsidP="001F195F">
      <w:pPr>
        <w:ind w:left="0" w:firstLine="0"/>
      </w:pPr>
    </w:p>
    <w:p w:rsidR="00D807F0" w:rsidRPr="001F195F" w:rsidRDefault="00D807F0" w:rsidP="00D807F0">
      <w:pPr>
        <w:ind w:left="0" w:firstLine="0"/>
        <w:rPr>
          <w:sz w:val="24"/>
          <w:szCs w:val="24"/>
        </w:rPr>
      </w:pPr>
      <w:r>
        <w:rPr>
          <w:sz w:val="24"/>
          <w:szCs w:val="24"/>
        </w:rPr>
        <w:t xml:space="preserve">There is a broad range of systems, including </w:t>
      </w:r>
      <w:r w:rsidRPr="001F195F">
        <w:rPr>
          <w:sz w:val="24"/>
          <w:szCs w:val="24"/>
        </w:rPr>
        <w:t>cellular and nar</w:t>
      </w:r>
      <w:r>
        <w:rPr>
          <w:sz w:val="24"/>
          <w:szCs w:val="24"/>
        </w:rPr>
        <w:t>row band systems, which operate above 803</w:t>
      </w:r>
      <w:r w:rsidRPr="001F195F">
        <w:rPr>
          <w:sz w:val="24"/>
          <w:szCs w:val="24"/>
        </w:rPr>
        <w:t xml:space="preserve"> MHz in the APT region</w:t>
      </w:r>
      <w:r>
        <w:rPr>
          <w:sz w:val="24"/>
          <w:szCs w:val="24"/>
        </w:rPr>
        <w:t>. Examples are shown</w:t>
      </w:r>
      <w:r w:rsidRPr="001F195F">
        <w:rPr>
          <w:sz w:val="24"/>
          <w:szCs w:val="24"/>
        </w:rPr>
        <w:t xml:space="preserve"> </w:t>
      </w:r>
      <w:r>
        <w:rPr>
          <w:sz w:val="24"/>
          <w:szCs w:val="24"/>
        </w:rPr>
        <w:t xml:space="preserve">in </w:t>
      </w:r>
      <w:fldSimple w:instr=" REF _Ref347881289 \h  \* MERGEFORMAT ">
        <w:r w:rsidR="00050CB4" w:rsidRPr="00050CB4">
          <w:rPr>
            <w:sz w:val="24"/>
            <w:szCs w:val="24"/>
          </w:rPr>
          <w:t>Figure 3</w:t>
        </w:r>
      </w:fldSimple>
      <w:r w:rsidR="00B872B0">
        <w:rPr>
          <w:sz w:val="24"/>
          <w:szCs w:val="24"/>
        </w:rPr>
        <w:t xml:space="preserve"> overleaf</w:t>
      </w:r>
      <w:r w:rsidRPr="001F195F">
        <w:rPr>
          <w:sz w:val="24"/>
          <w:szCs w:val="24"/>
        </w:rPr>
        <w:t xml:space="preserve">. </w:t>
      </w:r>
    </w:p>
    <w:p w:rsidR="00B872B0" w:rsidRDefault="00B872B0" w:rsidP="00D807F0">
      <w:pPr>
        <w:ind w:left="0" w:firstLine="0"/>
        <w:rPr>
          <w:sz w:val="24"/>
          <w:szCs w:val="24"/>
        </w:rPr>
        <w:sectPr w:rsidR="00B872B0" w:rsidSect="00AD1E97">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52" w:right="1152" w:bottom="864" w:left="1152" w:header="720" w:footer="720" w:gutter="0"/>
          <w:pgNumType w:start="1"/>
          <w:cols w:space="720"/>
          <w:titlePg/>
          <w:docGrid w:linePitch="299"/>
        </w:sectPr>
      </w:pPr>
    </w:p>
    <w:p w:rsidR="00B872B0" w:rsidRPr="001F195F" w:rsidRDefault="00380A83" w:rsidP="00B872B0">
      <w:pPr>
        <w:ind w:left="-993" w:right="-971" w:firstLine="0"/>
        <w:jc w:val="center"/>
        <w:rPr>
          <w:sz w:val="24"/>
          <w:szCs w:val="24"/>
        </w:rPr>
      </w:pPr>
      <w:r>
        <w:rPr>
          <w:noProof/>
          <w:lang w:eastAsia="en-US" w:bidi="th-TH"/>
        </w:rPr>
        <w:lastRenderedPageBreak/>
        <w:drawing>
          <wp:inline distT="0" distB="0" distL="0" distR="0">
            <wp:extent cx="10201275" cy="41052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1275" cy="4105275"/>
                    </a:xfrm>
                    <a:prstGeom prst="rect">
                      <a:avLst/>
                    </a:prstGeom>
                    <a:noFill/>
                    <a:ln>
                      <a:noFill/>
                    </a:ln>
                  </pic:spPr>
                </pic:pic>
              </a:graphicData>
            </a:graphic>
          </wp:inline>
        </w:drawing>
      </w:r>
    </w:p>
    <w:p w:rsidR="00D807F0" w:rsidRPr="00B872B0" w:rsidRDefault="00B872B0" w:rsidP="00B872B0">
      <w:pPr>
        <w:ind w:left="357" w:firstLine="0"/>
        <w:jc w:val="center"/>
        <w:rPr>
          <w:noProof/>
          <w:lang w:val="en-AU" w:eastAsia="en-AU"/>
        </w:rPr>
      </w:pPr>
      <w:bookmarkStart w:id="4" w:name="_Ref347881289"/>
      <w:r>
        <w:rPr>
          <w:rFonts w:eastAsia="MS Mincho"/>
          <w:b/>
          <w:bCs/>
        </w:rPr>
        <w:t>Fi</w:t>
      </w:r>
      <w:r w:rsidR="00D807F0" w:rsidRPr="006F230A">
        <w:rPr>
          <w:rFonts w:eastAsia="MS Mincho"/>
          <w:b/>
          <w:bCs/>
        </w:rPr>
        <w:t xml:space="preserve">gure </w:t>
      </w:r>
      <w:r w:rsidR="009D460F" w:rsidRPr="006F230A">
        <w:rPr>
          <w:rFonts w:eastAsia="MS Mincho"/>
          <w:b/>
          <w:bCs/>
        </w:rPr>
        <w:fldChar w:fldCharType="begin"/>
      </w:r>
      <w:r w:rsidR="00D807F0" w:rsidRPr="006F230A">
        <w:rPr>
          <w:rFonts w:eastAsia="MS Mincho"/>
          <w:b/>
          <w:bCs/>
        </w:rPr>
        <w:instrText xml:space="preserve"> SEQ Figure \* ARABIC </w:instrText>
      </w:r>
      <w:r w:rsidR="009D460F" w:rsidRPr="006F230A">
        <w:rPr>
          <w:rFonts w:eastAsia="MS Mincho"/>
          <w:b/>
          <w:bCs/>
        </w:rPr>
        <w:fldChar w:fldCharType="separate"/>
      </w:r>
      <w:r w:rsidR="00050CB4">
        <w:rPr>
          <w:rFonts w:eastAsia="MS Mincho"/>
          <w:b/>
          <w:bCs/>
          <w:noProof/>
        </w:rPr>
        <w:t>3</w:t>
      </w:r>
      <w:r w:rsidR="009D460F" w:rsidRPr="006F230A">
        <w:rPr>
          <w:rFonts w:eastAsia="MS Mincho"/>
          <w:b/>
          <w:bCs/>
        </w:rPr>
        <w:fldChar w:fldCharType="end"/>
      </w:r>
      <w:bookmarkEnd w:id="4"/>
      <w:r w:rsidR="00D807F0" w:rsidRPr="006F230A">
        <w:rPr>
          <w:rFonts w:eastAsia="MS Mincho"/>
          <w:b/>
          <w:bCs/>
        </w:rPr>
        <w:t xml:space="preserve">: </w:t>
      </w:r>
      <w:r w:rsidR="00B76F48">
        <w:rPr>
          <w:rFonts w:eastAsia="MS Mincho"/>
          <w:b/>
          <w:bCs/>
        </w:rPr>
        <w:t>Examples of s</w:t>
      </w:r>
      <w:r w:rsidR="00D807F0" w:rsidRPr="006F230A">
        <w:rPr>
          <w:rFonts w:eastAsia="MS Mincho"/>
          <w:b/>
          <w:bCs/>
        </w:rPr>
        <w:t>ervices operat</w:t>
      </w:r>
      <w:r w:rsidR="00B76F48">
        <w:rPr>
          <w:rFonts w:eastAsia="MS Mincho"/>
          <w:b/>
          <w:bCs/>
        </w:rPr>
        <w:t>ing</w:t>
      </w:r>
      <w:r w:rsidR="00D807F0" w:rsidRPr="006F230A">
        <w:rPr>
          <w:rFonts w:eastAsia="MS Mincho"/>
          <w:b/>
          <w:bCs/>
        </w:rPr>
        <w:t xml:space="preserve"> above 803 MHz</w:t>
      </w:r>
      <w:r w:rsidR="00D807F0">
        <w:rPr>
          <w:rFonts w:eastAsia="MS Mincho"/>
          <w:b/>
          <w:bCs/>
        </w:rPr>
        <w:t xml:space="preserve"> </w:t>
      </w:r>
    </w:p>
    <w:p w:rsidR="00D807F0" w:rsidRPr="008E78A1" w:rsidRDefault="00D807F0" w:rsidP="00D807F0">
      <w:pPr>
        <w:ind w:left="357" w:firstLine="0"/>
        <w:rPr>
          <w:rFonts w:eastAsia="Malgun Gothic"/>
        </w:rPr>
      </w:pPr>
      <w:r w:rsidRPr="008E78A1">
        <w:rPr>
          <w:rFonts w:eastAsia="Malgun Gothic"/>
        </w:rPr>
        <w:t>Note</w:t>
      </w:r>
    </w:p>
    <w:p w:rsidR="00D807F0" w:rsidRPr="008E78A1" w:rsidRDefault="00D807F0" w:rsidP="00F95186">
      <w:pPr>
        <w:numPr>
          <w:ilvl w:val="0"/>
          <w:numId w:val="9"/>
        </w:numPr>
        <w:rPr>
          <w:rFonts w:eastAsia="Malgun Gothic"/>
        </w:rPr>
      </w:pPr>
      <w:r w:rsidRPr="008E78A1">
        <w:rPr>
          <w:rFonts w:eastAsia="Malgun Gothic"/>
        </w:rPr>
        <w:t>PS, TETRA, IDEN and LMR indicate narrow band technologies (</w:t>
      </w:r>
      <w:r>
        <w:rPr>
          <w:rFonts w:eastAsia="Malgun Gothic"/>
        </w:rPr>
        <w:t>12.</w:t>
      </w:r>
      <w:r w:rsidRPr="008E78A1">
        <w:rPr>
          <w:rFonts w:eastAsia="Malgun Gothic"/>
        </w:rPr>
        <w:t xml:space="preserve">5 </w:t>
      </w:r>
      <w:r>
        <w:rPr>
          <w:rFonts w:eastAsia="Malgun Gothic"/>
        </w:rPr>
        <w:t>k</w:t>
      </w:r>
      <w:r w:rsidRPr="008E78A1">
        <w:rPr>
          <w:rFonts w:eastAsia="Malgun Gothic"/>
        </w:rPr>
        <w:t xml:space="preserve">Hz to 25 </w:t>
      </w:r>
      <w:r>
        <w:rPr>
          <w:rFonts w:eastAsia="Malgun Gothic"/>
        </w:rPr>
        <w:t>k</w:t>
      </w:r>
      <w:r w:rsidRPr="008E78A1">
        <w:rPr>
          <w:rFonts w:eastAsia="Malgun Gothic"/>
        </w:rPr>
        <w:t xml:space="preserve">Hz) </w:t>
      </w:r>
    </w:p>
    <w:p w:rsidR="00D807F0" w:rsidRPr="008E78A1" w:rsidRDefault="00D807F0" w:rsidP="00F95186">
      <w:pPr>
        <w:numPr>
          <w:ilvl w:val="0"/>
          <w:numId w:val="9"/>
        </w:numPr>
        <w:rPr>
          <w:rFonts w:eastAsia="Malgun Gothic"/>
        </w:rPr>
      </w:pPr>
      <w:r w:rsidRPr="008E78A1">
        <w:rPr>
          <w:rFonts w:eastAsia="Malgun Gothic"/>
        </w:rPr>
        <w:t xml:space="preserve">CMTS indicate cellular </w:t>
      </w:r>
      <w:r w:rsidR="00B872B0">
        <w:rPr>
          <w:rFonts w:eastAsia="Malgun Gothic"/>
        </w:rPr>
        <w:t>mobile telephone service  (IMT)</w:t>
      </w:r>
    </w:p>
    <w:p w:rsidR="00D807F0" w:rsidRPr="008E78A1" w:rsidRDefault="00D807F0" w:rsidP="00F95186">
      <w:pPr>
        <w:numPr>
          <w:ilvl w:val="0"/>
          <w:numId w:val="9"/>
        </w:numPr>
        <w:rPr>
          <w:rFonts w:eastAsia="Malgun Gothic"/>
        </w:rPr>
      </w:pPr>
      <w:r w:rsidRPr="008E78A1">
        <w:rPr>
          <w:rFonts w:eastAsia="Malgun Gothic"/>
        </w:rPr>
        <w:t xml:space="preserve">CDMA indicates 1.23MHz channel bandwidth based on 3GPP2 specifications </w:t>
      </w:r>
    </w:p>
    <w:p w:rsidR="00D807F0" w:rsidRDefault="00D807F0" w:rsidP="00F95186">
      <w:pPr>
        <w:numPr>
          <w:ilvl w:val="0"/>
          <w:numId w:val="9"/>
        </w:numPr>
        <w:rPr>
          <w:rFonts w:eastAsia="Malgun Gothic"/>
        </w:rPr>
      </w:pPr>
      <w:r w:rsidRPr="008E78A1">
        <w:rPr>
          <w:rFonts w:eastAsia="Malgun Gothic"/>
        </w:rPr>
        <w:t>Range of services and spectrum allocation</w:t>
      </w:r>
      <w:r w:rsidR="00B872B0">
        <w:rPr>
          <w:rFonts w:eastAsia="Malgun Gothic"/>
        </w:rPr>
        <w:t>s are</w:t>
      </w:r>
      <w:r w:rsidRPr="008E78A1">
        <w:rPr>
          <w:rFonts w:eastAsia="Malgun Gothic"/>
        </w:rPr>
        <w:t xml:space="preserve"> under review in many countries</w:t>
      </w:r>
    </w:p>
    <w:p w:rsidR="00D807F0" w:rsidRDefault="00D807F0" w:rsidP="00F95186">
      <w:pPr>
        <w:numPr>
          <w:ilvl w:val="0"/>
          <w:numId w:val="9"/>
        </w:numPr>
        <w:rPr>
          <w:rFonts w:eastAsia="Malgun Gothic"/>
        </w:rPr>
      </w:pPr>
      <w:r>
        <w:rPr>
          <w:rFonts w:eastAsia="Malgun Gothic"/>
        </w:rPr>
        <w:t xml:space="preserve">Details From AWG </w:t>
      </w:r>
      <w:r w:rsidR="00904DED">
        <w:rPr>
          <w:rFonts w:eastAsia="Malgun Gothic"/>
        </w:rPr>
        <w:t>questionnaire</w:t>
      </w:r>
      <w:r>
        <w:rPr>
          <w:rFonts w:eastAsia="Malgun Gothic"/>
        </w:rPr>
        <w:t xml:space="preserve"> on arrangements above 806-960 MHz </w:t>
      </w:r>
    </w:p>
    <w:p w:rsidR="007B548D" w:rsidRDefault="007B548D" w:rsidP="00F95186">
      <w:pPr>
        <w:numPr>
          <w:ilvl w:val="0"/>
          <w:numId w:val="9"/>
        </w:numPr>
        <w:rPr>
          <w:rFonts w:eastAsia="Malgun Gothic"/>
        </w:rPr>
      </w:pPr>
      <w:r>
        <w:rPr>
          <w:rFonts w:eastAsia="Malgun Gothic"/>
        </w:rPr>
        <w:t>Australia is currently reviewing the 803</w:t>
      </w:r>
      <w:r w:rsidR="00837D4E">
        <w:rPr>
          <w:rFonts w:eastAsia="Malgun Gothic"/>
        </w:rPr>
        <w:t>-</w:t>
      </w:r>
      <w:r>
        <w:rPr>
          <w:rFonts w:eastAsia="Malgun Gothic"/>
        </w:rPr>
        <w:t>960 MHz band and allocations may change as a result of this review</w:t>
      </w:r>
    </w:p>
    <w:p w:rsidR="00B872B0" w:rsidRDefault="00B872B0" w:rsidP="00D807F0">
      <w:pPr>
        <w:widowControl/>
        <w:suppressAutoHyphens w:val="0"/>
        <w:ind w:left="0" w:firstLine="0"/>
        <w:rPr>
          <w:kern w:val="0"/>
          <w:sz w:val="24"/>
          <w:szCs w:val="24"/>
          <w:lang w:eastAsia="en-US"/>
        </w:rPr>
        <w:sectPr w:rsidR="00B872B0" w:rsidSect="006B541C">
          <w:pgSz w:w="16838" w:h="11906" w:orient="landscape" w:code="9"/>
          <w:pgMar w:top="1440" w:right="1195" w:bottom="1152" w:left="1008" w:header="720" w:footer="720" w:gutter="0"/>
          <w:cols w:space="720"/>
          <w:docGrid w:linePitch="299"/>
        </w:sectPr>
      </w:pPr>
    </w:p>
    <w:p w:rsidR="00D807F0" w:rsidRDefault="00D807F0" w:rsidP="00D807F0">
      <w:pPr>
        <w:widowControl/>
        <w:suppressAutoHyphens w:val="0"/>
        <w:ind w:left="0" w:firstLine="0"/>
        <w:rPr>
          <w:kern w:val="0"/>
          <w:sz w:val="24"/>
          <w:szCs w:val="24"/>
          <w:lang w:eastAsia="en-US"/>
        </w:rPr>
      </w:pPr>
    </w:p>
    <w:p w:rsidR="00D807F0" w:rsidRDefault="00F36E77" w:rsidP="00D807F0">
      <w:pPr>
        <w:widowControl/>
        <w:suppressAutoHyphens w:val="0"/>
        <w:ind w:left="0" w:firstLine="0"/>
        <w:rPr>
          <w:kern w:val="0"/>
          <w:sz w:val="24"/>
          <w:szCs w:val="24"/>
          <w:lang w:eastAsia="en-US"/>
        </w:rPr>
      </w:pPr>
      <w:r>
        <w:rPr>
          <w:kern w:val="0"/>
          <w:sz w:val="24"/>
          <w:szCs w:val="24"/>
          <w:lang w:eastAsia="en-US"/>
        </w:rPr>
        <w:t xml:space="preserve">Annex 1 outlines information on the </w:t>
      </w:r>
      <w:r>
        <w:rPr>
          <w:sz w:val="24"/>
          <w:szCs w:val="24"/>
        </w:rPr>
        <w:t>E-UTRA and UTRA operating</w:t>
      </w:r>
      <w:r w:rsidRPr="001F195F">
        <w:rPr>
          <w:sz w:val="24"/>
          <w:szCs w:val="24"/>
        </w:rPr>
        <w:t xml:space="preserve"> bands </w:t>
      </w:r>
      <w:r>
        <w:rPr>
          <w:sz w:val="24"/>
          <w:szCs w:val="24"/>
        </w:rPr>
        <w:t xml:space="preserve">defined by the 3GPP </w:t>
      </w:r>
      <w:r w:rsidR="009D03FD">
        <w:rPr>
          <w:sz w:val="24"/>
          <w:szCs w:val="24"/>
        </w:rPr>
        <w:t>i</w:t>
      </w:r>
      <w:r w:rsidRPr="001F195F">
        <w:rPr>
          <w:sz w:val="24"/>
          <w:szCs w:val="24"/>
        </w:rPr>
        <w:t xml:space="preserve">n </w:t>
      </w:r>
      <w:r>
        <w:rPr>
          <w:sz w:val="24"/>
          <w:szCs w:val="24"/>
        </w:rPr>
        <w:t>the vicinity of the 803 MHz boundary</w:t>
      </w:r>
      <w:r w:rsidRPr="001F195F">
        <w:rPr>
          <w:sz w:val="24"/>
          <w:szCs w:val="24"/>
        </w:rPr>
        <w:t>.</w:t>
      </w:r>
      <w:r>
        <w:rPr>
          <w:kern w:val="0"/>
          <w:sz w:val="24"/>
          <w:szCs w:val="24"/>
          <w:lang w:eastAsia="en-US"/>
        </w:rPr>
        <w:t xml:space="preserve"> </w:t>
      </w:r>
    </w:p>
    <w:p w:rsidR="00A94299" w:rsidRDefault="00A94299" w:rsidP="00A94299">
      <w:pPr>
        <w:ind w:left="0" w:firstLine="0"/>
        <w:rPr>
          <w:sz w:val="24"/>
          <w:szCs w:val="24"/>
        </w:rPr>
      </w:pPr>
    </w:p>
    <w:p w:rsidR="00A94299" w:rsidRDefault="00A94299" w:rsidP="00A94299">
      <w:pPr>
        <w:ind w:left="0" w:firstLine="0"/>
        <w:rPr>
          <w:sz w:val="24"/>
          <w:szCs w:val="24"/>
        </w:rPr>
      </w:pPr>
      <w:r>
        <w:rPr>
          <w:sz w:val="24"/>
          <w:szCs w:val="24"/>
        </w:rPr>
        <w:t xml:space="preserve">A range of other services are potentially suitable for use in the frequency bands including </w:t>
      </w:r>
      <w:r w:rsidRPr="00AE4C9A">
        <w:rPr>
          <w:sz w:val="24"/>
          <w:szCs w:val="24"/>
        </w:rPr>
        <w:t xml:space="preserve">fixed point-to-point services </w:t>
      </w:r>
      <w:r>
        <w:rPr>
          <w:sz w:val="24"/>
          <w:szCs w:val="24"/>
        </w:rPr>
        <w:t xml:space="preserve">and trunked land mobile services. </w:t>
      </w:r>
    </w:p>
    <w:p w:rsidR="00A94299" w:rsidRDefault="00A94299" w:rsidP="00A94299">
      <w:pPr>
        <w:ind w:left="0" w:firstLine="0"/>
        <w:rPr>
          <w:sz w:val="24"/>
          <w:szCs w:val="24"/>
        </w:rPr>
      </w:pPr>
    </w:p>
    <w:p w:rsidR="001F195F" w:rsidRDefault="00A94299" w:rsidP="00785860">
      <w:pPr>
        <w:widowControl/>
        <w:suppressAutoHyphens w:val="0"/>
        <w:ind w:left="0" w:firstLine="0"/>
        <w:rPr>
          <w:sz w:val="24"/>
          <w:szCs w:val="24"/>
        </w:rPr>
      </w:pPr>
      <w:r>
        <w:rPr>
          <w:sz w:val="24"/>
          <w:szCs w:val="24"/>
        </w:rPr>
        <w:t xml:space="preserve">This Report presents the results of studies on </w:t>
      </w:r>
      <w:r w:rsidRPr="00D807F0">
        <w:rPr>
          <w:sz w:val="24"/>
          <w:szCs w:val="24"/>
        </w:rPr>
        <w:t>coexistence between systems at the boundary of the 700 MHz and 800 MHz bands and identif</w:t>
      </w:r>
      <w:r>
        <w:rPr>
          <w:sz w:val="24"/>
          <w:szCs w:val="24"/>
        </w:rPr>
        <w:t>ies</w:t>
      </w:r>
      <w:r w:rsidRPr="00D807F0">
        <w:rPr>
          <w:sz w:val="24"/>
          <w:szCs w:val="24"/>
        </w:rPr>
        <w:t xml:space="preserve"> systems which could be deployed in the frequency bands above 803 </w:t>
      </w:r>
      <w:r w:rsidR="00BA2631" w:rsidRPr="00D807F0">
        <w:rPr>
          <w:sz w:val="24"/>
          <w:szCs w:val="24"/>
        </w:rPr>
        <w:t>MHz</w:t>
      </w:r>
      <w:r w:rsidR="00BA2631">
        <w:rPr>
          <w:sz w:val="24"/>
          <w:szCs w:val="24"/>
        </w:rPr>
        <w:t>.</w:t>
      </w:r>
      <w:r>
        <w:rPr>
          <w:sz w:val="24"/>
          <w:szCs w:val="24"/>
        </w:rPr>
        <w:t xml:space="preserve"> This report provides useful information for national planning for the implementation of these band plans.</w:t>
      </w:r>
    </w:p>
    <w:p w:rsidR="00A94299" w:rsidRDefault="00A94299" w:rsidP="00785860">
      <w:pPr>
        <w:widowControl/>
        <w:suppressAutoHyphens w:val="0"/>
        <w:ind w:left="0" w:firstLine="0"/>
        <w:rPr>
          <w:kern w:val="0"/>
          <w:sz w:val="24"/>
          <w:szCs w:val="24"/>
          <w:lang w:eastAsia="en-US"/>
        </w:rPr>
      </w:pPr>
    </w:p>
    <w:p w:rsidR="00A94299" w:rsidRPr="00F36E77" w:rsidRDefault="00D807F0" w:rsidP="00A94299">
      <w:pPr>
        <w:pStyle w:val="Heading2"/>
        <w:keepNext/>
        <w:keepLines/>
        <w:numPr>
          <w:ilvl w:val="1"/>
          <w:numId w:val="1"/>
        </w:numPr>
      </w:pPr>
      <w:r w:rsidRPr="00F36E77">
        <w:t>Situations in particular countries</w:t>
      </w:r>
    </w:p>
    <w:p w:rsidR="00A94299" w:rsidRDefault="00A94299" w:rsidP="00A94299">
      <w:pPr>
        <w:pStyle w:val="Heading2"/>
        <w:numPr>
          <w:ilvl w:val="2"/>
          <w:numId w:val="1"/>
        </w:numPr>
        <w:ind w:left="1418" w:hanging="698"/>
        <w:rPr>
          <w:lang w:val="en-AU"/>
        </w:rPr>
      </w:pPr>
      <w:r>
        <w:rPr>
          <w:lang w:val="en-AU"/>
        </w:rPr>
        <w:t>Australia</w:t>
      </w:r>
    </w:p>
    <w:p w:rsidR="00A94299" w:rsidRDefault="00A94299" w:rsidP="00A94299">
      <w:pPr>
        <w:widowControl/>
        <w:suppressAutoHyphens w:val="0"/>
        <w:ind w:left="0" w:firstLine="0"/>
        <w:rPr>
          <w:kern w:val="0"/>
          <w:sz w:val="24"/>
          <w:szCs w:val="24"/>
          <w:lang w:eastAsia="en-US"/>
        </w:rPr>
      </w:pPr>
      <w:r>
        <w:rPr>
          <w:kern w:val="0"/>
          <w:sz w:val="24"/>
          <w:szCs w:val="24"/>
          <w:lang w:eastAsia="en-US"/>
        </w:rPr>
        <w:t xml:space="preserve">Australia has announced that it will be </w:t>
      </w:r>
      <w:r w:rsidR="00C54AA9">
        <w:rPr>
          <w:kern w:val="0"/>
          <w:sz w:val="24"/>
          <w:szCs w:val="24"/>
          <w:lang w:eastAsia="en-US"/>
        </w:rPr>
        <w:t>adopting</w:t>
      </w:r>
      <w:r>
        <w:rPr>
          <w:kern w:val="0"/>
          <w:sz w:val="24"/>
          <w:szCs w:val="24"/>
          <w:lang w:eastAsia="en-US"/>
        </w:rPr>
        <w:t xml:space="preserve"> the APT 700 MHz (FDD) plan and is currently reviewing arrangements in the 803-960 MHz frequency range. Expansion of IMT services (from the existing 825-845 MHz/870-890 MHz allocation) is being considered in this review, with provision of 2 x 5 MHz </w:t>
      </w:r>
      <w:r w:rsidR="00982AE8">
        <w:rPr>
          <w:kern w:val="0"/>
          <w:sz w:val="24"/>
          <w:szCs w:val="24"/>
          <w:lang w:eastAsia="en-US"/>
        </w:rPr>
        <w:t xml:space="preserve">planned </w:t>
      </w:r>
      <w:r>
        <w:rPr>
          <w:kern w:val="0"/>
          <w:sz w:val="24"/>
          <w:szCs w:val="24"/>
          <w:lang w:eastAsia="en-US"/>
        </w:rPr>
        <w:t xml:space="preserve">to be made to facilitate a broadband capability for Australia’s public safety agencies (broadband PPDR). Spectrum for </w:t>
      </w:r>
      <w:r w:rsidRPr="00CB73A2">
        <w:rPr>
          <w:kern w:val="0"/>
          <w:sz w:val="24"/>
          <w:szCs w:val="24"/>
          <w:lang w:eastAsia="en-US"/>
        </w:rPr>
        <w:t xml:space="preserve">broadband PPDR </w:t>
      </w:r>
      <w:r>
        <w:rPr>
          <w:kern w:val="0"/>
          <w:sz w:val="24"/>
          <w:szCs w:val="24"/>
          <w:lang w:eastAsia="en-US"/>
        </w:rPr>
        <w:t xml:space="preserve">will be planned based on </w:t>
      </w:r>
      <w:r w:rsidRPr="00CB73A2">
        <w:rPr>
          <w:kern w:val="0"/>
          <w:sz w:val="24"/>
          <w:szCs w:val="24"/>
          <w:lang w:eastAsia="en-US"/>
        </w:rPr>
        <w:t xml:space="preserve">the same IMT (LTE) specifications as commercial </w:t>
      </w:r>
      <w:r>
        <w:rPr>
          <w:kern w:val="0"/>
          <w:sz w:val="24"/>
          <w:szCs w:val="24"/>
          <w:lang w:eastAsia="en-US"/>
        </w:rPr>
        <w:t>IMT (LTE)</w:t>
      </w:r>
      <w:r w:rsidRPr="00CB73A2">
        <w:rPr>
          <w:kern w:val="0"/>
          <w:sz w:val="24"/>
          <w:szCs w:val="24"/>
          <w:lang w:eastAsia="en-US"/>
        </w:rPr>
        <w:t xml:space="preserve"> services. </w:t>
      </w:r>
      <w:r>
        <w:rPr>
          <w:kern w:val="0"/>
          <w:sz w:val="24"/>
          <w:szCs w:val="24"/>
          <w:lang w:eastAsia="en-US"/>
        </w:rPr>
        <w:t xml:space="preserve">Use of other services, including fixed and trunked land mobile services, in the 800 MHz band are also being considered in the review. </w:t>
      </w:r>
    </w:p>
    <w:p w:rsidR="00A94299" w:rsidRPr="00813236" w:rsidRDefault="00A94299" w:rsidP="00A94299">
      <w:pPr>
        <w:widowControl/>
        <w:suppressAutoHyphens w:val="0"/>
        <w:ind w:left="0" w:firstLine="0"/>
        <w:rPr>
          <w:kern w:val="0"/>
          <w:sz w:val="24"/>
          <w:szCs w:val="24"/>
          <w:lang w:eastAsia="en-US"/>
        </w:rPr>
      </w:pPr>
    </w:p>
    <w:p w:rsidR="00D807F0" w:rsidRDefault="00D807F0" w:rsidP="00F36E77">
      <w:pPr>
        <w:pStyle w:val="Heading2"/>
        <w:numPr>
          <w:ilvl w:val="2"/>
          <w:numId w:val="1"/>
        </w:numPr>
        <w:ind w:left="1418" w:hanging="698"/>
        <w:rPr>
          <w:lang w:val="en-AU"/>
        </w:rPr>
      </w:pPr>
      <w:r w:rsidRPr="00F36E77">
        <w:rPr>
          <w:lang w:val="en-AU"/>
        </w:rPr>
        <w:t>New Zealand</w:t>
      </w:r>
    </w:p>
    <w:p w:rsidR="00137393" w:rsidRDefault="00785860" w:rsidP="00785860">
      <w:pPr>
        <w:ind w:left="0" w:firstLine="0"/>
        <w:rPr>
          <w:rFonts w:eastAsia="Malgun Gothic"/>
          <w:sz w:val="24"/>
          <w:szCs w:val="24"/>
        </w:rPr>
      </w:pPr>
      <w:r w:rsidRPr="00CB73A2">
        <w:rPr>
          <w:kern w:val="0"/>
          <w:sz w:val="24"/>
          <w:szCs w:val="24"/>
          <w:lang w:eastAsia="en-US"/>
        </w:rPr>
        <w:t xml:space="preserve">New Zealand is considering the implementation of broadband PPDR services using equipment designed to operate in the 800 MHz band. These potential services are within the band outlined for PPDR operation in ITU-R Resolution </w:t>
      </w:r>
      <w:r w:rsidRPr="00F36E77">
        <w:rPr>
          <w:b/>
          <w:kern w:val="0"/>
          <w:sz w:val="24"/>
          <w:szCs w:val="24"/>
          <w:lang w:eastAsia="en-US"/>
        </w:rPr>
        <w:t>646 (Rev WRC</w:t>
      </w:r>
      <w:r w:rsidRPr="00F36E77">
        <w:rPr>
          <w:b/>
          <w:kern w:val="0"/>
          <w:sz w:val="24"/>
          <w:szCs w:val="24"/>
          <w:lang w:eastAsia="en-US"/>
        </w:rPr>
        <w:noBreakHyphen/>
        <w:t>12)</w:t>
      </w:r>
      <w:r w:rsidRPr="00CB73A2">
        <w:rPr>
          <w:kern w:val="0"/>
          <w:sz w:val="24"/>
          <w:szCs w:val="24"/>
          <w:lang w:eastAsia="en-US"/>
        </w:rPr>
        <w:t xml:space="preserve"> and currently used for narrowband PPDR operation in Region 3. It is noted that the agenda for the 2015 World Radiocommunication Conference, resolves 1.3 of ITU-R Resolution </w:t>
      </w:r>
      <w:r w:rsidRPr="00F36E77">
        <w:rPr>
          <w:b/>
          <w:kern w:val="0"/>
          <w:sz w:val="24"/>
          <w:szCs w:val="24"/>
          <w:lang w:eastAsia="en-US"/>
        </w:rPr>
        <w:t>807 (WRC-12)</w:t>
      </w:r>
      <w:r w:rsidRPr="00CB73A2">
        <w:rPr>
          <w:kern w:val="0"/>
          <w:sz w:val="24"/>
          <w:szCs w:val="24"/>
          <w:lang w:eastAsia="en-US"/>
        </w:rPr>
        <w:t xml:space="preserve">, provides for the revision of </w:t>
      </w:r>
      <w:r w:rsidR="00F36E77" w:rsidRPr="00CB73A2">
        <w:rPr>
          <w:kern w:val="0"/>
          <w:sz w:val="24"/>
          <w:szCs w:val="24"/>
          <w:lang w:eastAsia="en-US"/>
        </w:rPr>
        <w:t xml:space="preserve">ITU-R Resolution </w:t>
      </w:r>
      <w:r w:rsidR="00F36E77" w:rsidRPr="00F36E77">
        <w:rPr>
          <w:b/>
          <w:kern w:val="0"/>
          <w:sz w:val="24"/>
          <w:szCs w:val="24"/>
          <w:lang w:eastAsia="en-US"/>
        </w:rPr>
        <w:t>646 (Rev WRC</w:t>
      </w:r>
      <w:r w:rsidR="00F36E77" w:rsidRPr="00F36E77">
        <w:rPr>
          <w:b/>
          <w:kern w:val="0"/>
          <w:sz w:val="24"/>
          <w:szCs w:val="24"/>
          <w:lang w:eastAsia="en-US"/>
        </w:rPr>
        <w:noBreakHyphen/>
        <w:t>12)</w:t>
      </w:r>
      <w:r w:rsidR="00F36E77" w:rsidRPr="00CB73A2">
        <w:rPr>
          <w:kern w:val="0"/>
          <w:sz w:val="24"/>
          <w:szCs w:val="24"/>
          <w:lang w:eastAsia="en-US"/>
        </w:rPr>
        <w:t xml:space="preserve"> </w:t>
      </w:r>
      <w:r w:rsidRPr="00CB73A2">
        <w:rPr>
          <w:kern w:val="0"/>
          <w:sz w:val="24"/>
          <w:szCs w:val="24"/>
          <w:lang w:eastAsia="en-US"/>
        </w:rPr>
        <w:t xml:space="preserve">for broadband PPDR operation, which is expected to facilitate the introduction of broadband PPDR applications in this band.  Implementation of broadband PPDR is highly likely to use the same IMT (LTE) specifications as commercial telecommunications services. </w:t>
      </w:r>
    </w:p>
    <w:p w:rsidR="007E1496" w:rsidRDefault="007E1496" w:rsidP="00785860">
      <w:pPr>
        <w:ind w:left="0" w:firstLine="0"/>
        <w:rPr>
          <w:rFonts w:eastAsia="Malgun Gothic"/>
          <w:sz w:val="24"/>
          <w:szCs w:val="24"/>
        </w:rPr>
      </w:pPr>
    </w:p>
    <w:p w:rsidR="00F17C48" w:rsidRPr="00C10A67" w:rsidRDefault="00F17C48" w:rsidP="00C10A67">
      <w:pPr>
        <w:pStyle w:val="Heading2"/>
        <w:numPr>
          <w:ilvl w:val="2"/>
          <w:numId w:val="1"/>
        </w:numPr>
        <w:ind w:left="1418" w:hanging="698"/>
        <w:rPr>
          <w:lang w:val="en-AU"/>
        </w:rPr>
      </w:pPr>
      <w:r w:rsidRPr="00C10A67">
        <w:rPr>
          <w:lang w:val="en-AU"/>
        </w:rPr>
        <w:t>Japan</w:t>
      </w:r>
    </w:p>
    <w:p w:rsidR="00F17C48" w:rsidRPr="00C3758F" w:rsidRDefault="00F17C48" w:rsidP="007E1496">
      <w:pPr>
        <w:ind w:left="0" w:firstLine="0"/>
        <w:rPr>
          <w:rFonts w:eastAsiaTheme="minorEastAsia"/>
          <w:lang w:val="en-AU" w:eastAsia="ja-JP"/>
        </w:rPr>
      </w:pPr>
      <w:r w:rsidRPr="00C10A67">
        <w:rPr>
          <w:rFonts w:eastAsiaTheme="minorEastAsia" w:hint="eastAsia"/>
          <w:sz w:val="24"/>
          <w:lang w:val="en-AU" w:eastAsia="ja-JP"/>
        </w:rPr>
        <w:t xml:space="preserve">Japan has allocated the band 714 - 750 MHz and 770 - 806 MHz to the terrestrial mobile service. The band 810 - 850 MHz is also allocated to the terrestrial mobile service. Actually the band 718 - 748 MHz and 773 - 803 MHz is assigned to the telecommunication operators for their terrestrial mobile services and used for mobile station to base station (uplink) and for the </w:t>
      </w:r>
      <w:r w:rsidRPr="00C10A67">
        <w:rPr>
          <w:rFonts w:eastAsiaTheme="minorEastAsia"/>
          <w:sz w:val="24"/>
          <w:lang w:val="en-AU" w:eastAsia="ja-JP"/>
        </w:rPr>
        <w:t>opposite</w:t>
      </w:r>
      <w:r w:rsidRPr="00C10A67">
        <w:rPr>
          <w:rFonts w:eastAsiaTheme="minorEastAsia" w:hint="eastAsia"/>
          <w:sz w:val="24"/>
          <w:lang w:val="en-AU" w:eastAsia="ja-JP"/>
        </w:rPr>
        <w:t xml:space="preserve"> direction (downlink) respectively. With regard to the 800MHz lower band, the band 815 - 845 MHz (B18 and B19 in the 3GPP band classification) is used for IMT system and mobile terminals of LTE system is transmitting in the band. The 700MHz band is expected to be used for also LTE system. So the broadband systems are operated in 700MHz band and 800MHz band with the separation frequency of 12MHz.</w:t>
      </w:r>
      <w:r w:rsidRPr="00F17C48">
        <w:rPr>
          <w:rFonts w:eastAsiaTheme="minorEastAsia" w:hint="eastAsia"/>
          <w:sz w:val="24"/>
          <w:lang w:val="en-AU" w:eastAsia="ja-JP"/>
        </w:rPr>
        <w:t xml:space="preserve"> </w:t>
      </w:r>
    </w:p>
    <w:p w:rsidR="00A80175" w:rsidRDefault="00A80175" w:rsidP="00785860">
      <w:pPr>
        <w:ind w:left="0" w:firstLine="0"/>
        <w:rPr>
          <w:rFonts w:eastAsia="Malgun Gothic"/>
          <w:sz w:val="24"/>
          <w:szCs w:val="24"/>
        </w:rPr>
      </w:pPr>
    </w:p>
    <w:p w:rsidR="00137C87" w:rsidRDefault="00137C87">
      <w:pPr>
        <w:pStyle w:val="Heading1"/>
        <w:rPr>
          <w:szCs w:val="24"/>
        </w:rPr>
      </w:pPr>
      <w:r>
        <w:t>Relevant Sharing Studies and Analyses</w:t>
      </w:r>
    </w:p>
    <w:p w:rsidR="00137C87" w:rsidRDefault="00137C87">
      <w:pPr>
        <w:ind w:left="0" w:firstLine="0"/>
        <w:rPr>
          <w:sz w:val="24"/>
          <w:szCs w:val="24"/>
        </w:rPr>
      </w:pPr>
      <w:r>
        <w:rPr>
          <w:sz w:val="24"/>
          <w:szCs w:val="24"/>
        </w:rPr>
        <w:t>This section describes the three approaches to interference analysis and determination of maximum emission levels, and summarises the key parameter values used in these analyses.</w:t>
      </w:r>
    </w:p>
    <w:p w:rsidR="00137C87" w:rsidRDefault="00137C87">
      <w:pPr>
        <w:ind w:left="0" w:firstLine="0"/>
        <w:rPr>
          <w:sz w:val="24"/>
          <w:szCs w:val="24"/>
        </w:rPr>
      </w:pPr>
    </w:p>
    <w:p w:rsidR="00137C87" w:rsidRDefault="00137C87">
      <w:pPr>
        <w:ind w:left="0" w:firstLine="0"/>
        <w:rPr>
          <w:sz w:val="24"/>
          <w:szCs w:val="24"/>
        </w:rPr>
      </w:pPr>
      <w:r>
        <w:rPr>
          <w:sz w:val="24"/>
          <w:szCs w:val="24"/>
        </w:rPr>
        <w:t>Consistent with ITU-R common practice, deterministic studies are used to derive threshold values to establish co-ordination trigger values for the purposes of initiating cross-border negotiations between sovereign nations.  As such, deterministic studies are often characterized as deriving ‘worst case’ values in order to stimulate more detailed investigation of the particular cross-border situation.  However, the normal ITU-R approach to determining technical sharing conditions, such as out-of-band emission limits, is to undertake probabilistic studies of the relevant sharing scenarios.</w:t>
      </w:r>
    </w:p>
    <w:p w:rsidR="00137C87" w:rsidRDefault="00137C87">
      <w:pPr>
        <w:ind w:left="360" w:firstLine="0"/>
        <w:rPr>
          <w:rFonts w:eastAsia="Malgun Gothic"/>
          <w:color w:val="00B0F0"/>
          <w:sz w:val="24"/>
          <w:szCs w:val="24"/>
        </w:rPr>
      </w:pPr>
    </w:p>
    <w:p w:rsidR="00137C87" w:rsidRDefault="00137C87">
      <w:pPr>
        <w:pStyle w:val="Heading2"/>
        <w:keepNext/>
        <w:keepLines/>
        <w:rPr>
          <w:szCs w:val="24"/>
        </w:rPr>
      </w:pPr>
      <w:r>
        <w:t xml:space="preserve">Scenarios Considered </w:t>
      </w:r>
    </w:p>
    <w:p w:rsidR="00C36EFE" w:rsidRDefault="003062A6" w:rsidP="00C36EFE">
      <w:pPr>
        <w:ind w:left="0" w:firstLine="0"/>
        <w:rPr>
          <w:sz w:val="24"/>
          <w:szCs w:val="24"/>
        </w:rPr>
      </w:pPr>
      <w:r w:rsidRPr="003062A6">
        <w:rPr>
          <w:sz w:val="24"/>
          <w:szCs w:val="24"/>
        </w:rPr>
        <w:t>The following section details the scenarios considered in this report based</w:t>
      </w:r>
      <w:r w:rsidR="00283716">
        <w:rPr>
          <w:sz w:val="24"/>
          <w:szCs w:val="24"/>
        </w:rPr>
        <w:t xml:space="preserve"> as </w:t>
      </w:r>
      <w:r w:rsidRPr="003062A6">
        <w:rPr>
          <w:sz w:val="24"/>
          <w:szCs w:val="24"/>
        </w:rPr>
        <w:t xml:space="preserve">summarized in </w:t>
      </w:r>
      <w:fldSimple w:instr=" REF _Ref346203581 \h  \* MERGEFORMAT ">
        <w:r w:rsidR="00050CB4" w:rsidRPr="00050CB4">
          <w:rPr>
            <w:sz w:val="24"/>
            <w:szCs w:val="24"/>
          </w:rPr>
          <w:t>Table</w:t>
        </w:r>
        <w:r w:rsidR="00050CB4" w:rsidRPr="00653FF8">
          <w:rPr>
            <w:b/>
          </w:rPr>
          <w:t xml:space="preserve"> </w:t>
        </w:r>
        <w:r w:rsidR="00050CB4">
          <w:rPr>
            <w:b/>
            <w:noProof/>
          </w:rPr>
          <w:t>2</w:t>
        </w:r>
      </w:fldSimple>
      <w:r w:rsidR="00C36EFE" w:rsidRPr="003062A6">
        <w:rPr>
          <w:sz w:val="24"/>
          <w:szCs w:val="24"/>
        </w:rPr>
        <w:t>.</w:t>
      </w:r>
    </w:p>
    <w:p w:rsidR="00F36E77" w:rsidRDefault="00F36E77" w:rsidP="00C36EFE">
      <w:pPr>
        <w:ind w:left="0" w:firstLine="0"/>
        <w:rPr>
          <w:sz w:val="24"/>
          <w:szCs w:val="24"/>
        </w:rPr>
      </w:pPr>
    </w:p>
    <w:p w:rsidR="00C36EFE" w:rsidRPr="00653FF8" w:rsidRDefault="00C36EFE" w:rsidP="00B872B0">
      <w:pPr>
        <w:keepNext/>
        <w:keepLines/>
        <w:ind w:left="0" w:firstLine="0"/>
        <w:jc w:val="center"/>
        <w:rPr>
          <w:b/>
        </w:rPr>
      </w:pPr>
      <w:bookmarkStart w:id="5" w:name="_Ref346203581"/>
      <w:bookmarkStart w:id="6" w:name="_Ref350156853"/>
      <w:r w:rsidRPr="00653FF8">
        <w:rPr>
          <w:b/>
        </w:rPr>
        <w:lastRenderedPageBreak/>
        <w:t xml:space="preserve">Table </w:t>
      </w:r>
      <w:r w:rsidR="009D460F" w:rsidRPr="00653FF8">
        <w:rPr>
          <w:b/>
        </w:rPr>
        <w:fldChar w:fldCharType="begin"/>
      </w:r>
      <w:r w:rsidRPr="00653FF8">
        <w:rPr>
          <w:b/>
        </w:rPr>
        <w:instrText xml:space="preserve"> SEQ Table \* ARABIC </w:instrText>
      </w:r>
      <w:r w:rsidR="009D460F" w:rsidRPr="00653FF8">
        <w:rPr>
          <w:b/>
        </w:rPr>
        <w:fldChar w:fldCharType="separate"/>
      </w:r>
      <w:r w:rsidR="00050CB4">
        <w:rPr>
          <w:b/>
          <w:noProof/>
        </w:rPr>
        <w:t>2</w:t>
      </w:r>
      <w:r w:rsidR="009D460F" w:rsidRPr="00653FF8">
        <w:rPr>
          <w:b/>
        </w:rPr>
        <w:fldChar w:fldCharType="end"/>
      </w:r>
      <w:bookmarkEnd w:id="5"/>
      <w:bookmarkEnd w:id="6"/>
      <w:r w:rsidRPr="00653FF8">
        <w:rPr>
          <w:b/>
        </w:rPr>
        <w:t>- Summary of the scenarios considered in the report</w:t>
      </w:r>
    </w:p>
    <w:p w:rsidR="00653FF8" w:rsidRPr="003062A6" w:rsidRDefault="00653FF8" w:rsidP="00B872B0">
      <w:pPr>
        <w:keepNext/>
        <w:keepLines/>
        <w:ind w:left="0" w:firstLine="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4144"/>
        <w:gridCol w:w="4144"/>
      </w:tblGrid>
      <w:tr w:rsidR="003062A6" w:rsidRPr="00E23A4C" w:rsidTr="003062A6">
        <w:tc>
          <w:tcPr>
            <w:tcW w:w="1176" w:type="dxa"/>
          </w:tcPr>
          <w:p w:rsidR="003062A6" w:rsidRPr="00E23A4C" w:rsidRDefault="003062A6" w:rsidP="00B872B0">
            <w:pPr>
              <w:keepNext/>
              <w:keepLines/>
              <w:ind w:left="0" w:firstLine="0"/>
              <w:rPr>
                <w:sz w:val="24"/>
                <w:szCs w:val="24"/>
              </w:rPr>
            </w:pPr>
            <w:r w:rsidRPr="00E23A4C">
              <w:rPr>
                <w:sz w:val="24"/>
                <w:szCs w:val="24"/>
              </w:rPr>
              <w:t>Scenario</w:t>
            </w:r>
          </w:p>
        </w:tc>
        <w:tc>
          <w:tcPr>
            <w:tcW w:w="4144" w:type="dxa"/>
          </w:tcPr>
          <w:p w:rsidR="003062A6" w:rsidRPr="00E23A4C" w:rsidRDefault="0013548A" w:rsidP="00B872B0">
            <w:pPr>
              <w:keepNext/>
              <w:keepLines/>
              <w:ind w:left="0" w:firstLine="0"/>
              <w:jc w:val="left"/>
              <w:rPr>
                <w:sz w:val="24"/>
                <w:szCs w:val="24"/>
              </w:rPr>
            </w:pPr>
            <w:r>
              <w:rPr>
                <w:sz w:val="24"/>
                <w:szCs w:val="24"/>
              </w:rPr>
              <w:t>Source of harmful interference/ transmitter</w:t>
            </w:r>
          </w:p>
        </w:tc>
        <w:tc>
          <w:tcPr>
            <w:tcW w:w="4144" w:type="dxa"/>
          </w:tcPr>
          <w:p w:rsidR="003062A6" w:rsidRPr="00E23A4C" w:rsidRDefault="0013548A" w:rsidP="00B872B0">
            <w:pPr>
              <w:keepNext/>
              <w:keepLines/>
              <w:ind w:left="0" w:firstLine="0"/>
              <w:jc w:val="left"/>
              <w:rPr>
                <w:sz w:val="24"/>
                <w:szCs w:val="24"/>
              </w:rPr>
            </w:pPr>
            <w:r>
              <w:rPr>
                <w:sz w:val="24"/>
                <w:szCs w:val="24"/>
              </w:rPr>
              <w:t>Subject of harmful interference/receiver</w:t>
            </w: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(a)</w:t>
            </w:r>
          </w:p>
        </w:tc>
        <w:tc>
          <w:tcPr>
            <w:tcW w:w="4144" w:type="dxa"/>
          </w:tcPr>
          <w:p w:rsidR="00785860" w:rsidRPr="00B76F48" w:rsidRDefault="00F36E77" w:rsidP="00B872B0">
            <w:pPr>
              <w:keepNext/>
              <w:keepLines/>
              <w:ind w:left="0" w:firstLine="0"/>
              <w:rPr>
                <w:sz w:val="24"/>
                <w:szCs w:val="24"/>
              </w:rPr>
            </w:pPr>
            <w:r w:rsidRPr="00B76F48">
              <w:rPr>
                <w:sz w:val="24"/>
                <w:szCs w:val="24"/>
              </w:rPr>
              <w:t>IMT</w:t>
            </w:r>
            <w:r w:rsidR="00CF1437" w:rsidRPr="00B76F48">
              <w:rPr>
                <w:sz w:val="24"/>
                <w:szCs w:val="24"/>
              </w:rPr>
              <w:t xml:space="preserve"> UE</w:t>
            </w:r>
            <w:r w:rsidR="004E0B48" w:rsidRPr="00B76F48">
              <w:rPr>
                <w:sz w:val="24"/>
                <w:szCs w:val="24"/>
              </w:rPr>
              <w:t xml:space="preserve"> </w:t>
            </w:r>
            <w:r w:rsidR="000E7DAB" w:rsidRPr="00B76F48">
              <w:rPr>
                <w:sz w:val="24"/>
                <w:szCs w:val="24"/>
              </w:rPr>
              <w:t>Transmitter (</w:t>
            </w:r>
            <w:r w:rsidR="004E0B48" w:rsidRPr="00B76F48">
              <w:rPr>
                <w:sz w:val="24"/>
                <w:szCs w:val="24"/>
              </w:rPr>
              <w:t>Tx</w:t>
            </w:r>
            <w:r w:rsidR="000E7DAB" w:rsidRPr="00B76F48">
              <w:rPr>
                <w:sz w:val="24"/>
                <w:szCs w:val="24"/>
              </w:rPr>
              <w:t>)</w:t>
            </w:r>
            <w:r w:rsidR="004E0B48" w:rsidRPr="00B76F48">
              <w:rPr>
                <w:sz w:val="24"/>
                <w:szCs w:val="24"/>
              </w:rPr>
              <w:t xml:space="preserve"> (above 803 MHz</w:t>
            </w:r>
            <w:r w:rsidRPr="00B76F48">
              <w:rPr>
                <w:sz w:val="24"/>
                <w:szCs w:val="24"/>
              </w:rPr>
              <w:t xml:space="preserve"> </w:t>
            </w:r>
            <w:r w:rsidR="00D807F0" w:rsidRPr="00B76F48">
              <w:rPr>
                <w:sz w:val="24"/>
                <w:szCs w:val="24"/>
              </w:rPr>
              <w:t>[(i.e. 3GPP Bands 26 and 27)</w:t>
            </w:r>
            <w:r w:rsidRPr="00B76F48">
              <w:rPr>
                <w:sz w:val="24"/>
                <w:szCs w:val="24"/>
              </w:rPr>
              <w:t>])</w:t>
            </w:r>
          </w:p>
          <w:p w:rsidR="00466CC8" w:rsidRPr="00B76F48" w:rsidRDefault="00466CC8" w:rsidP="00B872B0">
            <w:pPr>
              <w:keepNext/>
              <w:keepLines/>
              <w:ind w:left="0" w:firstLine="0"/>
              <w:rPr>
                <w:sz w:val="24"/>
                <w:szCs w:val="24"/>
              </w:rPr>
            </w:pPr>
          </w:p>
        </w:tc>
        <w:tc>
          <w:tcPr>
            <w:tcW w:w="4144" w:type="dxa"/>
          </w:tcPr>
          <w:p w:rsidR="004E0B48" w:rsidRPr="00B76F48" w:rsidRDefault="00F36E77" w:rsidP="00B872B0">
            <w:pPr>
              <w:keepNext/>
              <w:keepLines/>
              <w:ind w:left="0" w:firstLine="0"/>
              <w:rPr>
                <w:sz w:val="24"/>
                <w:szCs w:val="24"/>
              </w:rPr>
            </w:pPr>
            <w:r w:rsidRPr="00B76F48">
              <w:rPr>
                <w:sz w:val="24"/>
                <w:szCs w:val="24"/>
              </w:rPr>
              <w:t xml:space="preserve">IMT </w:t>
            </w:r>
            <w:r w:rsidR="004E0B48" w:rsidRPr="00B76F48">
              <w:rPr>
                <w:sz w:val="24"/>
                <w:szCs w:val="24"/>
              </w:rPr>
              <w:t>U</w:t>
            </w:r>
            <w:r w:rsidR="00CF1437" w:rsidRPr="00B76F48">
              <w:rPr>
                <w:sz w:val="24"/>
                <w:szCs w:val="24"/>
              </w:rPr>
              <w:t>E</w:t>
            </w:r>
            <w:r w:rsidR="004E0B48" w:rsidRPr="00B76F48">
              <w:rPr>
                <w:sz w:val="24"/>
                <w:szCs w:val="24"/>
              </w:rPr>
              <w:t xml:space="preserve"> </w:t>
            </w:r>
            <w:r w:rsidR="000E7DAB" w:rsidRPr="00B76F48">
              <w:rPr>
                <w:sz w:val="24"/>
                <w:szCs w:val="24"/>
              </w:rPr>
              <w:t>Receiver (</w:t>
            </w:r>
            <w:r w:rsidR="004E0B48" w:rsidRPr="00B76F48">
              <w:rPr>
                <w:sz w:val="24"/>
                <w:szCs w:val="24"/>
              </w:rPr>
              <w:t>Rx</w:t>
            </w:r>
            <w:r w:rsidR="000E7DAB" w:rsidRPr="00B76F48">
              <w:rPr>
                <w:sz w:val="24"/>
                <w:szCs w:val="24"/>
              </w:rPr>
              <w:t>)</w:t>
            </w:r>
            <w:r w:rsidR="004E0B48" w:rsidRPr="00B76F48">
              <w:rPr>
                <w:sz w:val="24"/>
                <w:szCs w:val="24"/>
              </w:rPr>
              <w:t xml:space="preserve"> (below 803 MHz </w:t>
            </w:r>
            <w:r w:rsidR="00D807F0" w:rsidRPr="00B76F48">
              <w:rPr>
                <w:sz w:val="24"/>
                <w:szCs w:val="24"/>
              </w:rPr>
              <w:t>[</w:t>
            </w:r>
            <w:r w:rsidR="004E0B48" w:rsidRPr="00B76F48">
              <w:rPr>
                <w:sz w:val="24"/>
                <w:szCs w:val="24"/>
              </w:rPr>
              <w:t>(i.e. 3GPP Band 28)</w:t>
            </w:r>
            <w:r w:rsidR="00D807F0" w:rsidRPr="00B76F48">
              <w:rPr>
                <w:sz w:val="24"/>
                <w:szCs w:val="24"/>
              </w:rPr>
              <w:t>]</w:t>
            </w:r>
            <w:r w:rsidR="004E0B48" w:rsidRPr="00B76F48">
              <w:rPr>
                <w:sz w:val="24"/>
                <w:szCs w:val="24"/>
              </w:rPr>
              <w:t>)</w:t>
            </w:r>
          </w:p>
          <w:p w:rsidR="00466CC8" w:rsidRPr="00B76F48" w:rsidRDefault="00466CC8" w:rsidP="00B872B0">
            <w:pPr>
              <w:keepNext/>
              <w:keepLines/>
              <w:ind w:left="0" w:firstLine="0"/>
              <w:rPr>
                <w:sz w:val="24"/>
                <w:szCs w:val="24"/>
              </w:rPr>
            </w:pP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(b)</w:t>
            </w:r>
          </w:p>
        </w:tc>
        <w:tc>
          <w:tcPr>
            <w:tcW w:w="4144" w:type="dxa"/>
          </w:tcPr>
          <w:p w:rsidR="00D807F0" w:rsidDel="00D807F0" w:rsidRDefault="00F36E77" w:rsidP="00B872B0">
            <w:pPr>
              <w:keepNext/>
              <w:keepLines/>
              <w:ind w:left="0" w:firstLine="0"/>
              <w:rPr>
                <w:sz w:val="24"/>
                <w:szCs w:val="24"/>
              </w:rPr>
            </w:pPr>
            <w:r>
              <w:rPr>
                <w:sz w:val="24"/>
                <w:szCs w:val="24"/>
              </w:rPr>
              <w:t xml:space="preserve">IMT </w:t>
            </w:r>
            <w:r w:rsidR="000E7DAB">
              <w:rPr>
                <w:sz w:val="24"/>
                <w:szCs w:val="24"/>
              </w:rPr>
              <w:t xml:space="preserve">BS </w:t>
            </w:r>
            <w:r w:rsidR="004E0B48">
              <w:rPr>
                <w:sz w:val="24"/>
                <w:szCs w:val="24"/>
              </w:rPr>
              <w:t xml:space="preserve">Tx (below 803 MHz </w:t>
            </w:r>
            <w:r>
              <w:rPr>
                <w:sz w:val="24"/>
                <w:szCs w:val="24"/>
              </w:rPr>
              <w:t>[</w:t>
            </w:r>
            <w:r w:rsidR="004E0B48">
              <w:rPr>
                <w:sz w:val="24"/>
                <w:szCs w:val="24"/>
              </w:rPr>
              <w:t>(i.e. 3GPP Band 28)</w:t>
            </w:r>
            <w:r>
              <w:rPr>
                <w:sz w:val="24"/>
                <w:szCs w:val="24"/>
              </w:rPr>
              <w:t>]</w:t>
            </w:r>
            <w:r w:rsidR="004E0B48">
              <w:rPr>
                <w:sz w:val="24"/>
                <w:szCs w:val="24"/>
              </w:rPr>
              <w:t>)</w:t>
            </w:r>
          </w:p>
          <w:p w:rsidR="00785860" w:rsidRDefault="00785860" w:rsidP="00B872B0">
            <w:pPr>
              <w:keepNext/>
              <w:keepLines/>
              <w:ind w:left="0" w:firstLine="0"/>
              <w:rPr>
                <w:sz w:val="24"/>
                <w:szCs w:val="24"/>
              </w:rPr>
            </w:pPr>
          </w:p>
        </w:tc>
        <w:tc>
          <w:tcPr>
            <w:tcW w:w="4144" w:type="dxa"/>
          </w:tcPr>
          <w:p w:rsidR="004E0B48" w:rsidRDefault="00F36E77" w:rsidP="00B872B0">
            <w:pPr>
              <w:keepNext/>
              <w:keepLines/>
              <w:ind w:left="0" w:firstLine="0"/>
              <w:rPr>
                <w:sz w:val="24"/>
                <w:szCs w:val="24"/>
              </w:rPr>
            </w:pPr>
            <w:r>
              <w:rPr>
                <w:sz w:val="24"/>
                <w:szCs w:val="24"/>
              </w:rPr>
              <w:t xml:space="preserve">IMT </w:t>
            </w:r>
            <w:r w:rsidR="000E7DAB">
              <w:rPr>
                <w:sz w:val="24"/>
                <w:szCs w:val="24"/>
              </w:rPr>
              <w:t>BS</w:t>
            </w:r>
            <w:r w:rsidR="004E0B48">
              <w:rPr>
                <w:sz w:val="24"/>
                <w:szCs w:val="24"/>
              </w:rPr>
              <w:t xml:space="preserve"> Rx (above 803</w:t>
            </w:r>
            <w:r w:rsidR="00D807F0">
              <w:rPr>
                <w:sz w:val="24"/>
                <w:szCs w:val="24"/>
              </w:rPr>
              <w:t xml:space="preserve"> MHz </w:t>
            </w:r>
            <w:r>
              <w:rPr>
                <w:sz w:val="24"/>
                <w:szCs w:val="24"/>
              </w:rPr>
              <w:t>[(i.e. 3GPP Bands 26 and 27)]</w:t>
            </w:r>
            <w:r w:rsidR="004E0B48">
              <w:rPr>
                <w:sz w:val="24"/>
                <w:szCs w:val="24"/>
              </w:rPr>
              <w:t>)</w:t>
            </w:r>
          </w:p>
          <w:p w:rsidR="00785860" w:rsidRDefault="00785860" w:rsidP="00B872B0">
            <w:pPr>
              <w:keepNext/>
              <w:keepLines/>
              <w:ind w:left="0" w:firstLine="0"/>
              <w:rPr>
                <w:sz w:val="24"/>
                <w:szCs w:val="24"/>
              </w:rPr>
            </w:pP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(c)</w:t>
            </w:r>
          </w:p>
        </w:tc>
        <w:tc>
          <w:tcPr>
            <w:tcW w:w="4144" w:type="dxa"/>
          </w:tcPr>
          <w:p w:rsidR="004E0B48" w:rsidRDefault="004E0B48" w:rsidP="00B872B0">
            <w:pPr>
              <w:keepNext/>
              <w:keepLines/>
              <w:ind w:left="0" w:firstLine="0"/>
              <w:rPr>
                <w:sz w:val="24"/>
                <w:szCs w:val="24"/>
              </w:rPr>
            </w:pPr>
            <w:r>
              <w:rPr>
                <w:sz w:val="24"/>
                <w:szCs w:val="24"/>
              </w:rPr>
              <w:t>Trunked land mobile UE Tx</w:t>
            </w:r>
            <w:r w:rsidR="002B4CFA">
              <w:rPr>
                <w:sz w:val="24"/>
                <w:szCs w:val="24"/>
              </w:rPr>
              <w:t xml:space="preserve"> (above 803 MHz)</w:t>
            </w:r>
          </w:p>
          <w:p w:rsidR="00F36E77" w:rsidRDefault="00F36E77" w:rsidP="00B872B0">
            <w:pPr>
              <w:keepNext/>
              <w:keepLines/>
              <w:ind w:left="0" w:firstLine="0"/>
              <w:rPr>
                <w:sz w:val="24"/>
                <w:szCs w:val="24"/>
              </w:rPr>
            </w:pPr>
          </w:p>
        </w:tc>
        <w:tc>
          <w:tcPr>
            <w:tcW w:w="4144" w:type="dxa"/>
          </w:tcPr>
          <w:p w:rsidR="004E0B48" w:rsidRDefault="00F36E77" w:rsidP="00B872B0">
            <w:pPr>
              <w:keepNext/>
              <w:keepLines/>
              <w:ind w:left="0" w:firstLine="0"/>
              <w:rPr>
                <w:sz w:val="24"/>
                <w:szCs w:val="24"/>
              </w:rPr>
            </w:pPr>
            <w:r>
              <w:rPr>
                <w:sz w:val="24"/>
                <w:szCs w:val="24"/>
              </w:rPr>
              <w:t xml:space="preserve">IMT </w:t>
            </w:r>
            <w:r w:rsidR="00CF1437">
              <w:rPr>
                <w:sz w:val="24"/>
                <w:szCs w:val="24"/>
              </w:rPr>
              <w:t>UE</w:t>
            </w:r>
            <w:r w:rsidR="004E0B48">
              <w:rPr>
                <w:sz w:val="24"/>
                <w:szCs w:val="24"/>
              </w:rPr>
              <w:t xml:space="preserve"> Rx (below 803 MHz </w:t>
            </w:r>
            <w:r>
              <w:rPr>
                <w:sz w:val="24"/>
                <w:szCs w:val="24"/>
              </w:rPr>
              <w:t>[</w:t>
            </w:r>
            <w:r w:rsidR="004E0B48">
              <w:rPr>
                <w:sz w:val="24"/>
                <w:szCs w:val="24"/>
              </w:rPr>
              <w:t>(i.e. 3GPP Band 28</w:t>
            </w:r>
            <w:r w:rsidR="00F1016C">
              <w:rPr>
                <w:rFonts w:eastAsiaTheme="minorEastAsia" w:hint="eastAsia"/>
                <w:sz w:val="24"/>
                <w:szCs w:val="24"/>
                <w:lang w:eastAsia="zh-CN"/>
              </w:rPr>
              <w:t xml:space="preserve"> and </w:t>
            </w:r>
            <w:r w:rsidR="00F1016C">
              <w:rPr>
                <w:sz w:val="24"/>
                <w:szCs w:val="24"/>
              </w:rPr>
              <w:t>Band 44</w:t>
            </w:r>
            <w:r w:rsidR="004E0B48">
              <w:rPr>
                <w:sz w:val="24"/>
                <w:szCs w:val="24"/>
              </w:rPr>
              <w:t>)</w:t>
            </w:r>
            <w:r>
              <w:rPr>
                <w:sz w:val="24"/>
                <w:szCs w:val="24"/>
              </w:rPr>
              <w:t>]</w:t>
            </w:r>
            <w:r w:rsidR="004E0B48">
              <w:rPr>
                <w:sz w:val="24"/>
                <w:szCs w:val="24"/>
              </w:rPr>
              <w:t>)</w:t>
            </w: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(d)</w:t>
            </w:r>
          </w:p>
        </w:tc>
        <w:tc>
          <w:tcPr>
            <w:tcW w:w="4144" w:type="dxa"/>
          </w:tcPr>
          <w:p w:rsidR="004E0B48" w:rsidRDefault="00F36E77" w:rsidP="00B872B0">
            <w:pPr>
              <w:keepNext/>
              <w:keepLines/>
              <w:ind w:left="0" w:firstLine="0"/>
              <w:rPr>
                <w:sz w:val="24"/>
                <w:szCs w:val="24"/>
              </w:rPr>
            </w:pPr>
            <w:r>
              <w:rPr>
                <w:sz w:val="24"/>
                <w:szCs w:val="24"/>
              </w:rPr>
              <w:t xml:space="preserve">IMT </w:t>
            </w:r>
            <w:r w:rsidR="000E7DAB">
              <w:rPr>
                <w:sz w:val="24"/>
                <w:szCs w:val="24"/>
              </w:rPr>
              <w:t>BS</w:t>
            </w:r>
            <w:r w:rsidR="004E0B48">
              <w:rPr>
                <w:sz w:val="24"/>
                <w:szCs w:val="24"/>
              </w:rPr>
              <w:t xml:space="preserve"> Tx (below 803 MHz </w:t>
            </w:r>
            <w:r>
              <w:rPr>
                <w:sz w:val="24"/>
                <w:szCs w:val="24"/>
              </w:rPr>
              <w:t>[</w:t>
            </w:r>
            <w:r w:rsidR="004E0B48">
              <w:rPr>
                <w:sz w:val="24"/>
                <w:szCs w:val="24"/>
              </w:rPr>
              <w:t>(i.e. 3GPP Band 28</w:t>
            </w:r>
            <w:r w:rsidR="00F1016C">
              <w:rPr>
                <w:rFonts w:eastAsiaTheme="minorEastAsia" w:hint="eastAsia"/>
                <w:sz w:val="24"/>
                <w:szCs w:val="24"/>
                <w:lang w:eastAsia="zh-CN"/>
              </w:rPr>
              <w:t xml:space="preserve"> and </w:t>
            </w:r>
            <w:r w:rsidR="00F1016C">
              <w:rPr>
                <w:sz w:val="24"/>
                <w:szCs w:val="24"/>
              </w:rPr>
              <w:t>Band 44</w:t>
            </w:r>
            <w:r w:rsidR="004E0B48">
              <w:rPr>
                <w:sz w:val="24"/>
                <w:szCs w:val="24"/>
              </w:rPr>
              <w:t>)</w:t>
            </w:r>
            <w:r>
              <w:rPr>
                <w:sz w:val="24"/>
                <w:szCs w:val="24"/>
              </w:rPr>
              <w:t>]</w:t>
            </w:r>
            <w:r w:rsidR="004E0B48">
              <w:rPr>
                <w:sz w:val="24"/>
                <w:szCs w:val="24"/>
              </w:rPr>
              <w:t>)</w:t>
            </w:r>
          </w:p>
          <w:p w:rsidR="00F36E77" w:rsidRDefault="00F36E77" w:rsidP="00B872B0">
            <w:pPr>
              <w:keepNext/>
              <w:keepLines/>
              <w:ind w:left="0" w:firstLine="0"/>
              <w:rPr>
                <w:sz w:val="24"/>
                <w:szCs w:val="24"/>
              </w:rPr>
            </w:pPr>
          </w:p>
        </w:tc>
        <w:tc>
          <w:tcPr>
            <w:tcW w:w="4144" w:type="dxa"/>
          </w:tcPr>
          <w:p w:rsidR="004E0B48" w:rsidRDefault="004E0B48" w:rsidP="00B872B0">
            <w:pPr>
              <w:keepNext/>
              <w:keepLines/>
              <w:ind w:left="0" w:firstLine="0"/>
              <w:rPr>
                <w:sz w:val="24"/>
                <w:szCs w:val="24"/>
              </w:rPr>
            </w:pPr>
            <w:r>
              <w:rPr>
                <w:sz w:val="24"/>
                <w:szCs w:val="24"/>
              </w:rPr>
              <w:t xml:space="preserve">Trunked land mobile </w:t>
            </w:r>
            <w:r w:rsidR="000E7DAB">
              <w:rPr>
                <w:sz w:val="24"/>
                <w:szCs w:val="24"/>
              </w:rPr>
              <w:t>BS</w:t>
            </w:r>
            <w:r>
              <w:rPr>
                <w:sz w:val="24"/>
                <w:szCs w:val="24"/>
              </w:rPr>
              <w:t xml:space="preserve"> Rx</w:t>
            </w:r>
            <w:r w:rsidR="002B4CFA">
              <w:rPr>
                <w:sz w:val="24"/>
                <w:szCs w:val="24"/>
              </w:rPr>
              <w:t xml:space="preserve"> (above 803 MHz)</w:t>
            </w: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(e)</w:t>
            </w:r>
          </w:p>
        </w:tc>
        <w:tc>
          <w:tcPr>
            <w:tcW w:w="4144" w:type="dxa"/>
          </w:tcPr>
          <w:p w:rsidR="004E0B48" w:rsidRDefault="004E0B48" w:rsidP="00B872B0">
            <w:pPr>
              <w:keepNext/>
              <w:keepLines/>
              <w:ind w:left="0" w:firstLine="0"/>
              <w:rPr>
                <w:sz w:val="24"/>
                <w:szCs w:val="24"/>
              </w:rPr>
            </w:pPr>
            <w:r>
              <w:rPr>
                <w:sz w:val="24"/>
                <w:szCs w:val="24"/>
              </w:rPr>
              <w:t>Two-frequency fixed point-to-point (single channel) Tx</w:t>
            </w:r>
            <w:r w:rsidR="002B4CFA">
              <w:rPr>
                <w:sz w:val="24"/>
                <w:szCs w:val="24"/>
              </w:rPr>
              <w:t xml:space="preserve"> (above 803 MHz)</w:t>
            </w:r>
          </w:p>
          <w:p w:rsidR="00F36E77" w:rsidRDefault="00F36E77" w:rsidP="00B872B0">
            <w:pPr>
              <w:keepNext/>
              <w:keepLines/>
              <w:ind w:left="0" w:firstLine="0"/>
              <w:rPr>
                <w:sz w:val="24"/>
                <w:szCs w:val="24"/>
              </w:rPr>
            </w:pPr>
          </w:p>
        </w:tc>
        <w:tc>
          <w:tcPr>
            <w:tcW w:w="4144" w:type="dxa"/>
          </w:tcPr>
          <w:p w:rsidR="004E0B48" w:rsidRDefault="00F36E77" w:rsidP="00B872B0">
            <w:pPr>
              <w:keepNext/>
              <w:keepLines/>
              <w:ind w:left="0" w:firstLine="0"/>
              <w:rPr>
                <w:sz w:val="24"/>
                <w:szCs w:val="24"/>
              </w:rPr>
            </w:pPr>
            <w:r>
              <w:rPr>
                <w:sz w:val="24"/>
                <w:szCs w:val="24"/>
              </w:rPr>
              <w:t xml:space="preserve">IMT </w:t>
            </w:r>
            <w:r w:rsidR="00CF1437">
              <w:rPr>
                <w:sz w:val="24"/>
                <w:szCs w:val="24"/>
              </w:rPr>
              <w:t xml:space="preserve">UE </w:t>
            </w:r>
            <w:r w:rsidR="004E0B48">
              <w:rPr>
                <w:sz w:val="24"/>
                <w:szCs w:val="24"/>
              </w:rPr>
              <w:t xml:space="preserve">Rx (below 803 MHz </w:t>
            </w:r>
            <w:r>
              <w:rPr>
                <w:sz w:val="24"/>
                <w:szCs w:val="24"/>
              </w:rPr>
              <w:t>[</w:t>
            </w:r>
            <w:r w:rsidR="004E0B48">
              <w:rPr>
                <w:sz w:val="24"/>
                <w:szCs w:val="24"/>
              </w:rPr>
              <w:t>(i.e. 3GPP Band 28)</w:t>
            </w:r>
            <w:r>
              <w:rPr>
                <w:sz w:val="24"/>
                <w:szCs w:val="24"/>
              </w:rPr>
              <w:t>]</w:t>
            </w:r>
            <w:r w:rsidR="004E0B48">
              <w:rPr>
                <w:sz w:val="24"/>
                <w:szCs w:val="24"/>
              </w:rPr>
              <w:t>)</w:t>
            </w: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(f)</w:t>
            </w:r>
          </w:p>
        </w:tc>
        <w:tc>
          <w:tcPr>
            <w:tcW w:w="4144" w:type="dxa"/>
          </w:tcPr>
          <w:p w:rsidR="004E0B48" w:rsidRDefault="00F36E77" w:rsidP="00B872B0">
            <w:pPr>
              <w:keepNext/>
              <w:keepLines/>
              <w:ind w:left="0" w:firstLine="0"/>
              <w:rPr>
                <w:sz w:val="24"/>
                <w:szCs w:val="24"/>
              </w:rPr>
            </w:pPr>
            <w:r>
              <w:rPr>
                <w:sz w:val="24"/>
                <w:szCs w:val="24"/>
              </w:rPr>
              <w:t xml:space="preserve">IMT </w:t>
            </w:r>
            <w:r w:rsidR="000E7DAB">
              <w:rPr>
                <w:sz w:val="24"/>
                <w:szCs w:val="24"/>
              </w:rPr>
              <w:t>BS</w:t>
            </w:r>
            <w:r w:rsidR="004E0B48">
              <w:rPr>
                <w:sz w:val="24"/>
                <w:szCs w:val="24"/>
              </w:rPr>
              <w:t xml:space="preserve"> Tx (below 803 MHz </w:t>
            </w:r>
            <w:r>
              <w:rPr>
                <w:sz w:val="24"/>
                <w:szCs w:val="24"/>
              </w:rPr>
              <w:t>[</w:t>
            </w:r>
            <w:r w:rsidR="004E0B48">
              <w:rPr>
                <w:sz w:val="24"/>
                <w:szCs w:val="24"/>
              </w:rPr>
              <w:t>(i.e. 3GPP Band 28)</w:t>
            </w:r>
            <w:r>
              <w:rPr>
                <w:sz w:val="24"/>
                <w:szCs w:val="24"/>
              </w:rPr>
              <w:t>]</w:t>
            </w:r>
            <w:r w:rsidR="004E0B48">
              <w:rPr>
                <w:sz w:val="24"/>
                <w:szCs w:val="24"/>
              </w:rPr>
              <w:t>)</w:t>
            </w:r>
          </w:p>
          <w:p w:rsidR="00F36E77" w:rsidRDefault="00F36E77" w:rsidP="00B872B0">
            <w:pPr>
              <w:keepNext/>
              <w:keepLines/>
              <w:ind w:left="0" w:firstLine="0"/>
              <w:rPr>
                <w:sz w:val="24"/>
                <w:szCs w:val="24"/>
              </w:rPr>
            </w:pPr>
          </w:p>
        </w:tc>
        <w:tc>
          <w:tcPr>
            <w:tcW w:w="4144" w:type="dxa"/>
          </w:tcPr>
          <w:p w:rsidR="004E0B48" w:rsidRDefault="004E0B48" w:rsidP="00B872B0">
            <w:pPr>
              <w:keepNext/>
              <w:keepLines/>
              <w:ind w:left="0" w:firstLine="0"/>
              <w:rPr>
                <w:sz w:val="24"/>
                <w:szCs w:val="24"/>
              </w:rPr>
            </w:pPr>
            <w:r>
              <w:rPr>
                <w:sz w:val="24"/>
                <w:szCs w:val="24"/>
              </w:rPr>
              <w:t>Two-frequency fixed point-to-point (single channel) Rx</w:t>
            </w:r>
            <w:r w:rsidR="002B4CFA">
              <w:rPr>
                <w:sz w:val="24"/>
                <w:szCs w:val="24"/>
              </w:rPr>
              <w:t xml:space="preserve"> (above 803 MHz)</w:t>
            </w:r>
          </w:p>
        </w:tc>
      </w:tr>
      <w:tr w:rsidR="004E0B48" w:rsidRPr="00E23A4C" w:rsidTr="003062A6">
        <w:tc>
          <w:tcPr>
            <w:tcW w:w="1176" w:type="dxa"/>
          </w:tcPr>
          <w:p w:rsidR="004E0B48" w:rsidRPr="00E23A4C" w:rsidRDefault="004E0B48" w:rsidP="00B872B0">
            <w:pPr>
              <w:keepNext/>
              <w:keepLines/>
              <w:ind w:left="0" w:firstLine="0"/>
              <w:rPr>
                <w:sz w:val="24"/>
                <w:szCs w:val="24"/>
              </w:rPr>
            </w:pPr>
            <w:r w:rsidRPr="00E23A4C">
              <w:rPr>
                <w:sz w:val="24"/>
                <w:szCs w:val="24"/>
              </w:rPr>
              <w:t>(g)</w:t>
            </w:r>
          </w:p>
        </w:tc>
        <w:tc>
          <w:tcPr>
            <w:tcW w:w="4144" w:type="dxa"/>
          </w:tcPr>
          <w:p w:rsidR="004E0B48" w:rsidRDefault="004E0B48" w:rsidP="00B872B0">
            <w:pPr>
              <w:keepNext/>
              <w:keepLines/>
              <w:ind w:left="0" w:firstLine="0"/>
              <w:rPr>
                <w:sz w:val="24"/>
                <w:szCs w:val="24"/>
              </w:rPr>
            </w:pPr>
            <w:r>
              <w:rPr>
                <w:sz w:val="24"/>
                <w:szCs w:val="24"/>
              </w:rPr>
              <w:t>Two-frequency fixed point-to-point (Low capacity) Tx</w:t>
            </w:r>
            <w:r w:rsidR="002B4CFA">
              <w:rPr>
                <w:sz w:val="24"/>
                <w:szCs w:val="24"/>
              </w:rPr>
              <w:t xml:space="preserve"> (above 803 MHz)</w:t>
            </w:r>
          </w:p>
          <w:p w:rsidR="00F36E77" w:rsidRDefault="00F36E77" w:rsidP="00B872B0">
            <w:pPr>
              <w:keepNext/>
              <w:keepLines/>
              <w:ind w:left="0" w:firstLine="0"/>
              <w:rPr>
                <w:sz w:val="24"/>
                <w:szCs w:val="24"/>
              </w:rPr>
            </w:pPr>
          </w:p>
        </w:tc>
        <w:tc>
          <w:tcPr>
            <w:tcW w:w="4144" w:type="dxa"/>
          </w:tcPr>
          <w:p w:rsidR="004E0B48" w:rsidRDefault="00F36E77" w:rsidP="00B872B0">
            <w:pPr>
              <w:keepNext/>
              <w:keepLines/>
              <w:ind w:left="0" w:firstLine="0"/>
              <w:rPr>
                <w:sz w:val="24"/>
                <w:szCs w:val="24"/>
              </w:rPr>
            </w:pPr>
            <w:r>
              <w:rPr>
                <w:sz w:val="24"/>
                <w:szCs w:val="24"/>
              </w:rPr>
              <w:t xml:space="preserve">IMT </w:t>
            </w:r>
            <w:r w:rsidR="004E0B48">
              <w:rPr>
                <w:sz w:val="24"/>
                <w:szCs w:val="24"/>
              </w:rPr>
              <w:t xml:space="preserve">UE Rx (below 803 MHz </w:t>
            </w:r>
            <w:r>
              <w:rPr>
                <w:sz w:val="24"/>
                <w:szCs w:val="24"/>
              </w:rPr>
              <w:t>[</w:t>
            </w:r>
            <w:r w:rsidR="004E0B48">
              <w:rPr>
                <w:sz w:val="24"/>
                <w:szCs w:val="24"/>
              </w:rPr>
              <w:t>(i.e. 3GPP Band 28)</w:t>
            </w:r>
            <w:r>
              <w:rPr>
                <w:sz w:val="24"/>
                <w:szCs w:val="24"/>
              </w:rPr>
              <w:t>]</w:t>
            </w:r>
            <w:r w:rsidR="004E0B48">
              <w:rPr>
                <w:sz w:val="24"/>
                <w:szCs w:val="24"/>
              </w:rPr>
              <w:t>)</w:t>
            </w:r>
          </w:p>
        </w:tc>
      </w:tr>
      <w:tr w:rsidR="004E0B48" w:rsidRPr="00E23A4C" w:rsidTr="003062A6">
        <w:tc>
          <w:tcPr>
            <w:tcW w:w="1176" w:type="dxa"/>
          </w:tcPr>
          <w:p w:rsidR="004E0B48" w:rsidRPr="00E23A4C" w:rsidRDefault="004E0B48" w:rsidP="00B872B0">
            <w:pPr>
              <w:keepNext/>
              <w:keepLines/>
              <w:ind w:left="0" w:firstLine="0"/>
              <w:rPr>
                <w:sz w:val="24"/>
                <w:szCs w:val="24"/>
              </w:rPr>
            </w:pPr>
            <w:r>
              <w:rPr>
                <w:sz w:val="24"/>
                <w:szCs w:val="24"/>
              </w:rPr>
              <w:t>(h)</w:t>
            </w:r>
          </w:p>
        </w:tc>
        <w:tc>
          <w:tcPr>
            <w:tcW w:w="4144" w:type="dxa"/>
          </w:tcPr>
          <w:p w:rsidR="004E0B48" w:rsidRDefault="00F36E77" w:rsidP="00B872B0">
            <w:pPr>
              <w:keepNext/>
              <w:keepLines/>
              <w:ind w:left="0" w:firstLine="0"/>
              <w:rPr>
                <w:sz w:val="24"/>
                <w:szCs w:val="24"/>
              </w:rPr>
            </w:pPr>
            <w:r>
              <w:rPr>
                <w:sz w:val="24"/>
                <w:szCs w:val="24"/>
              </w:rPr>
              <w:t xml:space="preserve">IMT </w:t>
            </w:r>
            <w:r w:rsidR="000E7DAB">
              <w:rPr>
                <w:sz w:val="24"/>
                <w:szCs w:val="24"/>
              </w:rPr>
              <w:t>BS</w:t>
            </w:r>
            <w:r w:rsidR="004E0B48">
              <w:rPr>
                <w:sz w:val="24"/>
                <w:szCs w:val="24"/>
              </w:rPr>
              <w:t xml:space="preserve"> Tx (below 803 MHz </w:t>
            </w:r>
            <w:r>
              <w:rPr>
                <w:sz w:val="24"/>
                <w:szCs w:val="24"/>
              </w:rPr>
              <w:t>[</w:t>
            </w:r>
            <w:r w:rsidR="004E0B48">
              <w:rPr>
                <w:sz w:val="24"/>
                <w:szCs w:val="24"/>
              </w:rPr>
              <w:t>(i.e. 3GPP Band 28)</w:t>
            </w:r>
            <w:r>
              <w:rPr>
                <w:sz w:val="24"/>
                <w:szCs w:val="24"/>
              </w:rPr>
              <w:t>]</w:t>
            </w:r>
            <w:r w:rsidR="004E0B48">
              <w:rPr>
                <w:sz w:val="24"/>
                <w:szCs w:val="24"/>
              </w:rPr>
              <w:t>)</w:t>
            </w:r>
          </w:p>
          <w:p w:rsidR="00F36E77" w:rsidRDefault="00F36E77" w:rsidP="00B872B0">
            <w:pPr>
              <w:keepNext/>
              <w:keepLines/>
              <w:ind w:left="0" w:firstLine="0"/>
              <w:rPr>
                <w:sz w:val="24"/>
                <w:szCs w:val="24"/>
              </w:rPr>
            </w:pPr>
          </w:p>
        </w:tc>
        <w:tc>
          <w:tcPr>
            <w:tcW w:w="4144" w:type="dxa"/>
          </w:tcPr>
          <w:p w:rsidR="004E0B48" w:rsidRDefault="004E0B48" w:rsidP="00B872B0">
            <w:pPr>
              <w:keepNext/>
              <w:keepLines/>
              <w:ind w:left="0" w:firstLine="0"/>
              <w:rPr>
                <w:sz w:val="24"/>
                <w:szCs w:val="24"/>
              </w:rPr>
            </w:pPr>
            <w:r>
              <w:rPr>
                <w:sz w:val="24"/>
                <w:szCs w:val="24"/>
              </w:rPr>
              <w:t>Two-frequency fixed point-to-point (Low capacity) Rx</w:t>
            </w:r>
            <w:r w:rsidR="002B4CFA">
              <w:rPr>
                <w:sz w:val="24"/>
                <w:szCs w:val="24"/>
              </w:rPr>
              <w:t xml:space="preserve"> (above 803 MHz)</w:t>
            </w:r>
          </w:p>
        </w:tc>
      </w:tr>
      <w:tr w:rsidR="004E0B48" w:rsidRPr="00E23A4C" w:rsidTr="003062A6">
        <w:tc>
          <w:tcPr>
            <w:tcW w:w="1176" w:type="dxa"/>
          </w:tcPr>
          <w:p w:rsidR="004E0B48" w:rsidRPr="00E23A4C" w:rsidRDefault="004E0B48" w:rsidP="00B872B0">
            <w:pPr>
              <w:keepNext/>
              <w:keepLines/>
              <w:ind w:left="0" w:firstLine="0"/>
              <w:rPr>
                <w:sz w:val="24"/>
                <w:szCs w:val="24"/>
              </w:rPr>
            </w:pPr>
            <w:r>
              <w:rPr>
                <w:sz w:val="24"/>
                <w:szCs w:val="24"/>
              </w:rPr>
              <w:t>(i)</w:t>
            </w:r>
          </w:p>
        </w:tc>
        <w:tc>
          <w:tcPr>
            <w:tcW w:w="4144" w:type="dxa"/>
          </w:tcPr>
          <w:p w:rsidR="004E0B48" w:rsidRDefault="004E0B48" w:rsidP="00B872B0">
            <w:pPr>
              <w:keepNext/>
              <w:keepLines/>
              <w:ind w:left="0" w:firstLine="0"/>
              <w:rPr>
                <w:sz w:val="24"/>
                <w:szCs w:val="24"/>
              </w:rPr>
            </w:pPr>
            <w:r>
              <w:rPr>
                <w:sz w:val="24"/>
                <w:szCs w:val="24"/>
              </w:rPr>
              <w:t>Single frequency fixed point-to-point Tx</w:t>
            </w:r>
            <w:r w:rsidR="002B4CFA">
              <w:rPr>
                <w:sz w:val="24"/>
                <w:szCs w:val="24"/>
              </w:rPr>
              <w:t xml:space="preserve"> (above 803 MHz)</w:t>
            </w:r>
          </w:p>
          <w:p w:rsidR="00F36E77" w:rsidRPr="00E23A4C" w:rsidRDefault="00F36E77" w:rsidP="00B872B0">
            <w:pPr>
              <w:keepNext/>
              <w:keepLines/>
              <w:ind w:left="0" w:firstLine="0"/>
              <w:rPr>
                <w:sz w:val="24"/>
                <w:szCs w:val="24"/>
              </w:rPr>
            </w:pPr>
          </w:p>
        </w:tc>
        <w:tc>
          <w:tcPr>
            <w:tcW w:w="4144" w:type="dxa"/>
          </w:tcPr>
          <w:p w:rsidR="004E0B48" w:rsidRPr="00E23A4C" w:rsidRDefault="00F36E77" w:rsidP="00B872B0">
            <w:pPr>
              <w:keepNext/>
              <w:keepLines/>
              <w:ind w:left="0" w:firstLine="0"/>
              <w:rPr>
                <w:sz w:val="24"/>
                <w:szCs w:val="24"/>
              </w:rPr>
            </w:pPr>
            <w:r>
              <w:rPr>
                <w:sz w:val="24"/>
                <w:szCs w:val="24"/>
              </w:rPr>
              <w:t xml:space="preserve">IMT </w:t>
            </w:r>
            <w:r w:rsidR="004E0B48">
              <w:rPr>
                <w:sz w:val="24"/>
                <w:szCs w:val="24"/>
              </w:rPr>
              <w:t xml:space="preserve">UE Rx (below 803 MHz </w:t>
            </w:r>
            <w:r>
              <w:rPr>
                <w:sz w:val="24"/>
                <w:szCs w:val="24"/>
              </w:rPr>
              <w:t>[</w:t>
            </w:r>
            <w:r w:rsidR="004E0B48">
              <w:rPr>
                <w:sz w:val="24"/>
                <w:szCs w:val="24"/>
              </w:rPr>
              <w:t>(i.e. 3GPP Band 28)</w:t>
            </w:r>
            <w:r>
              <w:rPr>
                <w:sz w:val="24"/>
                <w:szCs w:val="24"/>
              </w:rPr>
              <w:t>]</w:t>
            </w:r>
            <w:r w:rsidR="004E0B48">
              <w:rPr>
                <w:sz w:val="24"/>
                <w:szCs w:val="24"/>
              </w:rPr>
              <w:t>)</w:t>
            </w:r>
          </w:p>
        </w:tc>
      </w:tr>
      <w:tr w:rsidR="004E0B48" w:rsidRPr="00E23A4C" w:rsidTr="003062A6">
        <w:tc>
          <w:tcPr>
            <w:tcW w:w="1176" w:type="dxa"/>
          </w:tcPr>
          <w:p w:rsidR="004E0B48" w:rsidRPr="00E23A4C" w:rsidRDefault="004E0B48" w:rsidP="00B872B0">
            <w:pPr>
              <w:keepNext/>
              <w:keepLines/>
              <w:ind w:left="0" w:firstLine="0"/>
              <w:rPr>
                <w:sz w:val="24"/>
                <w:szCs w:val="24"/>
              </w:rPr>
            </w:pPr>
            <w:r>
              <w:rPr>
                <w:sz w:val="24"/>
                <w:szCs w:val="24"/>
              </w:rPr>
              <w:t>(j)</w:t>
            </w:r>
          </w:p>
        </w:tc>
        <w:tc>
          <w:tcPr>
            <w:tcW w:w="4144" w:type="dxa"/>
          </w:tcPr>
          <w:p w:rsidR="004E0B48" w:rsidRDefault="00F36E77" w:rsidP="00B872B0">
            <w:pPr>
              <w:keepNext/>
              <w:keepLines/>
              <w:ind w:left="0" w:firstLine="0"/>
              <w:rPr>
                <w:sz w:val="24"/>
                <w:szCs w:val="24"/>
              </w:rPr>
            </w:pPr>
            <w:r>
              <w:rPr>
                <w:sz w:val="24"/>
                <w:szCs w:val="24"/>
              </w:rPr>
              <w:t xml:space="preserve">IMT </w:t>
            </w:r>
            <w:r w:rsidR="000E7DAB">
              <w:rPr>
                <w:sz w:val="24"/>
                <w:szCs w:val="24"/>
              </w:rPr>
              <w:t>BS</w:t>
            </w:r>
            <w:r w:rsidR="004E0B48">
              <w:rPr>
                <w:sz w:val="24"/>
                <w:szCs w:val="24"/>
              </w:rPr>
              <w:t xml:space="preserve"> Tx (below 803 MHz </w:t>
            </w:r>
            <w:r>
              <w:rPr>
                <w:sz w:val="24"/>
                <w:szCs w:val="24"/>
              </w:rPr>
              <w:t>[</w:t>
            </w:r>
            <w:r w:rsidR="004E0B48">
              <w:rPr>
                <w:sz w:val="24"/>
                <w:szCs w:val="24"/>
              </w:rPr>
              <w:t>(i.e. 3GPP Band 28)</w:t>
            </w:r>
            <w:r>
              <w:rPr>
                <w:sz w:val="24"/>
                <w:szCs w:val="24"/>
              </w:rPr>
              <w:t>]</w:t>
            </w:r>
            <w:r w:rsidR="004E0B48">
              <w:rPr>
                <w:sz w:val="24"/>
                <w:szCs w:val="24"/>
              </w:rPr>
              <w:t xml:space="preserve">) </w:t>
            </w:r>
          </w:p>
          <w:p w:rsidR="00F36E77" w:rsidRPr="00E23A4C" w:rsidRDefault="00F36E77" w:rsidP="00B872B0">
            <w:pPr>
              <w:keepNext/>
              <w:keepLines/>
              <w:ind w:left="0" w:firstLine="0"/>
              <w:rPr>
                <w:sz w:val="24"/>
                <w:szCs w:val="24"/>
              </w:rPr>
            </w:pPr>
          </w:p>
        </w:tc>
        <w:tc>
          <w:tcPr>
            <w:tcW w:w="4144" w:type="dxa"/>
          </w:tcPr>
          <w:p w:rsidR="004E0B48" w:rsidRPr="00E23A4C" w:rsidRDefault="004E0B48" w:rsidP="00B872B0">
            <w:pPr>
              <w:keepNext/>
              <w:keepLines/>
              <w:ind w:left="0" w:firstLine="0"/>
              <w:rPr>
                <w:sz w:val="24"/>
                <w:szCs w:val="24"/>
              </w:rPr>
            </w:pPr>
            <w:r>
              <w:rPr>
                <w:sz w:val="24"/>
                <w:szCs w:val="24"/>
              </w:rPr>
              <w:t>Single frequency fixed point-to-point Rx</w:t>
            </w:r>
            <w:r w:rsidR="002B4CFA">
              <w:rPr>
                <w:sz w:val="24"/>
                <w:szCs w:val="24"/>
              </w:rPr>
              <w:t xml:space="preserve"> (above 803 MHz)</w:t>
            </w:r>
          </w:p>
        </w:tc>
      </w:tr>
      <w:tr w:rsidR="00800CC6" w:rsidRPr="00E23A4C" w:rsidTr="00800CC6">
        <w:tc>
          <w:tcPr>
            <w:tcW w:w="1176" w:type="dxa"/>
            <w:tcBorders>
              <w:top w:val="single" w:sz="4" w:space="0" w:color="000000"/>
              <w:left w:val="single" w:sz="4" w:space="0" w:color="000000"/>
              <w:bottom w:val="single" w:sz="4" w:space="0" w:color="000000"/>
              <w:right w:val="single" w:sz="4" w:space="0" w:color="000000"/>
            </w:tcBorders>
          </w:tcPr>
          <w:p w:rsidR="00800CC6" w:rsidRPr="00E23A4C" w:rsidRDefault="00800CC6" w:rsidP="00800CC6">
            <w:pPr>
              <w:keepNext/>
              <w:keepLines/>
              <w:ind w:left="0" w:firstLine="0"/>
              <w:rPr>
                <w:sz w:val="24"/>
                <w:szCs w:val="24"/>
              </w:rPr>
            </w:pPr>
            <w:r>
              <w:rPr>
                <w:sz w:val="24"/>
                <w:szCs w:val="24"/>
              </w:rPr>
              <w:t>(</w:t>
            </w:r>
            <w:r w:rsidR="00F1016C">
              <w:rPr>
                <w:rFonts w:eastAsiaTheme="minorEastAsia" w:hint="eastAsia"/>
                <w:sz w:val="24"/>
                <w:szCs w:val="24"/>
                <w:lang w:eastAsia="zh-CN"/>
              </w:rPr>
              <w:t>k</w:t>
            </w:r>
            <w:r>
              <w:rPr>
                <w:sz w:val="24"/>
                <w:szCs w:val="24"/>
              </w:rPr>
              <w:t>)</w:t>
            </w:r>
          </w:p>
        </w:tc>
        <w:tc>
          <w:tcPr>
            <w:tcW w:w="4144" w:type="dxa"/>
            <w:tcBorders>
              <w:top w:val="single" w:sz="4" w:space="0" w:color="000000"/>
              <w:left w:val="single" w:sz="4" w:space="0" w:color="000000"/>
              <w:bottom w:val="single" w:sz="4" w:space="0" w:color="000000"/>
              <w:right w:val="single" w:sz="4" w:space="0" w:color="000000"/>
            </w:tcBorders>
          </w:tcPr>
          <w:p w:rsidR="00800CC6" w:rsidRDefault="00124144" w:rsidP="00F1016C">
            <w:pPr>
              <w:keepNext/>
              <w:keepLines/>
              <w:ind w:left="0" w:firstLine="0"/>
              <w:rPr>
                <w:sz w:val="24"/>
                <w:szCs w:val="24"/>
              </w:rPr>
            </w:pPr>
            <w:r>
              <w:rPr>
                <w:rFonts w:eastAsiaTheme="minorEastAsia" w:hint="eastAsia"/>
                <w:sz w:val="24"/>
                <w:szCs w:val="24"/>
                <w:lang w:eastAsia="zh-CN"/>
              </w:rPr>
              <w:t>T</w:t>
            </w:r>
            <w:r w:rsidR="00F1016C">
              <w:rPr>
                <w:sz w:val="24"/>
                <w:szCs w:val="24"/>
              </w:rPr>
              <w:t xml:space="preserve">runked land mobile UE </w:t>
            </w:r>
            <w:r w:rsidR="00477A2F">
              <w:rPr>
                <w:sz w:val="24"/>
                <w:szCs w:val="24"/>
              </w:rPr>
              <w:t>Tx (3GPP Band 44))</w:t>
            </w:r>
          </w:p>
        </w:tc>
        <w:tc>
          <w:tcPr>
            <w:tcW w:w="4144" w:type="dxa"/>
            <w:tcBorders>
              <w:top w:val="single" w:sz="4" w:space="0" w:color="000000"/>
              <w:left w:val="single" w:sz="4" w:space="0" w:color="000000"/>
              <w:bottom w:val="single" w:sz="4" w:space="0" w:color="000000"/>
              <w:right w:val="single" w:sz="4" w:space="0" w:color="000000"/>
            </w:tcBorders>
          </w:tcPr>
          <w:p w:rsidR="00800CC6" w:rsidRDefault="00F1016C" w:rsidP="00800CC6">
            <w:pPr>
              <w:keepNext/>
              <w:keepLines/>
              <w:ind w:left="0" w:firstLine="0"/>
              <w:rPr>
                <w:sz w:val="24"/>
                <w:szCs w:val="24"/>
              </w:rPr>
            </w:pPr>
            <w:r>
              <w:rPr>
                <w:rFonts w:eastAsiaTheme="minorEastAsia" w:hint="eastAsia"/>
                <w:sz w:val="24"/>
                <w:szCs w:val="24"/>
                <w:lang w:eastAsia="zh-CN"/>
              </w:rPr>
              <w:t>IMT BS R</w:t>
            </w:r>
            <w:r w:rsidR="00477A2F">
              <w:rPr>
                <w:sz w:val="24"/>
                <w:szCs w:val="24"/>
              </w:rPr>
              <w:t>x (</w:t>
            </w:r>
            <w:r>
              <w:rPr>
                <w:rFonts w:eastAsiaTheme="minorEastAsia" w:hint="eastAsia"/>
                <w:sz w:val="24"/>
                <w:szCs w:val="24"/>
                <w:lang w:eastAsia="zh-CN"/>
              </w:rPr>
              <w:t>below</w:t>
            </w:r>
            <w:r w:rsidR="00477A2F">
              <w:rPr>
                <w:sz w:val="24"/>
                <w:szCs w:val="24"/>
              </w:rPr>
              <w:t xml:space="preserve"> 80</w:t>
            </w:r>
            <w:r>
              <w:rPr>
                <w:rFonts w:eastAsiaTheme="minorEastAsia" w:hint="eastAsia"/>
                <w:sz w:val="24"/>
                <w:szCs w:val="24"/>
                <w:lang w:eastAsia="zh-CN"/>
              </w:rPr>
              <w:t>3</w:t>
            </w:r>
            <w:r w:rsidR="00477A2F">
              <w:rPr>
                <w:sz w:val="24"/>
                <w:szCs w:val="24"/>
              </w:rPr>
              <w:t xml:space="preserve"> MHz)</w:t>
            </w:r>
          </w:p>
          <w:p w:rsidR="00477A2F" w:rsidRPr="00F1016C" w:rsidRDefault="00477A2F" w:rsidP="00800CC6">
            <w:pPr>
              <w:keepNext/>
              <w:keepLines/>
              <w:ind w:left="0" w:firstLine="0"/>
              <w:rPr>
                <w:sz w:val="24"/>
                <w:szCs w:val="24"/>
              </w:rPr>
            </w:pPr>
          </w:p>
        </w:tc>
      </w:tr>
      <w:tr w:rsidR="00800CC6" w:rsidRPr="00E23A4C" w:rsidTr="00800CC6">
        <w:tc>
          <w:tcPr>
            <w:tcW w:w="1176" w:type="dxa"/>
            <w:tcBorders>
              <w:top w:val="single" w:sz="4" w:space="0" w:color="000000"/>
              <w:left w:val="single" w:sz="4" w:space="0" w:color="000000"/>
              <w:bottom w:val="single" w:sz="4" w:space="0" w:color="000000"/>
              <w:right w:val="single" w:sz="4" w:space="0" w:color="000000"/>
            </w:tcBorders>
          </w:tcPr>
          <w:p w:rsidR="00800CC6" w:rsidRPr="00E23A4C" w:rsidRDefault="00800CC6" w:rsidP="00800CC6">
            <w:pPr>
              <w:keepNext/>
              <w:keepLines/>
              <w:ind w:left="0" w:firstLine="0"/>
              <w:rPr>
                <w:sz w:val="24"/>
                <w:szCs w:val="24"/>
              </w:rPr>
            </w:pPr>
            <w:r>
              <w:rPr>
                <w:sz w:val="24"/>
                <w:szCs w:val="24"/>
              </w:rPr>
              <w:t>(</w:t>
            </w:r>
            <w:r w:rsidR="00F1016C">
              <w:rPr>
                <w:rFonts w:eastAsiaTheme="minorEastAsia" w:hint="eastAsia"/>
                <w:sz w:val="24"/>
                <w:szCs w:val="24"/>
                <w:lang w:eastAsia="zh-CN"/>
              </w:rPr>
              <w:t>l</w:t>
            </w:r>
            <w:r>
              <w:rPr>
                <w:sz w:val="24"/>
                <w:szCs w:val="24"/>
              </w:rPr>
              <w:t>)</w:t>
            </w:r>
          </w:p>
        </w:tc>
        <w:tc>
          <w:tcPr>
            <w:tcW w:w="4144" w:type="dxa"/>
            <w:tcBorders>
              <w:top w:val="single" w:sz="4" w:space="0" w:color="000000"/>
              <w:left w:val="single" w:sz="4" w:space="0" w:color="000000"/>
              <w:bottom w:val="single" w:sz="4" w:space="0" w:color="000000"/>
              <w:right w:val="single" w:sz="4" w:space="0" w:color="000000"/>
            </w:tcBorders>
          </w:tcPr>
          <w:p w:rsidR="00800CC6" w:rsidRDefault="00800CC6" w:rsidP="00800CC6">
            <w:pPr>
              <w:keepNext/>
              <w:keepLines/>
              <w:ind w:left="0" w:firstLine="0"/>
              <w:rPr>
                <w:sz w:val="24"/>
                <w:szCs w:val="24"/>
              </w:rPr>
            </w:pPr>
            <w:r>
              <w:rPr>
                <w:sz w:val="24"/>
                <w:szCs w:val="24"/>
              </w:rPr>
              <w:t xml:space="preserve">IMT </w:t>
            </w:r>
            <w:r w:rsidR="00477A2F">
              <w:rPr>
                <w:sz w:val="24"/>
                <w:szCs w:val="24"/>
              </w:rPr>
              <w:t>UE Tx (</w:t>
            </w:r>
            <w:r>
              <w:rPr>
                <w:sz w:val="24"/>
                <w:szCs w:val="24"/>
              </w:rPr>
              <w:t xml:space="preserve">3GPP Band </w:t>
            </w:r>
            <w:r w:rsidR="00477A2F">
              <w:rPr>
                <w:sz w:val="24"/>
                <w:szCs w:val="24"/>
              </w:rPr>
              <w:t>44</w:t>
            </w:r>
            <w:r>
              <w:rPr>
                <w:sz w:val="24"/>
                <w:szCs w:val="24"/>
              </w:rPr>
              <w:t xml:space="preserve">) </w:t>
            </w:r>
          </w:p>
          <w:p w:rsidR="00800CC6" w:rsidRPr="00E23A4C" w:rsidRDefault="00800CC6" w:rsidP="00800CC6">
            <w:pPr>
              <w:keepNext/>
              <w:keepLines/>
              <w:ind w:left="0" w:firstLine="0"/>
              <w:rPr>
                <w:sz w:val="24"/>
                <w:szCs w:val="24"/>
              </w:rPr>
            </w:pPr>
          </w:p>
        </w:tc>
        <w:tc>
          <w:tcPr>
            <w:tcW w:w="4144" w:type="dxa"/>
            <w:tcBorders>
              <w:top w:val="single" w:sz="4" w:space="0" w:color="000000"/>
              <w:left w:val="single" w:sz="4" w:space="0" w:color="000000"/>
              <w:bottom w:val="single" w:sz="4" w:space="0" w:color="000000"/>
              <w:right w:val="single" w:sz="4" w:space="0" w:color="000000"/>
            </w:tcBorders>
          </w:tcPr>
          <w:p w:rsidR="00477A2F" w:rsidRDefault="00124144" w:rsidP="00477A2F">
            <w:pPr>
              <w:keepNext/>
              <w:keepLines/>
              <w:ind w:left="0" w:firstLine="0"/>
              <w:rPr>
                <w:sz w:val="24"/>
                <w:szCs w:val="24"/>
              </w:rPr>
            </w:pPr>
            <w:r>
              <w:rPr>
                <w:rFonts w:eastAsiaTheme="minorEastAsia" w:hint="eastAsia"/>
                <w:sz w:val="24"/>
                <w:szCs w:val="24"/>
                <w:lang w:eastAsia="zh-CN"/>
              </w:rPr>
              <w:t>T</w:t>
            </w:r>
            <w:r w:rsidR="00477A2F">
              <w:rPr>
                <w:sz w:val="24"/>
                <w:szCs w:val="24"/>
              </w:rPr>
              <w:t xml:space="preserve">runked land mobile BS </w:t>
            </w:r>
            <w:r w:rsidR="00F1016C">
              <w:rPr>
                <w:rFonts w:eastAsiaTheme="minorEastAsia" w:hint="eastAsia"/>
                <w:sz w:val="24"/>
                <w:szCs w:val="24"/>
                <w:lang w:eastAsia="zh-CN"/>
              </w:rPr>
              <w:t>R</w:t>
            </w:r>
            <w:r w:rsidR="00477A2F">
              <w:rPr>
                <w:sz w:val="24"/>
                <w:szCs w:val="24"/>
              </w:rPr>
              <w:t>x (above 80</w:t>
            </w:r>
            <w:r w:rsidR="00F1016C">
              <w:rPr>
                <w:rFonts w:eastAsiaTheme="minorEastAsia" w:hint="eastAsia"/>
                <w:sz w:val="24"/>
                <w:szCs w:val="24"/>
                <w:lang w:eastAsia="zh-CN"/>
              </w:rPr>
              <w:t>3</w:t>
            </w:r>
            <w:r w:rsidR="00477A2F">
              <w:rPr>
                <w:sz w:val="24"/>
                <w:szCs w:val="24"/>
              </w:rPr>
              <w:t xml:space="preserve"> MHz)</w:t>
            </w:r>
          </w:p>
          <w:p w:rsidR="00800CC6" w:rsidRPr="00F1016C" w:rsidRDefault="00800CC6" w:rsidP="00800CC6">
            <w:pPr>
              <w:keepNext/>
              <w:keepLines/>
              <w:ind w:left="0" w:firstLine="0"/>
              <w:rPr>
                <w:sz w:val="24"/>
                <w:szCs w:val="24"/>
              </w:rPr>
            </w:pPr>
          </w:p>
        </w:tc>
      </w:tr>
    </w:tbl>
    <w:p w:rsidR="00BF71DB" w:rsidRDefault="00BF71DB">
      <w:pPr>
        <w:ind w:left="0" w:firstLine="0"/>
        <w:rPr>
          <w:sz w:val="24"/>
          <w:szCs w:val="24"/>
        </w:rPr>
      </w:pPr>
    </w:p>
    <w:p w:rsidR="00BF71DB" w:rsidRDefault="00BF71DB" w:rsidP="00B872B0">
      <w:pPr>
        <w:pStyle w:val="Heading2"/>
        <w:keepNext/>
        <w:keepLines/>
        <w:numPr>
          <w:ilvl w:val="2"/>
          <w:numId w:val="1"/>
        </w:numPr>
        <w:ind w:left="1418" w:hanging="698"/>
        <w:rPr>
          <w:lang w:val="en-AU"/>
        </w:rPr>
      </w:pPr>
      <w:r>
        <w:rPr>
          <w:lang w:val="en-AU"/>
        </w:rPr>
        <w:t>Scenario (a)</w:t>
      </w:r>
    </w:p>
    <w:p w:rsidR="00050CB4" w:rsidRPr="00050CB4" w:rsidRDefault="00B263BF" w:rsidP="00050CB4">
      <w:pPr>
        <w:keepNext/>
        <w:keepLines/>
        <w:ind w:left="0" w:firstLine="0"/>
        <w:rPr>
          <w:sz w:val="24"/>
          <w:szCs w:val="24"/>
        </w:rPr>
      </w:pPr>
      <w:r w:rsidRPr="00B263BF">
        <w:rPr>
          <w:sz w:val="24"/>
          <w:szCs w:val="24"/>
        </w:rPr>
        <w:t xml:space="preserve">In this scenario, the </w:t>
      </w:r>
      <w:r w:rsidR="00F36E77" w:rsidRPr="00B263BF">
        <w:rPr>
          <w:sz w:val="24"/>
          <w:szCs w:val="24"/>
        </w:rPr>
        <w:t>effect</w:t>
      </w:r>
      <w:r w:rsidRPr="00B263BF">
        <w:rPr>
          <w:sz w:val="24"/>
          <w:szCs w:val="24"/>
        </w:rPr>
        <w:t xml:space="preserve"> of transmissions from a</w:t>
      </w:r>
      <w:r w:rsidR="00F36E77">
        <w:rPr>
          <w:sz w:val="24"/>
          <w:szCs w:val="24"/>
        </w:rPr>
        <w:t>n IMT</w:t>
      </w:r>
      <w:r w:rsidRPr="00B263BF">
        <w:rPr>
          <w:sz w:val="24"/>
          <w:szCs w:val="24"/>
        </w:rPr>
        <w:t xml:space="preserve"> </w:t>
      </w:r>
      <w:r w:rsidR="00CF1437">
        <w:rPr>
          <w:sz w:val="24"/>
          <w:szCs w:val="24"/>
        </w:rPr>
        <w:t>UE</w:t>
      </w:r>
      <w:r w:rsidRPr="00B263BF">
        <w:rPr>
          <w:sz w:val="24"/>
          <w:szCs w:val="24"/>
        </w:rPr>
        <w:t xml:space="preserve"> transmitter operating</w:t>
      </w:r>
      <w:r w:rsidR="00DA32FF">
        <w:rPr>
          <w:sz w:val="24"/>
          <w:szCs w:val="24"/>
        </w:rPr>
        <w:t xml:space="preserve"> above 803</w:t>
      </w:r>
      <w:r w:rsidR="00D807F0">
        <w:rPr>
          <w:sz w:val="24"/>
          <w:szCs w:val="24"/>
        </w:rPr>
        <w:t> </w:t>
      </w:r>
      <w:r w:rsidR="00DA32FF">
        <w:rPr>
          <w:sz w:val="24"/>
          <w:szCs w:val="24"/>
        </w:rPr>
        <w:t xml:space="preserve">MHz </w:t>
      </w:r>
      <w:r w:rsidRPr="00B263BF">
        <w:rPr>
          <w:sz w:val="24"/>
          <w:szCs w:val="24"/>
        </w:rPr>
        <w:t xml:space="preserve">on </w:t>
      </w:r>
      <w:r>
        <w:rPr>
          <w:sz w:val="24"/>
          <w:szCs w:val="24"/>
        </w:rPr>
        <w:t>a</w:t>
      </w:r>
      <w:r w:rsidR="00F36E77">
        <w:rPr>
          <w:sz w:val="24"/>
          <w:szCs w:val="24"/>
        </w:rPr>
        <w:t>n</w:t>
      </w:r>
      <w:r>
        <w:rPr>
          <w:sz w:val="24"/>
          <w:szCs w:val="24"/>
        </w:rPr>
        <w:t xml:space="preserve"> </w:t>
      </w:r>
      <w:r w:rsidR="00F36E77">
        <w:rPr>
          <w:sz w:val="24"/>
          <w:szCs w:val="24"/>
        </w:rPr>
        <w:t>IMT</w:t>
      </w:r>
      <w:r>
        <w:rPr>
          <w:sz w:val="24"/>
          <w:szCs w:val="24"/>
        </w:rPr>
        <w:t xml:space="preserve"> </w:t>
      </w:r>
      <w:r w:rsidR="00CF1437">
        <w:rPr>
          <w:sz w:val="24"/>
          <w:szCs w:val="24"/>
        </w:rPr>
        <w:t>UE</w:t>
      </w:r>
      <w:r>
        <w:rPr>
          <w:sz w:val="24"/>
          <w:szCs w:val="24"/>
        </w:rPr>
        <w:t xml:space="preserve"> </w:t>
      </w:r>
      <w:r w:rsidRPr="00B263BF">
        <w:rPr>
          <w:sz w:val="24"/>
          <w:szCs w:val="24"/>
        </w:rPr>
        <w:t xml:space="preserve">receiver operating </w:t>
      </w:r>
      <w:r w:rsidR="00DA32FF" w:rsidRPr="00B263BF">
        <w:rPr>
          <w:sz w:val="24"/>
          <w:szCs w:val="24"/>
        </w:rPr>
        <w:t xml:space="preserve">in the 700 MHz band </w:t>
      </w:r>
      <w:r w:rsidR="00DA32FF">
        <w:rPr>
          <w:sz w:val="24"/>
          <w:szCs w:val="24"/>
        </w:rPr>
        <w:t>will be assessed</w:t>
      </w:r>
      <w:r w:rsidR="00F36E77">
        <w:rPr>
          <w:sz w:val="24"/>
          <w:szCs w:val="24"/>
        </w:rPr>
        <w:t xml:space="preserve"> (as illustrated in </w:t>
      </w:r>
      <w:r w:rsidR="009D460F">
        <w:rPr>
          <w:sz w:val="24"/>
          <w:szCs w:val="24"/>
        </w:rPr>
        <w:fldChar w:fldCharType="begin"/>
      </w:r>
      <w:r w:rsidR="00F36E77">
        <w:rPr>
          <w:sz w:val="24"/>
          <w:szCs w:val="24"/>
        </w:rPr>
        <w:instrText xml:space="preserve"> REF _Ref347720267 \h  \* MERGEFORMAT </w:instrText>
      </w:r>
      <w:r w:rsidR="009D460F">
        <w:rPr>
          <w:sz w:val="24"/>
          <w:szCs w:val="24"/>
        </w:rPr>
      </w:r>
      <w:r w:rsidR="009D460F">
        <w:rPr>
          <w:sz w:val="24"/>
          <w:szCs w:val="24"/>
        </w:rPr>
        <w:fldChar w:fldCharType="separate"/>
      </w:r>
    </w:p>
    <w:p w:rsidR="00B263BF" w:rsidRDefault="00050CB4" w:rsidP="00B872B0">
      <w:pPr>
        <w:keepNext/>
        <w:keepLines/>
        <w:ind w:left="0" w:firstLine="0"/>
        <w:rPr>
          <w:sz w:val="24"/>
          <w:szCs w:val="24"/>
        </w:rPr>
      </w:pPr>
      <w:r w:rsidRPr="00050CB4">
        <w:rPr>
          <w:sz w:val="24"/>
          <w:szCs w:val="24"/>
        </w:rPr>
        <w:t>Figure 4</w:t>
      </w:r>
      <w:r w:rsidR="009D460F">
        <w:rPr>
          <w:sz w:val="24"/>
          <w:szCs w:val="24"/>
        </w:rPr>
        <w:fldChar w:fldCharType="end"/>
      </w:r>
      <w:r w:rsidR="00F36E77">
        <w:rPr>
          <w:sz w:val="24"/>
          <w:szCs w:val="24"/>
        </w:rPr>
        <w:t>)</w:t>
      </w:r>
      <w:r w:rsidR="00B263BF" w:rsidRPr="00B263BF">
        <w:rPr>
          <w:sz w:val="24"/>
          <w:szCs w:val="24"/>
        </w:rPr>
        <w:t xml:space="preserve">. </w:t>
      </w:r>
    </w:p>
    <w:p w:rsidR="00F36E77" w:rsidRDefault="00F36E77" w:rsidP="00F36E77">
      <w:pPr>
        <w:ind w:left="0" w:firstLine="0"/>
        <w:jc w:val="center"/>
        <w:rPr>
          <w:sz w:val="24"/>
          <w:szCs w:val="24"/>
        </w:rPr>
      </w:pPr>
    </w:p>
    <w:p w:rsidR="00F36E77" w:rsidRDefault="00380A83" w:rsidP="00B872B0">
      <w:pPr>
        <w:keepNext/>
        <w:keepLines/>
        <w:ind w:left="0" w:firstLine="0"/>
        <w:jc w:val="center"/>
        <w:rPr>
          <w:sz w:val="24"/>
        </w:rPr>
      </w:pPr>
      <w:r>
        <w:rPr>
          <w:noProof/>
          <w:sz w:val="24"/>
          <w:lang w:eastAsia="en-US" w:bidi="th-TH"/>
        </w:rPr>
        <w:lastRenderedPageBreak/>
        <w:drawing>
          <wp:inline distT="0" distB="0" distL="0" distR="0">
            <wp:extent cx="401955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085975"/>
                    </a:xfrm>
                    <a:prstGeom prst="rect">
                      <a:avLst/>
                    </a:prstGeom>
                    <a:noFill/>
                    <a:ln>
                      <a:noFill/>
                    </a:ln>
                  </pic:spPr>
                </pic:pic>
              </a:graphicData>
            </a:graphic>
          </wp:inline>
        </w:drawing>
      </w:r>
    </w:p>
    <w:p w:rsidR="00B872B0" w:rsidRDefault="00B872B0" w:rsidP="00B872B0">
      <w:pPr>
        <w:keepNext/>
        <w:keepLines/>
        <w:ind w:left="0" w:firstLine="0"/>
        <w:jc w:val="center"/>
        <w:rPr>
          <w:rFonts w:eastAsia="MS Mincho"/>
          <w:b/>
          <w:bCs/>
        </w:rPr>
      </w:pPr>
      <w:bookmarkStart w:id="7" w:name="_Ref347720267"/>
    </w:p>
    <w:p w:rsidR="00B872B0" w:rsidRPr="00AA50E0" w:rsidRDefault="00B872B0" w:rsidP="00B872B0">
      <w:pPr>
        <w:keepNext/>
        <w:keepLines/>
        <w:ind w:left="0" w:firstLine="0"/>
        <w:jc w:val="center"/>
        <w:rPr>
          <w:rFonts w:eastAsia="MS Mincho"/>
          <w:b/>
          <w:bCs/>
        </w:rPr>
      </w:pPr>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4</w:t>
      </w:r>
      <w:r w:rsidR="009D460F" w:rsidRPr="00811314">
        <w:rPr>
          <w:rFonts w:eastAsia="MS Mincho"/>
          <w:b/>
          <w:bCs/>
        </w:rPr>
        <w:fldChar w:fldCharType="end"/>
      </w:r>
      <w:bookmarkEnd w:id="7"/>
      <w:r>
        <w:rPr>
          <w:rFonts w:eastAsia="MS Mincho"/>
          <w:b/>
          <w:bCs/>
        </w:rPr>
        <w:t>- Scenario (a)</w:t>
      </w:r>
    </w:p>
    <w:p w:rsidR="00B872B0" w:rsidRDefault="00B872B0" w:rsidP="00F36E77">
      <w:pPr>
        <w:ind w:left="0" w:firstLine="0"/>
        <w:rPr>
          <w:sz w:val="24"/>
        </w:rPr>
      </w:pPr>
    </w:p>
    <w:p w:rsidR="00F36E77" w:rsidRDefault="00D807F0" w:rsidP="00F36E77">
      <w:pPr>
        <w:ind w:left="0" w:firstLine="0"/>
        <w:rPr>
          <w:sz w:val="24"/>
        </w:rPr>
      </w:pPr>
      <w:r>
        <w:rPr>
          <w:sz w:val="24"/>
        </w:rPr>
        <w:t xml:space="preserve">The </w:t>
      </w:r>
      <w:r w:rsidR="00F36E77">
        <w:rPr>
          <w:sz w:val="24"/>
        </w:rPr>
        <w:t xml:space="preserve">following specific </w:t>
      </w:r>
      <w:r>
        <w:rPr>
          <w:sz w:val="24"/>
        </w:rPr>
        <w:t>cases are considered in studies described below</w:t>
      </w:r>
      <w:r w:rsidR="00F36E77">
        <w:rPr>
          <w:sz w:val="24"/>
        </w:rPr>
        <w:t>:</w:t>
      </w:r>
    </w:p>
    <w:p w:rsidR="00D807F0" w:rsidRDefault="00B048AD" w:rsidP="00F540F8">
      <w:pPr>
        <w:numPr>
          <w:ilvl w:val="0"/>
          <w:numId w:val="14"/>
        </w:numPr>
        <w:rPr>
          <w:sz w:val="24"/>
        </w:rPr>
      </w:pPr>
      <w:r>
        <w:rPr>
          <w:sz w:val="24"/>
        </w:rPr>
        <w:t>I</w:t>
      </w:r>
      <w:r w:rsidR="00F36E77">
        <w:rPr>
          <w:sz w:val="24"/>
        </w:rPr>
        <w:t xml:space="preserve">nterference from a 5 MHz </w:t>
      </w:r>
      <w:r w:rsidR="00F36E77" w:rsidRPr="00F36E77">
        <w:rPr>
          <w:sz w:val="24"/>
        </w:rPr>
        <w:t xml:space="preserve">LTE mobile station (UE) operating above 803 MHz into an 5 MHz LTE UE receiver operating in 3GPP band 28 </w:t>
      </w:r>
      <w:r w:rsidR="00F36E77">
        <w:rPr>
          <w:sz w:val="24"/>
        </w:rPr>
        <w:t xml:space="preserve">(See Annex </w:t>
      </w:r>
      <w:r w:rsidR="001C6430">
        <w:rPr>
          <w:sz w:val="24"/>
        </w:rPr>
        <w:t>3</w:t>
      </w:r>
      <w:r w:rsidR="00F36E77" w:rsidRPr="00F36E77">
        <w:rPr>
          <w:sz w:val="24"/>
        </w:rPr>
        <w:t xml:space="preserve"> [</w:t>
      </w:r>
      <w:r w:rsidR="00F36E77">
        <w:rPr>
          <w:sz w:val="24"/>
        </w:rPr>
        <w:t>Australia</w:t>
      </w:r>
      <w:r w:rsidR="00F36E77" w:rsidRPr="00F36E77">
        <w:rPr>
          <w:sz w:val="24"/>
        </w:rPr>
        <w:t>])</w:t>
      </w:r>
    </w:p>
    <w:p w:rsidR="00785860" w:rsidRPr="00F36E77" w:rsidRDefault="00B048AD" w:rsidP="00F540F8">
      <w:pPr>
        <w:numPr>
          <w:ilvl w:val="0"/>
          <w:numId w:val="14"/>
        </w:numPr>
        <w:rPr>
          <w:sz w:val="24"/>
        </w:rPr>
      </w:pPr>
      <w:r>
        <w:rPr>
          <w:sz w:val="24"/>
        </w:rPr>
        <w:t>I</w:t>
      </w:r>
      <w:r w:rsidR="00F36E77" w:rsidRPr="00F36E77">
        <w:rPr>
          <w:sz w:val="24"/>
        </w:rPr>
        <w:t>nterference</w:t>
      </w:r>
      <w:r w:rsidR="00785860" w:rsidRPr="00F36E77">
        <w:rPr>
          <w:sz w:val="24"/>
        </w:rPr>
        <w:t xml:space="preserve"> from a LTE mobile station (UE) in </w:t>
      </w:r>
      <w:r w:rsidR="00F36E77" w:rsidRPr="00F36E77">
        <w:rPr>
          <w:sz w:val="24"/>
        </w:rPr>
        <w:t xml:space="preserve">3GPP </w:t>
      </w:r>
      <w:r w:rsidR="00785860" w:rsidRPr="00F36E77">
        <w:rPr>
          <w:sz w:val="24"/>
        </w:rPr>
        <w:t xml:space="preserve">band 27 into a LTE UE receiver operating in </w:t>
      </w:r>
      <w:r w:rsidR="00F36E77" w:rsidRPr="00F36E77">
        <w:rPr>
          <w:sz w:val="24"/>
        </w:rPr>
        <w:t xml:space="preserve">3GPP </w:t>
      </w:r>
      <w:r w:rsidR="00785860" w:rsidRPr="00F36E77">
        <w:rPr>
          <w:sz w:val="24"/>
        </w:rPr>
        <w:t>band 28</w:t>
      </w:r>
      <w:r w:rsidR="00DE6DE8" w:rsidRPr="00F36E77">
        <w:rPr>
          <w:sz w:val="24"/>
        </w:rPr>
        <w:t xml:space="preserve"> </w:t>
      </w:r>
      <w:r w:rsidR="00F36E77" w:rsidRPr="00F36E77">
        <w:rPr>
          <w:sz w:val="24"/>
        </w:rPr>
        <w:t xml:space="preserve">(See Annex </w:t>
      </w:r>
      <w:r w:rsidR="001C6430">
        <w:rPr>
          <w:sz w:val="24"/>
        </w:rPr>
        <w:t>4</w:t>
      </w:r>
      <w:r w:rsidR="00F36E77" w:rsidRPr="00F36E77">
        <w:rPr>
          <w:sz w:val="24"/>
        </w:rPr>
        <w:t xml:space="preserve"> [New Zealand])</w:t>
      </w:r>
    </w:p>
    <w:p w:rsidR="00466CC8" w:rsidRPr="00F36E77" w:rsidRDefault="00B048AD" w:rsidP="00F540F8">
      <w:pPr>
        <w:numPr>
          <w:ilvl w:val="0"/>
          <w:numId w:val="14"/>
        </w:numPr>
        <w:rPr>
          <w:sz w:val="24"/>
        </w:rPr>
      </w:pPr>
      <w:r>
        <w:rPr>
          <w:sz w:val="24"/>
        </w:rPr>
        <w:t>I</w:t>
      </w:r>
      <w:r w:rsidR="00F36E77" w:rsidRPr="00F36E77">
        <w:rPr>
          <w:sz w:val="24"/>
        </w:rPr>
        <w:t xml:space="preserve">nterference from </w:t>
      </w:r>
      <w:r w:rsidR="001F195F" w:rsidRPr="00F36E77">
        <w:rPr>
          <w:sz w:val="24"/>
        </w:rPr>
        <w:t>a 10</w:t>
      </w:r>
      <w:r w:rsidR="00FD6260">
        <w:rPr>
          <w:sz w:val="24"/>
        </w:rPr>
        <w:t xml:space="preserve"> </w:t>
      </w:r>
      <w:r w:rsidR="001F195F" w:rsidRPr="00F36E77">
        <w:rPr>
          <w:sz w:val="24"/>
        </w:rPr>
        <w:t xml:space="preserve">MHz LTE cellular system deployed at </w:t>
      </w:r>
      <w:r w:rsidR="00F36E77" w:rsidRPr="00F36E77">
        <w:rPr>
          <w:sz w:val="24"/>
        </w:rPr>
        <w:t xml:space="preserve">3GPP band 27 </w:t>
      </w:r>
      <w:r w:rsidR="001F195F" w:rsidRPr="00F36E77">
        <w:rPr>
          <w:sz w:val="24"/>
        </w:rPr>
        <w:t>in</w:t>
      </w:r>
      <w:r w:rsidR="00F36E77" w:rsidRPr="00F36E77">
        <w:rPr>
          <w:sz w:val="24"/>
        </w:rPr>
        <w:t xml:space="preserve">to </w:t>
      </w:r>
      <w:r w:rsidR="001F195F" w:rsidRPr="00F36E77">
        <w:rPr>
          <w:sz w:val="24"/>
        </w:rPr>
        <w:t>a 10</w:t>
      </w:r>
      <w:r w:rsidR="00FD6260">
        <w:rPr>
          <w:sz w:val="24"/>
        </w:rPr>
        <w:t xml:space="preserve"> </w:t>
      </w:r>
      <w:r w:rsidR="001F195F" w:rsidRPr="00F36E77">
        <w:rPr>
          <w:sz w:val="24"/>
        </w:rPr>
        <w:t xml:space="preserve">MHz </w:t>
      </w:r>
      <w:r w:rsidR="00F36E77" w:rsidRPr="00F36E77">
        <w:rPr>
          <w:sz w:val="24"/>
        </w:rPr>
        <w:t>3GPP band 28</w:t>
      </w:r>
      <w:r w:rsidR="001F195F" w:rsidRPr="00F36E77">
        <w:rPr>
          <w:sz w:val="24"/>
        </w:rPr>
        <w:t xml:space="preserve"> LTE cellular system</w:t>
      </w:r>
      <w:r w:rsidR="00F36E77" w:rsidRPr="00F36E77">
        <w:rPr>
          <w:sz w:val="24"/>
        </w:rPr>
        <w:t xml:space="preserve"> (See Annex </w:t>
      </w:r>
      <w:r w:rsidR="001C6430">
        <w:rPr>
          <w:sz w:val="24"/>
        </w:rPr>
        <w:t>5</w:t>
      </w:r>
      <w:r w:rsidR="00F36E77" w:rsidRPr="00F36E77">
        <w:rPr>
          <w:sz w:val="24"/>
        </w:rPr>
        <w:t xml:space="preserve"> [Motorola])</w:t>
      </w:r>
      <w:r w:rsidR="001F195F" w:rsidRPr="00F36E77">
        <w:rPr>
          <w:sz w:val="24"/>
        </w:rPr>
        <w:t xml:space="preserve">. </w:t>
      </w:r>
    </w:p>
    <w:p w:rsidR="00466CC8" w:rsidRDefault="00F36E77" w:rsidP="00F540F8">
      <w:pPr>
        <w:numPr>
          <w:ilvl w:val="0"/>
          <w:numId w:val="14"/>
        </w:numPr>
        <w:rPr>
          <w:sz w:val="24"/>
        </w:rPr>
      </w:pPr>
      <w:r w:rsidRPr="00B76F48">
        <w:rPr>
          <w:sz w:val="24"/>
        </w:rPr>
        <w:t xml:space="preserve">Interference from </w:t>
      </w:r>
      <w:r w:rsidR="00466CC8" w:rsidRPr="00B76F48">
        <w:rPr>
          <w:sz w:val="24"/>
        </w:rPr>
        <w:t xml:space="preserve">a LTE mobile station (UE) in </w:t>
      </w:r>
      <w:r w:rsidRPr="00B76F48">
        <w:rPr>
          <w:sz w:val="24"/>
        </w:rPr>
        <w:t xml:space="preserve">3GPP </w:t>
      </w:r>
      <w:r w:rsidR="00466CC8" w:rsidRPr="00B76F48">
        <w:rPr>
          <w:sz w:val="24"/>
        </w:rPr>
        <w:t>band 26/</w:t>
      </w:r>
      <w:r w:rsidRPr="00B76F48">
        <w:rPr>
          <w:sz w:val="24"/>
        </w:rPr>
        <w:t xml:space="preserve">3GPP </w:t>
      </w:r>
      <w:r w:rsidR="00466CC8" w:rsidRPr="00B76F48">
        <w:rPr>
          <w:sz w:val="24"/>
        </w:rPr>
        <w:t>band</w:t>
      </w:r>
      <w:r w:rsidRPr="00B76F48">
        <w:rPr>
          <w:sz w:val="24"/>
        </w:rPr>
        <w:t xml:space="preserve"> </w:t>
      </w:r>
      <w:r w:rsidR="00466CC8" w:rsidRPr="00B76F48">
        <w:rPr>
          <w:sz w:val="24"/>
        </w:rPr>
        <w:t xml:space="preserve">18 into an LTE UE receiver operating in </w:t>
      </w:r>
      <w:r w:rsidRPr="00B76F48">
        <w:rPr>
          <w:sz w:val="24"/>
        </w:rPr>
        <w:t xml:space="preserve">3GPP </w:t>
      </w:r>
      <w:r w:rsidR="00466CC8" w:rsidRPr="00B76F48">
        <w:rPr>
          <w:sz w:val="24"/>
        </w:rPr>
        <w:t>band 28</w:t>
      </w:r>
      <w:r w:rsidRPr="00B76F48">
        <w:rPr>
          <w:sz w:val="24"/>
        </w:rPr>
        <w:t xml:space="preserve"> (See Annex </w:t>
      </w:r>
      <w:r w:rsidR="001C6430">
        <w:rPr>
          <w:sz w:val="24"/>
        </w:rPr>
        <w:t>6</w:t>
      </w:r>
      <w:r w:rsidRPr="00B76F48">
        <w:rPr>
          <w:sz w:val="24"/>
        </w:rPr>
        <w:t xml:space="preserve"> [Japan])</w:t>
      </w:r>
      <w:r w:rsidR="00466CC8" w:rsidRPr="00F36E77">
        <w:rPr>
          <w:sz w:val="24"/>
        </w:rPr>
        <w:t>.</w:t>
      </w:r>
    </w:p>
    <w:p w:rsidR="00B76F48" w:rsidRPr="00B76F48" w:rsidRDefault="00B76F48" w:rsidP="00F540F8">
      <w:pPr>
        <w:numPr>
          <w:ilvl w:val="0"/>
          <w:numId w:val="14"/>
        </w:numPr>
        <w:rPr>
          <w:sz w:val="24"/>
        </w:rPr>
      </w:pPr>
      <w:r>
        <w:rPr>
          <w:sz w:val="24"/>
        </w:rPr>
        <w:t xml:space="preserve">Interference from a number of LTE UEs operating above 803 MHz, into a nearby LTE UE operating immediately below 803 MHz in 3GPP band 28 (See Annex </w:t>
      </w:r>
      <w:r w:rsidR="001C6430">
        <w:rPr>
          <w:sz w:val="24"/>
        </w:rPr>
        <w:t>7</w:t>
      </w:r>
      <w:r>
        <w:rPr>
          <w:sz w:val="24"/>
        </w:rPr>
        <w:t xml:space="preserve"> [Telstra]). </w:t>
      </w:r>
    </w:p>
    <w:p w:rsidR="00785860" w:rsidRPr="00F36E77" w:rsidRDefault="00785860" w:rsidP="00F36E77">
      <w:pPr>
        <w:ind w:left="0" w:firstLine="0"/>
        <w:rPr>
          <w:sz w:val="24"/>
        </w:rPr>
      </w:pPr>
    </w:p>
    <w:p w:rsidR="00BF71DB" w:rsidRDefault="00BF71DB" w:rsidP="00B872B0">
      <w:pPr>
        <w:pStyle w:val="Heading2"/>
        <w:keepNext/>
        <w:keepLines/>
        <w:numPr>
          <w:ilvl w:val="2"/>
          <w:numId w:val="1"/>
        </w:numPr>
        <w:ind w:left="1418" w:hanging="698"/>
        <w:rPr>
          <w:lang w:val="en-AU"/>
        </w:rPr>
      </w:pPr>
      <w:r>
        <w:rPr>
          <w:lang w:val="en-AU"/>
        </w:rPr>
        <w:t>Scenario (b)</w:t>
      </w:r>
    </w:p>
    <w:p w:rsidR="00F36E77" w:rsidRDefault="00B263BF" w:rsidP="00B872B0">
      <w:pPr>
        <w:keepNext/>
        <w:keepLines/>
        <w:ind w:left="0" w:firstLine="0"/>
        <w:rPr>
          <w:sz w:val="24"/>
          <w:szCs w:val="24"/>
        </w:rPr>
      </w:pPr>
      <w:r w:rsidRPr="00B263BF">
        <w:rPr>
          <w:sz w:val="24"/>
          <w:szCs w:val="24"/>
        </w:rPr>
        <w:t xml:space="preserve">In this scenario, the </w:t>
      </w:r>
      <w:r w:rsidR="00DF4E79">
        <w:rPr>
          <w:sz w:val="24"/>
          <w:szCs w:val="24"/>
        </w:rPr>
        <w:t>e</w:t>
      </w:r>
      <w:r w:rsidRPr="00B263BF">
        <w:rPr>
          <w:sz w:val="24"/>
          <w:szCs w:val="24"/>
        </w:rPr>
        <w:t xml:space="preserve">ffect of transmissions from an </w:t>
      </w:r>
      <w:r w:rsidR="00F36E77">
        <w:rPr>
          <w:sz w:val="24"/>
          <w:szCs w:val="24"/>
        </w:rPr>
        <w:t>IMT</w:t>
      </w:r>
      <w:r w:rsidRPr="00B263BF">
        <w:rPr>
          <w:sz w:val="24"/>
          <w:szCs w:val="24"/>
        </w:rPr>
        <w:t xml:space="preserve"> </w:t>
      </w:r>
      <w:r w:rsidR="000E7DAB">
        <w:rPr>
          <w:sz w:val="24"/>
          <w:szCs w:val="24"/>
        </w:rPr>
        <w:t>BS</w:t>
      </w:r>
      <w:r w:rsidRPr="00B263BF">
        <w:rPr>
          <w:sz w:val="24"/>
          <w:szCs w:val="24"/>
        </w:rPr>
        <w:t xml:space="preserve"> transmitter in the 700</w:t>
      </w:r>
      <w:r w:rsidR="00DA32FF">
        <w:rPr>
          <w:sz w:val="24"/>
          <w:szCs w:val="24"/>
        </w:rPr>
        <w:t> </w:t>
      </w:r>
      <w:r w:rsidRPr="00B263BF">
        <w:rPr>
          <w:sz w:val="24"/>
          <w:szCs w:val="24"/>
        </w:rPr>
        <w:t xml:space="preserve">MHz band on </w:t>
      </w:r>
      <w:r>
        <w:rPr>
          <w:sz w:val="24"/>
          <w:szCs w:val="24"/>
        </w:rPr>
        <w:t>a</w:t>
      </w:r>
      <w:r w:rsidR="00F36E77">
        <w:rPr>
          <w:sz w:val="24"/>
          <w:szCs w:val="24"/>
        </w:rPr>
        <w:t>n</w:t>
      </w:r>
      <w:r>
        <w:rPr>
          <w:sz w:val="24"/>
          <w:szCs w:val="24"/>
        </w:rPr>
        <w:t xml:space="preserve"> </w:t>
      </w:r>
      <w:r w:rsidR="00F36E77">
        <w:rPr>
          <w:sz w:val="24"/>
          <w:szCs w:val="24"/>
        </w:rPr>
        <w:t>IMT</w:t>
      </w:r>
      <w:r>
        <w:rPr>
          <w:sz w:val="24"/>
          <w:szCs w:val="24"/>
        </w:rPr>
        <w:t xml:space="preserve"> </w:t>
      </w:r>
      <w:r w:rsidR="000E7DAB">
        <w:rPr>
          <w:sz w:val="24"/>
          <w:szCs w:val="24"/>
        </w:rPr>
        <w:t>BS</w:t>
      </w:r>
      <w:r>
        <w:rPr>
          <w:sz w:val="24"/>
          <w:szCs w:val="24"/>
        </w:rPr>
        <w:t xml:space="preserve"> </w:t>
      </w:r>
      <w:r w:rsidRPr="00B263BF">
        <w:rPr>
          <w:sz w:val="24"/>
          <w:szCs w:val="24"/>
        </w:rPr>
        <w:t>receiver operating above 803 MHz will be assessed</w:t>
      </w:r>
      <w:r w:rsidR="00F36E77">
        <w:rPr>
          <w:sz w:val="24"/>
          <w:szCs w:val="24"/>
        </w:rPr>
        <w:t xml:space="preserve"> (as illustrated in </w:t>
      </w:r>
      <w:fldSimple w:instr=" REF _Ref347721048 \h  \* MERGEFORMAT ">
        <w:r w:rsidR="00050CB4" w:rsidRPr="00050CB4">
          <w:rPr>
            <w:sz w:val="24"/>
            <w:szCs w:val="24"/>
          </w:rPr>
          <w:t>Figure 5</w:t>
        </w:r>
      </w:fldSimple>
      <w:r w:rsidR="00F36E77">
        <w:rPr>
          <w:sz w:val="24"/>
          <w:szCs w:val="24"/>
        </w:rPr>
        <w:t>)</w:t>
      </w:r>
      <w:r w:rsidR="00F36E77" w:rsidRPr="00B263BF">
        <w:rPr>
          <w:sz w:val="24"/>
          <w:szCs w:val="24"/>
        </w:rPr>
        <w:t xml:space="preserve">. </w:t>
      </w:r>
    </w:p>
    <w:p w:rsidR="00F36E77" w:rsidRDefault="00F36E77" w:rsidP="00F36E77">
      <w:pPr>
        <w:ind w:left="0" w:firstLine="0"/>
        <w:rPr>
          <w:sz w:val="24"/>
          <w:szCs w:val="24"/>
        </w:rPr>
      </w:pPr>
    </w:p>
    <w:p w:rsidR="00F36E77" w:rsidRDefault="00380A83" w:rsidP="00B872B0">
      <w:pPr>
        <w:keepNext/>
        <w:keepLines/>
        <w:ind w:left="0" w:firstLine="0"/>
        <w:jc w:val="center"/>
        <w:rPr>
          <w:sz w:val="24"/>
        </w:rPr>
      </w:pPr>
      <w:r>
        <w:rPr>
          <w:noProof/>
          <w:sz w:val="24"/>
          <w:lang w:eastAsia="en-US" w:bidi="th-TH"/>
        </w:rPr>
        <w:drawing>
          <wp:inline distT="0" distB="0" distL="0" distR="0">
            <wp:extent cx="4029075" cy="2171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171700"/>
                    </a:xfrm>
                    <a:prstGeom prst="rect">
                      <a:avLst/>
                    </a:prstGeom>
                    <a:noFill/>
                    <a:ln>
                      <a:noFill/>
                    </a:ln>
                  </pic:spPr>
                </pic:pic>
              </a:graphicData>
            </a:graphic>
          </wp:inline>
        </w:drawing>
      </w:r>
    </w:p>
    <w:p w:rsidR="00F36E77" w:rsidRDefault="00F36E77" w:rsidP="00F36E77">
      <w:pPr>
        <w:ind w:left="0" w:firstLine="0"/>
        <w:rPr>
          <w:sz w:val="24"/>
        </w:rPr>
      </w:pPr>
    </w:p>
    <w:p w:rsidR="00B872B0" w:rsidRPr="00AA50E0" w:rsidRDefault="00B872B0" w:rsidP="00B872B0">
      <w:pPr>
        <w:keepNext/>
        <w:keepLines/>
        <w:ind w:left="0" w:firstLine="0"/>
        <w:jc w:val="center"/>
        <w:rPr>
          <w:rFonts w:eastAsia="MS Mincho"/>
          <w:b/>
          <w:bCs/>
        </w:rPr>
      </w:pPr>
      <w:bookmarkStart w:id="8" w:name="_Ref347721048"/>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5</w:t>
      </w:r>
      <w:r w:rsidR="009D460F" w:rsidRPr="00811314">
        <w:rPr>
          <w:rFonts w:eastAsia="MS Mincho"/>
          <w:b/>
          <w:bCs/>
        </w:rPr>
        <w:fldChar w:fldCharType="end"/>
      </w:r>
      <w:bookmarkEnd w:id="8"/>
      <w:r>
        <w:rPr>
          <w:rFonts w:eastAsia="MS Mincho"/>
          <w:b/>
          <w:bCs/>
        </w:rPr>
        <w:t>- Scenario (b)</w:t>
      </w:r>
    </w:p>
    <w:p w:rsidR="00B872B0" w:rsidRDefault="00B872B0" w:rsidP="00B872B0">
      <w:pPr>
        <w:keepNext/>
        <w:keepLines/>
        <w:ind w:left="0" w:firstLine="0"/>
        <w:rPr>
          <w:sz w:val="24"/>
        </w:rPr>
      </w:pPr>
    </w:p>
    <w:p w:rsidR="00AC7A08" w:rsidRDefault="00AC7A08" w:rsidP="00F36E77">
      <w:pPr>
        <w:ind w:left="0" w:firstLine="0"/>
        <w:rPr>
          <w:sz w:val="24"/>
        </w:rPr>
      </w:pPr>
      <w:r w:rsidRPr="00AC7A08">
        <w:rPr>
          <w:sz w:val="24"/>
        </w:rPr>
        <w:t>In 3GPP, BS-BS coexistence has been studied and can provide additi</w:t>
      </w:r>
      <w:r>
        <w:rPr>
          <w:sz w:val="24"/>
        </w:rPr>
        <w:t>onal background from 3GPP side. The results of these studies are contained in</w:t>
      </w:r>
      <w:r w:rsidRPr="00AC7A08">
        <w:rPr>
          <w:sz w:val="24"/>
        </w:rPr>
        <w:t xml:space="preserve"> 3GPP TR 37.806 and 3GPP TR 37.820</w:t>
      </w:r>
      <w:r>
        <w:rPr>
          <w:sz w:val="24"/>
        </w:rPr>
        <w:t>.</w:t>
      </w:r>
    </w:p>
    <w:p w:rsidR="00AC7A08" w:rsidRDefault="00AC7A08" w:rsidP="00F36E77">
      <w:pPr>
        <w:ind w:left="0" w:firstLine="0"/>
        <w:rPr>
          <w:sz w:val="24"/>
        </w:rPr>
      </w:pPr>
    </w:p>
    <w:p w:rsidR="00F36E77" w:rsidRDefault="00AC7A08" w:rsidP="00F36E77">
      <w:pPr>
        <w:ind w:left="0" w:firstLine="0"/>
        <w:rPr>
          <w:sz w:val="24"/>
        </w:rPr>
      </w:pPr>
      <w:r>
        <w:rPr>
          <w:sz w:val="24"/>
        </w:rPr>
        <w:t xml:space="preserve">More specifically, the </w:t>
      </w:r>
      <w:r w:rsidR="00F36E77">
        <w:rPr>
          <w:sz w:val="24"/>
        </w:rPr>
        <w:t>following cases are considered in studies described below:</w:t>
      </w:r>
    </w:p>
    <w:p w:rsidR="00B263BF" w:rsidRPr="00F36E77" w:rsidRDefault="00B048AD" w:rsidP="00F540F8">
      <w:pPr>
        <w:numPr>
          <w:ilvl w:val="0"/>
          <w:numId w:val="14"/>
        </w:numPr>
        <w:rPr>
          <w:sz w:val="24"/>
        </w:rPr>
      </w:pPr>
      <w:r>
        <w:rPr>
          <w:sz w:val="24"/>
        </w:rPr>
        <w:t>I</w:t>
      </w:r>
      <w:r w:rsidR="00F36E77">
        <w:rPr>
          <w:sz w:val="24"/>
        </w:rPr>
        <w:t xml:space="preserve">nterference from </w:t>
      </w:r>
      <w:r w:rsidR="00F36E77" w:rsidRPr="00F36E77">
        <w:rPr>
          <w:sz w:val="24"/>
        </w:rPr>
        <w:t xml:space="preserve">a 5 MHz LTE BS transmitter operating in 3GPP band 28 on a 5 MHz </w:t>
      </w:r>
      <w:r w:rsidR="00F36E77" w:rsidRPr="00F36E77">
        <w:rPr>
          <w:sz w:val="24"/>
        </w:rPr>
        <w:lastRenderedPageBreak/>
        <w:t xml:space="preserve">LTE BS receiver operating above 803 MHz </w:t>
      </w:r>
      <w:r w:rsidR="00F36E77">
        <w:rPr>
          <w:sz w:val="24"/>
        </w:rPr>
        <w:t xml:space="preserve">(See Annex </w:t>
      </w:r>
      <w:r w:rsidR="001C6430">
        <w:rPr>
          <w:sz w:val="24"/>
        </w:rPr>
        <w:t>3</w:t>
      </w:r>
      <w:r w:rsidR="00F36E77" w:rsidRPr="00F36E77">
        <w:rPr>
          <w:sz w:val="24"/>
        </w:rPr>
        <w:t xml:space="preserve"> [</w:t>
      </w:r>
      <w:r w:rsidR="00F36E77">
        <w:rPr>
          <w:sz w:val="24"/>
        </w:rPr>
        <w:t>Australia</w:t>
      </w:r>
      <w:r w:rsidR="00F36E77" w:rsidRPr="00F36E77">
        <w:rPr>
          <w:sz w:val="24"/>
        </w:rPr>
        <w:t>])</w:t>
      </w:r>
      <w:r w:rsidR="00B263BF" w:rsidRPr="00F36E77">
        <w:rPr>
          <w:sz w:val="24"/>
        </w:rPr>
        <w:t xml:space="preserve"> </w:t>
      </w:r>
    </w:p>
    <w:p w:rsidR="00B76F48" w:rsidRDefault="00B048AD" w:rsidP="00F540F8">
      <w:pPr>
        <w:numPr>
          <w:ilvl w:val="0"/>
          <w:numId w:val="14"/>
        </w:numPr>
        <w:rPr>
          <w:sz w:val="24"/>
        </w:rPr>
      </w:pPr>
      <w:r>
        <w:rPr>
          <w:sz w:val="24"/>
        </w:rPr>
        <w:t>I</w:t>
      </w:r>
      <w:r w:rsidR="00F36E77" w:rsidRPr="00F36E77">
        <w:rPr>
          <w:sz w:val="24"/>
        </w:rPr>
        <w:t xml:space="preserve">nterference from a LTE </w:t>
      </w:r>
      <w:r w:rsidR="00A94299">
        <w:rPr>
          <w:sz w:val="24"/>
        </w:rPr>
        <w:t>BS</w:t>
      </w:r>
      <w:r w:rsidR="00F36E77" w:rsidRPr="00F36E77">
        <w:rPr>
          <w:sz w:val="24"/>
        </w:rPr>
        <w:t xml:space="preserve"> transmitter in 3GPP band 28 into a LTE </w:t>
      </w:r>
      <w:r w:rsidR="00A94299">
        <w:rPr>
          <w:sz w:val="24"/>
        </w:rPr>
        <w:t>BS</w:t>
      </w:r>
      <w:r w:rsidR="00F36E77" w:rsidRPr="00F36E77">
        <w:rPr>
          <w:sz w:val="24"/>
        </w:rPr>
        <w:t xml:space="preserve"> receiver operating in 3GPP band 27 </w:t>
      </w:r>
      <w:r w:rsidR="00F36E77">
        <w:rPr>
          <w:sz w:val="24"/>
        </w:rPr>
        <w:t xml:space="preserve">(See Annex </w:t>
      </w:r>
      <w:r w:rsidR="001C6430">
        <w:rPr>
          <w:sz w:val="24"/>
        </w:rPr>
        <w:t>4</w:t>
      </w:r>
      <w:r w:rsidR="001C6430" w:rsidRPr="00F36E77">
        <w:rPr>
          <w:sz w:val="24"/>
        </w:rPr>
        <w:t xml:space="preserve"> </w:t>
      </w:r>
      <w:r w:rsidR="00F36E77" w:rsidRPr="00F36E77">
        <w:rPr>
          <w:sz w:val="24"/>
        </w:rPr>
        <w:t>[</w:t>
      </w:r>
      <w:r w:rsidR="00F36E77">
        <w:rPr>
          <w:sz w:val="24"/>
        </w:rPr>
        <w:t>New Zealand</w:t>
      </w:r>
      <w:r w:rsidR="00F36E77" w:rsidRPr="00F36E77">
        <w:rPr>
          <w:sz w:val="24"/>
        </w:rPr>
        <w:t>])</w:t>
      </w:r>
      <w:r w:rsidR="00B76F48" w:rsidRPr="00B76F48">
        <w:rPr>
          <w:sz w:val="24"/>
        </w:rPr>
        <w:t xml:space="preserve"> </w:t>
      </w:r>
    </w:p>
    <w:p w:rsidR="00B76F48" w:rsidRDefault="00B048AD" w:rsidP="00F540F8">
      <w:pPr>
        <w:numPr>
          <w:ilvl w:val="0"/>
          <w:numId w:val="14"/>
        </w:numPr>
        <w:rPr>
          <w:sz w:val="24"/>
          <w:szCs w:val="24"/>
        </w:rPr>
      </w:pPr>
      <w:r>
        <w:rPr>
          <w:sz w:val="24"/>
          <w:szCs w:val="24"/>
        </w:rPr>
        <w:t>P</w:t>
      </w:r>
      <w:r w:rsidR="00B76F48">
        <w:rPr>
          <w:sz w:val="24"/>
          <w:szCs w:val="24"/>
        </w:rPr>
        <w:t xml:space="preserve">robabilistic analysis of </w:t>
      </w:r>
      <w:r w:rsidR="00B76F48" w:rsidRPr="00F10D7C">
        <w:rPr>
          <w:sz w:val="24"/>
          <w:szCs w:val="24"/>
        </w:rPr>
        <w:t xml:space="preserve">interference from an LTE base-station transmitter, operating immediately below 803 MHz with a channel width of 15 MHz, into a </w:t>
      </w:r>
      <w:r w:rsidR="00B76F48" w:rsidRPr="00F10D7C">
        <w:rPr>
          <w:i/>
          <w:sz w:val="24"/>
          <w:szCs w:val="24"/>
          <w:u w:val="single"/>
        </w:rPr>
        <w:t>co-sited</w:t>
      </w:r>
      <w:r w:rsidR="00B76F48" w:rsidRPr="00F10D7C">
        <w:rPr>
          <w:sz w:val="24"/>
          <w:szCs w:val="24"/>
        </w:rPr>
        <w:t xml:space="preserve"> LTE base-station receiver operating above 806 MHz with a channel width of 5 or 10 MHz</w:t>
      </w:r>
      <w:r w:rsidR="00B76F48">
        <w:rPr>
          <w:sz w:val="24"/>
          <w:szCs w:val="24"/>
        </w:rPr>
        <w:t xml:space="preserve"> (see Annex </w:t>
      </w:r>
      <w:r w:rsidR="001C6430">
        <w:rPr>
          <w:sz w:val="24"/>
          <w:szCs w:val="24"/>
        </w:rPr>
        <w:t>7</w:t>
      </w:r>
      <w:r w:rsidR="00B76F48">
        <w:rPr>
          <w:sz w:val="24"/>
          <w:szCs w:val="24"/>
        </w:rPr>
        <w:t xml:space="preserve"> [Telstra])</w:t>
      </w:r>
    </w:p>
    <w:p w:rsidR="00B76F48" w:rsidRDefault="00B048AD" w:rsidP="00F540F8">
      <w:pPr>
        <w:numPr>
          <w:ilvl w:val="0"/>
          <w:numId w:val="14"/>
        </w:numPr>
        <w:rPr>
          <w:sz w:val="24"/>
          <w:szCs w:val="24"/>
        </w:rPr>
      </w:pPr>
      <w:r>
        <w:rPr>
          <w:sz w:val="24"/>
          <w:szCs w:val="24"/>
        </w:rPr>
        <w:t>P</w:t>
      </w:r>
      <w:r w:rsidR="00B76F48">
        <w:rPr>
          <w:sz w:val="24"/>
          <w:szCs w:val="24"/>
        </w:rPr>
        <w:t xml:space="preserve">robabilistic analysis of </w:t>
      </w:r>
      <w:r w:rsidR="00B76F48" w:rsidRPr="00F10D7C">
        <w:rPr>
          <w:sz w:val="24"/>
          <w:szCs w:val="24"/>
        </w:rPr>
        <w:t xml:space="preserve">interference from </w:t>
      </w:r>
      <w:r w:rsidR="00B76F48">
        <w:rPr>
          <w:sz w:val="24"/>
          <w:szCs w:val="24"/>
        </w:rPr>
        <w:t>several</w:t>
      </w:r>
      <w:r w:rsidR="00B76F48" w:rsidRPr="00F10D7C">
        <w:rPr>
          <w:sz w:val="24"/>
          <w:szCs w:val="24"/>
        </w:rPr>
        <w:t xml:space="preserve"> LTE base-station transmitters, operating immediately below 803 MHz, into a </w:t>
      </w:r>
      <w:r w:rsidR="00B76F48" w:rsidRPr="00F10D7C">
        <w:rPr>
          <w:i/>
          <w:sz w:val="24"/>
          <w:szCs w:val="24"/>
          <w:u w:val="single"/>
        </w:rPr>
        <w:t>non-co-sited</w:t>
      </w:r>
      <w:r w:rsidR="00B76F48" w:rsidRPr="00F10D7C">
        <w:rPr>
          <w:sz w:val="24"/>
          <w:szCs w:val="24"/>
        </w:rPr>
        <w:t xml:space="preserve"> LTE base-station receiver operating above 806 MHz</w:t>
      </w:r>
      <w:r w:rsidR="00B76F48">
        <w:rPr>
          <w:sz w:val="24"/>
          <w:szCs w:val="24"/>
        </w:rPr>
        <w:t xml:space="preserve"> (see Annex </w:t>
      </w:r>
      <w:r w:rsidR="001C6430">
        <w:rPr>
          <w:sz w:val="24"/>
          <w:szCs w:val="24"/>
        </w:rPr>
        <w:t>7</w:t>
      </w:r>
      <w:r w:rsidR="00B76F48">
        <w:rPr>
          <w:sz w:val="24"/>
          <w:szCs w:val="24"/>
        </w:rPr>
        <w:t xml:space="preserve"> [Telstra])</w:t>
      </w:r>
    </w:p>
    <w:p w:rsidR="00B263BF" w:rsidRPr="00B76F48" w:rsidRDefault="00B048AD" w:rsidP="00F540F8">
      <w:pPr>
        <w:numPr>
          <w:ilvl w:val="0"/>
          <w:numId w:val="14"/>
        </w:numPr>
        <w:rPr>
          <w:sz w:val="24"/>
          <w:szCs w:val="24"/>
        </w:rPr>
      </w:pPr>
      <w:r>
        <w:rPr>
          <w:sz w:val="24"/>
          <w:szCs w:val="24"/>
        </w:rPr>
        <w:t>D</w:t>
      </w:r>
      <w:r w:rsidR="00B76F48">
        <w:rPr>
          <w:sz w:val="24"/>
          <w:szCs w:val="24"/>
        </w:rPr>
        <w:t xml:space="preserve">eterministic analysis of interference from an LTE base-station transmitter, operating immediately below 803 MHz with a channel width of either 5 MHz or 20 MHz, into a) a </w:t>
      </w:r>
      <w:r w:rsidR="00B76F48" w:rsidRPr="00DC341A">
        <w:rPr>
          <w:i/>
          <w:sz w:val="24"/>
          <w:szCs w:val="24"/>
        </w:rPr>
        <w:t>co-located</w:t>
      </w:r>
      <w:r w:rsidR="00B76F48">
        <w:rPr>
          <w:sz w:val="24"/>
          <w:szCs w:val="24"/>
        </w:rPr>
        <w:t xml:space="preserve">; and b) a </w:t>
      </w:r>
      <w:r w:rsidR="00B76F48" w:rsidRPr="00DC341A">
        <w:rPr>
          <w:i/>
          <w:sz w:val="24"/>
          <w:szCs w:val="24"/>
        </w:rPr>
        <w:t>non-co-located</w:t>
      </w:r>
      <w:r w:rsidR="00B76F48">
        <w:rPr>
          <w:sz w:val="24"/>
          <w:szCs w:val="24"/>
        </w:rPr>
        <w:t xml:space="preserve"> LTE base-station receiver operating above 809 MHz with a channel width of 10 MHz (see Annex </w:t>
      </w:r>
      <w:r w:rsidR="001C6430">
        <w:rPr>
          <w:sz w:val="24"/>
          <w:szCs w:val="24"/>
        </w:rPr>
        <w:t>8</w:t>
      </w:r>
      <w:r w:rsidR="00B76F48">
        <w:rPr>
          <w:sz w:val="24"/>
          <w:szCs w:val="24"/>
        </w:rPr>
        <w:t xml:space="preserve"> [Telstra &amp; Telecom-NZ]).</w:t>
      </w:r>
    </w:p>
    <w:p w:rsidR="00785860" w:rsidRPr="00F36E77" w:rsidRDefault="00785860" w:rsidP="00F36E77">
      <w:pPr>
        <w:ind w:left="0" w:firstLine="0"/>
        <w:rPr>
          <w:sz w:val="24"/>
        </w:rPr>
      </w:pPr>
    </w:p>
    <w:p w:rsidR="00BF71DB" w:rsidRDefault="00BF71DB" w:rsidP="00BF71DB">
      <w:pPr>
        <w:pStyle w:val="Heading2"/>
        <w:numPr>
          <w:ilvl w:val="2"/>
          <w:numId w:val="1"/>
        </w:numPr>
        <w:ind w:left="1418" w:hanging="698"/>
        <w:rPr>
          <w:lang w:val="en-AU"/>
        </w:rPr>
      </w:pPr>
      <w:r>
        <w:rPr>
          <w:lang w:val="en-AU"/>
        </w:rPr>
        <w:t>Scenario (c)</w:t>
      </w:r>
    </w:p>
    <w:p w:rsidR="00F36E77" w:rsidRDefault="00DA32FF" w:rsidP="00982AE8">
      <w:pPr>
        <w:ind w:left="0" w:firstLine="0"/>
        <w:rPr>
          <w:sz w:val="24"/>
          <w:szCs w:val="24"/>
        </w:rPr>
      </w:pPr>
      <w:r w:rsidRPr="00DA32FF">
        <w:rPr>
          <w:sz w:val="24"/>
          <w:szCs w:val="24"/>
        </w:rPr>
        <w:t xml:space="preserve">In this scenario, the </w:t>
      </w:r>
      <w:r w:rsidR="00DF4E79">
        <w:rPr>
          <w:sz w:val="24"/>
          <w:szCs w:val="24"/>
        </w:rPr>
        <w:t>e</w:t>
      </w:r>
      <w:r w:rsidRPr="00DA32FF">
        <w:rPr>
          <w:sz w:val="24"/>
          <w:szCs w:val="24"/>
        </w:rPr>
        <w:t>ffect of transmissions from a</w:t>
      </w:r>
      <w:r>
        <w:rPr>
          <w:sz w:val="24"/>
          <w:szCs w:val="24"/>
        </w:rPr>
        <w:t xml:space="preserve"> trunked land mobile </w:t>
      </w:r>
      <w:r w:rsidR="00CF1437">
        <w:rPr>
          <w:sz w:val="24"/>
          <w:szCs w:val="24"/>
        </w:rPr>
        <w:t>UE</w:t>
      </w:r>
      <w:r w:rsidRPr="00DA32FF">
        <w:rPr>
          <w:sz w:val="24"/>
          <w:szCs w:val="24"/>
        </w:rPr>
        <w:t xml:space="preserve"> transmitter operating above 803 MHz on a</w:t>
      </w:r>
      <w:r w:rsidR="00F36E77">
        <w:rPr>
          <w:sz w:val="24"/>
          <w:szCs w:val="24"/>
        </w:rPr>
        <w:t>n IMT</w:t>
      </w:r>
      <w:r w:rsidRPr="00DA32FF">
        <w:rPr>
          <w:sz w:val="24"/>
          <w:szCs w:val="24"/>
        </w:rPr>
        <w:t xml:space="preserve"> </w:t>
      </w:r>
      <w:r w:rsidR="00CF1437">
        <w:rPr>
          <w:sz w:val="24"/>
          <w:szCs w:val="24"/>
        </w:rPr>
        <w:t>UE</w:t>
      </w:r>
      <w:r w:rsidRPr="00DA32FF">
        <w:rPr>
          <w:sz w:val="24"/>
          <w:szCs w:val="24"/>
        </w:rPr>
        <w:t xml:space="preserve"> receiver operating in the 700</w:t>
      </w:r>
      <w:r>
        <w:rPr>
          <w:sz w:val="24"/>
          <w:szCs w:val="24"/>
        </w:rPr>
        <w:t> </w:t>
      </w:r>
      <w:r w:rsidRPr="00DA32FF">
        <w:rPr>
          <w:sz w:val="24"/>
          <w:szCs w:val="24"/>
        </w:rPr>
        <w:t xml:space="preserve">MHz band will be assessed </w:t>
      </w:r>
      <w:r w:rsidR="00F36E77">
        <w:rPr>
          <w:sz w:val="24"/>
          <w:szCs w:val="24"/>
        </w:rPr>
        <w:t>(as illustrated in</w:t>
      </w:r>
      <w:r w:rsidR="00982AE8">
        <w:rPr>
          <w:sz w:val="24"/>
          <w:szCs w:val="24"/>
        </w:rPr>
        <w:t xml:space="preserve"> (</w:t>
      </w:r>
      <w:fldSimple w:instr=" REF _Ref350156921 \h  \* MERGEFORMAT ">
        <w:r w:rsidR="00050CB4" w:rsidRPr="00050CB4">
          <w:rPr>
            <w:sz w:val="24"/>
            <w:szCs w:val="24"/>
          </w:rPr>
          <w:t>Figure 6</w:t>
        </w:r>
      </w:fldSimple>
      <w:r w:rsidR="00F36E77">
        <w:rPr>
          <w:sz w:val="24"/>
          <w:szCs w:val="24"/>
        </w:rPr>
        <w:t>)</w:t>
      </w:r>
      <w:r w:rsidR="00F36E77" w:rsidRPr="00B263BF">
        <w:rPr>
          <w:sz w:val="24"/>
          <w:szCs w:val="24"/>
        </w:rPr>
        <w:t xml:space="preserve">. </w:t>
      </w:r>
    </w:p>
    <w:p w:rsidR="00F36E77" w:rsidRDefault="00F36E77" w:rsidP="00F36E77">
      <w:pPr>
        <w:ind w:left="0" w:firstLine="0"/>
        <w:rPr>
          <w:sz w:val="24"/>
          <w:szCs w:val="24"/>
        </w:rPr>
      </w:pPr>
    </w:p>
    <w:p w:rsidR="00F36E77" w:rsidRDefault="00380A83" w:rsidP="00B872B0">
      <w:pPr>
        <w:keepNext/>
        <w:keepLines/>
        <w:ind w:left="0" w:firstLine="0"/>
        <w:jc w:val="center"/>
        <w:rPr>
          <w:sz w:val="24"/>
        </w:rPr>
      </w:pPr>
      <w:r>
        <w:rPr>
          <w:noProof/>
          <w:sz w:val="24"/>
          <w:lang w:eastAsia="en-US" w:bidi="th-TH"/>
        </w:rPr>
        <w:drawing>
          <wp:inline distT="0" distB="0" distL="0" distR="0">
            <wp:extent cx="415290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2171700"/>
                    </a:xfrm>
                    <a:prstGeom prst="rect">
                      <a:avLst/>
                    </a:prstGeom>
                    <a:noFill/>
                    <a:ln>
                      <a:noFill/>
                    </a:ln>
                  </pic:spPr>
                </pic:pic>
              </a:graphicData>
            </a:graphic>
          </wp:inline>
        </w:drawing>
      </w:r>
    </w:p>
    <w:p w:rsidR="00B872B0" w:rsidRDefault="00B872B0" w:rsidP="00B872B0">
      <w:pPr>
        <w:keepNext/>
        <w:keepLines/>
        <w:ind w:left="0" w:firstLine="0"/>
        <w:jc w:val="center"/>
        <w:rPr>
          <w:rFonts w:eastAsia="MS Mincho"/>
          <w:b/>
          <w:bCs/>
        </w:rPr>
      </w:pPr>
      <w:bookmarkStart w:id="9" w:name="_Ref347721945"/>
    </w:p>
    <w:p w:rsidR="00B872B0" w:rsidRPr="00AA50E0" w:rsidRDefault="00B872B0" w:rsidP="00B872B0">
      <w:pPr>
        <w:keepNext/>
        <w:keepLines/>
        <w:ind w:left="0" w:firstLine="0"/>
        <w:jc w:val="center"/>
        <w:rPr>
          <w:rFonts w:eastAsia="MS Mincho"/>
          <w:b/>
          <w:bCs/>
        </w:rPr>
      </w:pPr>
      <w:bookmarkStart w:id="10" w:name="_Ref350156921"/>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6</w:t>
      </w:r>
      <w:r w:rsidR="009D460F" w:rsidRPr="00811314">
        <w:rPr>
          <w:rFonts w:eastAsia="MS Mincho"/>
          <w:b/>
          <w:bCs/>
        </w:rPr>
        <w:fldChar w:fldCharType="end"/>
      </w:r>
      <w:bookmarkEnd w:id="9"/>
      <w:bookmarkEnd w:id="10"/>
      <w:r>
        <w:rPr>
          <w:rFonts w:eastAsia="MS Mincho"/>
          <w:b/>
          <w:bCs/>
        </w:rPr>
        <w:t>- Scenario (c)</w:t>
      </w:r>
    </w:p>
    <w:p w:rsidR="00B872B0" w:rsidRDefault="00B872B0" w:rsidP="00F36E77">
      <w:pPr>
        <w:ind w:left="0" w:firstLine="0"/>
        <w:rPr>
          <w:sz w:val="24"/>
        </w:rPr>
      </w:pPr>
    </w:p>
    <w:p w:rsidR="00F36E77" w:rsidRDefault="00F36E77" w:rsidP="00F36E77">
      <w:pPr>
        <w:ind w:left="0" w:firstLine="0"/>
        <w:rPr>
          <w:sz w:val="24"/>
        </w:rPr>
      </w:pPr>
      <w:r>
        <w:rPr>
          <w:sz w:val="24"/>
        </w:rPr>
        <w:t>The following specific cases are considered in studies described below:</w:t>
      </w:r>
    </w:p>
    <w:p w:rsidR="00124144" w:rsidRPr="00124144" w:rsidRDefault="00B048AD" w:rsidP="00F540F8">
      <w:pPr>
        <w:numPr>
          <w:ilvl w:val="0"/>
          <w:numId w:val="14"/>
        </w:numPr>
        <w:rPr>
          <w:sz w:val="24"/>
        </w:rPr>
      </w:pPr>
      <w:r>
        <w:rPr>
          <w:sz w:val="24"/>
        </w:rPr>
        <w:t>I</w:t>
      </w:r>
      <w:r w:rsidR="00F36E77">
        <w:rPr>
          <w:sz w:val="24"/>
        </w:rPr>
        <w:t xml:space="preserve">nterference from </w:t>
      </w:r>
      <w:r w:rsidR="00F36E77" w:rsidRPr="00F36E77">
        <w:rPr>
          <w:sz w:val="24"/>
        </w:rPr>
        <w:t xml:space="preserve">a </w:t>
      </w:r>
      <w:r w:rsidR="00F36E77">
        <w:rPr>
          <w:sz w:val="24"/>
        </w:rPr>
        <w:t>25 kHz</w:t>
      </w:r>
      <w:r w:rsidR="00F36E77">
        <w:rPr>
          <w:sz w:val="24"/>
          <w:szCs w:val="24"/>
        </w:rPr>
        <w:t xml:space="preserve"> trunked land mobile UE</w:t>
      </w:r>
      <w:r w:rsidR="00F36E77" w:rsidRPr="00DA32FF">
        <w:rPr>
          <w:sz w:val="24"/>
          <w:szCs w:val="24"/>
        </w:rPr>
        <w:t xml:space="preserve"> transmitter operating above 803</w:t>
      </w:r>
      <w:r w:rsidR="00F36E77">
        <w:rPr>
          <w:sz w:val="24"/>
          <w:szCs w:val="24"/>
        </w:rPr>
        <w:t> </w:t>
      </w:r>
      <w:r w:rsidR="00F36E77" w:rsidRPr="00DA32FF">
        <w:rPr>
          <w:sz w:val="24"/>
          <w:szCs w:val="24"/>
        </w:rPr>
        <w:t>MHz on a</w:t>
      </w:r>
      <w:r w:rsidR="00F36E77">
        <w:rPr>
          <w:sz w:val="24"/>
          <w:szCs w:val="24"/>
        </w:rPr>
        <w:t xml:space="preserve"> 5 MHz</w:t>
      </w:r>
      <w:r w:rsidR="00F36E77" w:rsidRPr="00DA32FF">
        <w:rPr>
          <w:sz w:val="24"/>
          <w:szCs w:val="24"/>
        </w:rPr>
        <w:t xml:space="preserve"> LTE </w:t>
      </w:r>
      <w:r w:rsidR="00F36E77">
        <w:rPr>
          <w:sz w:val="24"/>
          <w:szCs w:val="24"/>
        </w:rPr>
        <w:t>UE</w:t>
      </w:r>
      <w:r w:rsidR="00F36E77" w:rsidRPr="00DA32FF">
        <w:rPr>
          <w:sz w:val="24"/>
          <w:szCs w:val="24"/>
        </w:rPr>
        <w:t xml:space="preserve"> receiver operating in </w:t>
      </w:r>
      <w:r w:rsidR="00F36E77">
        <w:rPr>
          <w:sz w:val="24"/>
          <w:szCs w:val="24"/>
        </w:rPr>
        <w:t>3GPP band 28</w:t>
      </w:r>
      <w:r w:rsidR="00F36E77" w:rsidRPr="00F36E77">
        <w:rPr>
          <w:sz w:val="24"/>
        </w:rPr>
        <w:t xml:space="preserve"> </w:t>
      </w:r>
      <w:r w:rsidR="00F36E77">
        <w:rPr>
          <w:sz w:val="24"/>
        </w:rPr>
        <w:t xml:space="preserve">(See Annex </w:t>
      </w:r>
      <w:r w:rsidR="001C6430">
        <w:rPr>
          <w:sz w:val="24"/>
        </w:rPr>
        <w:t>3</w:t>
      </w:r>
      <w:r w:rsidR="00F36E77" w:rsidRPr="00F36E77">
        <w:rPr>
          <w:sz w:val="24"/>
        </w:rPr>
        <w:t xml:space="preserve"> [</w:t>
      </w:r>
      <w:r w:rsidR="00F36E77">
        <w:rPr>
          <w:sz w:val="24"/>
        </w:rPr>
        <w:t>Australia</w:t>
      </w:r>
      <w:r w:rsidR="00F36E77" w:rsidRPr="00F36E77">
        <w:rPr>
          <w:sz w:val="24"/>
        </w:rPr>
        <w:t>])</w:t>
      </w:r>
    </w:p>
    <w:p w:rsidR="00F36E77" w:rsidRPr="00124144" w:rsidRDefault="00B048AD" w:rsidP="00124144">
      <w:pPr>
        <w:numPr>
          <w:ilvl w:val="0"/>
          <w:numId w:val="14"/>
        </w:numPr>
        <w:rPr>
          <w:sz w:val="24"/>
        </w:rPr>
      </w:pPr>
      <w:r>
        <w:rPr>
          <w:sz w:val="24"/>
          <w:szCs w:val="24"/>
        </w:rPr>
        <w:t>I</w:t>
      </w:r>
      <w:r w:rsidR="00124144">
        <w:rPr>
          <w:rFonts w:hint="eastAsia"/>
          <w:sz w:val="24"/>
          <w:szCs w:val="24"/>
        </w:rPr>
        <w:t>nterference</w:t>
      </w:r>
      <w:r w:rsidR="00124144">
        <w:rPr>
          <w:sz w:val="24"/>
          <w:szCs w:val="24"/>
        </w:rPr>
        <w:t xml:space="preserve"> from a digital trunk</w:t>
      </w:r>
      <w:r w:rsidR="00124144">
        <w:rPr>
          <w:rFonts w:eastAsiaTheme="minorEastAsia" w:hint="eastAsia"/>
          <w:sz w:val="24"/>
          <w:szCs w:val="24"/>
          <w:lang w:eastAsia="zh-CN"/>
        </w:rPr>
        <w:t xml:space="preserve">ed </w:t>
      </w:r>
      <w:r w:rsidR="00124144">
        <w:rPr>
          <w:sz w:val="24"/>
          <w:szCs w:val="24"/>
        </w:rPr>
        <w:t>mobile UE transmitter operating above 80</w:t>
      </w:r>
      <w:r w:rsidR="00124144">
        <w:rPr>
          <w:rFonts w:eastAsiaTheme="minorEastAsia" w:hint="eastAsia"/>
          <w:sz w:val="24"/>
          <w:szCs w:val="24"/>
          <w:lang w:eastAsia="zh-CN"/>
        </w:rPr>
        <w:t>3</w:t>
      </w:r>
      <w:r w:rsidR="00124144">
        <w:rPr>
          <w:sz w:val="24"/>
          <w:szCs w:val="24"/>
        </w:rPr>
        <w:t xml:space="preserve"> MHz </w:t>
      </w:r>
      <w:r w:rsidR="00124144">
        <w:rPr>
          <w:rFonts w:hint="eastAsia"/>
          <w:sz w:val="24"/>
          <w:szCs w:val="24"/>
        </w:rPr>
        <w:t>to</w:t>
      </w:r>
      <w:r w:rsidR="00124144">
        <w:rPr>
          <w:sz w:val="24"/>
          <w:szCs w:val="24"/>
        </w:rPr>
        <w:t xml:space="preserve"> an IMT UE receiver operating in band 44</w:t>
      </w:r>
      <w:r w:rsidR="00124144" w:rsidRPr="00F36E77">
        <w:rPr>
          <w:sz w:val="24"/>
        </w:rPr>
        <w:t xml:space="preserve"> </w:t>
      </w:r>
      <w:r w:rsidR="00124144">
        <w:rPr>
          <w:sz w:val="24"/>
        </w:rPr>
        <w:t xml:space="preserve">(See Annex </w:t>
      </w:r>
      <w:r w:rsidR="001C6430">
        <w:rPr>
          <w:rFonts w:eastAsiaTheme="minorEastAsia"/>
          <w:sz w:val="24"/>
          <w:lang w:eastAsia="zh-CN"/>
        </w:rPr>
        <w:t>9</w:t>
      </w:r>
      <w:r w:rsidR="00124144" w:rsidRPr="00F36E77">
        <w:rPr>
          <w:sz w:val="24"/>
        </w:rPr>
        <w:t xml:space="preserve"> [</w:t>
      </w:r>
      <w:r w:rsidR="00124144">
        <w:rPr>
          <w:rFonts w:eastAsiaTheme="minorEastAsia" w:hint="eastAsia"/>
          <w:sz w:val="24"/>
          <w:lang w:eastAsia="zh-CN"/>
        </w:rPr>
        <w:t>China</w:t>
      </w:r>
      <w:r w:rsidR="00124144" w:rsidRPr="00F36E77">
        <w:rPr>
          <w:sz w:val="24"/>
        </w:rPr>
        <w:t>])</w:t>
      </w:r>
    </w:p>
    <w:p w:rsidR="00B06D5F" w:rsidRDefault="00B06D5F" w:rsidP="00DA32FF">
      <w:pPr>
        <w:ind w:left="0" w:firstLine="0"/>
        <w:rPr>
          <w:sz w:val="24"/>
          <w:szCs w:val="24"/>
        </w:rPr>
      </w:pPr>
    </w:p>
    <w:p w:rsidR="002B4CFA" w:rsidRDefault="002B4CFA" w:rsidP="00B872B0">
      <w:pPr>
        <w:pStyle w:val="Heading2"/>
        <w:keepNext/>
        <w:keepLines/>
        <w:numPr>
          <w:ilvl w:val="2"/>
          <w:numId w:val="1"/>
        </w:numPr>
        <w:ind w:left="1418" w:hanging="698"/>
        <w:rPr>
          <w:lang w:val="en-AU"/>
        </w:rPr>
      </w:pPr>
      <w:r>
        <w:rPr>
          <w:lang w:val="en-AU"/>
        </w:rPr>
        <w:t>Scenario (d)</w:t>
      </w:r>
    </w:p>
    <w:p w:rsidR="00F36E77" w:rsidRDefault="00B263BF" w:rsidP="00B872B0">
      <w:pPr>
        <w:keepNext/>
        <w:keepLines/>
        <w:ind w:left="0" w:firstLine="0"/>
        <w:rPr>
          <w:sz w:val="24"/>
          <w:szCs w:val="24"/>
        </w:rPr>
      </w:pPr>
      <w:r w:rsidRPr="00B263BF">
        <w:rPr>
          <w:sz w:val="24"/>
          <w:szCs w:val="24"/>
        </w:rPr>
        <w:t xml:space="preserve">In this scenario, the </w:t>
      </w:r>
      <w:r w:rsidR="00DF4E79">
        <w:rPr>
          <w:sz w:val="24"/>
          <w:szCs w:val="24"/>
        </w:rPr>
        <w:t>e</w:t>
      </w:r>
      <w:r w:rsidRPr="00B263BF">
        <w:rPr>
          <w:sz w:val="24"/>
          <w:szCs w:val="24"/>
        </w:rPr>
        <w:t xml:space="preserve">ffect of transmissions from an </w:t>
      </w:r>
      <w:r w:rsidR="00F36E77">
        <w:rPr>
          <w:sz w:val="24"/>
          <w:szCs w:val="24"/>
        </w:rPr>
        <w:t>IMT</w:t>
      </w:r>
      <w:r w:rsidRPr="00B263BF">
        <w:rPr>
          <w:sz w:val="24"/>
          <w:szCs w:val="24"/>
        </w:rPr>
        <w:t xml:space="preserve"> </w:t>
      </w:r>
      <w:r w:rsidR="000E7DAB">
        <w:rPr>
          <w:sz w:val="24"/>
          <w:szCs w:val="24"/>
        </w:rPr>
        <w:t>BS</w:t>
      </w:r>
      <w:r w:rsidRPr="00B263BF">
        <w:rPr>
          <w:sz w:val="24"/>
          <w:szCs w:val="24"/>
        </w:rPr>
        <w:t xml:space="preserve"> transmitter in the 700</w:t>
      </w:r>
      <w:r w:rsidR="00DA32FF">
        <w:rPr>
          <w:sz w:val="24"/>
          <w:szCs w:val="24"/>
        </w:rPr>
        <w:t> </w:t>
      </w:r>
      <w:r w:rsidRPr="00B263BF">
        <w:rPr>
          <w:sz w:val="24"/>
          <w:szCs w:val="24"/>
        </w:rPr>
        <w:t>MHz band on</w:t>
      </w:r>
      <w:r>
        <w:rPr>
          <w:sz w:val="24"/>
          <w:szCs w:val="24"/>
        </w:rPr>
        <w:t xml:space="preserve"> a </w:t>
      </w:r>
      <w:r w:rsidR="00F36E77">
        <w:rPr>
          <w:sz w:val="24"/>
          <w:szCs w:val="24"/>
        </w:rPr>
        <w:t>t</w:t>
      </w:r>
      <w:r>
        <w:rPr>
          <w:sz w:val="24"/>
          <w:szCs w:val="24"/>
        </w:rPr>
        <w:t xml:space="preserve">runked land mobile </w:t>
      </w:r>
      <w:r w:rsidR="000E7DAB">
        <w:rPr>
          <w:sz w:val="24"/>
          <w:szCs w:val="24"/>
        </w:rPr>
        <w:t>BS</w:t>
      </w:r>
      <w:r>
        <w:rPr>
          <w:sz w:val="24"/>
          <w:szCs w:val="24"/>
        </w:rPr>
        <w:t xml:space="preserve"> receiver </w:t>
      </w:r>
      <w:r w:rsidRPr="00B263BF">
        <w:rPr>
          <w:sz w:val="24"/>
          <w:szCs w:val="24"/>
        </w:rPr>
        <w:t>operating above 803 MHz will be assessed</w:t>
      </w:r>
      <w:r w:rsidR="00F36E77" w:rsidRPr="00DA32FF">
        <w:rPr>
          <w:sz w:val="24"/>
          <w:szCs w:val="24"/>
        </w:rPr>
        <w:t xml:space="preserve"> </w:t>
      </w:r>
      <w:r w:rsidR="00F36E77">
        <w:rPr>
          <w:sz w:val="24"/>
          <w:szCs w:val="24"/>
        </w:rPr>
        <w:t xml:space="preserve">(as illustrated in </w:t>
      </w:r>
      <w:fldSimple w:instr=" REF _Ref347722349 \h  \* MERGEFORMAT ">
        <w:r w:rsidR="00050CB4" w:rsidRPr="00050CB4">
          <w:rPr>
            <w:sz w:val="24"/>
            <w:szCs w:val="24"/>
          </w:rPr>
          <w:t>Figure 7</w:t>
        </w:r>
      </w:fldSimple>
      <w:r w:rsidR="00F36E77">
        <w:rPr>
          <w:sz w:val="24"/>
          <w:szCs w:val="24"/>
        </w:rPr>
        <w:t>)</w:t>
      </w:r>
      <w:r w:rsidR="00F36E77" w:rsidRPr="00B263BF">
        <w:rPr>
          <w:sz w:val="24"/>
          <w:szCs w:val="24"/>
        </w:rPr>
        <w:t xml:space="preserve">. </w:t>
      </w:r>
    </w:p>
    <w:p w:rsidR="00F36E77" w:rsidRDefault="00F36E77" w:rsidP="00F36E77">
      <w:pPr>
        <w:ind w:left="0" w:firstLine="0"/>
        <w:rPr>
          <w:sz w:val="24"/>
          <w:szCs w:val="24"/>
        </w:rPr>
      </w:pPr>
    </w:p>
    <w:p w:rsidR="00F36E77" w:rsidRDefault="00380A83" w:rsidP="00B872B0">
      <w:pPr>
        <w:keepLines/>
        <w:ind w:left="0" w:firstLine="0"/>
        <w:jc w:val="center"/>
        <w:rPr>
          <w:sz w:val="24"/>
        </w:rPr>
      </w:pPr>
      <w:r>
        <w:rPr>
          <w:noProof/>
          <w:sz w:val="24"/>
          <w:lang w:eastAsia="en-US" w:bidi="th-TH"/>
        </w:rPr>
        <w:lastRenderedPageBreak/>
        <w:drawing>
          <wp:inline distT="0" distB="0" distL="0" distR="0">
            <wp:extent cx="4076700" cy="2390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390775"/>
                    </a:xfrm>
                    <a:prstGeom prst="rect">
                      <a:avLst/>
                    </a:prstGeom>
                    <a:noFill/>
                    <a:ln>
                      <a:noFill/>
                    </a:ln>
                  </pic:spPr>
                </pic:pic>
              </a:graphicData>
            </a:graphic>
          </wp:inline>
        </w:drawing>
      </w:r>
    </w:p>
    <w:p w:rsidR="00F36E77" w:rsidRDefault="00F36E77" w:rsidP="00B872B0">
      <w:pPr>
        <w:keepLines/>
        <w:ind w:left="0" w:firstLine="0"/>
        <w:rPr>
          <w:sz w:val="24"/>
        </w:rPr>
      </w:pPr>
    </w:p>
    <w:p w:rsidR="00B872B0" w:rsidRPr="00AA50E0" w:rsidRDefault="00B872B0" w:rsidP="00B872B0">
      <w:pPr>
        <w:keepLines/>
        <w:ind w:left="0" w:firstLine="0"/>
        <w:jc w:val="center"/>
        <w:rPr>
          <w:rFonts w:eastAsia="MS Mincho"/>
          <w:b/>
          <w:bCs/>
        </w:rPr>
      </w:pPr>
      <w:bookmarkStart w:id="11" w:name="_Ref347722349"/>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7</w:t>
      </w:r>
      <w:r w:rsidR="009D460F" w:rsidRPr="00811314">
        <w:rPr>
          <w:rFonts w:eastAsia="MS Mincho"/>
          <w:b/>
          <w:bCs/>
        </w:rPr>
        <w:fldChar w:fldCharType="end"/>
      </w:r>
      <w:bookmarkEnd w:id="11"/>
      <w:r>
        <w:rPr>
          <w:rFonts w:eastAsia="MS Mincho"/>
          <w:b/>
          <w:bCs/>
        </w:rPr>
        <w:t>- Scenario (d)</w:t>
      </w:r>
    </w:p>
    <w:p w:rsidR="00B872B0" w:rsidRDefault="00B872B0" w:rsidP="00B872B0">
      <w:pPr>
        <w:keepNext/>
        <w:keepLines/>
        <w:ind w:left="0" w:firstLine="0"/>
        <w:rPr>
          <w:sz w:val="24"/>
        </w:rPr>
      </w:pPr>
    </w:p>
    <w:p w:rsidR="00F36E77" w:rsidRDefault="00F36E77" w:rsidP="00B872B0">
      <w:pPr>
        <w:keepNext/>
        <w:keepLines/>
        <w:ind w:left="0" w:firstLine="0"/>
        <w:rPr>
          <w:sz w:val="24"/>
        </w:rPr>
      </w:pPr>
      <w:r>
        <w:rPr>
          <w:sz w:val="24"/>
        </w:rPr>
        <w:t>The following specific cases are considered in studies described below:</w:t>
      </w:r>
    </w:p>
    <w:p w:rsidR="00F36E77" w:rsidRPr="00124144" w:rsidRDefault="00B048AD" w:rsidP="00F540F8">
      <w:pPr>
        <w:keepNext/>
        <w:keepLines/>
        <w:numPr>
          <w:ilvl w:val="0"/>
          <w:numId w:val="14"/>
        </w:numPr>
        <w:rPr>
          <w:sz w:val="24"/>
        </w:rPr>
      </w:pPr>
      <w:r>
        <w:rPr>
          <w:sz w:val="24"/>
        </w:rPr>
        <w:t>I</w:t>
      </w:r>
      <w:r w:rsidR="00F36E77" w:rsidRPr="00F36E77">
        <w:rPr>
          <w:sz w:val="24"/>
        </w:rPr>
        <w:t xml:space="preserve">nterference from a </w:t>
      </w:r>
      <w:r w:rsidR="00F36E77">
        <w:rPr>
          <w:sz w:val="24"/>
        </w:rPr>
        <w:t xml:space="preserve">5 MHz </w:t>
      </w:r>
      <w:r w:rsidR="00F36E77" w:rsidRPr="00F36E77">
        <w:rPr>
          <w:sz w:val="24"/>
          <w:szCs w:val="24"/>
        </w:rPr>
        <w:t xml:space="preserve">LTE BS transmitter in </w:t>
      </w:r>
      <w:r w:rsidR="00F36E77">
        <w:rPr>
          <w:sz w:val="24"/>
          <w:szCs w:val="24"/>
        </w:rPr>
        <w:t>3GPP band 28 to</w:t>
      </w:r>
      <w:r w:rsidR="00F36E77" w:rsidRPr="00F36E77">
        <w:rPr>
          <w:sz w:val="24"/>
          <w:szCs w:val="24"/>
        </w:rPr>
        <w:t xml:space="preserve"> a </w:t>
      </w:r>
      <w:r w:rsidR="00F36E77">
        <w:rPr>
          <w:sz w:val="24"/>
          <w:szCs w:val="24"/>
        </w:rPr>
        <w:t>25 kHz t</w:t>
      </w:r>
      <w:r w:rsidR="00F36E77" w:rsidRPr="00F36E77">
        <w:rPr>
          <w:sz w:val="24"/>
          <w:szCs w:val="24"/>
        </w:rPr>
        <w:t>runked land mobile BS receiver operating above 803 MHz</w:t>
      </w:r>
      <w:r w:rsidR="00F36E77">
        <w:rPr>
          <w:sz w:val="24"/>
          <w:szCs w:val="24"/>
        </w:rPr>
        <w:t xml:space="preserve"> </w:t>
      </w:r>
      <w:r w:rsidR="00F36E77">
        <w:rPr>
          <w:sz w:val="24"/>
        </w:rPr>
        <w:t xml:space="preserve">(See Annex </w:t>
      </w:r>
      <w:r w:rsidR="001C6430">
        <w:rPr>
          <w:sz w:val="24"/>
        </w:rPr>
        <w:t>3</w:t>
      </w:r>
      <w:r w:rsidR="00F36E77" w:rsidRPr="00F36E77">
        <w:rPr>
          <w:sz w:val="24"/>
        </w:rPr>
        <w:t xml:space="preserve"> [</w:t>
      </w:r>
      <w:r w:rsidR="00F36E77">
        <w:rPr>
          <w:sz w:val="24"/>
        </w:rPr>
        <w:t>Australia</w:t>
      </w:r>
      <w:r w:rsidR="00F36E77" w:rsidRPr="00F36E77">
        <w:rPr>
          <w:sz w:val="24"/>
        </w:rPr>
        <w:t xml:space="preserve">]) </w:t>
      </w:r>
    </w:p>
    <w:p w:rsidR="00B263BF" w:rsidRPr="00B048AD" w:rsidRDefault="00B048AD" w:rsidP="00B048AD">
      <w:pPr>
        <w:pStyle w:val="ListParagraph"/>
        <w:numPr>
          <w:ilvl w:val="0"/>
          <w:numId w:val="14"/>
        </w:numPr>
        <w:rPr>
          <w:rFonts w:eastAsiaTheme="minorEastAsia"/>
          <w:sz w:val="24"/>
          <w:szCs w:val="24"/>
          <w:lang w:eastAsia="zh-CN"/>
        </w:rPr>
      </w:pPr>
      <w:r w:rsidRPr="00B048AD">
        <w:rPr>
          <w:sz w:val="24"/>
          <w:szCs w:val="24"/>
        </w:rPr>
        <w:t>I</w:t>
      </w:r>
      <w:r w:rsidR="00124144" w:rsidRPr="00B048AD">
        <w:rPr>
          <w:rFonts w:hint="eastAsia"/>
          <w:sz w:val="24"/>
          <w:szCs w:val="24"/>
        </w:rPr>
        <w:t>nterference</w:t>
      </w:r>
      <w:r w:rsidR="00124144" w:rsidRPr="00B048AD">
        <w:rPr>
          <w:sz w:val="24"/>
          <w:szCs w:val="24"/>
        </w:rPr>
        <w:t xml:space="preserve"> from an IMT BS transmitter in band 44 </w:t>
      </w:r>
      <w:r w:rsidR="00124144" w:rsidRPr="00B048AD">
        <w:rPr>
          <w:rFonts w:hint="eastAsia"/>
          <w:sz w:val="24"/>
          <w:szCs w:val="24"/>
        </w:rPr>
        <w:t>to</w:t>
      </w:r>
      <w:r w:rsidR="009739FC" w:rsidRPr="00B048AD">
        <w:rPr>
          <w:sz w:val="24"/>
          <w:szCs w:val="24"/>
        </w:rPr>
        <w:t xml:space="preserve"> a digital trunk</w:t>
      </w:r>
      <w:r w:rsidR="009739FC" w:rsidRPr="00B048AD">
        <w:rPr>
          <w:rFonts w:eastAsiaTheme="minorEastAsia" w:hint="eastAsia"/>
          <w:sz w:val="24"/>
          <w:szCs w:val="24"/>
          <w:lang w:eastAsia="zh-CN"/>
        </w:rPr>
        <w:t>ed</w:t>
      </w:r>
      <w:r w:rsidR="00124144" w:rsidRPr="00B048AD">
        <w:rPr>
          <w:sz w:val="24"/>
          <w:szCs w:val="24"/>
        </w:rPr>
        <w:t xml:space="preserve"> mobile</w:t>
      </w:r>
      <w:r w:rsidR="009739FC" w:rsidRPr="00B048AD">
        <w:rPr>
          <w:sz w:val="24"/>
          <w:szCs w:val="24"/>
        </w:rPr>
        <w:t xml:space="preserve"> BS receiver operating above 80</w:t>
      </w:r>
      <w:r w:rsidR="009739FC" w:rsidRPr="00B048AD">
        <w:rPr>
          <w:rFonts w:eastAsiaTheme="minorEastAsia" w:hint="eastAsia"/>
          <w:sz w:val="24"/>
          <w:szCs w:val="24"/>
          <w:lang w:eastAsia="zh-CN"/>
        </w:rPr>
        <w:t>3</w:t>
      </w:r>
      <w:r w:rsidR="00124144" w:rsidRPr="00B048AD">
        <w:rPr>
          <w:sz w:val="24"/>
          <w:szCs w:val="24"/>
        </w:rPr>
        <w:t xml:space="preserve"> MHz</w:t>
      </w:r>
      <w:r w:rsidR="00124144" w:rsidRPr="00B048AD">
        <w:rPr>
          <w:sz w:val="24"/>
        </w:rPr>
        <w:t xml:space="preserve"> (See Annex </w:t>
      </w:r>
      <w:r w:rsidR="001C6430">
        <w:rPr>
          <w:sz w:val="24"/>
        </w:rPr>
        <w:t>9</w:t>
      </w:r>
      <w:r w:rsidR="00124144" w:rsidRPr="00B048AD">
        <w:rPr>
          <w:sz w:val="24"/>
        </w:rPr>
        <w:t xml:space="preserve"> [</w:t>
      </w:r>
      <w:r w:rsidR="00124144" w:rsidRPr="00B048AD">
        <w:rPr>
          <w:rFonts w:eastAsiaTheme="minorEastAsia" w:hint="eastAsia"/>
          <w:sz w:val="24"/>
          <w:lang w:eastAsia="zh-CN"/>
        </w:rPr>
        <w:t>China</w:t>
      </w:r>
      <w:r w:rsidR="00124144" w:rsidRPr="00B048AD">
        <w:rPr>
          <w:sz w:val="24"/>
        </w:rPr>
        <w:t>])</w:t>
      </w:r>
    </w:p>
    <w:p w:rsidR="00B048AD" w:rsidRPr="00B048AD" w:rsidRDefault="00B048AD" w:rsidP="00B048AD">
      <w:pPr>
        <w:ind w:left="360" w:firstLine="0"/>
        <w:rPr>
          <w:rFonts w:eastAsiaTheme="minorEastAsia"/>
          <w:sz w:val="24"/>
          <w:szCs w:val="24"/>
          <w:lang w:eastAsia="zh-CN"/>
        </w:rPr>
      </w:pPr>
    </w:p>
    <w:p w:rsidR="002B4CFA" w:rsidRDefault="002B4CFA" w:rsidP="00B872B0">
      <w:pPr>
        <w:pStyle w:val="Heading2"/>
        <w:keepNext/>
        <w:keepLines/>
        <w:numPr>
          <w:ilvl w:val="2"/>
          <w:numId w:val="1"/>
        </w:numPr>
        <w:ind w:left="1418" w:hanging="698"/>
        <w:rPr>
          <w:lang w:val="en-AU"/>
        </w:rPr>
      </w:pPr>
      <w:r>
        <w:rPr>
          <w:lang w:val="en-AU"/>
        </w:rPr>
        <w:t>Scenario (e)</w:t>
      </w:r>
    </w:p>
    <w:p w:rsidR="00CC29E4" w:rsidRDefault="00DA32FF" w:rsidP="00B872B0">
      <w:pPr>
        <w:keepNext/>
        <w:keepLines/>
        <w:ind w:left="0" w:firstLine="0"/>
        <w:rPr>
          <w:sz w:val="24"/>
          <w:szCs w:val="24"/>
        </w:rPr>
      </w:pPr>
      <w:r w:rsidRPr="00DA32FF">
        <w:rPr>
          <w:sz w:val="24"/>
          <w:szCs w:val="24"/>
        </w:rPr>
        <w:t xml:space="preserve">In this scenario, the </w:t>
      </w:r>
      <w:r w:rsidR="00DF4E79">
        <w:rPr>
          <w:sz w:val="24"/>
          <w:szCs w:val="24"/>
        </w:rPr>
        <w:t>e</w:t>
      </w:r>
      <w:r w:rsidRPr="00DA32FF">
        <w:rPr>
          <w:sz w:val="24"/>
          <w:szCs w:val="24"/>
        </w:rPr>
        <w:t xml:space="preserve">ffect of transmissions from a </w:t>
      </w:r>
      <w:r>
        <w:rPr>
          <w:sz w:val="24"/>
          <w:szCs w:val="24"/>
        </w:rPr>
        <w:t xml:space="preserve">two-frequency fixed point-to-point (single channel) </w:t>
      </w:r>
      <w:r w:rsidRPr="00DA32FF">
        <w:rPr>
          <w:sz w:val="24"/>
          <w:szCs w:val="24"/>
        </w:rPr>
        <w:t>transmitter operating above 803 MHz on a</w:t>
      </w:r>
      <w:r w:rsidR="00CC29E4">
        <w:rPr>
          <w:sz w:val="24"/>
          <w:szCs w:val="24"/>
        </w:rPr>
        <w:t>n IMT</w:t>
      </w:r>
      <w:r w:rsidRPr="00DA32FF">
        <w:rPr>
          <w:sz w:val="24"/>
          <w:szCs w:val="24"/>
        </w:rPr>
        <w:t xml:space="preserve"> </w:t>
      </w:r>
      <w:r w:rsidR="00CF1437">
        <w:rPr>
          <w:sz w:val="24"/>
          <w:szCs w:val="24"/>
        </w:rPr>
        <w:t>UE</w:t>
      </w:r>
      <w:r w:rsidRPr="00DA32FF">
        <w:rPr>
          <w:sz w:val="24"/>
          <w:szCs w:val="24"/>
        </w:rPr>
        <w:t xml:space="preserve"> receiver operating in the 700 MHz band </w:t>
      </w:r>
      <w:r w:rsidR="00CC29E4">
        <w:rPr>
          <w:sz w:val="24"/>
          <w:szCs w:val="24"/>
        </w:rPr>
        <w:t>will be assessed</w:t>
      </w:r>
      <w:r w:rsidRPr="00DA32FF">
        <w:rPr>
          <w:sz w:val="24"/>
          <w:szCs w:val="24"/>
        </w:rPr>
        <w:t xml:space="preserve"> </w:t>
      </w:r>
      <w:r w:rsidR="00CC29E4">
        <w:rPr>
          <w:sz w:val="24"/>
          <w:szCs w:val="24"/>
        </w:rPr>
        <w:t xml:space="preserve">(as illustrated in </w:t>
      </w:r>
      <w:fldSimple w:instr=" REF _Ref347785414 \h  \* MERGEFORMAT ">
        <w:r w:rsidR="00050CB4" w:rsidRPr="00050CB4">
          <w:rPr>
            <w:sz w:val="24"/>
            <w:szCs w:val="24"/>
          </w:rPr>
          <w:t>Figure 8</w:t>
        </w:r>
      </w:fldSimple>
      <w:r w:rsidR="00CC29E4">
        <w:rPr>
          <w:sz w:val="24"/>
          <w:szCs w:val="24"/>
        </w:rPr>
        <w:t>)</w:t>
      </w:r>
      <w:r w:rsidR="00CC29E4" w:rsidRPr="00B263BF">
        <w:rPr>
          <w:sz w:val="24"/>
          <w:szCs w:val="24"/>
        </w:rPr>
        <w:t xml:space="preserve">. </w:t>
      </w:r>
    </w:p>
    <w:p w:rsidR="00CC29E4" w:rsidRDefault="00CC29E4" w:rsidP="00CC29E4">
      <w:pPr>
        <w:ind w:left="0" w:firstLine="0"/>
        <w:rPr>
          <w:sz w:val="24"/>
          <w:szCs w:val="24"/>
        </w:rPr>
      </w:pPr>
    </w:p>
    <w:p w:rsidR="00CC29E4" w:rsidRDefault="00380A83" w:rsidP="00B872B0">
      <w:pPr>
        <w:keepNext/>
        <w:keepLines/>
        <w:ind w:left="0" w:firstLine="0"/>
        <w:jc w:val="center"/>
        <w:rPr>
          <w:sz w:val="24"/>
        </w:rPr>
      </w:pPr>
      <w:r>
        <w:rPr>
          <w:noProof/>
          <w:sz w:val="24"/>
          <w:lang w:eastAsia="en-US" w:bidi="th-TH"/>
        </w:rPr>
        <w:drawing>
          <wp:inline distT="0" distB="0" distL="0" distR="0">
            <wp:extent cx="4067175" cy="2133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133600"/>
                    </a:xfrm>
                    <a:prstGeom prst="rect">
                      <a:avLst/>
                    </a:prstGeom>
                    <a:noFill/>
                    <a:ln>
                      <a:noFill/>
                    </a:ln>
                  </pic:spPr>
                </pic:pic>
              </a:graphicData>
            </a:graphic>
          </wp:inline>
        </w:drawing>
      </w:r>
    </w:p>
    <w:p w:rsidR="00CC29E4" w:rsidRDefault="00CC29E4" w:rsidP="00CC29E4">
      <w:pPr>
        <w:ind w:left="0" w:firstLine="0"/>
        <w:rPr>
          <w:sz w:val="24"/>
        </w:rPr>
      </w:pPr>
    </w:p>
    <w:p w:rsidR="00B872B0" w:rsidRPr="00AA50E0" w:rsidRDefault="00B872B0" w:rsidP="00B872B0">
      <w:pPr>
        <w:keepNext/>
        <w:keepLines/>
        <w:ind w:left="0" w:firstLine="0"/>
        <w:jc w:val="center"/>
        <w:rPr>
          <w:rFonts w:eastAsia="MS Mincho"/>
          <w:b/>
          <w:bCs/>
        </w:rPr>
      </w:pPr>
      <w:bookmarkStart w:id="12" w:name="_Ref347785414"/>
      <w:bookmarkStart w:id="13" w:name="_Ref347785393"/>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8</w:t>
      </w:r>
      <w:r w:rsidR="009D460F" w:rsidRPr="00811314">
        <w:rPr>
          <w:rFonts w:eastAsia="MS Mincho"/>
          <w:b/>
          <w:bCs/>
        </w:rPr>
        <w:fldChar w:fldCharType="end"/>
      </w:r>
      <w:bookmarkEnd w:id="12"/>
      <w:r>
        <w:rPr>
          <w:rFonts w:eastAsia="MS Mincho"/>
          <w:b/>
          <w:bCs/>
        </w:rPr>
        <w:t>- Scenario (e)</w:t>
      </w:r>
      <w:bookmarkEnd w:id="13"/>
    </w:p>
    <w:p w:rsidR="00B872B0" w:rsidRDefault="00B872B0" w:rsidP="00B872B0">
      <w:pPr>
        <w:keepNext/>
        <w:keepLines/>
        <w:ind w:left="0" w:firstLine="0"/>
        <w:rPr>
          <w:sz w:val="24"/>
        </w:rPr>
      </w:pPr>
    </w:p>
    <w:p w:rsidR="00CC29E4" w:rsidRDefault="00CC29E4" w:rsidP="00CC29E4">
      <w:pPr>
        <w:ind w:left="0" w:firstLine="0"/>
        <w:rPr>
          <w:sz w:val="24"/>
        </w:rPr>
      </w:pPr>
      <w:r>
        <w:rPr>
          <w:sz w:val="24"/>
        </w:rPr>
        <w:t>The following specific cases are considered in studies described below:</w:t>
      </w:r>
    </w:p>
    <w:p w:rsidR="00CC29E4" w:rsidRPr="00F36E77" w:rsidRDefault="00B048AD" w:rsidP="00F540F8">
      <w:pPr>
        <w:numPr>
          <w:ilvl w:val="0"/>
          <w:numId w:val="14"/>
        </w:numPr>
        <w:rPr>
          <w:sz w:val="24"/>
        </w:rPr>
      </w:pPr>
      <w:r>
        <w:rPr>
          <w:sz w:val="24"/>
        </w:rPr>
        <w:t>I</w:t>
      </w:r>
      <w:r w:rsidR="00CC29E4" w:rsidRPr="00F36E77">
        <w:rPr>
          <w:sz w:val="24"/>
        </w:rPr>
        <w:t xml:space="preserve">nterference </w:t>
      </w:r>
      <w:r w:rsidR="00CC29E4" w:rsidRPr="00DA32FF">
        <w:rPr>
          <w:sz w:val="24"/>
          <w:szCs w:val="24"/>
        </w:rPr>
        <w:t xml:space="preserve">from a </w:t>
      </w:r>
      <w:r w:rsidR="00CC29E4">
        <w:rPr>
          <w:sz w:val="24"/>
          <w:szCs w:val="24"/>
        </w:rPr>
        <w:t xml:space="preserve">25 kHz two-frequency fixed point-to-point (single channel) </w:t>
      </w:r>
      <w:r w:rsidR="00CC29E4" w:rsidRPr="00DA32FF">
        <w:rPr>
          <w:sz w:val="24"/>
          <w:szCs w:val="24"/>
        </w:rPr>
        <w:t>transmitter operating above 803 MHz on a</w:t>
      </w:r>
      <w:r w:rsidR="00CC29E4">
        <w:rPr>
          <w:sz w:val="24"/>
          <w:szCs w:val="24"/>
        </w:rPr>
        <w:t xml:space="preserve"> 5 MHz LTE UE</w:t>
      </w:r>
      <w:r w:rsidR="00CC29E4" w:rsidRPr="00DA32FF">
        <w:rPr>
          <w:sz w:val="24"/>
          <w:szCs w:val="24"/>
        </w:rPr>
        <w:t xml:space="preserve"> receiver operating in the 700 MHz band</w:t>
      </w:r>
      <w:r w:rsidR="00CC29E4" w:rsidRPr="00F36E77">
        <w:rPr>
          <w:sz w:val="24"/>
        </w:rPr>
        <w:t xml:space="preserve"> </w:t>
      </w:r>
      <w:r w:rsidR="00CC29E4">
        <w:rPr>
          <w:sz w:val="24"/>
        </w:rPr>
        <w:t xml:space="preserve">(See Annex </w:t>
      </w:r>
      <w:r w:rsidR="001C6430">
        <w:rPr>
          <w:sz w:val="24"/>
        </w:rPr>
        <w:t>3</w:t>
      </w:r>
      <w:r w:rsidR="00CC29E4" w:rsidRPr="00F36E77">
        <w:rPr>
          <w:sz w:val="24"/>
        </w:rPr>
        <w:t xml:space="preserve"> [</w:t>
      </w:r>
      <w:r w:rsidR="00CC29E4">
        <w:rPr>
          <w:sz w:val="24"/>
        </w:rPr>
        <w:t>Australia</w:t>
      </w:r>
      <w:r w:rsidR="00CC29E4" w:rsidRPr="00F36E77">
        <w:rPr>
          <w:sz w:val="24"/>
        </w:rPr>
        <w:t>])</w:t>
      </w:r>
    </w:p>
    <w:p w:rsidR="0053221D" w:rsidRDefault="0053221D" w:rsidP="00DA32FF">
      <w:pPr>
        <w:ind w:left="0" w:firstLine="0"/>
        <w:rPr>
          <w:sz w:val="24"/>
          <w:szCs w:val="24"/>
        </w:rPr>
      </w:pPr>
    </w:p>
    <w:p w:rsidR="002B4CFA" w:rsidRDefault="002B4CFA" w:rsidP="00B872B0">
      <w:pPr>
        <w:pStyle w:val="Heading2"/>
        <w:keepNext/>
        <w:keepLines/>
        <w:numPr>
          <w:ilvl w:val="2"/>
          <w:numId w:val="1"/>
        </w:numPr>
        <w:ind w:left="1418" w:hanging="698"/>
        <w:rPr>
          <w:lang w:val="en-AU"/>
        </w:rPr>
      </w:pPr>
      <w:r>
        <w:rPr>
          <w:lang w:val="en-AU"/>
        </w:rPr>
        <w:lastRenderedPageBreak/>
        <w:t>Scenario (f)</w:t>
      </w:r>
    </w:p>
    <w:p w:rsidR="00CC29E4" w:rsidRDefault="00B263BF" w:rsidP="00B872B0">
      <w:pPr>
        <w:keepNext/>
        <w:keepLines/>
        <w:ind w:left="0" w:firstLine="0"/>
        <w:rPr>
          <w:sz w:val="24"/>
          <w:szCs w:val="24"/>
        </w:rPr>
      </w:pPr>
      <w:r w:rsidRPr="00B263BF">
        <w:rPr>
          <w:sz w:val="24"/>
          <w:szCs w:val="24"/>
        </w:rPr>
        <w:t xml:space="preserve">In this scenario, the </w:t>
      </w:r>
      <w:r w:rsidR="00DF4E79">
        <w:rPr>
          <w:sz w:val="24"/>
          <w:szCs w:val="24"/>
        </w:rPr>
        <w:t>e</w:t>
      </w:r>
      <w:r w:rsidRPr="00B263BF">
        <w:rPr>
          <w:sz w:val="24"/>
          <w:szCs w:val="24"/>
        </w:rPr>
        <w:t xml:space="preserve">ffect of transmissions from an </w:t>
      </w:r>
      <w:r w:rsidR="00CC29E4">
        <w:rPr>
          <w:sz w:val="24"/>
          <w:szCs w:val="24"/>
        </w:rPr>
        <w:t>IMT</w:t>
      </w:r>
      <w:r w:rsidRPr="00B263BF">
        <w:rPr>
          <w:sz w:val="24"/>
          <w:szCs w:val="24"/>
        </w:rPr>
        <w:t xml:space="preserve"> </w:t>
      </w:r>
      <w:r w:rsidR="000E7DAB">
        <w:rPr>
          <w:sz w:val="24"/>
          <w:szCs w:val="24"/>
        </w:rPr>
        <w:t>BS</w:t>
      </w:r>
      <w:r w:rsidRPr="00B263BF">
        <w:rPr>
          <w:sz w:val="24"/>
          <w:szCs w:val="24"/>
        </w:rPr>
        <w:t xml:space="preserve"> transmitter in the 700 MHz band on the receiver of a </w:t>
      </w:r>
      <w:r>
        <w:rPr>
          <w:sz w:val="24"/>
          <w:szCs w:val="24"/>
        </w:rPr>
        <w:t>two-</w:t>
      </w:r>
      <w:r w:rsidRPr="00B263BF">
        <w:rPr>
          <w:sz w:val="24"/>
          <w:szCs w:val="24"/>
        </w:rPr>
        <w:t xml:space="preserve">frequency fixed point-to-point </w:t>
      </w:r>
      <w:r>
        <w:rPr>
          <w:sz w:val="24"/>
          <w:szCs w:val="24"/>
        </w:rPr>
        <w:t xml:space="preserve">(single channel) </w:t>
      </w:r>
      <w:r w:rsidRPr="00B263BF">
        <w:rPr>
          <w:sz w:val="24"/>
          <w:szCs w:val="24"/>
        </w:rPr>
        <w:t xml:space="preserve">link operating above 803 MHz will be assessed </w:t>
      </w:r>
      <w:r w:rsidR="00CC29E4">
        <w:rPr>
          <w:sz w:val="24"/>
          <w:szCs w:val="24"/>
        </w:rPr>
        <w:t xml:space="preserve">(as illustrated in </w:t>
      </w:r>
      <w:fldSimple w:instr=" REF _Ref347786719 \h  \* MERGEFORMAT ">
        <w:r w:rsidR="00050CB4" w:rsidRPr="00050CB4">
          <w:rPr>
            <w:sz w:val="24"/>
            <w:szCs w:val="24"/>
          </w:rPr>
          <w:t>Figure 9</w:t>
        </w:r>
      </w:fldSimple>
      <w:r w:rsidR="00CC29E4">
        <w:rPr>
          <w:sz w:val="24"/>
          <w:szCs w:val="24"/>
        </w:rPr>
        <w:t>)</w:t>
      </w:r>
      <w:r w:rsidR="00CC29E4" w:rsidRPr="00B263BF">
        <w:rPr>
          <w:sz w:val="24"/>
          <w:szCs w:val="24"/>
        </w:rPr>
        <w:t xml:space="preserve">. </w:t>
      </w:r>
    </w:p>
    <w:p w:rsidR="00CC29E4" w:rsidRDefault="00CC29E4" w:rsidP="00CC29E4">
      <w:pPr>
        <w:ind w:left="0" w:firstLine="0"/>
        <w:rPr>
          <w:sz w:val="24"/>
          <w:szCs w:val="24"/>
        </w:rPr>
      </w:pPr>
    </w:p>
    <w:p w:rsidR="00CC29E4" w:rsidRDefault="00380A83" w:rsidP="00B872B0">
      <w:pPr>
        <w:keepNext/>
        <w:keepLines/>
        <w:ind w:left="0" w:firstLine="0"/>
        <w:jc w:val="center"/>
        <w:rPr>
          <w:sz w:val="24"/>
        </w:rPr>
      </w:pPr>
      <w:r>
        <w:rPr>
          <w:noProof/>
          <w:sz w:val="24"/>
          <w:lang w:eastAsia="en-US" w:bidi="th-TH"/>
        </w:rPr>
        <w:drawing>
          <wp:inline distT="0" distB="0" distL="0" distR="0">
            <wp:extent cx="4133850" cy="2447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447925"/>
                    </a:xfrm>
                    <a:prstGeom prst="rect">
                      <a:avLst/>
                    </a:prstGeom>
                    <a:noFill/>
                    <a:ln>
                      <a:noFill/>
                    </a:ln>
                  </pic:spPr>
                </pic:pic>
              </a:graphicData>
            </a:graphic>
          </wp:inline>
        </w:drawing>
      </w:r>
    </w:p>
    <w:p w:rsidR="00B872B0" w:rsidRDefault="00B872B0" w:rsidP="00B872B0">
      <w:pPr>
        <w:keepNext/>
        <w:keepLines/>
        <w:ind w:left="0" w:firstLine="0"/>
        <w:jc w:val="center"/>
        <w:rPr>
          <w:sz w:val="24"/>
        </w:rPr>
      </w:pPr>
    </w:p>
    <w:p w:rsidR="00B872B0" w:rsidRPr="00AA50E0" w:rsidRDefault="00B872B0" w:rsidP="00B872B0">
      <w:pPr>
        <w:keepNext/>
        <w:keepLines/>
        <w:ind w:left="0" w:firstLine="0"/>
        <w:jc w:val="center"/>
        <w:rPr>
          <w:rFonts w:eastAsia="MS Mincho"/>
          <w:b/>
          <w:bCs/>
        </w:rPr>
      </w:pPr>
      <w:bookmarkStart w:id="14" w:name="_Ref347786719"/>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9</w:t>
      </w:r>
      <w:r w:rsidR="009D460F" w:rsidRPr="00811314">
        <w:rPr>
          <w:rFonts w:eastAsia="MS Mincho"/>
          <w:b/>
          <w:bCs/>
        </w:rPr>
        <w:fldChar w:fldCharType="end"/>
      </w:r>
      <w:bookmarkEnd w:id="14"/>
      <w:r>
        <w:rPr>
          <w:rFonts w:eastAsia="MS Mincho"/>
          <w:b/>
          <w:bCs/>
        </w:rPr>
        <w:t>- Scenario (f)</w:t>
      </w:r>
    </w:p>
    <w:p w:rsidR="00B872B0" w:rsidRDefault="00B872B0" w:rsidP="00B872B0">
      <w:pPr>
        <w:keepNext/>
        <w:keepLines/>
        <w:ind w:left="0" w:firstLine="0"/>
        <w:rPr>
          <w:sz w:val="24"/>
        </w:rPr>
      </w:pPr>
    </w:p>
    <w:p w:rsidR="00CC29E4" w:rsidRDefault="00CC29E4" w:rsidP="00CC29E4">
      <w:pPr>
        <w:ind w:left="0" w:firstLine="0"/>
        <w:rPr>
          <w:sz w:val="24"/>
        </w:rPr>
      </w:pPr>
      <w:r>
        <w:rPr>
          <w:sz w:val="24"/>
        </w:rPr>
        <w:t>The following specific cases are considered in studies described below:</w:t>
      </w:r>
    </w:p>
    <w:p w:rsidR="00CC29E4" w:rsidRPr="00CC29E4" w:rsidRDefault="00B048AD" w:rsidP="00F540F8">
      <w:pPr>
        <w:numPr>
          <w:ilvl w:val="0"/>
          <w:numId w:val="14"/>
        </w:numPr>
        <w:rPr>
          <w:sz w:val="24"/>
          <w:szCs w:val="24"/>
        </w:rPr>
      </w:pPr>
      <w:r>
        <w:rPr>
          <w:sz w:val="24"/>
          <w:szCs w:val="24"/>
        </w:rPr>
        <w:t>I</w:t>
      </w:r>
      <w:r w:rsidR="00CC29E4" w:rsidRPr="00CC29E4">
        <w:rPr>
          <w:sz w:val="24"/>
          <w:szCs w:val="24"/>
        </w:rPr>
        <w:t xml:space="preserve">nterference </w:t>
      </w:r>
      <w:r w:rsidR="00CC29E4" w:rsidRPr="00DA32FF">
        <w:rPr>
          <w:sz w:val="24"/>
          <w:szCs w:val="24"/>
        </w:rPr>
        <w:t xml:space="preserve">from a </w:t>
      </w:r>
      <w:r w:rsidR="00CC29E4">
        <w:rPr>
          <w:sz w:val="24"/>
          <w:szCs w:val="24"/>
        </w:rPr>
        <w:t xml:space="preserve">5 MHz </w:t>
      </w:r>
      <w:r w:rsidR="00CC29E4" w:rsidRPr="00B263BF">
        <w:rPr>
          <w:sz w:val="24"/>
          <w:szCs w:val="24"/>
        </w:rPr>
        <w:t xml:space="preserve">LTE </w:t>
      </w:r>
      <w:r w:rsidR="00CC29E4">
        <w:rPr>
          <w:sz w:val="24"/>
          <w:szCs w:val="24"/>
        </w:rPr>
        <w:t>BS</w:t>
      </w:r>
      <w:r w:rsidR="00CC29E4" w:rsidRPr="00B263BF">
        <w:rPr>
          <w:sz w:val="24"/>
          <w:szCs w:val="24"/>
        </w:rPr>
        <w:t xml:space="preserve"> transmitter in the 700 MHz band operating between 798-803 MHz on the receiver of a </w:t>
      </w:r>
      <w:r w:rsidR="00CC29E4">
        <w:rPr>
          <w:sz w:val="24"/>
          <w:szCs w:val="24"/>
        </w:rPr>
        <w:t>25 kHz two-</w:t>
      </w:r>
      <w:r w:rsidR="00CC29E4" w:rsidRPr="00B263BF">
        <w:rPr>
          <w:sz w:val="24"/>
          <w:szCs w:val="24"/>
        </w:rPr>
        <w:t xml:space="preserve">frequency fixed point-to-point </w:t>
      </w:r>
      <w:r w:rsidR="00CC29E4">
        <w:rPr>
          <w:sz w:val="24"/>
          <w:szCs w:val="24"/>
        </w:rPr>
        <w:t xml:space="preserve">(single channel) </w:t>
      </w:r>
      <w:r w:rsidR="00CC29E4" w:rsidRPr="00B263BF">
        <w:rPr>
          <w:sz w:val="24"/>
          <w:szCs w:val="24"/>
        </w:rPr>
        <w:t>link operating above 803 MHz</w:t>
      </w:r>
      <w:r w:rsidR="00CC29E4">
        <w:rPr>
          <w:sz w:val="24"/>
          <w:szCs w:val="24"/>
        </w:rPr>
        <w:t xml:space="preserve"> </w:t>
      </w:r>
      <w:r w:rsidR="00CC29E4" w:rsidRPr="00CC29E4">
        <w:rPr>
          <w:sz w:val="24"/>
          <w:szCs w:val="24"/>
        </w:rPr>
        <w:t xml:space="preserve">(See Annex </w:t>
      </w:r>
      <w:r w:rsidR="001C6430">
        <w:rPr>
          <w:sz w:val="24"/>
          <w:szCs w:val="24"/>
        </w:rPr>
        <w:t>3</w:t>
      </w:r>
      <w:r w:rsidR="00CC29E4" w:rsidRPr="00CC29E4">
        <w:rPr>
          <w:sz w:val="24"/>
          <w:szCs w:val="24"/>
        </w:rPr>
        <w:t xml:space="preserve"> [Australia])</w:t>
      </w:r>
    </w:p>
    <w:p w:rsidR="00B263BF" w:rsidRDefault="00B263BF" w:rsidP="00B263BF">
      <w:pPr>
        <w:ind w:left="0" w:firstLine="0"/>
        <w:rPr>
          <w:sz w:val="24"/>
          <w:szCs w:val="24"/>
        </w:rPr>
      </w:pPr>
    </w:p>
    <w:p w:rsidR="002B4CFA" w:rsidRDefault="002B4CFA" w:rsidP="00B872B0">
      <w:pPr>
        <w:pStyle w:val="Heading2"/>
        <w:keepNext/>
        <w:keepLines/>
        <w:numPr>
          <w:ilvl w:val="2"/>
          <w:numId w:val="1"/>
        </w:numPr>
        <w:ind w:left="1418" w:hanging="698"/>
        <w:rPr>
          <w:lang w:val="en-AU"/>
        </w:rPr>
      </w:pPr>
      <w:r>
        <w:rPr>
          <w:lang w:val="en-AU"/>
        </w:rPr>
        <w:t>Scenario (g)</w:t>
      </w:r>
    </w:p>
    <w:p w:rsidR="00CC29E4" w:rsidRDefault="00DA32FF" w:rsidP="00B872B0">
      <w:pPr>
        <w:keepNext/>
        <w:keepLines/>
        <w:ind w:left="0" w:firstLine="0"/>
        <w:rPr>
          <w:sz w:val="24"/>
          <w:szCs w:val="24"/>
        </w:rPr>
      </w:pPr>
      <w:r w:rsidRPr="00DA32FF">
        <w:rPr>
          <w:sz w:val="24"/>
          <w:szCs w:val="24"/>
        </w:rPr>
        <w:t xml:space="preserve">In this scenario, the </w:t>
      </w:r>
      <w:r w:rsidR="00DF4E79">
        <w:rPr>
          <w:sz w:val="24"/>
          <w:szCs w:val="24"/>
        </w:rPr>
        <w:t>e</w:t>
      </w:r>
      <w:r w:rsidRPr="00DA32FF">
        <w:rPr>
          <w:sz w:val="24"/>
          <w:szCs w:val="24"/>
        </w:rPr>
        <w:t xml:space="preserve">ffect of transmissions from a </w:t>
      </w:r>
      <w:r w:rsidR="00CC29E4">
        <w:rPr>
          <w:sz w:val="24"/>
          <w:szCs w:val="24"/>
        </w:rPr>
        <w:t xml:space="preserve">200 kHz </w:t>
      </w:r>
      <w:r>
        <w:rPr>
          <w:sz w:val="24"/>
          <w:szCs w:val="24"/>
        </w:rPr>
        <w:t xml:space="preserve">two-frequency fixed point-to-point (low capacity) </w:t>
      </w:r>
      <w:r w:rsidRPr="00DA32FF">
        <w:rPr>
          <w:sz w:val="24"/>
          <w:szCs w:val="24"/>
        </w:rPr>
        <w:t>transmitter operating above 803 MHz on a</w:t>
      </w:r>
      <w:r w:rsidR="00CC29E4">
        <w:rPr>
          <w:sz w:val="24"/>
          <w:szCs w:val="24"/>
        </w:rPr>
        <w:t>n IMT</w:t>
      </w:r>
      <w:r w:rsidRPr="00DA32FF">
        <w:rPr>
          <w:sz w:val="24"/>
          <w:szCs w:val="24"/>
        </w:rPr>
        <w:t xml:space="preserve"> </w:t>
      </w:r>
      <w:r w:rsidR="00CF1437">
        <w:rPr>
          <w:sz w:val="24"/>
          <w:szCs w:val="24"/>
        </w:rPr>
        <w:t>UE</w:t>
      </w:r>
      <w:r w:rsidRPr="00DA32FF">
        <w:rPr>
          <w:sz w:val="24"/>
          <w:szCs w:val="24"/>
        </w:rPr>
        <w:t xml:space="preserve"> receiver operating in the 700 MHz band operating will be assessed</w:t>
      </w:r>
      <w:r w:rsidR="00CC29E4">
        <w:rPr>
          <w:sz w:val="24"/>
          <w:szCs w:val="24"/>
        </w:rPr>
        <w:t xml:space="preserve"> (as illustrated in </w:t>
      </w:r>
      <w:fldSimple w:instr=" REF _Ref347787288 \h  \* MERGEFORMAT ">
        <w:r w:rsidR="00050CB4" w:rsidRPr="00050CB4">
          <w:rPr>
            <w:sz w:val="24"/>
            <w:szCs w:val="24"/>
          </w:rPr>
          <w:t>Figure 10</w:t>
        </w:r>
      </w:fldSimple>
      <w:r w:rsidR="00CC29E4">
        <w:rPr>
          <w:sz w:val="24"/>
          <w:szCs w:val="24"/>
        </w:rPr>
        <w:t>)</w:t>
      </w:r>
      <w:r w:rsidR="00CC29E4" w:rsidRPr="00B263BF">
        <w:rPr>
          <w:sz w:val="24"/>
          <w:szCs w:val="24"/>
        </w:rPr>
        <w:t xml:space="preserve">. </w:t>
      </w:r>
    </w:p>
    <w:p w:rsidR="00CC29E4" w:rsidRDefault="00CC29E4" w:rsidP="00B872B0">
      <w:pPr>
        <w:keepNext/>
        <w:keepLines/>
        <w:ind w:left="0" w:firstLine="0"/>
        <w:rPr>
          <w:sz w:val="24"/>
        </w:rPr>
      </w:pPr>
    </w:p>
    <w:p w:rsidR="00CC29E4" w:rsidRDefault="00380A83" w:rsidP="00B872B0">
      <w:pPr>
        <w:keepNext/>
        <w:keepLines/>
        <w:ind w:left="0" w:firstLine="0"/>
        <w:jc w:val="center"/>
        <w:rPr>
          <w:sz w:val="24"/>
        </w:rPr>
      </w:pPr>
      <w:r>
        <w:rPr>
          <w:noProof/>
          <w:sz w:val="24"/>
          <w:lang w:eastAsia="en-US" w:bidi="th-TH"/>
        </w:rPr>
        <w:drawing>
          <wp:inline distT="0" distB="0" distL="0" distR="0">
            <wp:extent cx="4067175" cy="2133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133600"/>
                    </a:xfrm>
                    <a:prstGeom prst="rect">
                      <a:avLst/>
                    </a:prstGeom>
                    <a:noFill/>
                    <a:ln>
                      <a:noFill/>
                    </a:ln>
                  </pic:spPr>
                </pic:pic>
              </a:graphicData>
            </a:graphic>
          </wp:inline>
        </w:drawing>
      </w:r>
    </w:p>
    <w:p w:rsidR="00B872B0" w:rsidRDefault="00B872B0" w:rsidP="00B872B0">
      <w:pPr>
        <w:keepNext/>
        <w:keepLines/>
        <w:ind w:left="0" w:firstLine="0"/>
        <w:jc w:val="center"/>
        <w:rPr>
          <w:sz w:val="24"/>
        </w:rPr>
      </w:pPr>
    </w:p>
    <w:p w:rsidR="00B872B0" w:rsidRPr="00AA50E0" w:rsidRDefault="00B872B0" w:rsidP="00B872B0">
      <w:pPr>
        <w:keepNext/>
        <w:keepLines/>
        <w:ind w:left="0" w:firstLine="0"/>
        <w:jc w:val="center"/>
        <w:rPr>
          <w:rFonts w:eastAsia="MS Mincho"/>
          <w:b/>
          <w:bCs/>
        </w:rPr>
      </w:pPr>
      <w:bookmarkStart w:id="15" w:name="_Ref347787288"/>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10</w:t>
      </w:r>
      <w:r w:rsidR="009D460F" w:rsidRPr="00811314">
        <w:rPr>
          <w:rFonts w:eastAsia="MS Mincho"/>
          <w:b/>
          <w:bCs/>
        </w:rPr>
        <w:fldChar w:fldCharType="end"/>
      </w:r>
      <w:bookmarkEnd w:id="15"/>
      <w:r>
        <w:rPr>
          <w:rFonts w:eastAsia="MS Mincho"/>
          <w:b/>
          <w:bCs/>
        </w:rPr>
        <w:t>- Scenario (g)</w:t>
      </w:r>
    </w:p>
    <w:p w:rsidR="00CC29E4" w:rsidRDefault="00CC29E4" w:rsidP="00CC29E4">
      <w:pPr>
        <w:ind w:left="0" w:firstLine="0"/>
        <w:rPr>
          <w:sz w:val="24"/>
        </w:rPr>
      </w:pPr>
    </w:p>
    <w:p w:rsidR="00CC29E4" w:rsidRDefault="00CC29E4" w:rsidP="00CC29E4">
      <w:pPr>
        <w:ind w:left="0" w:firstLine="0"/>
        <w:rPr>
          <w:sz w:val="24"/>
        </w:rPr>
      </w:pPr>
      <w:r>
        <w:rPr>
          <w:sz w:val="24"/>
        </w:rPr>
        <w:t>The following specific cases are considered in studies described below:</w:t>
      </w:r>
    </w:p>
    <w:p w:rsidR="002B4CFA" w:rsidRDefault="00CC29E4" w:rsidP="00F540F8">
      <w:pPr>
        <w:numPr>
          <w:ilvl w:val="0"/>
          <w:numId w:val="14"/>
        </w:numPr>
        <w:rPr>
          <w:sz w:val="24"/>
          <w:szCs w:val="24"/>
        </w:rPr>
      </w:pPr>
      <w:r>
        <w:rPr>
          <w:sz w:val="24"/>
          <w:szCs w:val="24"/>
        </w:rPr>
        <w:t xml:space="preserve">Interference from a two-frequency fixed point-to-point (low capacity) </w:t>
      </w:r>
      <w:r w:rsidRPr="00DA32FF">
        <w:rPr>
          <w:sz w:val="24"/>
          <w:szCs w:val="24"/>
        </w:rPr>
        <w:t>transmitter operating above 803 MHz on a</w:t>
      </w:r>
      <w:r>
        <w:rPr>
          <w:sz w:val="24"/>
          <w:szCs w:val="24"/>
        </w:rPr>
        <w:t xml:space="preserve"> LTE</w:t>
      </w:r>
      <w:r w:rsidRPr="00DA32FF">
        <w:rPr>
          <w:sz w:val="24"/>
          <w:szCs w:val="24"/>
        </w:rPr>
        <w:t xml:space="preserve"> </w:t>
      </w:r>
      <w:r>
        <w:rPr>
          <w:sz w:val="24"/>
          <w:szCs w:val="24"/>
        </w:rPr>
        <w:t>UE</w:t>
      </w:r>
      <w:r w:rsidRPr="00DA32FF">
        <w:rPr>
          <w:sz w:val="24"/>
          <w:szCs w:val="24"/>
        </w:rPr>
        <w:t xml:space="preserve"> receiver operating in the 700 MHz band operating </w:t>
      </w:r>
      <w:r w:rsidRPr="00B263BF">
        <w:rPr>
          <w:sz w:val="24"/>
          <w:szCs w:val="24"/>
        </w:rPr>
        <w:lastRenderedPageBreak/>
        <w:t>between 798-803 MHz</w:t>
      </w:r>
      <w:r w:rsidRPr="00DA32FF">
        <w:rPr>
          <w:sz w:val="24"/>
          <w:szCs w:val="24"/>
        </w:rPr>
        <w:t xml:space="preserve"> </w:t>
      </w:r>
      <w:r w:rsidRPr="00CC29E4">
        <w:rPr>
          <w:sz w:val="24"/>
          <w:szCs w:val="24"/>
        </w:rPr>
        <w:t xml:space="preserve">(See Annex </w:t>
      </w:r>
      <w:r w:rsidR="001C6430">
        <w:rPr>
          <w:sz w:val="24"/>
          <w:szCs w:val="24"/>
        </w:rPr>
        <w:t>3</w:t>
      </w:r>
      <w:r w:rsidRPr="00CC29E4">
        <w:rPr>
          <w:sz w:val="24"/>
          <w:szCs w:val="24"/>
        </w:rPr>
        <w:t xml:space="preserve"> [Australia])</w:t>
      </w:r>
    </w:p>
    <w:p w:rsidR="00CC29E4" w:rsidRPr="00DA32FF" w:rsidRDefault="00CC29E4" w:rsidP="00DA32FF">
      <w:pPr>
        <w:ind w:left="0" w:firstLine="0"/>
        <w:rPr>
          <w:sz w:val="24"/>
          <w:szCs w:val="24"/>
        </w:rPr>
      </w:pPr>
    </w:p>
    <w:p w:rsidR="002B4CFA" w:rsidRDefault="002B4CFA" w:rsidP="00B872B0">
      <w:pPr>
        <w:pStyle w:val="Heading2"/>
        <w:keepNext/>
        <w:keepLines/>
        <w:numPr>
          <w:ilvl w:val="2"/>
          <w:numId w:val="1"/>
        </w:numPr>
        <w:ind w:left="1418" w:hanging="698"/>
        <w:rPr>
          <w:lang w:val="en-AU"/>
        </w:rPr>
      </w:pPr>
      <w:r>
        <w:rPr>
          <w:lang w:val="en-AU"/>
        </w:rPr>
        <w:t>Scenario (h)</w:t>
      </w:r>
    </w:p>
    <w:p w:rsidR="00CC29E4" w:rsidRDefault="00B263BF" w:rsidP="00982AE8">
      <w:pPr>
        <w:keepNext/>
        <w:keepLines/>
        <w:ind w:left="0" w:firstLine="0"/>
        <w:rPr>
          <w:sz w:val="24"/>
          <w:szCs w:val="24"/>
        </w:rPr>
      </w:pPr>
      <w:r w:rsidRPr="00B263BF">
        <w:rPr>
          <w:sz w:val="24"/>
          <w:szCs w:val="24"/>
        </w:rPr>
        <w:t xml:space="preserve">In this scenario, the </w:t>
      </w:r>
      <w:r w:rsidR="00DF4E79">
        <w:rPr>
          <w:sz w:val="24"/>
          <w:szCs w:val="24"/>
        </w:rPr>
        <w:t>e</w:t>
      </w:r>
      <w:r w:rsidRPr="00B263BF">
        <w:rPr>
          <w:sz w:val="24"/>
          <w:szCs w:val="24"/>
        </w:rPr>
        <w:t xml:space="preserve">ffect of transmissions from an LTE </w:t>
      </w:r>
      <w:r w:rsidR="000E7DAB">
        <w:rPr>
          <w:sz w:val="24"/>
          <w:szCs w:val="24"/>
        </w:rPr>
        <w:t>BS</w:t>
      </w:r>
      <w:r w:rsidRPr="00B263BF">
        <w:rPr>
          <w:sz w:val="24"/>
          <w:szCs w:val="24"/>
        </w:rPr>
        <w:t xml:space="preserve"> transmitter in the 700 MHz band operating between 798-803 MHz on the receiver of a </w:t>
      </w:r>
      <w:r>
        <w:rPr>
          <w:sz w:val="24"/>
          <w:szCs w:val="24"/>
        </w:rPr>
        <w:t>two-</w:t>
      </w:r>
      <w:r w:rsidRPr="00B263BF">
        <w:rPr>
          <w:sz w:val="24"/>
          <w:szCs w:val="24"/>
        </w:rPr>
        <w:t xml:space="preserve">frequency fixed point-to-point </w:t>
      </w:r>
      <w:r>
        <w:rPr>
          <w:sz w:val="24"/>
          <w:szCs w:val="24"/>
        </w:rPr>
        <w:t xml:space="preserve">(low capacity) </w:t>
      </w:r>
      <w:r w:rsidRPr="00B263BF">
        <w:rPr>
          <w:sz w:val="24"/>
          <w:szCs w:val="24"/>
        </w:rPr>
        <w:t>link operating above 803 MHz will be assessed</w:t>
      </w:r>
      <w:r w:rsidR="00CC29E4">
        <w:rPr>
          <w:sz w:val="24"/>
          <w:szCs w:val="24"/>
        </w:rPr>
        <w:t xml:space="preserve"> (as illustrated in </w:t>
      </w:r>
      <w:fldSimple w:instr=" REF _Ref350156941 \h  \* MERGEFORMAT ">
        <w:r w:rsidR="00050CB4" w:rsidRPr="00050CB4">
          <w:rPr>
            <w:sz w:val="24"/>
            <w:szCs w:val="24"/>
          </w:rPr>
          <w:t>Figure 11</w:t>
        </w:r>
      </w:fldSimple>
      <w:r w:rsidR="00982AE8">
        <w:rPr>
          <w:sz w:val="24"/>
          <w:szCs w:val="24"/>
        </w:rPr>
        <w:t xml:space="preserve">). </w:t>
      </w:r>
    </w:p>
    <w:p w:rsidR="00CC29E4" w:rsidRDefault="00CC29E4" w:rsidP="00CC29E4">
      <w:pPr>
        <w:ind w:left="0" w:firstLine="0"/>
        <w:rPr>
          <w:sz w:val="24"/>
          <w:szCs w:val="24"/>
        </w:rPr>
      </w:pPr>
    </w:p>
    <w:p w:rsidR="00CC29E4" w:rsidRDefault="00380A83" w:rsidP="00B872B0">
      <w:pPr>
        <w:keepNext/>
        <w:keepLines/>
        <w:ind w:left="0" w:firstLine="0"/>
        <w:jc w:val="center"/>
        <w:rPr>
          <w:sz w:val="24"/>
        </w:rPr>
      </w:pPr>
      <w:r>
        <w:rPr>
          <w:noProof/>
          <w:sz w:val="24"/>
          <w:lang w:eastAsia="en-US" w:bidi="th-TH"/>
        </w:rPr>
        <w:drawing>
          <wp:inline distT="0" distB="0" distL="0" distR="0">
            <wp:extent cx="4133850" cy="2447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447925"/>
                    </a:xfrm>
                    <a:prstGeom prst="rect">
                      <a:avLst/>
                    </a:prstGeom>
                    <a:noFill/>
                    <a:ln>
                      <a:noFill/>
                    </a:ln>
                  </pic:spPr>
                </pic:pic>
              </a:graphicData>
            </a:graphic>
          </wp:inline>
        </w:drawing>
      </w:r>
    </w:p>
    <w:p w:rsidR="00B872B0" w:rsidRDefault="00B872B0" w:rsidP="00B872B0">
      <w:pPr>
        <w:keepNext/>
        <w:keepLines/>
        <w:ind w:left="0" w:firstLine="0"/>
        <w:jc w:val="center"/>
        <w:rPr>
          <w:rFonts w:eastAsia="MS Mincho"/>
          <w:b/>
          <w:bCs/>
        </w:rPr>
      </w:pPr>
      <w:bookmarkStart w:id="16" w:name="_Ref347787450"/>
    </w:p>
    <w:p w:rsidR="00B872B0" w:rsidRPr="00AA50E0" w:rsidRDefault="00B872B0" w:rsidP="00B872B0">
      <w:pPr>
        <w:keepNext/>
        <w:keepLines/>
        <w:ind w:left="0" w:firstLine="0"/>
        <w:jc w:val="center"/>
        <w:rPr>
          <w:rFonts w:eastAsia="MS Mincho"/>
          <w:b/>
          <w:bCs/>
        </w:rPr>
      </w:pPr>
      <w:bookmarkStart w:id="17" w:name="_Ref350156941"/>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11</w:t>
      </w:r>
      <w:r w:rsidR="009D460F" w:rsidRPr="00811314">
        <w:rPr>
          <w:rFonts w:eastAsia="MS Mincho"/>
          <w:b/>
          <w:bCs/>
        </w:rPr>
        <w:fldChar w:fldCharType="end"/>
      </w:r>
      <w:bookmarkEnd w:id="16"/>
      <w:bookmarkEnd w:id="17"/>
      <w:r>
        <w:rPr>
          <w:rFonts w:eastAsia="MS Mincho"/>
          <w:b/>
          <w:bCs/>
        </w:rPr>
        <w:t>- Scenario (h)</w:t>
      </w:r>
    </w:p>
    <w:p w:rsidR="00B872B0" w:rsidRDefault="00B872B0" w:rsidP="00B872B0">
      <w:pPr>
        <w:keepNext/>
        <w:keepLines/>
        <w:ind w:left="0" w:firstLine="0"/>
        <w:rPr>
          <w:sz w:val="24"/>
        </w:rPr>
      </w:pPr>
    </w:p>
    <w:p w:rsidR="00CC29E4" w:rsidRDefault="00CC29E4" w:rsidP="00CC29E4">
      <w:pPr>
        <w:ind w:left="0" w:firstLine="0"/>
        <w:rPr>
          <w:sz w:val="24"/>
        </w:rPr>
      </w:pPr>
      <w:r>
        <w:rPr>
          <w:sz w:val="24"/>
        </w:rPr>
        <w:t>The following specific cases are considered in studies described below:</w:t>
      </w:r>
    </w:p>
    <w:p w:rsidR="00CC29E4" w:rsidRPr="00CC29E4" w:rsidRDefault="00B048AD" w:rsidP="00F540F8">
      <w:pPr>
        <w:numPr>
          <w:ilvl w:val="0"/>
          <w:numId w:val="14"/>
        </w:numPr>
        <w:rPr>
          <w:sz w:val="24"/>
          <w:szCs w:val="24"/>
        </w:rPr>
      </w:pPr>
      <w:r>
        <w:rPr>
          <w:sz w:val="24"/>
          <w:szCs w:val="24"/>
        </w:rPr>
        <w:t>I</w:t>
      </w:r>
      <w:r w:rsidR="00CC29E4" w:rsidRPr="00CC29E4">
        <w:rPr>
          <w:sz w:val="24"/>
          <w:szCs w:val="24"/>
        </w:rPr>
        <w:t xml:space="preserve">nterference </w:t>
      </w:r>
      <w:r w:rsidR="00CC29E4" w:rsidRPr="00DA32FF">
        <w:rPr>
          <w:sz w:val="24"/>
          <w:szCs w:val="24"/>
        </w:rPr>
        <w:t xml:space="preserve">from a </w:t>
      </w:r>
      <w:r w:rsidR="00CC29E4">
        <w:rPr>
          <w:sz w:val="24"/>
          <w:szCs w:val="24"/>
        </w:rPr>
        <w:t xml:space="preserve">5 MHz </w:t>
      </w:r>
      <w:r w:rsidR="00CC29E4" w:rsidRPr="00B263BF">
        <w:rPr>
          <w:sz w:val="24"/>
          <w:szCs w:val="24"/>
        </w:rPr>
        <w:t xml:space="preserve">LTE </w:t>
      </w:r>
      <w:r w:rsidR="00CC29E4">
        <w:rPr>
          <w:sz w:val="24"/>
          <w:szCs w:val="24"/>
        </w:rPr>
        <w:t>BS</w:t>
      </w:r>
      <w:r w:rsidR="00CC29E4" w:rsidRPr="00B263BF">
        <w:rPr>
          <w:sz w:val="24"/>
          <w:szCs w:val="24"/>
        </w:rPr>
        <w:t xml:space="preserve"> transmitter in the 700 MHz band operating between 798-803 MHz on the receiver of a </w:t>
      </w:r>
      <w:r w:rsidR="00CC29E4">
        <w:rPr>
          <w:sz w:val="24"/>
          <w:szCs w:val="24"/>
        </w:rPr>
        <w:t>25 kHz two-</w:t>
      </w:r>
      <w:r w:rsidR="00CC29E4" w:rsidRPr="00B263BF">
        <w:rPr>
          <w:sz w:val="24"/>
          <w:szCs w:val="24"/>
        </w:rPr>
        <w:t xml:space="preserve">frequency fixed point-to-point </w:t>
      </w:r>
      <w:r w:rsidR="00CC29E4">
        <w:rPr>
          <w:sz w:val="24"/>
          <w:szCs w:val="24"/>
        </w:rPr>
        <w:t xml:space="preserve">(low capacity) </w:t>
      </w:r>
      <w:r w:rsidR="00CC29E4" w:rsidRPr="00B263BF">
        <w:rPr>
          <w:sz w:val="24"/>
          <w:szCs w:val="24"/>
        </w:rPr>
        <w:t>link operating above 803 MHz</w:t>
      </w:r>
      <w:r w:rsidR="00CC29E4">
        <w:rPr>
          <w:sz w:val="24"/>
          <w:szCs w:val="24"/>
        </w:rPr>
        <w:t xml:space="preserve"> </w:t>
      </w:r>
      <w:r w:rsidR="00CC29E4" w:rsidRPr="00CC29E4">
        <w:rPr>
          <w:sz w:val="24"/>
          <w:szCs w:val="24"/>
        </w:rPr>
        <w:t xml:space="preserve">(See Annex </w:t>
      </w:r>
      <w:r w:rsidR="001C6430">
        <w:rPr>
          <w:sz w:val="24"/>
          <w:szCs w:val="24"/>
        </w:rPr>
        <w:t>3</w:t>
      </w:r>
      <w:r w:rsidR="00CC29E4" w:rsidRPr="00CC29E4">
        <w:rPr>
          <w:sz w:val="24"/>
          <w:szCs w:val="24"/>
        </w:rPr>
        <w:t xml:space="preserve"> [Australia])</w:t>
      </w:r>
    </w:p>
    <w:p w:rsidR="00B263BF" w:rsidRDefault="00B263BF" w:rsidP="00B263BF">
      <w:pPr>
        <w:ind w:left="0" w:firstLine="0"/>
        <w:rPr>
          <w:sz w:val="24"/>
          <w:szCs w:val="24"/>
        </w:rPr>
      </w:pPr>
    </w:p>
    <w:p w:rsidR="002B4CFA" w:rsidRDefault="002B4CFA" w:rsidP="002B4CFA">
      <w:pPr>
        <w:pStyle w:val="Heading2"/>
        <w:numPr>
          <w:ilvl w:val="2"/>
          <w:numId w:val="1"/>
        </w:numPr>
        <w:ind w:left="1418" w:hanging="698"/>
        <w:rPr>
          <w:lang w:val="en-AU"/>
        </w:rPr>
      </w:pPr>
      <w:r>
        <w:rPr>
          <w:lang w:val="en-AU"/>
        </w:rPr>
        <w:t>Scenario (i)</w:t>
      </w:r>
    </w:p>
    <w:p w:rsidR="00CC29E4" w:rsidRDefault="00DA32FF" w:rsidP="00CC29E4">
      <w:pPr>
        <w:ind w:left="0" w:firstLine="0"/>
        <w:rPr>
          <w:sz w:val="24"/>
          <w:szCs w:val="24"/>
        </w:rPr>
      </w:pPr>
      <w:r w:rsidRPr="00DA32FF">
        <w:rPr>
          <w:sz w:val="24"/>
          <w:szCs w:val="24"/>
        </w:rPr>
        <w:t xml:space="preserve">In this scenario, the </w:t>
      </w:r>
      <w:r w:rsidR="00DF4E79">
        <w:rPr>
          <w:sz w:val="24"/>
          <w:szCs w:val="24"/>
        </w:rPr>
        <w:t>e</w:t>
      </w:r>
      <w:r w:rsidRPr="00DA32FF">
        <w:rPr>
          <w:sz w:val="24"/>
          <w:szCs w:val="24"/>
        </w:rPr>
        <w:t xml:space="preserve">ffect of transmissions from a </w:t>
      </w:r>
      <w:r w:rsidR="00CC29E4">
        <w:rPr>
          <w:sz w:val="24"/>
          <w:szCs w:val="24"/>
        </w:rPr>
        <w:t>s</w:t>
      </w:r>
      <w:r>
        <w:rPr>
          <w:sz w:val="24"/>
          <w:szCs w:val="24"/>
        </w:rPr>
        <w:t xml:space="preserve">ingle frequency fixed point-to-point </w:t>
      </w:r>
      <w:r w:rsidRPr="00DA32FF">
        <w:rPr>
          <w:sz w:val="24"/>
          <w:szCs w:val="24"/>
        </w:rPr>
        <w:t>transmitter operating above 803 MHz on a</w:t>
      </w:r>
      <w:r w:rsidR="00CC29E4">
        <w:rPr>
          <w:sz w:val="24"/>
          <w:szCs w:val="24"/>
        </w:rPr>
        <w:t>n</w:t>
      </w:r>
      <w:r w:rsidRPr="00DA32FF">
        <w:rPr>
          <w:sz w:val="24"/>
          <w:szCs w:val="24"/>
        </w:rPr>
        <w:t xml:space="preserve"> </w:t>
      </w:r>
      <w:r w:rsidR="00CC29E4">
        <w:rPr>
          <w:sz w:val="24"/>
          <w:szCs w:val="24"/>
        </w:rPr>
        <w:t>IMT</w:t>
      </w:r>
      <w:r w:rsidRPr="00DA32FF">
        <w:rPr>
          <w:sz w:val="24"/>
          <w:szCs w:val="24"/>
        </w:rPr>
        <w:t xml:space="preserve"> </w:t>
      </w:r>
      <w:r w:rsidR="00CF1437">
        <w:rPr>
          <w:sz w:val="24"/>
          <w:szCs w:val="24"/>
        </w:rPr>
        <w:t>UE</w:t>
      </w:r>
      <w:r w:rsidRPr="00DA32FF">
        <w:rPr>
          <w:sz w:val="24"/>
          <w:szCs w:val="24"/>
        </w:rPr>
        <w:t xml:space="preserve"> receiver operating in the 700 MHz band </w:t>
      </w:r>
      <w:r w:rsidR="00CC29E4">
        <w:rPr>
          <w:sz w:val="24"/>
          <w:szCs w:val="24"/>
        </w:rPr>
        <w:t xml:space="preserve"> </w:t>
      </w:r>
      <w:r w:rsidRPr="00DA32FF">
        <w:rPr>
          <w:sz w:val="24"/>
          <w:szCs w:val="24"/>
        </w:rPr>
        <w:t>will be assessed</w:t>
      </w:r>
      <w:r w:rsidR="00CC29E4">
        <w:rPr>
          <w:sz w:val="24"/>
          <w:szCs w:val="24"/>
        </w:rPr>
        <w:t xml:space="preserve"> (as illustrated in </w:t>
      </w:r>
      <w:fldSimple w:instr=" REF _Ref347787549 \h  \* MERGEFORMAT ">
        <w:r w:rsidR="00050CB4" w:rsidRPr="00050CB4">
          <w:rPr>
            <w:sz w:val="24"/>
            <w:szCs w:val="24"/>
          </w:rPr>
          <w:t>Figure 12</w:t>
        </w:r>
      </w:fldSimple>
      <w:r w:rsidR="00CC29E4">
        <w:rPr>
          <w:sz w:val="24"/>
          <w:szCs w:val="24"/>
        </w:rPr>
        <w:t>)</w:t>
      </w:r>
      <w:r w:rsidR="00CC29E4" w:rsidRPr="00B263BF">
        <w:rPr>
          <w:sz w:val="24"/>
          <w:szCs w:val="24"/>
        </w:rPr>
        <w:t xml:space="preserve">. </w:t>
      </w:r>
    </w:p>
    <w:p w:rsidR="00CC29E4" w:rsidRDefault="00CC29E4" w:rsidP="00CC29E4">
      <w:pPr>
        <w:ind w:left="0" w:firstLine="0"/>
        <w:rPr>
          <w:sz w:val="24"/>
          <w:szCs w:val="24"/>
        </w:rPr>
      </w:pPr>
    </w:p>
    <w:p w:rsidR="00CC29E4" w:rsidRDefault="00380A83" w:rsidP="00B872B0">
      <w:pPr>
        <w:keepLines/>
        <w:ind w:left="0" w:firstLine="0"/>
        <w:jc w:val="center"/>
        <w:rPr>
          <w:sz w:val="24"/>
        </w:rPr>
      </w:pPr>
      <w:r>
        <w:rPr>
          <w:noProof/>
          <w:sz w:val="24"/>
          <w:lang w:eastAsia="en-US" w:bidi="th-TH"/>
        </w:rPr>
        <w:drawing>
          <wp:inline distT="0" distB="0" distL="0" distR="0">
            <wp:extent cx="4229100" cy="217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171700"/>
                    </a:xfrm>
                    <a:prstGeom prst="rect">
                      <a:avLst/>
                    </a:prstGeom>
                    <a:noFill/>
                    <a:ln>
                      <a:noFill/>
                    </a:ln>
                  </pic:spPr>
                </pic:pic>
              </a:graphicData>
            </a:graphic>
          </wp:inline>
        </w:drawing>
      </w:r>
    </w:p>
    <w:p w:rsidR="00B872B0" w:rsidRDefault="00B872B0" w:rsidP="00B872B0">
      <w:pPr>
        <w:keepLines/>
        <w:ind w:left="0" w:firstLine="0"/>
        <w:jc w:val="center"/>
        <w:rPr>
          <w:sz w:val="24"/>
        </w:rPr>
      </w:pPr>
    </w:p>
    <w:p w:rsidR="00B872B0" w:rsidRPr="00AA50E0" w:rsidRDefault="00B872B0" w:rsidP="00B872B0">
      <w:pPr>
        <w:keepLines/>
        <w:ind w:left="0" w:firstLine="0"/>
        <w:jc w:val="center"/>
        <w:rPr>
          <w:rFonts w:eastAsia="MS Mincho"/>
          <w:b/>
          <w:bCs/>
        </w:rPr>
      </w:pPr>
      <w:bookmarkStart w:id="18" w:name="_Ref347787549"/>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12</w:t>
      </w:r>
      <w:r w:rsidR="009D460F" w:rsidRPr="00811314">
        <w:rPr>
          <w:rFonts w:eastAsia="MS Mincho"/>
          <w:b/>
          <w:bCs/>
        </w:rPr>
        <w:fldChar w:fldCharType="end"/>
      </w:r>
      <w:bookmarkEnd w:id="18"/>
      <w:r>
        <w:rPr>
          <w:rFonts w:eastAsia="MS Mincho"/>
          <w:b/>
          <w:bCs/>
        </w:rPr>
        <w:t>- Scenario (i)</w:t>
      </w:r>
    </w:p>
    <w:p w:rsidR="00B872B0" w:rsidRDefault="00B872B0" w:rsidP="00B872B0">
      <w:pPr>
        <w:keepNext/>
        <w:keepLines/>
        <w:ind w:left="0" w:firstLine="0"/>
        <w:rPr>
          <w:sz w:val="24"/>
        </w:rPr>
      </w:pPr>
    </w:p>
    <w:p w:rsidR="00CC29E4" w:rsidRDefault="00CC29E4" w:rsidP="00B872B0">
      <w:pPr>
        <w:keepNext/>
        <w:keepLines/>
        <w:ind w:left="0" w:firstLine="0"/>
        <w:rPr>
          <w:sz w:val="24"/>
        </w:rPr>
      </w:pPr>
      <w:r>
        <w:rPr>
          <w:sz w:val="24"/>
        </w:rPr>
        <w:t>The following specific cases are considered in studies described below:</w:t>
      </w:r>
    </w:p>
    <w:p w:rsidR="00CC29E4" w:rsidRPr="00CC29E4" w:rsidRDefault="00B048AD" w:rsidP="00F540F8">
      <w:pPr>
        <w:keepNext/>
        <w:keepLines/>
        <w:numPr>
          <w:ilvl w:val="0"/>
          <w:numId w:val="14"/>
        </w:numPr>
        <w:rPr>
          <w:sz w:val="24"/>
          <w:szCs w:val="24"/>
        </w:rPr>
      </w:pPr>
      <w:r>
        <w:rPr>
          <w:sz w:val="24"/>
          <w:szCs w:val="24"/>
        </w:rPr>
        <w:t>I</w:t>
      </w:r>
      <w:r w:rsidR="00CC29E4" w:rsidRPr="00CC29E4">
        <w:rPr>
          <w:sz w:val="24"/>
          <w:szCs w:val="24"/>
        </w:rPr>
        <w:t xml:space="preserve">nterference </w:t>
      </w:r>
      <w:r w:rsidR="00CC29E4" w:rsidRPr="00DA32FF">
        <w:rPr>
          <w:sz w:val="24"/>
          <w:szCs w:val="24"/>
        </w:rPr>
        <w:t xml:space="preserve">from a </w:t>
      </w:r>
      <w:r w:rsidR="00CC29E4">
        <w:rPr>
          <w:sz w:val="24"/>
          <w:szCs w:val="24"/>
        </w:rPr>
        <w:t xml:space="preserve">single frequency fixed point-to-point </w:t>
      </w:r>
      <w:r w:rsidR="00CC29E4" w:rsidRPr="00DA32FF">
        <w:rPr>
          <w:sz w:val="24"/>
          <w:szCs w:val="24"/>
        </w:rPr>
        <w:t xml:space="preserve">transmitter operating above 803 MHz on a </w:t>
      </w:r>
      <w:r w:rsidR="00CC29E4">
        <w:rPr>
          <w:sz w:val="24"/>
          <w:szCs w:val="24"/>
        </w:rPr>
        <w:t xml:space="preserve">5 MHz </w:t>
      </w:r>
      <w:r w:rsidR="00CC29E4" w:rsidRPr="00DA32FF">
        <w:rPr>
          <w:sz w:val="24"/>
          <w:szCs w:val="24"/>
        </w:rPr>
        <w:t xml:space="preserve">LTE </w:t>
      </w:r>
      <w:r w:rsidR="00CC29E4">
        <w:rPr>
          <w:sz w:val="24"/>
          <w:szCs w:val="24"/>
        </w:rPr>
        <w:t>UE</w:t>
      </w:r>
      <w:r w:rsidR="00CC29E4" w:rsidRPr="00DA32FF">
        <w:rPr>
          <w:sz w:val="24"/>
          <w:szCs w:val="24"/>
        </w:rPr>
        <w:t xml:space="preserve"> receiver operating in the 700 MHz band operating between 798-803 MHz </w:t>
      </w:r>
      <w:r w:rsidR="00CC29E4" w:rsidRPr="00CC29E4">
        <w:rPr>
          <w:sz w:val="24"/>
          <w:szCs w:val="24"/>
        </w:rPr>
        <w:t xml:space="preserve">(See Annex </w:t>
      </w:r>
      <w:r w:rsidR="001C6430">
        <w:rPr>
          <w:sz w:val="24"/>
          <w:szCs w:val="24"/>
        </w:rPr>
        <w:t>3</w:t>
      </w:r>
      <w:r w:rsidR="00CC29E4" w:rsidRPr="00CC29E4">
        <w:rPr>
          <w:sz w:val="24"/>
          <w:szCs w:val="24"/>
        </w:rPr>
        <w:t xml:space="preserve"> [Australia])</w:t>
      </w:r>
    </w:p>
    <w:p w:rsidR="00DA32FF" w:rsidRPr="00DA32FF" w:rsidRDefault="00DA32FF" w:rsidP="00DA32FF">
      <w:pPr>
        <w:ind w:left="0" w:firstLine="0"/>
        <w:rPr>
          <w:sz w:val="24"/>
          <w:szCs w:val="24"/>
        </w:rPr>
      </w:pPr>
      <w:r w:rsidRPr="00DA32FF">
        <w:rPr>
          <w:sz w:val="24"/>
          <w:szCs w:val="24"/>
        </w:rPr>
        <w:t xml:space="preserve"> </w:t>
      </w:r>
    </w:p>
    <w:p w:rsidR="002B4CFA" w:rsidRDefault="002B4CFA" w:rsidP="002B4CFA">
      <w:pPr>
        <w:pStyle w:val="Heading2"/>
        <w:numPr>
          <w:ilvl w:val="2"/>
          <w:numId w:val="1"/>
        </w:numPr>
        <w:ind w:left="1418" w:hanging="698"/>
        <w:rPr>
          <w:lang w:val="en-AU"/>
        </w:rPr>
      </w:pPr>
      <w:r>
        <w:rPr>
          <w:lang w:val="en-AU"/>
        </w:rPr>
        <w:t>Scenario (j)</w:t>
      </w:r>
    </w:p>
    <w:p w:rsidR="00CC29E4" w:rsidRDefault="00B263BF" w:rsidP="00982AE8">
      <w:pPr>
        <w:ind w:left="0" w:firstLine="0"/>
        <w:rPr>
          <w:sz w:val="24"/>
          <w:szCs w:val="24"/>
        </w:rPr>
      </w:pPr>
      <w:r w:rsidRPr="00B263BF">
        <w:rPr>
          <w:sz w:val="24"/>
          <w:szCs w:val="24"/>
        </w:rPr>
        <w:t xml:space="preserve">In this scenario, the </w:t>
      </w:r>
      <w:r w:rsidR="00DF4E79">
        <w:rPr>
          <w:sz w:val="24"/>
          <w:szCs w:val="24"/>
        </w:rPr>
        <w:t>e</w:t>
      </w:r>
      <w:r w:rsidRPr="00B263BF">
        <w:rPr>
          <w:sz w:val="24"/>
          <w:szCs w:val="24"/>
        </w:rPr>
        <w:t xml:space="preserve">ffect of transmissions from an </w:t>
      </w:r>
      <w:r w:rsidR="00CC29E4">
        <w:rPr>
          <w:sz w:val="24"/>
          <w:szCs w:val="24"/>
        </w:rPr>
        <w:t>IMT</w:t>
      </w:r>
      <w:r w:rsidRPr="00B263BF">
        <w:rPr>
          <w:sz w:val="24"/>
          <w:szCs w:val="24"/>
        </w:rPr>
        <w:t xml:space="preserve"> </w:t>
      </w:r>
      <w:r w:rsidR="000E7DAB">
        <w:rPr>
          <w:sz w:val="24"/>
          <w:szCs w:val="24"/>
        </w:rPr>
        <w:t>BS</w:t>
      </w:r>
      <w:r w:rsidRPr="00B263BF">
        <w:rPr>
          <w:sz w:val="24"/>
          <w:szCs w:val="24"/>
        </w:rPr>
        <w:t xml:space="preserve"> transmitter in the 700 MHz band on the receiver of a single frequency fixed point-to-point link operating above 803 MHz will be assessed</w:t>
      </w:r>
      <w:r w:rsidR="00CC29E4">
        <w:rPr>
          <w:sz w:val="24"/>
          <w:szCs w:val="24"/>
        </w:rPr>
        <w:t xml:space="preserve"> (as illustrated in </w:t>
      </w:r>
      <w:fldSimple w:instr=" REF _Ref350156963 \h  \* MERGEFORMAT ">
        <w:r w:rsidR="00050CB4" w:rsidRPr="00050CB4">
          <w:rPr>
            <w:sz w:val="24"/>
            <w:szCs w:val="24"/>
          </w:rPr>
          <w:t>Figure 13</w:t>
        </w:r>
      </w:fldSimple>
      <w:r w:rsidR="00982AE8">
        <w:rPr>
          <w:sz w:val="24"/>
          <w:szCs w:val="24"/>
        </w:rPr>
        <w:t>).</w:t>
      </w:r>
    </w:p>
    <w:p w:rsidR="00CC29E4" w:rsidRDefault="00CC29E4" w:rsidP="00CC29E4">
      <w:pPr>
        <w:ind w:left="0" w:firstLine="0"/>
        <w:rPr>
          <w:sz w:val="24"/>
          <w:szCs w:val="24"/>
        </w:rPr>
      </w:pPr>
    </w:p>
    <w:p w:rsidR="00CC29E4" w:rsidRDefault="00380A83" w:rsidP="00B872B0">
      <w:pPr>
        <w:keepNext/>
        <w:ind w:left="0" w:firstLine="0"/>
        <w:jc w:val="center"/>
        <w:rPr>
          <w:sz w:val="24"/>
        </w:rPr>
      </w:pPr>
      <w:r>
        <w:rPr>
          <w:noProof/>
          <w:sz w:val="24"/>
          <w:lang w:eastAsia="en-US" w:bidi="th-TH"/>
        </w:rPr>
        <w:drawing>
          <wp:inline distT="0" distB="0" distL="0" distR="0">
            <wp:extent cx="419100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466975"/>
                    </a:xfrm>
                    <a:prstGeom prst="rect">
                      <a:avLst/>
                    </a:prstGeom>
                    <a:noFill/>
                    <a:ln>
                      <a:noFill/>
                    </a:ln>
                  </pic:spPr>
                </pic:pic>
              </a:graphicData>
            </a:graphic>
          </wp:inline>
        </w:drawing>
      </w:r>
    </w:p>
    <w:p w:rsidR="00B872B0" w:rsidRDefault="00B872B0" w:rsidP="00B872B0">
      <w:pPr>
        <w:keepNext/>
        <w:keepLines/>
        <w:ind w:left="0" w:firstLine="0"/>
        <w:jc w:val="center"/>
        <w:rPr>
          <w:rFonts w:eastAsia="MS Mincho"/>
          <w:b/>
          <w:bCs/>
        </w:rPr>
      </w:pPr>
      <w:bookmarkStart w:id="19" w:name="_Ref347787750"/>
    </w:p>
    <w:p w:rsidR="00B872B0" w:rsidRPr="00AA50E0" w:rsidRDefault="00B872B0" w:rsidP="00B872B0">
      <w:pPr>
        <w:keepNext/>
        <w:keepLines/>
        <w:ind w:left="0" w:firstLine="0"/>
        <w:jc w:val="center"/>
        <w:rPr>
          <w:rFonts w:eastAsia="MS Mincho"/>
          <w:b/>
          <w:bCs/>
        </w:rPr>
      </w:pPr>
      <w:bookmarkStart w:id="20" w:name="_Ref350156963"/>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13</w:t>
      </w:r>
      <w:r w:rsidR="009D460F" w:rsidRPr="00811314">
        <w:rPr>
          <w:rFonts w:eastAsia="MS Mincho"/>
          <w:b/>
          <w:bCs/>
        </w:rPr>
        <w:fldChar w:fldCharType="end"/>
      </w:r>
      <w:bookmarkEnd w:id="19"/>
      <w:bookmarkEnd w:id="20"/>
      <w:r>
        <w:rPr>
          <w:rFonts w:eastAsia="MS Mincho"/>
          <w:b/>
          <w:bCs/>
        </w:rPr>
        <w:t>- Scenario (j)</w:t>
      </w:r>
    </w:p>
    <w:p w:rsidR="00B872B0" w:rsidRDefault="00B872B0" w:rsidP="00B872B0">
      <w:pPr>
        <w:keepNext/>
        <w:ind w:left="0" w:firstLine="0"/>
        <w:rPr>
          <w:sz w:val="24"/>
        </w:rPr>
      </w:pPr>
    </w:p>
    <w:p w:rsidR="00CC29E4" w:rsidRDefault="00CC29E4" w:rsidP="00CC29E4">
      <w:pPr>
        <w:ind w:left="0" w:firstLine="0"/>
        <w:rPr>
          <w:sz w:val="24"/>
        </w:rPr>
      </w:pPr>
      <w:r>
        <w:rPr>
          <w:sz w:val="24"/>
        </w:rPr>
        <w:t>The following specific cases are considered in studies described below:</w:t>
      </w:r>
    </w:p>
    <w:p w:rsidR="00CC29E4" w:rsidRDefault="00B5148D" w:rsidP="00F540F8">
      <w:pPr>
        <w:numPr>
          <w:ilvl w:val="0"/>
          <w:numId w:val="14"/>
        </w:numPr>
        <w:rPr>
          <w:sz w:val="24"/>
          <w:szCs w:val="24"/>
        </w:rPr>
      </w:pPr>
      <w:r>
        <w:rPr>
          <w:sz w:val="24"/>
          <w:szCs w:val="24"/>
        </w:rPr>
        <w:t>I</w:t>
      </w:r>
      <w:r w:rsidR="00CC29E4" w:rsidRPr="00CC29E4">
        <w:rPr>
          <w:sz w:val="24"/>
          <w:szCs w:val="24"/>
        </w:rPr>
        <w:t xml:space="preserve">nterference </w:t>
      </w:r>
      <w:r w:rsidR="00CC29E4" w:rsidRPr="00DA32FF">
        <w:rPr>
          <w:sz w:val="24"/>
          <w:szCs w:val="24"/>
        </w:rPr>
        <w:t xml:space="preserve">from </w:t>
      </w:r>
      <w:r w:rsidR="00CC29E4" w:rsidRPr="00B263BF">
        <w:rPr>
          <w:sz w:val="24"/>
          <w:szCs w:val="24"/>
        </w:rPr>
        <w:t>a</w:t>
      </w:r>
      <w:r w:rsidR="00CC29E4">
        <w:rPr>
          <w:sz w:val="24"/>
          <w:szCs w:val="24"/>
        </w:rPr>
        <w:t xml:space="preserve"> 5 MHz</w:t>
      </w:r>
      <w:r w:rsidR="00CC29E4" w:rsidRPr="00B263BF">
        <w:rPr>
          <w:sz w:val="24"/>
          <w:szCs w:val="24"/>
        </w:rPr>
        <w:t xml:space="preserve"> LTE </w:t>
      </w:r>
      <w:r w:rsidR="00CC29E4">
        <w:rPr>
          <w:sz w:val="24"/>
          <w:szCs w:val="24"/>
        </w:rPr>
        <w:t>BS</w:t>
      </w:r>
      <w:r w:rsidR="00CC29E4" w:rsidRPr="00B263BF">
        <w:rPr>
          <w:sz w:val="24"/>
          <w:szCs w:val="24"/>
        </w:rPr>
        <w:t xml:space="preserve"> transmitter in the 700 MHz band operating between 798-803 MHz on the receiver of a single frequency fixed point-to-point link operating above 803 MHz</w:t>
      </w:r>
      <w:r w:rsidR="00CC29E4" w:rsidRPr="00CC29E4">
        <w:rPr>
          <w:sz w:val="24"/>
          <w:szCs w:val="24"/>
        </w:rPr>
        <w:t xml:space="preserve"> (See Annex </w:t>
      </w:r>
      <w:r w:rsidR="001C6430">
        <w:rPr>
          <w:sz w:val="24"/>
          <w:szCs w:val="24"/>
        </w:rPr>
        <w:t>3</w:t>
      </w:r>
      <w:r w:rsidR="00CC29E4" w:rsidRPr="00CC29E4">
        <w:rPr>
          <w:sz w:val="24"/>
          <w:szCs w:val="24"/>
        </w:rPr>
        <w:t xml:space="preserve"> [Australia])</w:t>
      </w:r>
    </w:p>
    <w:p w:rsidR="00477A2F" w:rsidRDefault="00477A2F" w:rsidP="00477A2F">
      <w:pPr>
        <w:ind w:left="720" w:firstLine="0"/>
        <w:rPr>
          <w:sz w:val="24"/>
          <w:szCs w:val="24"/>
        </w:rPr>
      </w:pPr>
    </w:p>
    <w:p w:rsidR="00477A2F" w:rsidRDefault="00477A2F" w:rsidP="00477A2F">
      <w:pPr>
        <w:pStyle w:val="Heading2"/>
        <w:keepNext/>
        <w:keepLines/>
        <w:numPr>
          <w:ilvl w:val="2"/>
          <w:numId w:val="1"/>
        </w:numPr>
        <w:ind w:left="1418" w:hanging="698"/>
        <w:rPr>
          <w:rFonts w:eastAsiaTheme="minorEastAsia"/>
          <w:lang w:val="en-AU" w:eastAsia="zh-CN"/>
        </w:rPr>
      </w:pPr>
      <w:r>
        <w:rPr>
          <w:lang w:val="en-AU"/>
        </w:rPr>
        <w:t>Scenario (k)</w:t>
      </w:r>
    </w:p>
    <w:p w:rsidR="009739FC" w:rsidRPr="008A2668" w:rsidRDefault="009739FC" w:rsidP="009739FC">
      <w:pPr>
        <w:ind w:left="0" w:firstLine="0"/>
        <w:rPr>
          <w:rFonts w:eastAsia="SimSun"/>
          <w:sz w:val="24"/>
          <w:highlight w:val="yellow"/>
          <w:lang w:eastAsia="zh-CN"/>
        </w:rPr>
      </w:pPr>
      <w:r w:rsidRPr="00FA7111">
        <w:rPr>
          <w:rFonts w:hint="eastAsia"/>
          <w:sz w:val="24"/>
        </w:rPr>
        <w:t xml:space="preserve">In this scenario, </w:t>
      </w:r>
      <w:r w:rsidRPr="00FA7111">
        <w:rPr>
          <w:rFonts w:eastAsia="SimSun" w:hint="eastAsia"/>
          <w:sz w:val="24"/>
          <w:lang w:eastAsia="zh-CN"/>
        </w:rPr>
        <w:t xml:space="preserve">the effect of </w:t>
      </w:r>
      <w:r w:rsidRPr="00FA7111">
        <w:rPr>
          <w:rFonts w:hint="eastAsia"/>
          <w:sz w:val="24"/>
        </w:rPr>
        <w:t xml:space="preserve">transmissions from an </w:t>
      </w:r>
      <w:r w:rsidRPr="00FA7111">
        <w:rPr>
          <w:sz w:val="24"/>
          <w:szCs w:val="24"/>
        </w:rPr>
        <w:t xml:space="preserve">a </w:t>
      </w:r>
      <w:r w:rsidRPr="00FA7111">
        <w:rPr>
          <w:rFonts w:eastAsia="SimSun" w:hint="eastAsia"/>
          <w:sz w:val="24"/>
          <w:szCs w:val="24"/>
          <w:lang w:eastAsia="zh-CN"/>
        </w:rPr>
        <w:t xml:space="preserve">digital </w:t>
      </w:r>
      <w:r w:rsidRPr="00FA7111">
        <w:rPr>
          <w:sz w:val="24"/>
          <w:szCs w:val="24"/>
        </w:rPr>
        <w:t>trunk</w:t>
      </w:r>
      <w:r w:rsidRPr="00FA7111">
        <w:rPr>
          <w:rFonts w:eastAsia="SimSun" w:hint="eastAsia"/>
          <w:sz w:val="24"/>
          <w:szCs w:val="24"/>
          <w:lang w:eastAsia="zh-CN"/>
        </w:rPr>
        <w:t>ing</w:t>
      </w:r>
      <w:r w:rsidRPr="00FA7111">
        <w:rPr>
          <w:sz w:val="24"/>
          <w:szCs w:val="24"/>
        </w:rPr>
        <w:t xml:space="preserve"> mobile UE</w:t>
      </w:r>
      <w:r w:rsidRPr="00FA7111">
        <w:rPr>
          <w:rFonts w:hint="eastAsia"/>
          <w:sz w:val="24"/>
        </w:rPr>
        <w:t xml:space="preserve"> transmitter </w:t>
      </w:r>
      <w:r w:rsidRPr="00FA7111">
        <w:rPr>
          <w:rFonts w:eastAsia="SimSun" w:hint="eastAsia"/>
          <w:sz w:val="24"/>
          <w:lang w:eastAsia="zh-CN"/>
        </w:rPr>
        <w:t>above 806</w:t>
      </w:r>
      <w:r w:rsidR="00682040">
        <w:rPr>
          <w:rFonts w:eastAsia="SimSun"/>
          <w:sz w:val="24"/>
          <w:lang w:eastAsia="zh-CN"/>
        </w:rPr>
        <w:t xml:space="preserve"> </w:t>
      </w:r>
      <w:r w:rsidRPr="00FA7111">
        <w:rPr>
          <w:rFonts w:eastAsia="SimSun" w:hint="eastAsia"/>
          <w:sz w:val="24"/>
          <w:lang w:eastAsia="zh-CN"/>
        </w:rPr>
        <w:t>MHz on the receiver of a IMT BS operating below 806</w:t>
      </w:r>
      <w:r w:rsidR="00682040">
        <w:rPr>
          <w:rFonts w:eastAsia="SimSun"/>
          <w:sz w:val="24"/>
          <w:lang w:eastAsia="zh-CN"/>
        </w:rPr>
        <w:t xml:space="preserve"> </w:t>
      </w:r>
      <w:r w:rsidRPr="00FA7111">
        <w:rPr>
          <w:rFonts w:eastAsia="SimSun" w:hint="eastAsia"/>
          <w:sz w:val="24"/>
          <w:lang w:eastAsia="zh-CN"/>
        </w:rPr>
        <w:t>MHz will be assessed.</w:t>
      </w:r>
    </w:p>
    <w:p w:rsidR="009739FC" w:rsidRPr="008A2668" w:rsidRDefault="00114DAD" w:rsidP="009739FC">
      <w:pPr>
        <w:ind w:left="0" w:firstLine="0"/>
        <w:jc w:val="center"/>
        <w:rPr>
          <w:rFonts w:eastAsia="SimSun"/>
          <w:sz w:val="24"/>
          <w:highlight w:val="yellow"/>
          <w:lang w:eastAsia="zh-CN"/>
        </w:rPr>
      </w:pPr>
      <w:r>
        <w:rPr>
          <w:noProof/>
          <w:lang w:eastAsia="en-US" w:bidi="th-TH"/>
        </w:rPr>
        <w:drawing>
          <wp:inline distT="0" distB="0" distL="0" distR="0">
            <wp:extent cx="3950335" cy="2066290"/>
            <wp:effectExtent l="0" t="0" r="0" b="0"/>
            <wp:docPr id="794"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066290"/>
                    </a:xfrm>
                    <a:prstGeom prst="rect">
                      <a:avLst/>
                    </a:prstGeom>
                    <a:noFill/>
                    <a:ln>
                      <a:noFill/>
                    </a:ln>
                  </pic:spPr>
                </pic:pic>
              </a:graphicData>
            </a:graphic>
          </wp:inline>
        </w:drawing>
      </w:r>
    </w:p>
    <w:p w:rsidR="009739FC" w:rsidRPr="00FA7111" w:rsidRDefault="009739FC" w:rsidP="009739FC">
      <w:pPr>
        <w:ind w:left="0" w:firstLine="0"/>
        <w:rPr>
          <w:rFonts w:eastAsia="SimSun"/>
          <w:sz w:val="24"/>
          <w:lang w:eastAsia="zh-CN"/>
        </w:rPr>
      </w:pPr>
      <w:r w:rsidRPr="00FA7111">
        <w:rPr>
          <w:sz w:val="24"/>
        </w:rPr>
        <w:t>The following specific cases are considered in studies described below:</w:t>
      </w:r>
    </w:p>
    <w:p w:rsidR="009739FC" w:rsidRPr="00FA7111" w:rsidRDefault="00B5148D" w:rsidP="009739FC">
      <w:pPr>
        <w:numPr>
          <w:ilvl w:val="0"/>
          <w:numId w:val="14"/>
        </w:numPr>
        <w:rPr>
          <w:sz w:val="24"/>
          <w:szCs w:val="24"/>
        </w:rPr>
      </w:pPr>
      <w:r>
        <w:rPr>
          <w:sz w:val="24"/>
          <w:szCs w:val="24"/>
        </w:rPr>
        <w:t>P</w:t>
      </w:r>
      <w:r w:rsidR="009739FC" w:rsidRPr="00FA7111">
        <w:rPr>
          <w:sz w:val="24"/>
          <w:szCs w:val="24"/>
        </w:rPr>
        <w:t xml:space="preserve">robabilistic analysis of interference from </w:t>
      </w:r>
      <w:r w:rsidR="009739FC" w:rsidRPr="00FA7111">
        <w:rPr>
          <w:rFonts w:eastAsia="SimSun" w:hint="eastAsia"/>
          <w:sz w:val="24"/>
          <w:szCs w:val="24"/>
          <w:lang w:eastAsia="zh-CN"/>
        </w:rPr>
        <w:t>several</w:t>
      </w:r>
      <w:r w:rsidR="009739FC" w:rsidRPr="00FA7111">
        <w:rPr>
          <w:sz w:val="24"/>
          <w:szCs w:val="24"/>
        </w:rPr>
        <w:t xml:space="preserve"> </w:t>
      </w:r>
      <w:r w:rsidR="009739FC">
        <w:rPr>
          <w:rFonts w:eastAsia="SimSun" w:hint="eastAsia"/>
          <w:sz w:val="24"/>
          <w:szCs w:val="24"/>
          <w:lang w:eastAsia="zh-CN"/>
        </w:rPr>
        <w:t>digital trunked</w:t>
      </w:r>
      <w:r w:rsidR="009739FC" w:rsidRPr="00FA7111">
        <w:rPr>
          <w:sz w:val="24"/>
          <w:szCs w:val="24"/>
        </w:rPr>
        <w:t xml:space="preserve"> </w:t>
      </w:r>
      <w:r w:rsidR="009739FC" w:rsidRPr="00FA7111">
        <w:rPr>
          <w:rFonts w:eastAsia="SimSun" w:hint="eastAsia"/>
          <w:sz w:val="24"/>
          <w:szCs w:val="24"/>
          <w:lang w:eastAsia="zh-CN"/>
        </w:rPr>
        <w:t>UE</w:t>
      </w:r>
      <w:r w:rsidR="009739FC" w:rsidRPr="00FA7111">
        <w:rPr>
          <w:sz w:val="24"/>
          <w:szCs w:val="24"/>
        </w:rPr>
        <w:t xml:space="preserve"> transmitter</w:t>
      </w:r>
      <w:r w:rsidR="009739FC" w:rsidRPr="00FA7111">
        <w:rPr>
          <w:rFonts w:eastAsia="SimSun" w:hint="eastAsia"/>
          <w:sz w:val="24"/>
          <w:szCs w:val="24"/>
          <w:lang w:eastAsia="zh-CN"/>
        </w:rPr>
        <w:t>s</w:t>
      </w:r>
      <w:r w:rsidR="009739FC" w:rsidRPr="00FA7111">
        <w:rPr>
          <w:sz w:val="24"/>
          <w:szCs w:val="24"/>
        </w:rPr>
        <w:t xml:space="preserve">, </w:t>
      </w:r>
      <w:r w:rsidR="009739FC" w:rsidRPr="00FA7111">
        <w:rPr>
          <w:sz w:val="24"/>
          <w:szCs w:val="24"/>
        </w:rPr>
        <w:lastRenderedPageBreak/>
        <w:t xml:space="preserve">operating immediately </w:t>
      </w:r>
      <w:r w:rsidR="009739FC" w:rsidRPr="00FA7111">
        <w:rPr>
          <w:rFonts w:eastAsia="SimSun" w:hint="eastAsia"/>
          <w:sz w:val="24"/>
          <w:szCs w:val="24"/>
          <w:lang w:eastAsia="zh-CN"/>
        </w:rPr>
        <w:t>above</w:t>
      </w:r>
      <w:r w:rsidR="009739FC" w:rsidRPr="00FA7111">
        <w:rPr>
          <w:sz w:val="24"/>
          <w:szCs w:val="24"/>
        </w:rPr>
        <w:t xml:space="preserve"> 80</w:t>
      </w:r>
      <w:r w:rsidR="009739FC">
        <w:rPr>
          <w:rFonts w:eastAsia="SimSun" w:hint="eastAsia"/>
          <w:sz w:val="24"/>
          <w:szCs w:val="24"/>
          <w:lang w:eastAsia="zh-CN"/>
        </w:rPr>
        <w:t>3</w:t>
      </w:r>
      <w:r w:rsidR="009739FC" w:rsidRPr="00FA7111">
        <w:rPr>
          <w:sz w:val="24"/>
          <w:szCs w:val="24"/>
        </w:rPr>
        <w:t xml:space="preserve"> MHz with a channel width of </w:t>
      </w:r>
      <w:r w:rsidR="009739FC" w:rsidRPr="00FA7111">
        <w:rPr>
          <w:rFonts w:eastAsia="SimSun" w:hint="eastAsia"/>
          <w:sz w:val="24"/>
          <w:szCs w:val="24"/>
          <w:lang w:eastAsia="zh-CN"/>
        </w:rPr>
        <w:t>200</w:t>
      </w:r>
      <w:r w:rsidR="00682040">
        <w:rPr>
          <w:rFonts w:eastAsia="SimSun"/>
          <w:sz w:val="24"/>
          <w:szCs w:val="24"/>
          <w:lang w:eastAsia="zh-CN"/>
        </w:rPr>
        <w:t xml:space="preserve"> </w:t>
      </w:r>
      <w:r w:rsidR="00591364">
        <w:rPr>
          <w:rFonts w:eastAsia="SimSun" w:hint="eastAsia"/>
          <w:sz w:val="24"/>
          <w:szCs w:val="24"/>
          <w:lang w:eastAsia="zh-CN"/>
        </w:rPr>
        <w:t>kHz</w:t>
      </w:r>
      <w:r w:rsidR="009739FC" w:rsidRPr="00FA7111">
        <w:rPr>
          <w:sz w:val="24"/>
          <w:szCs w:val="24"/>
        </w:rPr>
        <w:t xml:space="preserve"> or </w:t>
      </w:r>
      <w:r w:rsidR="009739FC" w:rsidRPr="00FA7111">
        <w:rPr>
          <w:rFonts w:eastAsia="SimSun" w:hint="eastAsia"/>
          <w:sz w:val="24"/>
          <w:szCs w:val="24"/>
          <w:lang w:eastAsia="zh-CN"/>
        </w:rPr>
        <w:t>1.25</w:t>
      </w:r>
      <w:r w:rsidR="009739FC" w:rsidRPr="00FA7111">
        <w:rPr>
          <w:sz w:val="24"/>
          <w:szCs w:val="24"/>
        </w:rPr>
        <w:t xml:space="preserve"> MHz, into a </w:t>
      </w:r>
      <w:r w:rsidR="009739FC" w:rsidRPr="00FA7111">
        <w:rPr>
          <w:rFonts w:eastAsia="SimSun" w:hint="eastAsia"/>
          <w:sz w:val="24"/>
          <w:szCs w:val="24"/>
          <w:lang w:eastAsia="zh-CN"/>
        </w:rPr>
        <w:t xml:space="preserve">IMT </w:t>
      </w:r>
      <w:r w:rsidR="009739FC" w:rsidRPr="00FA7111">
        <w:rPr>
          <w:sz w:val="24"/>
          <w:szCs w:val="24"/>
        </w:rPr>
        <w:t xml:space="preserve">base-station receiver operating </w:t>
      </w:r>
      <w:r w:rsidR="009739FC" w:rsidRPr="00FA7111">
        <w:rPr>
          <w:rFonts w:eastAsia="SimSun" w:hint="eastAsia"/>
          <w:sz w:val="24"/>
          <w:szCs w:val="24"/>
          <w:lang w:eastAsia="zh-CN"/>
        </w:rPr>
        <w:t>below</w:t>
      </w:r>
      <w:r w:rsidR="009739FC">
        <w:rPr>
          <w:sz w:val="24"/>
          <w:szCs w:val="24"/>
        </w:rPr>
        <w:t xml:space="preserve"> 80</w:t>
      </w:r>
      <w:r w:rsidR="009739FC">
        <w:rPr>
          <w:rFonts w:eastAsiaTheme="minorEastAsia" w:hint="eastAsia"/>
          <w:sz w:val="24"/>
          <w:szCs w:val="24"/>
          <w:lang w:eastAsia="zh-CN"/>
        </w:rPr>
        <w:t>3</w:t>
      </w:r>
      <w:r w:rsidR="009739FC" w:rsidRPr="00FA7111">
        <w:rPr>
          <w:sz w:val="24"/>
          <w:szCs w:val="24"/>
        </w:rPr>
        <w:t xml:space="preserve"> MHz with a channel width of </w:t>
      </w:r>
      <w:r w:rsidR="009739FC" w:rsidRPr="00FA7111">
        <w:rPr>
          <w:rFonts w:eastAsia="SimSun" w:hint="eastAsia"/>
          <w:sz w:val="24"/>
          <w:szCs w:val="24"/>
          <w:lang w:eastAsia="zh-CN"/>
        </w:rPr>
        <w:t>5</w:t>
      </w:r>
      <w:r w:rsidR="009739FC" w:rsidRPr="00FA7111">
        <w:rPr>
          <w:sz w:val="24"/>
          <w:szCs w:val="24"/>
        </w:rPr>
        <w:t xml:space="preserve"> MHz (see Annex</w:t>
      </w:r>
      <w:r w:rsidR="009739FC">
        <w:rPr>
          <w:rFonts w:eastAsia="SimSun" w:hint="eastAsia"/>
          <w:sz w:val="24"/>
          <w:szCs w:val="24"/>
          <w:lang w:eastAsia="zh-CN"/>
        </w:rPr>
        <w:t xml:space="preserve"> </w:t>
      </w:r>
      <w:r w:rsidR="001C6430">
        <w:rPr>
          <w:rFonts w:eastAsia="SimSun"/>
          <w:sz w:val="24"/>
          <w:szCs w:val="24"/>
          <w:lang w:eastAsia="zh-CN"/>
        </w:rPr>
        <w:t>9</w:t>
      </w:r>
      <w:r w:rsidR="009739FC" w:rsidRPr="00FA7111">
        <w:rPr>
          <w:sz w:val="24"/>
          <w:szCs w:val="24"/>
        </w:rPr>
        <w:t xml:space="preserve"> [</w:t>
      </w:r>
      <w:r w:rsidR="009739FC" w:rsidRPr="00FA7111">
        <w:rPr>
          <w:rFonts w:eastAsia="SimSun" w:hint="eastAsia"/>
          <w:sz w:val="24"/>
          <w:szCs w:val="24"/>
          <w:lang w:eastAsia="zh-CN"/>
        </w:rPr>
        <w:t>China</w:t>
      </w:r>
      <w:r w:rsidR="009739FC" w:rsidRPr="00FA7111">
        <w:rPr>
          <w:sz w:val="24"/>
          <w:szCs w:val="24"/>
        </w:rPr>
        <w:t>])</w:t>
      </w:r>
    </w:p>
    <w:p w:rsidR="009739FC" w:rsidRPr="009739FC" w:rsidRDefault="009739FC" w:rsidP="009739FC">
      <w:pPr>
        <w:rPr>
          <w:rFonts w:eastAsiaTheme="minorEastAsia"/>
          <w:lang w:eastAsia="zh-CN"/>
        </w:rPr>
      </w:pPr>
    </w:p>
    <w:p w:rsidR="000B110F" w:rsidRDefault="000B110F" w:rsidP="000B110F">
      <w:pPr>
        <w:pStyle w:val="Heading2"/>
        <w:keepNext/>
        <w:keepLines/>
        <w:numPr>
          <w:ilvl w:val="2"/>
          <w:numId w:val="1"/>
        </w:numPr>
        <w:ind w:left="1418" w:hanging="698"/>
        <w:rPr>
          <w:rFonts w:eastAsiaTheme="minorEastAsia"/>
          <w:lang w:val="en-AU" w:eastAsia="zh-CN"/>
        </w:rPr>
      </w:pPr>
      <w:r>
        <w:rPr>
          <w:lang w:val="en-AU"/>
        </w:rPr>
        <w:t>Scenario (l)</w:t>
      </w:r>
    </w:p>
    <w:p w:rsidR="004426E1" w:rsidRPr="00FA7111" w:rsidRDefault="004426E1" w:rsidP="004426E1">
      <w:pPr>
        <w:ind w:left="0" w:firstLine="0"/>
        <w:rPr>
          <w:sz w:val="24"/>
        </w:rPr>
      </w:pPr>
      <w:r w:rsidRPr="00FA7111">
        <w:rPr>
          <w:rFonts w:hint="eastAsia"/>
          <w:sz w:val="24"/>
        </w:rPr>
        <w:t xml:space="preserve">In this scenario, </w:t>
      </w:r>
      <w:r w:rsidRPr="00FA7111">
        <w:rPr>
          <w:rFonts w:eastAsia="SimSun" w:hint="eastAsia"/>
          <w:sz w:val="24"/>
          <w:lang w:eastAsia="zh-CN"/>
        </w:rPr>
        <w:t xml:space="preserve">the effect of </w:t>
      </w:r>
      <w:r w:rsidRPr="00FA7111">
        <w:rPr>
          <w:rFonts w:hint="eastAsia"/>
          <w:sz w:val="24"/>
        </w:rPr>
        <w:t xml:space="preserve">transmissions from an IMT UE transmitter in </w:t>
      </w:r>
      <w:r w:rsidRPr="00FA7111">
        <w:rPr>
          <w:rFonts w:eastAsia="SimSun" w:hint="eastAsia"/>
          <w:sz w:val="24"/>
          <w:lang w:eastAsia="zh-CN"/>
        </w:rPr>
        <w:t>the 700</w:t>
      </w:r>
      <w:r w:rsidR="00682040">
        <w:rPr>
          <w:rFonts w:eastAsia="SimSun"/>
          <w:sz w:val="24"/>
          <w:lang w:eastAsia="zh-CN"/>
        </w:rPr>
        <w:t xml:space="preserve"> </w:t>
      </w:r>
      <w:r w:rsidRPr="00FA7111">
        <w:rPr>
          <w:rFonts w:eastAsia="SimSun" w:hint="eastAsia"/>
          <w:sz w:val="24"/>
          <w:lang w:eastAsia="zh-CN"/>
        </w:rPr>
        <w:t>MHz band</w:t>
      </w:r>
      <w:r w:rsidRPr="00FA7111">
        <w:rPr>
          <w:rFonts w:hint="eastAsia"/>
          <w:sz w:val="24"/>
        </w:rPr>
        <w:t xml:space="preserve"> on the receiver of a digital trunking mobile BS operating above 806 MHz will be assessed.</w:t>
      </w:r>
    </w:p>
    <w:p w:rsidR="004426E1" w:rsidRDefault="00114DAD" w:rsidP="004426E1">
      <w:pPr>
        <w:ind w:left="0" w:firstLine="0"/>
        <w:jc w:val="center"/>
        <w:rPr>
          <w:rFonts w:eastAsiaTheme="minorEastAsia"/>
          <w:sz w:val="24"/>
          <w:lang w:eastAsia="zh-CN"/>
        </w:rPr>
      </w:pPr>
      <w:r>
        <w:rPr>
          <w:noProof/>
          <w:lang w:eastAsia="en-US" w:bidi="th-TH"/>
        </w:rPr>
        <w:drawing>
          <wp:inline distT="0" distB="0" distL="0" distR="0">
            <wp:extent cx="4069080" cy="2084705"/>
            <wp:effectExtent l="0" t="0" r="762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080" cy="2084705"/>
                    </a:xfrm>
                    <a:prstGeom prst="rect">
                      <a:avLst/>
                    </a:prstGeom>
                    <a:noFill/>
                    <a:ln>
                      <a:noFill/>
                    </a:ln>
                  </pic:spPr>
                </pic:pic>
              </a:graphicData>
            </a:graphic>
          </wp:inline>
        </w:drawing>
      </w:r>
    </w:p>
    <w:p w:rsidR="004426E1" w:rsidRPr="00FA7111" w:rsidRDefault="004426E1" w:rsidP="004426E1">
      <w:pPr>
        <w:ind w:left="0" w:firstLine="0"/>
        <w:rPr>
          <w:sz w:val="24"/>
        </w:rPr>
      </w:pPr>
      <w:r w:rsidRPr="00FA7111">
        <w:rPr>
          <w:sz w:val="24"/>
        </w:rPr>
        <w:t>The following specific cases are considered in studies described below:</w:t>
      </w:r>
    </w:p>
    <w:p w:rsidR="004426E1" w:rsidRPr="00FA7111" w:rsidRDefault="00B5148D" w:rsidP="004426E1">
      <w:pPr>
        <w:numPr>
          <w:ilvl w:val="0"/>
          <w:numId w:val="14"/>
        </w:numPr>
        <w:rPr>
          <w:sz w:val="24"/>
          <w:szCs w:val="24"/>
        </w:rPr>
      </w:pPr>
      <w:r>
        <w:rPr>
          <w:sz w:val="24"/>
          <w:szCs w:val="24"/>
        </w:rPr>
        <w:t>P</w:t>
      </w:r>
      <w:r w:rsidR="004426E1" w:rsidRPr="00FA7111">
        <w:rPr>
          <w:sz w:val="24"/>
          <w:szCs w:val="24"/>
        </w:rPr>
        <w:t xml:space="preserve">robabilistic analysis of interference from </w:t>
      </w:r>
      <w:r w:rsidR="004426E1" w:rsidRPr="00FA7111">
        <w:rPr>
          <w:rFonts w:eastAsia="SimSun" w:hint="eastAsia"/>
          <w:sz w:val="24"/>
          <w:szCs w:val="24"/>
          <w:lang w:eastAsia="zh-CN"/>
        </w:rPr>
        <w:t>several</w:t>
      </w:r>
      <w:r w:rsidR="004426E1" w:rsidRPr="00FA7111">
        <w:rPr>
          <w:sz w:val="24"/>
          <w:szCs w:val="24"/>
        </w:rPr>
        <w:t xml:space="preserve"> LTE </w:t>
      </w:r>
      <w:r w:rsidR="004426E1" w:rsidRPr="00FA7111">
        <w:rPr>
          <w:rFonts w:eastAsia="SimSun" w:hint="eastAsia"/>
          <w:sz w:val="24"/>
          <w:szCs w:val="24"/>
          <w:lang w:eastAsia="zh-CN"/>
        </w:rPr>
        <w:t>UE</w:t>
      </w:r>
      <w:r w:rsidR="004426E1" w:rsidRPr="00FA7111">
        <w:rPr>
          <w:sz w:val="24"/>
          <w:szCs w:val="24"/>
        </w:rPr>
        <w:t xml:space="preserve"> transmitter</w:t>
      </w:r>
      <w:r w:rsidR="004426E1" w:rsidRPr="00FA7111">
        <w:rPr>
          <w:rFonts w:eastAsia="SimSun" w:hint="eastAsia"/>
          <w:sz w:val="24"/>
          <w:szCs w:val="24"/>
          <w:lang w:eastAsia="zh-CN"/>
        </w:rPr>
        <w:t>s</w:t>
      </w:r>
      <w:r w:rsidR="004426E1" w:rsidRPr="00FA7111">
        <w:rPr>
          <w:sz w:val="24"/>
          <w:szCs w:val="24"/>
        </w:rPr>
        <w:t>, operating immediately below 80</w:t>
      </w:r>
      <w:r w:rsidR="004426E1">
        <w:rPr>
          <w:rFonts w:eastAsia="SimSun" w:hint="eastAsia"/>
          <w:sz w:val="24"/>
          <w:szCs w:val="24"/>
          <w:lang w:eastAsia="zh-CN"/>
        </w:rPr>
        <w:t>3</w:t>
      </w:r>
      <w:r w:rsidR="00682040">
        <w:rPr>
          <w:rFonts w:eastAsia="SimSun"/>
          <w:sz w:val="24"/>
          <w:szCs w:val="24"/>
          <w:lang w:eastAsia="zh-CN"/>
        </w:rPr>
        <w:t xml:space="preserve"> </w:t>
      </w:r>
      <w:r w:rsidR="004426E1" w:rsidRPr="00FA7111">
        <w:rPr>
          <w:sz w:val="24"/>
          <w:szCs w:val="24"/>
        </w:rPr>
        <w:t xml:space="preserve">MHz with a channel width of 5 MHz, into a </w:t>
      </w:r>
      <w:r w:rsidR="004426E1">
        <w:rPr>
          <w:rFonts w:eastAsia="SimSun" w:hint="eastAsia"/>
          <w:sz w:val="24"/>
          <w:szCs w:val="24"/>
          <w:lang w:eastAsia="zh-CN"/>
        </w:rPr>
        <w:t>digital trunked</w:t>
      </w:r>
      <w:r w:rsidR="004426E1" w:rsidRPr="00FA7111">
        <w:rPr>
          <w:rFonts w:eastAsia="SimSun" w:hint="eastAsia"/>
          <w:sz w:val="24"/>
          <w:szCs w:val="24"/>
          <w:lang w:eastAsia="zh-CN"/>
        </w:rPr>
        <w:t xml:space="preserve"> </w:t>
      </w:r>
      <w:r w:rsidR="004426E1" w:rsidRPr="00FA7111">
        <w:rPr>
          <w:sz w:val="24"/>
          <w:szCs w:val="24"/>
        </w:rPr>
        <w:t>base-stat</w:t>
      </w:r>
      <w:r w:rsidR="004426E1">
        <w:rPr>
          <w:sz w:val="24"/>
          <w:szCs w:val="24"/>
        </w:rPr>
        <w:t>ion receiver operating above 80</w:t>
      </w:r>
      <w:r w:rsidR="004426E1">
        <w:rPr>
          <w:rFonts w:eastAsiaTheme="minorEastAsia" w:hint="eastAsia"/>
          <w:sz w:val="24"/>
          <w:szCs w:val="24"/>
          <w:lang w:eastAsia="zh-CN"/>
        </w:rPr>
        <w:t>3</w:t>
      </w:r>
      <w:r w:rsidR="004426E1" w:rsidRPr="00FA7111">
        <w:rPr>
          <w:sz w:val="24"/>
          <w:szCs w:val="24"/>
        </w:rPr>
        <w:t xml:space="preserve"> MHz with a channel width of </w:t>
      </w:r>
      <w:r w:rsidR="004426E1" w:rsidRPr="00FA7111">
        <w:rPr>
          <w:rFonts w:eastAsia="SimSun" w:hint="eastAsia"/>
          <w:sz w:val="24"/>
          <w:szCs w:val="24"/>
          <w:lang w:eastAsia="zh-CN"/>
        </w:rPr>
        <w:t>200</w:t>
      </w:r>
      <w:r w:rsidR="00682040">
        <w:rPr>
          <w:rFonts w:eastAsia="SimSun"/>
          <w:sz w:val="24"/>
          <w:szCs w:val="24"/>
          <w:lang w:eastAsia="zh-CN"/>
        </w:rPr>
        <w:t xml:space="preserve"> k</w:t>
      </w:r>
      <w:r w:rsidR="004426E1" w:rsidRPr="00FA7111">
        <w:rPr>
          <w:rFonts w:eastAsia="SimSun" w:hint="eastAsia"/>
          <w:sz w:val="24"/>
          <w:szCs w:val="24"/>
          <w:lang w:eastAsia="zh-CN"/>
        </w:rPr>
        <w:t>Hz</w:t>
      </w:r>
      <w:r w:rsidR="004426E1" w:rsidRPr="00FA7111">
        <w:rPr>
          <w:sz w:val="24"/>
          <w:szCs w:val="24"/>
        </w:rPr>
        <w:t xml:space="preserve"> or </w:t>
      </w:r>
      <w:r w:rsidR="004426E1" w:rsidRPr="00FA7111">
        <w:rPr>
          <w:rFonts w:eastAsia="SimSun" w:hint="eastAsia"/>
          <w:sz w:val="24"/>
          <w:szCs w:val="24"/>
          <w:lang w:eastAsia="zh-CN"/>
        </w:rPr>
        <w:t>1.25</w:t>
      </w:r>
      <w:r w:rsidR="004426E1" w:rsidRPr="00FA7111">
        <w:rPr>
          <w:sz w:val="24"/>
          <w:szCs w:val="24"/>
        </w:rPr>
        <w:t xml:space="preserve"> MHz (see Annex</w:t>
      </w:r>
      <w:r w:rsidR="004426E1">
        <w:rPr>
          <w:rFonts w:eastAsia="SimSun" w:hint="eastAsia"/>
          <w:sz w:val="24"/>
          <w:szCs w:val="24"/>
          <w:lang w:eastAsia="zh-CN"/>
        </w:rPr>
        <w:t xml:space="preserve"> </w:t>
      </w:r>
      <w:r w:rsidR="001C6430">
        <w:rPr>
          <w:rFonts w:eastAsia="SimSun"/>
          <w:sz w:val="24"/>
          <w:szCs w:val="24"/>
          <w:lang w:eastAsia="zh-CN"/>
        </w:rPr>
        <w:t>9</w:t>
      </w:r>
      <w:r w:rsidR="004426E1" w:rsidRPr="00FA7111">
        <w:rPr>
          <w:sz w:val="24"/>
          <w:szCs w:val="24"/>
        </w:rPr>
        <w:t xml:space="preserve"> [</w:t>
      </w:r>
      <w:r w:rsidR="004426E1" w:rsidRPr="00FA7111">
        <w:rPr>
          <w:rFonts w:eastAsia="SimSun" w:hint="eastAsia"/>
          <w:sz w:val="24"/>
          <w:szCs w:val="24"/>
          <w:lang w:eastAsia="zh-CN"/>
        </w:rPr>
        <w:t>China</w:t>
      </w:r>
      <w:r w:rsidR="004426E1" w:rsidRPr="00FA7111">
        <w:rPr>
          <w:sz w:val="24"/>
          <w:szCs w:val="24"/>
        </w:rPr>
        <w:t>])</w:t>
      </w:r>
    </w:p>
    <w:p w:rsidR="004426E1" w:rsidRPr="004426E1" w:rsidRDefault="004426E1" w:rsidP="004426E1">
      <w:pPr>
        <w:rPr>
          <w:rFonts w:eastAsiaTheme="minorEastAsia"/>
          <w:lang w:eastAsia="zh-CN"/>
        </w:rPr>
      </w:pPr>
    </w:p>
    <w:p w:rsidR="00137C87" w:rsidRDefault="00137C87">
      <w:pPr>
        <w:pStyle w:val="Heading2"/>
        <w:keepNext/>
        <w:keepLines/>
        <w:rPr>
          <w:lang w:val="en-AU"/>
        </w:rPr>
      </w:pPr>
      <w:r>
        <w:t>Methodology &amp; Parameters</w:t>
      </w:r>
    </w:p>
    <w:p w:rsidR="00137C87" w:rsidRDefault="00137C87">
      <w:pPr>
        <w:pStyle w:val="Heading2"/>
        <w:numPr>
          <w:ilvl w:val="2"/>
          <w:numId w:val="1"/>
        </w:numPr>
        <w:ind w:left="1418" w:hanging="698"/>
        <w:rPr>
          <w:lang w:val="en-AU"/>
        </w:rPr>
      </w:pPr>
      <w:r>
        <w:t>Deterministic sharing analysis methodology</w:t>
      </w:r>
    </w:p>
    <w:p w:rsidR="003062A6" w:rsidRDefault="003062A6" w:rsidP="003062A6">
      <w:pPr>
        <w:pStyle w:val="Heading2"/>
        <w:numPr>
          <w:ilvl w:val="3"/>
          <w:numId w:val="1"/>
        </w:numPr>
        <w:rPr>
          <w:lang w:val="en-AU"/>
        </w:rPr>
      </w:pPr>
      <w:r>
        <w:t xml:space="preserve">Deterministic </w:t>
      </w:r>
      <w:r>
        <w:rPr>
          <w:lang w:val="en-AU"/>
        </w:rPr>
        <w:t>study D1</w:t>
      </w:r>
    </w:p>
    <w:p w:rsidR="00717E5E" w:rsidRPr="003351AF" w:rsidRDefault="003351AF" w:rsidP="00167A99">
      <w:pPr>
        <w:ind w:left="0" w:firstLine="0"/>
        <w:rPr>
          <w:rFonts w:eastAsia="MS Mincho"/>
          <w:bCs/>
          <w:sz w:val="24"/>
        </w:rPr>
      </w:pPr>
      <w:r>
        <w:rPr>
          <w:rFonts w:eastAsia="MS Mincho"/>
          <w:bCs/>
          <w:sz w:val="24"/>
        </w:rPr>
        <w:t xml:space="preserve">Study D1 </w:t>
      </w:r>
      <w:r w:rsidR="00C6136D">
        <w:rPr>
          <w:rFonts w:eastAsia="MS Mincho"/>
          <w:bCs/>
          <w:sz w:val="24"/>
        </w:rPr>
        <w:t>(detailed in section 2</w:t>
      </w:r>
      <w:r w:rsidR="00167A99">
        <w:rPr>
          <w:rFonts w:eastAsia="MS Mincho"/>
          <w:bCs/>
          <w:sz w:val="24"/>
        </w:rPr>
        <w:t xml:space="preserve">.1.1 of Annex </w:t>
      </w:r>
      <w:r w:rsidR="001C6430">
        <w:rPr>
          <w:rFonts w:eastAsia="MS Mincho"/>
          <w:bCs/>
          <w:sz w:val="24"/>
        </w:rPr>
        <w:t>3</w:t>
      </w:r>
      <w:r w:rsidR="00167A99">
        <w:rPr>
          <w:rFonts w:eastAsia="MS Mincho"/>
          <w:bCs/>
          <w:sz w:val="24"/>
        </w:rPr>
        <w:t xml:space="preserve">) </w:t>
      </w:r>
      <w:r w:rsidR="00167A99">
        <w:rPr>
          <w:sz w:val="24"/>
          <w:szCs w:val="24"/>
        </w:rPr>
        <w:t xml:space="preserve">was applied to scenarios </w:t>
      </w:r>
      <w:r w:rsidR="00167A99" w:rsidRPr="003351AF">
        <w:rPr>
          <w:rFonts w:eastAsia="MS Mincho"/>
          <w:bCs/>
          <w:sz w:val="24"/>
        </w:rPr>
        <w:t>(b</w:t>
      </w:r>
      <w:r w:rsidR="00167A99">
        <w:rPr>
          <w:rFonts w:eastAsia="MS Mincho"/>
          <w:bCs/>
          <w:sz w:val="24"/>
        </w:rPr>
        <w:t>) and</w:t>
      </w:r>
      <w:r w:rsidR="00167A99" w:rsidRPr="003351AF">
        <w:rPr>
          <w:rFonts w:eastAsia="MS Mincho"/>
          <w:bCs/>
          <w:sz w:val="24"/>
        </w:rPr>
        <w:t xml:space="preserve"> (d)</w:t>
      </w:r>
      <w:r w:rsidR="00167A99">
        <w:rPr>
          <w:rFonts w:eastAsia="MS Mincho"/>
          <w:bCs/>
          <w:sz w:val="24"/>
        </w:rPr>
        <w:t xml:space="preserve"> and </w:t>
      </w:r>
      <w:r>
        <w:rPr>
          <w:rFonts w:eastAsia="MS Mincho"/>
          <w:bCs/>
          <w:sz w:val="24"/>
        </w:rPr>
        <w:t>involved s</w:t>
      </w:r>
      <w:r w:rsidRPr="00E80FBB">
        <w:rPr>
          <w:sz w:val="24"/>
          <w:szCs w:val="24"/>
        </w:rPr>
        <w:t xml:space="preserve">imulations conducted using the parameters listed in </w:t>
      </w:r>
      <w:r w:rsidR="007C3152">
        <w:rPr>
          <w:sz w:val="24"/>
          <w:szCs w:val="24"/>
        </w:rPr>
        <w:t xml:space="preserve">the Attachment to </w:t>
      </w:r>
      <w:r w:rsidR="00155BF9">
        <w:rPr>
          <w:sz w:val="24"/>
          <w:szCs w:val="24"/>
        </w:rPr>
        <w:t xml:space="preserve">Annex </w:t>
      </w:r>
      <w:r w:rsidR="007C3152">
        <w:rPr>
          <w:sz w:val="24"/>
          <w:szCs w:val="24"/>
        </w:rPr>
        <w:t>3</w:t>
      </w:r>
      <w:r w:rsidR="000951FD">
        <w:rPr>
          <w:sz w:val="24"/>
          <w:szCs w:val="24"/>
        </w:rPr>
        <w:t>.</w:t>
      </w:r>
      <w:r w:rsidR="00A20006">
        <w:rPr>
          <w:rFonts w:eastAsia="MS Mincho"/>
          <w:bCs/>
          <w:sz w:val="24"/>
        </w:rPr>
        <w:t xml:space="preserve"> </w:t>
      </w:r>
      <w:r w:rsidR="00406D8C">
        <w:rPr>
          <w:rFonts w:eastAsia="MS Mincho"/>
          <w:bCs/>
          <w:sz w:val="24"/>
        </w:rPr>
        <w:t xml:space="preserve">This study involved the calculation of </w:t>
      </w:r>
      <w:r w:rsidR="00A20006">
        <w:rPr>
          <w:rFonts w:eastAsia="MS Mincho"/>
          <w:bCs/>
          <w:sz w:val="24"/>
        </w:rPr>
        <w:t xml:space="preserve">the </w:t>
      </w:r>
      <w:r w:rsidR="00A20006" w:rsidRPr="00D0619A">
        <w:rPr>
          <w:rFonts w:eastAsia="MS Mincho"/>
          <w:bCs/>
          <w:sz w:val="24"/>
        </w:rPr>
        <w:t xml:space="preserve">carrier to interference plus noise ratio (CINR) value </w:t>
      </w:r>
      <w:r w:rsidR="00A20006">
        <w:rPr>
          <w:rFonts w:eastAsia="MS Mincho"/>
          <w:bCs/>
          <w:sz w:val="24"/>
        </w:rPr>
        <w:t>for a range of frequency separation values</w:t>
      </w:r>
      <w:r w:rsidR="00167A99">
        <w:rPr>
          <w:rFonts w:eastAsia="MS Mincho"/>
          <w:bCs/>
          <w:sz w:val="24"/>
        </w:rPr>
        <w:t xml:space="preserve"> to determine the minimum frequency separation required for co-site operation</w:t>
      </w:r>
      <w:r w:rsidR="00A20006" w:rsidRPr="00D0619A">
        <w:rPr>
          <w:rFonts w:eastAsia="MS Mincho"/>
          <w:bCs/>
          <w:sz w:val="24"/>
        </w:rPr>
        <w:t>.</w:t>
      </w:r>
      <w:r w:rsidR="00717E5E">
        <w:rPr>
          <w:rFonts w:eastAsia="MS Mincho"/>
          <w:bCs/>
          <w:sz w:val="24"/>
        </w:rPr>
        <w:t xml:space="preserve"> </w:t>
      </w:r>
    </w:p>
    <w:p w:rsidR="00137C87" w:rsidRPr="00717E5E" w:rsidRDefault="00137C87" w:rsidP="00B872B0">
      <w:pPr>
        <w:ind w:left="0" w:firstLine="0"/>
        <w:rPr>
          <w:rFonts w:eastAsia="MS Mincho"/>
          <w:bCs/>
          <w:sz w:val="24"/>
        </w:rPr>
      </w:pPr>
    </w:p>
    <w:p w:rsidR="003062A6" w:rsidRDefault="003062A6" w:rsidP="003062A6">
      <w:pPr>
        <w:pStyle w:val="Heading2"/>
        <w:numPr>
          <w:ilvl w:val="3"/>
          <w:numId w:val="1"/>
        </w:numPr>
        <w:rPr>
          <w:lang w:val="en-AU"/>
        </w:rPr>
      </w:pPr>
      <w:r>
        <w:t xml:space="preserve">Deterministic </w:t>
      </w:r>
      <w:r>
        <w:rPr>
          <w:lang w:val="en-AU"/>
        </w:rPr>
        <w:t>study D2</w:t>
      </w:r>
    </w:p>
    <w:p w:rsidR="00167A99" w:rsidRDefault="006075D5" w:rsidP="00167A99">
      <w:pPr>
        <w:ind w:left="0" w:firstLine="0"/>
        <w:rPr>
          <w:rFonts w:eastAsia="MS Mincho"/>
          <w:bCs/>
          <w:sz w:val="24"/>
        </w:rPr>
      </w:pPr>
      <w:r w:rsidRPr="006075D5">
        <w:rPr>
          <w:rFonts w:eastAsia="MS Mincho"/>
          <w:bCs/>
          <w:sz w:val="24"/>
        </w:rPr>
        <w:t>Study D</w:t>
      </w:r>
      <w:r w:rsidR="00E84F8B">
        <w:rPr>
          <w:rFonts w:eastAsia="MS Mincho"/>
          <w:bCs/>
          <w:sz w:val="24"/>
        </w:rPr>
        <w:t>2</w:t>
      </w:r>
      <w:r w:rsidRPr="006075D5">
        <w:rPr>
          <w:rFonts w:eastAsia="MS Mincho"/>
          <w:bCs/>
          <w:sz w:val="24"/>
        </w:rPr>
        <w:t xml:space="preserve"> </w:t>
      </w:r>
      <w:r w:rsidR="00167A99">
        <w:rPr>
          <w:rFonts w:eastAsia="MS Mincho"/>
          <w:bCs/>
          <w:sz w:val="24"/>
        </w:rPr>
        <w:t xml:space="preserve">(detailed in section </w:t>
      </w:r>
      <w:r w:rsidR="00C6136D">
        <w:rPr>
          <w:rFonts w:eastAsia="MS Mincho"/>
          <w:bCs/>
          <w:sz w:val="24"/>
        </w:rPr>
        <w:t>2</w:t>
      </w:r>
      <w:r w:rsidR="00167A99">
        <w:rPr>
          <w:rFonts w:eastAsia="MS Mincho"/>
          <w:bCs/>
          <w:sz w:val="24"/>
        </w:rPr>
        <w:t>.1.</w:t>
      </w:r>
      <w:r w:rsidR="00C6136D">
        <w:rPr>
          <w:rFonts w:eastAsia="MS Mincho"/>
          <w:bCs/>
          <w:sz w:val="24"/>
        </w:rPr>
        <w:t>2</w:t>
      </w:r>
      <w:r w:rsidR="00167A99">
        <w:rPr>
          <w:rFonts w:eastAsia="MS Mincho"/>
          <w:bCs/>
          <w:sz w:val="24"/>
        </w:rPr>
        <w:t xml:space="preserve"> of Annex </w:t>
      </w:r>
      <w:r w:rsidR="001C6430">
        <w:rPr>
          <w:rFonts w:eastAsia="MS Mincho"/>
          <w:bCs/>
          <w:sz w:val="24"/>
        </w:rPr>
        <w:t>3</w:t>
      </w:r>
      <w:r w:rsidR="00167A99">
        <w:rPr>
          <w:rFonts w:eastAsia="MS Mincho"/>
          <w:bCs/>
          <w:sz w:val="24"/>
        </w:rPr>
        <w:t xml:space="preserve">) </w:t>
      </w:r>
      <w:r w:rsidR="00167A99" w:rsidRPr="006075D5">
        <w:rPr>
          <w:rFonts w:eastAsia="MS Mincho"/>
          <w:bCs/>
          <w:sz w:val="24"/>
        </w:rPr>
        <w:t>was applied to scenarios (f), (h) and (j)</w:t>
      </w:r>
      <w:r w:rsidR="00167A99">
        <w:rPr>
          <w:rFonts w:eastAsia="MS Mincho"/>
          <w:bCs/>
          <w:sz w:val="24"/>
        </w:rPr>
        <w:t xml:space="preserve"> and </w:t>
      </w:r>
      <w:r w:rsidRPr="006075D5">
        <w:rPr>
          <w:rFonts w:eastAsia="MS Mincho"/>
          <w:bCs/>
          <w:sz w:val="24"/>
        </w:rPr>
        <w:t xml:space="preserve">involved simulations conducted using the parameters listed in </w:t>
      </w:r>
      <w:r w:rsidR="007C3152">
        <w:rPr>
          <w:sz w:val="24"/>
          <w:szCs w:val="24"/>
        </w:rPr>
        <w:t>the Attachment to Annex 3</w:t>
      </w:r>
      <w:r w:rsidR="00A74F44">
        <w:rPr>
          <w:sz w:val="24"/>
          <w:szCs w:val="24"/>
        </w:rPr>
        <w:t xml:space="preserve"> (the Australian study)</w:t>
      </w:r>
      <w:r w:rsidR="00167A99">
        <w:rPr>
          <w:rFonts w:eastAsia="MS Mincho"/>
          <w:bCs/>
          <w:sz w:val="24"/>
        </w:rPr>
        <w:t xml:space="preserve">. This study involved the calculation of the </w:t>
      </w:r>
      <w:r w:rsidR="00167A99" w:rsidRPr="00D0619A">
        <w:rPr>
          <w:rFonts w:eastAsia="MS Mincho"/>
          <w:bCs/>
          <w:sz w:val="24"/>
        </w:rPr>
        <w:t xml:space="preserve">carrier to interference plus noise ratio (CINR) value </w:t>
      </w:r>
      <w:r w:rsidR="00167A99">
        <w:rPr>
          <w:rFonts w:eastAsia="MS Mincho"/>
          <w:bCs/>
          <w:sz w:val="24"/>
        </w:rPr>
        <w:t>for a range of frequency separation values to determine the minimum frequency separation requi</w:t>
      </w:r>
      <w:r w:rsidR="00167A99" w:rsidRPr="00651DC0">
        <w:rPr>
          <w:rFonts w:eastAsia="MS Mincho"/>
          <w:bCs/>
          <w:sz w:val="24"/>
        </w:rPr>
        <w:t>red for co-site operation.</w:t>
      </w:r>
      <w:r w:rsidR="00A74F44" w:rsidRPr="00651DC0">
        <w:rPr>
          <w:kern w:val="2"/>
          <w:sz w:val="24"/>
          <w:szCs w:val="24"/>
          <w:lang w:val="en-GB" w:eastAsia="ko-KR"/>
        </w:rPr>
        <w:t xml:space="preserve"> </w:t>
      </w:r>
      <w:r w:rsidR="00A74F44" w:rsidRPr="00140822">
        <w:rPr>
          <w:kern w:val="2"/>
          <w:sz w:val="24"/>
          <w:szCs w:val="24"/>
          <w:lang w:val="en-GB" w:eastAsia="ko-KR"/>
        </w:rPr>
        <w:t xml:space="preserve">Note that in this study, the Receiver mask for the LTE UE </w:t>
      </w:r>
      <w:r w:rsidR="00786198" w:rsidRPr="00140822">
        <w:rPr>
          <w:kern w:val="2"/>
          <w:sz w:val="24"/>
          <w:szCs w:val="24"/>
          <w:lang w:val="en-GB" w:eastAsia="ko-KR"/>
        </w:rPr>
        <w:t>in Band 28 has been assumed to b</w:t>
      </w:r>
      <w:r w:rsidR="00A74F44" w:rsidRPr="00140822">
        <w:rPr>
          <w:kern w:val="2"/>
          <w:sz w:val="24"/>
          <w:szCs w:val="24"/>
          <w:lang w:val="en-GB" w:eastAsia="ko-KR"/>
        </w:rPr>
        <w:t>e a 5 MHz filter but for Band 28, 3GPP has specified a full 2x45</w:t>
      </w:r>
      <w:r w:rsidR="00052172" w:rsidRPr="00140822">
        <w:rPr>
          <w:kern w:val="2"/>
          <w:sz w:val="24"/>
          <w:szCs w:val="24"/>
          <w:lang w:val="en-GB" w:eastAsia="ko-KR"/>
        </w:rPr>
        <w:t xml:space="preserve"> </w:t>
      </w:r>
      <w:r w:rsidR="00A74F44" w:rsidRPr="00140822">
        <w:rPr>
          <w:kern w:val="2"/>
          <w:sz w:val="24"/>
          <w:szCs w:val="24"/>
          <w:lang w:val="en-GB" w:eastAsia="ko-KR"/>
        </w:rPr>
        <w:t>MHz operating band</w:t>
      </w:r>
      <w:r w:rsidR="00786198" w:rsidRPr="00140822">
        <w:rPr>
          <w:kern w:val="2"/>
          <w:sz w:val="24"/>
          <w:szCs w:val="24"/>
          <w:lang w:val="en-GB" w:eastAsia="ko-KR"/>
        </w:rPr>
        <w:t>, which is typically implemented using a dual duplexer arrangement</w:t>
      </w:r>
      <w:r w:rsidR="00A74F44" w:rsidRPr="00140822">
        <w:rPr>
          <w:kern w:val="2"/>
          <w:sz w:val="24"/>
          <w:szCs w:val="24"/>
          <w:lang w:val="en-GB" w:eastAsia="ko-KR"/>
        </w:rPr>
        <w:t xml:space="preserve">. </w:t>
      </w:r>
    </w:p>
    <w:p w:rsidR="00167A99" w:rsidRPr="00167A99" w:rsidRDefault="00167A99" w:rsidP="00167A99">
      <w:pPr>
        <w:ind w:left="0" w:firstLine="0"/>
        <w:rPr>
          <w:rFonts w:eastAsia="MS Mincho"/>
          <w:bCs/>
          <w:sz w:val="24"/>
        </w:rPr>
      </w:pPr>
    </w:p>
    <w:p w:rsidR="003062A6" w:rsidRDefault="003062A6" w:rsidP="003062A6">
      <w:pPr>
        <w:pStyle w:val="Heading2"/>
        <w:numPr>
          <w:ilvl w:val="3"/>
          <w:numId w:val="1"/>
        </w:numPr>
        <w:rPr>
          <w:lang w:val="en-AU"/>
        </w:rPr>
      </w:pPr>
      <w:r>
        <w:t xml:space="preserve">Deterministic </w:t>
      </w:r>
      <w:r>
        <w:rPr>
          <w:lang w:val="en-AU"/>
        </w:rPr>
        <w:t>study D3</w:t>
      </w:r>
    </w:p>
    <w:p w:rsidR="00A872AE" w:rsidRPr="00A872AE" w:rsidRDefault="00A872AE" w:rsidP="00A872AE">
      <w:pPr>
        <w:ind w:left="0" w:firstLine="0"/>
        <w:rPr>
          <w:sz w:val="24"/>
          <w:szCs w:val="24"/>
        </w:rPr>
      </w:pPr>
      <w:r w:rsidRPr="00A872AE">
        <w:rPr>
          <w:sz w:val="24"/>
          <w:szCs w:val="24"/>
        </w:rPr>
        <w:t xml:space="preserve">Study D3 (detailed in Section 2.1.1 of Annex </w:t>
      </w:r>
      <w:r w:rsidR="001C6430">
        <w:rPr>
          <w:sz w:val="24"/>
          <w:szCs w:val="24"/>
        </w:rPr>
        <w:t>4</w:t>
      </w:r>
      <w:r w:rsidRPr="00A872AE">
        <w:rPr>
          <w:sz w:val="24"/>
          <w:szCs w:val="24"/>
        </w:rPr>
        <w:t xml:space="preserve">) was applied to scenario (b) and involved the deterministic calculation of minimum required coupling losses for base station interference </w:t>
      </w:r>
      <w:r w:rsidRPr="00A872AE">
        <w:rPr>
          <w:sz w:val="24"/>
          <w:szCs w:val="24"/>
        </w:rPr>
        <w:lastRenderedPageBreak/>
        <w:t xml:space="preserve">between 3GPP Band 27 and 3GPP Band 28. The first part considers the application of Adjacent Channel Leakage Ratio (ACLR) and general spurious emissions limits for base station transmitter in 3GPP Band 28 and the Adjacent Channel Selectivity (ACS) for base station receiver in 3GPP Band 27. In the second part, consideration has been given to the application of additional spurious emissions limits for base station in 3GPP Band 28 for co-existence with base station in 3GPP Band 27. In addition, the third part of this study assesses the minimum coupling loss when base stations of both 3GPP bands are co-located and subject to more critical spurious emissions limits at the transmitter coupler. </w:t>
      </w:r>
    </w:p>
    <w:p w:rsidR="00B76F48" w:rsidRDefault="00B76F48" w:rsidP="00B76F48">
      <w:pPr>
        <w:ind w:left="0" w:firstLine="0"/>
        <w:rPr>
          <w:sz w:val="24"/>
          <w:szCs w:val="24"/>
        </w:rPr>
      </w:pPr>
    </w:p>
    <w:p w:rsidR="00B76F48" w:rsidRDefault="00B76F48" w:rsidP="00B76F48">
      <w:pPr>
        <w:pStyle w:val="Heading2"/>
        <w:numPr>
          <w:ilvl w:val="3"/>
          <w:numId w:val="3"/>
        </w:numPr>
        <w:rPr>
          <w:lang w:val="en-AU"/>
        </w:rPr>
      </w:pPr>
      <w:r>
        <w:t xml:space="preserve">Deterministic </w:t>
      </w:r>
      <w:r>
        <w:rPr>
          <w:lang w:val="en-AU"/>
        </w:rPr>
        <w:t>study D4</w:t>
      </w:r>
    </w:p>
    <w:p w:rsidR="00B76F48" w:rsidRDefault="00B76F48" w:rsidP="00B76F48">
      <w:pPr>
        <w:ind w:left="0" w:firstLine="0"/>
        <w:rPr>
          <w:sz w:val="24"/>
          <w:szCs w:val="24"/>
        </w:rPr>
      </w:pPr>
      <w:r>
        <w:rPr>
          <w:sz w:val="24"/>
          <w:szCs w:val="24"/>
        </w:rPr>
        <w:t xml:space="preserve">Study D4 (detailed in Annex </w:t>
      </w:r>
      <w:r w:rsidR="001C6430">
        <w:rPr>
          <w:sz w:val="24"/>
          <w:szCs w:val="24"/>
        </w:rPr>
        <w:t>8</w:t>
      </w:r>
      <w:r>
        <w:rPr>
          <w:sz w:val="24"/>
          <w:szCs w:val="24"/>
        </w:rPr>
        <w:t>) was applied to scenario (b), and involved the use of minimum ACLR limits and additional spurious emissions limits as specified by 3GPP, to determine if practical receiving duplex filters can ensure sufficient rejection at the assumed guard-band separation (6 MHz).</w:t>
      </w:r>
    </w:p>
    <w:p w:rsidR="00B872B0" w:rsidRDefault="00B872B0" w:rsidP="00167A99">
      <w:pPr>
        <w:ind w:left="0" w:firstLine="0"/>
        <w:rPr>
          <w:sz w:val="24"/>
          <w:szCs w:val="24"/>
        </w:rPr>
      </w:pPr>
    </w:p>
    <w:p w:rsidR="00137C87" w:rsidRPr="00651DC0" w:rsidRDefault="00137C87" w:rsidP="00651DC0">
      <w:pPr>
        <w:pStyle w:val="Heading2"/>
        <w:numPr>
          <w:ilvl w:val="2"/>
          <w:numId w:val="1"/>
        </w:numPr>
        <w:ind w:left="1418" w:hanging="698"/>
      </w:pPr>
      <w:r>
        <w:t>Probabilistic sharing analysis methodology</w:t>
      </w:r>
    </w:p>
    <w:p w:rsidR="003062A6" w:rsidRDefault="003062A6" w:rsidP="003062A6">
      <w:pPr>
        <w:pStyle w:val="Heading2"/>
        <w:numPr>
          <w:ilvl w:val="3"/>
          <w:numId w:val="1"/>
        </w:numPr>
        <w:rPr>
          <w:lang w:val="en-AU"/>
        </w:rPr>
      </w:pPr>
      <w:r>
        <w:rPr>
          <w:lang w:val="en-AU"/>
        </w:rPr>
        <w:t>Probabilistic</w:t>
      </w:r>
      <w:r>
        <w:t xml:space="preserve"> </w:t>
      </w:r>
      <w:r>
        <w:rPr>
          <w:lang w:val="en-AU"/>
        </w:rPr>
        <w:t>study P1</w:t>
      </w:r>
    </w:p>
    <w:p w:rsidR="00717E5E" w:rsidRPr="00B872B0" w:rsidRDefault="000133A6" w:rsidP="00B872B0">
      <w:pPr>
        <w:ind w:left="0" w:firstLine="0"/>
        <w:rPr>
          <w:sz w:val="24"/>
        </w:rPr>
      </w:pPr>
      <w:r w:rsidRPr="00D0619A">
        <w:rPr>
          <w:rFonts w:eastAsia="MS Mincho"/>
          <w:bCs/>
          <w:sz w:val="24"/>
        </w:rPr>
        <w:t>Study P</w:t>
      </w:r>
      <w:r>
        <w:rPr>
          <w:rFonts w:eastAsia="MS Mincho"/>
          <w:bCs/>
          <w:sz w:val="24"/>
        </w:rPr>
        <w:t>1</w:t>
      </w:r>
      <w:r w:rsidRPr="00D0619A">
        <w:rPr>
          <w:rFonts w:eastAsia="MS Mincho"/>
          <w:bCs/>
          <w:sz w:val="24"/>
        </w:rPr>
        <w:t xml:space="preserve"> </w:t>
      </w:r>
      <w:r w:rsidR="00167A99">
        <w:rPr>
          <w:rFonts w:eastAsia="MS Mincho"/>
          <w:bCs/>
          <w:sz w:val="24"/>
        </w:rPr>
        <w:t xml:space="preserve">(detailed in section </w:t>
      </w:r>
      <w:r w:rsidR="00C6136D">
        <w:rPr>
          <w:rFonts w:eastAsia="MS Mincho"/>
          <w:bCs/>
          <w:sz w:val="24"/>
        </w:rPr>
        <w:t xml:space="preserve">2.2.1 </w:t>
      </w:r>
      <w:r w:rsidR="00167A99">
        <w:rPr>
          <w:rFonts w:eastAsia="MS Mincho"/>
          <w:bCs/>
          <w:sz w:val="24"/>
        </w:rPr>
        <w:t xml:space="preserve">of Annex </w:t>
      </w:r>
      <w:r w:rsidR="001C6430">
        <w:rPr>
          <w:rFonts w:eastAsia="MS Mincho"/>
          <w:bCs/>
          <w:sz w:val="24"/>
        </w:rPr>
        <w:t>3</w:t>
      </w:r>
      <w:r w:rsidR="00167A99">
        <w:rPr>
          <w:rFonts w:eastAsia="MS Mincho"/>
          <w:bCs/>
          <w:sz w:val="24"/>
        </w:rPr>
        <w:t>)</w:t>
      </w:r>
      <w:r w:rsidR="00C6136D">
        <w:rPr>
          <w:rFonts w:eastAsia="MS Mincho"/>
          <w:bCs/>
          <w:sz w:val="24"/>
        </w:rPr>
        <w:t xml:space="preserve"> </w:t>
      </w:r>
      <w:r w:rsidR="00C6136D" w:rsidRPr="00D0619A">
        <w:rPr>
          <w:rFonts w:eastAsia="MS Mincho"/>
          <w:bCs/>
          <w:sz w:val="24"/>
        </w:rPr>
        <w:t xml:space="preserve">was applied to </w:t>
      </w:r>
      <w:r w:rsidR="00C6136D">
        <w:rPr>
          <w:rFonts w:eastAsia="MS Mincho"/>
          <w:bCs/>
          <w:sz w:val="24"/>
        </w:rPr>
        <w:t>scenarios (a</w:t>
      </w:r>
      <w:r w:rsidR="00C6136D" w:rsidRPr="00D0619A">
        <w:rPr>
          <w:rFonts w:eastAsia="MS Mincho"/>
          <w:bCs/>
          <w:sz w:val="24"/>
        </w:rPr>
        <w:t>)</w:t>
      </w:r>
      <w:r w:rsidR="00C6136D">
        <w:rPr>
          <w:rFonts w:eastAsia="MS Mincho"/>
          <w:bCs/>
          <w:sz w:val="24"/>
        </w:rPr>
        <w:t xml:space="preserve"> and (c) and</w:t>
      </w:r>
      <w:r w:rsidR="00167A99">
        <w:rPr>
          <w:rFonts w:eastAsia="MS Mincho"/>
          <w:bCs/>
          <w:sz w:val="24"/>
        </w:rPr>
        <w:t xml:space="preserve"> </w:t>
      </w:r>
      <w:r w:rsidRPr="00D0619A">
        <w:rPr>
          <w:rFonts w:eastAsia="MS Mincho"/>
          <w:bCs/>
          <w:sz w:val="24"/>
        </w:rPr>
        <w:t xml:space="preserve">involved simulations conducted using the parameters listed in </w:t>
      </w:r>
      <w:r w:rsidR="007C3152">
        <w:rPr>
          <w:sz w:val="24"/>
          <w:szCs w:val="24"/>
        </w:rPr>
        <w:t>the Attachment to Annex 3</w:t>
      </w:r>
      <w:r w:rsidRPr="00D0619A">
        <w:rPr>
          <w:rFonts w:eastAsia="MS Mincho"/>
          <w:bCs/>
          <w:sz w:val="24"/>
        </w:rPr>
        <w:t xml:space="preserve">. Monte Carlo simulations were performed to </w:t>
      </w:r>
      <w:r w:rsidR="00C6136D">
        <w:rPr>
          <w:rFonts w:eastAsia="MS Mincho"/>
          <w:bCs/>
          <w:sz w:val="24"/>
        </w:rPr>
        <w:t>calculate</w:t>
      </w:r>
      <w:r w:rsidRPr="00D0619A">
        <w:rPr>
          <w:rFonts w:eastAsia="MS Mincho"/>
          <w:bCs/>
          <w:sz w:val="24"/>
        </w:rPr>
        <w:t xml:space="preserve"> a percentage of events in which the minimum carrier to interference plus noise ratio (CINR) value was exceeded</w:t>
      </w:r>
      <w:r w:rsidR="00C6136D">
        <w:rPr>
          <w:rFonts w:eastAsia="MS Mincho"/>
          <w:bCs/>
          <w:sz w:val="24"/>
        </w:rPr>
        <w:t xml:space="preserve"> to determine the minimum frequency separation required for co-site operation.</w:t>
      </w:r>
      <w:r w:rsidRPr="00D0619A">
        <w:rPr>
          <w:rFonts w:eastAsia="MS Mincho"/>
          <w:bCs/>
          <w:sz w:val="24"/>
        </w:rPr>
        <w:t xml:space="preserve"> </w:t>
      </w:r>
    </w:p>
    <w:p w:rsidR="003062A6" w:rsidRPr="00B1233C" w:rsidRDefault="003062A6" w:rsidP="00B872B0">
      <w:pPr>
        <w:ind w:left="0" w:firstLine="0"/>
        <w:rPr>
          <w:sz w:val="24"/>
          <w:szCs w:val="24"/>
        </w:rPr>
      </w:pPr>
    </w:p>
    <w:p w:rsidR="003062A6" w:rsidRDefault="003062A6" w:rsidP="003062A6">
      <w:pPr>
        <w:pStyle w:val="Heading2"/>
        <w:numPr>
          <w:ilvl w:val="3"/>
          <w:numId w:val="1"/>
        </w:numPr>
        <w:rPr>
          <w:lang w:val="en-AU"/>
        </w:rPr>
      </w:pPr>
      <w:r>
        <w:rPr>
          <w:lang w:val="en-AU"/>
        </w:rPr>
        <w:t>Probabilistic</w:t>
      </w:r>
      <w:r>
        <w:t xml:space="preserve"> </w:t>
      </w:r>
      <w:r>
        <w:rPr>
          <w:lang w:val="en-AU"/>
        </w:rPr>
        <w:t>study P2</w:t>
      </w:r>
    </w:p>
    <w:p w:rsidR="00C6136D" w:rsidRDefault="00D0619A" w:rsidP="00C6136D">
      <w:pPr>
        <w:ind w:left="0" w:firstLine="0"/>
        <w:rPr>
          <w:rFonts w:eastAsia="MS Mincho"/>
          <w:bCs/>
          <w:sz w:val="24"/>
        </w:rPr>
      </w:pPr>
      <w:r w:rsidRPr="00D0619A">
        <w:rPr>
          <w:rFonts w:eastAsia="MS Mincho"/>
          <w:bCs/>
          <w:sz w:val="24"/>
        </w:rPr>
        <w:t>Study P</w:t>
      </w:r>
      <w:r w:rsidR="00717E5E">
        <w:rPr>
          <w:rFonts w:eastAsia="MS Mincho"/>
          <w:bCs/>
          <w:sz w:val="24"/>
        </w:rPr>
        <w:t>2</w:t>
      </w:r>
      <w:r w:rsidRPr="00D0619A">
        <w:rPr>
          <w:rFonts w:eastAsia="MS Mincho"/>
          <w:bCs/>
          <w:sz w:val="24"/>
        </w:rPr>
        <w:t xml:space="preserve"> </w:t>
      </w:r>
      <w:r w:rsidR="00C6136D">
        <w:rPr>
          <w:rFonts w:eastAsia="MS Mincho"/>
          <w:bCs/>
          <w:sz w:val="24"/>
        </w:rPr>
        <w:t xml:space="preserve">(detailed in section 2.2.2 of Annex </w:t>
      </w:r>
      <w:r w:rsidR="001C6430">
        <w:rPr>
          <w:rFonts w:eastAsia="MS Mincho"/>
          <w:bCs/>
          <w:sz w:val="24"/>
        </w:rPr>
        <w:t>3</w:t>
      </w:r>
      <w:r w:rsidR="00C6136D">
        <w:rPr>
          <w:rFonts w:eastAsia="MS Mincho"/>
          <w:bCs/>
          <w:sz w:val="24"/>
        </w:rPr>
        <w:t xml:space="preserve">) </w:t>
      </w:r>
      <w:r w:rsidR="00C6136D" w:rsidRPr="00D0619A">
        <w:rPr>
          <w:rFonts w:eastAsia="MS Mincho"/>
          <w:bCs/>
          <w:sz w:val="24"/>
        </w:rPr>
        <w:t>was applied to scenarios (e), (g) and (i)</w:t>
      </w:r>
      <w:r w:rsidR="00C6136D">
        <w:rPr>
          <w:rFonts w:eastAsia="MS Mincho"/>
          <w:bCs/>
          <w:sz w:val="24"/>
        </w:rPr>
        <w:t xml:space="preserve"> and </w:t>
      </w:r>
      <w:r w:rsidRPr="00D0619A">
        <w:rPr>
          <w:rFonts w:eastAsia="MS Mincho"/>
          <w:bCs/>
          <w:sz w:val="24"/>
        </w:rPr>
        <w:t xml:space="preserve">involved simulations conducted using the parameters listed in </w:t>
      </w:r>
      <w:r w:rsidR="007C3152">
        <w:rPr>
          <w:sz w:val="24"/>
          <w:szCs w:val="24"/>
        </w:rPr>
        <w:t>the Attachment to Annex 3</w:t>
      </w:r>
      <w:r w:rsidRPr="00D0619A">
        <w:rPr>
          <w:rFonts w:eastAsia="MS Mincho"/>
          <w:bCs/>
          <w:sz w:val="24"/>
        </w:rPr>
        <w:t xml:space="preserve">. Monte Carlo simulations were performed </w:t>
      </w:r>
      <w:r w:rsidR="00C6136D">
        <w:rPr>
          <w:rFonts w:eastAsia="MS Mincho"/>
          <w:bCs/>
          <w:sz w:val="24"/>
        </w:rPr>
        <w:t>to calculate</w:t>
      </w:r>
      <w:r w:rsidRPr="00D0619A">
        <w:rPr>
          <w:rFonts w:eastAsia="MS Mincho"/>
          <w:bCs/>
          <w:sz w:val="24"/>
        </w:rPr>
        <w:t xml:space="preserve"> a percentage of events in which the minimum carrier to interference plus noise ratio (CINR) value was exceeded</w:t>
      </w:r>
      <w:r w:rsidR="00C6136D">
        <w:rPr>
          <w:rFonts w:eastAsia="MS Mincho"/>
          <w:bCs/>
          <w:sz w:val="24"/>
        </w:rPr>
        <w:t xml:space="preserve"> to determine the minimum frequency separation required for co-site operation</w:t>
      </w:r>
      <w:r w:rsidRPr="00D0619A">
        <w:rPr>
          <w:rFonts w:eastAsia="MS Mincho"/>
          <w:bCs/>
          <w:sz w:val="24"/>
        </w:rPr>
        <w:t>.</w:t>
      </w:r>
    </w:p>
    <w:p w:rsidR="003062A6" w:rsidRDefault="00717E5E" w:rsidP="00C6136D">
      <w:pPr>
        <w:ind w:left="0" w:firstLine="0"/>
        <w:rPr>
          <w:rFonts w:eastAsia="Malgun Gothic"/>
          <w:sz w:val="24"/>
          <w:szCs w:val="24"/>
        </w:rPr>
      </w:pPr>
      <w:r>
        <w:rPr>
          <w:rFonts w:eastAsia="MS Mincho"/>
          <w:bCs/>
          <w:sz w:val="24"/>
        </w:rPr>
        <w:t xml:space="preserve"> </w:t>
      </w:r>
    </w:p>
    <w:p w:rsidR="003062A6" w:rsidRDefault="003062A6" w:rsidP="003062A6">
      <w:pPr>
        <w:pStyle w:val="Heading2"/>
        <w:numPr>
          <w:ilvl w:val="3"/>
          <w:numId w:val="1"/>
        </w:numPr>
        <w:rPr>
          <w:lang w:val="en-AU"/>
        </w:rPr>
      </w:pPr>
      <w:r>
        <w:rPr>
          <w:lang w:val="en-AU"/>
        </w:rPr>
        <w:t>Probabilistic</w:t>
      </w:r>
      <w:r>
        <w:t xml:space="preserve"> </w:t>
      </w:r>
      <w:r>
        <w:rPr>
          <w:lang w:val="en-AU"/>
        </w:rPr>
        <w:t>study P3</w:t>
      </w:r>
    </w:p>
    <w:p w:rsidR="00B55DFF" w:rsidRPr="00B55DFF" w:rsidRDefault="00C6136D" w:rsidP="00B55DFF">
      <w:pPr>
        <w:ind w:left="0" w:firstLine="0"/>
        <w:rPr>
          <w:sz w:val="24"/>
        </w:rPr>
      </w:pPr>
      <w:r w:rsidRPr="00D0619A">
        <w:rPr>
          <w:rFonts w:eastAsia="MS Mincho"/>
          <w:bCs/>
          <w:sz w:val="24"/>
        </w:rPr>
        <w:t>Study P</w:t>
      </w:r>
      <w:r>
        <w:rPr>
          <w:rFonts w:eastAsia="MS Mincho"/>
          <w:bCs/>
          <w:sz w:val="24"/>
        </w:rPr>
        <w:t>3</w:t>
      </w:r>
      <w:r w:rsidRPr="00D0619A">
        <w:rPr>
          <w:rFonts w:eastAsia="MS Mincho"/>
          <w:bCs/>
          <w:sz w:val="24"/>
        </w:rPr>
        <w:t xml:space="preserve"> </w:t>
      </w:r>
      <w:r>
        <w:rPr>
          <w:rFonts w:eastAsia="MS Mincho"/>
          <w:bCs/>
          <w:sz w:val="24"/>
        </w:rPr>
        <w:t xml:space="preserve">(detailed in section 2.2.1 of Annex </w:t>
      </w:r>
      <w:r w:rsidR="001C6430">
        <w:rPr>
          <w:rFonts w:eastAsia="MS Mincho"/>
          <w:bCs/>
          <w:sz w:val="24"/>
        </w:rPr>
        <w:t>4</w:t>
      </w:r>
      <w:r>
        <w:rPr>
          <w:rFonts w:eastAsia="MS Mincho"/>
          <w:bCs/>
          <w:sz w:val="24"/>
        </w:rPr>
        <w:t xml:space="preserve">) was applied to scenario (a) and involved </w:t>
      </w:r>
      <w:r w:rsidR="00785860" w:rsidRPr="00B872B0">
        <w:rPr>
          <w:rFonts w:eastAsia="MS Mincho"/>
          <w:bCs/>
          <w:sz w:val="24"/>
        </w:rPr>
        <w:t>a probabilistic Monte Carlo analysis has been employed.</w:t>
      </w:r>
      <w:r w:rsidRPr="00B872B0">
        <w:rPr>
          <w:rFonts w:eastAsia="MS Mincho"/>
          <w:bCs/>
          <w:sz w:val="24"/>
        </w:rPr>
        <w:t xml:space="preserve"> </w:t>
      </w:r>
      <w:r w:rsidR="00B55DFF">
        <w:rPr>
          <w:rFonts w:eastAsia="MS Mincho"/>
          <w:bCs/>
          <w:sz w:val="24"/>
        </w:rPr>
        <w:t xml:space="preserve">  </w:t>
      </w:r>
      <w:r w:rsidR="00B55DFF" w:rsidRPr="00B55DFF">
        <w:rPr>
          <w:sz w:val="24"/>
        </w:rPr>
        <w:t xml:space="preserve">This analysis comprises simulations to assess probability of interference (or percentage of coverage area loss) caused to mobile network based on 3GPP Band 28 when an adjacent network based on 3GPP Band 27 is operating with its boundary frequency starting at 807 MHz, 809 MHz and 814 MHz. Additional simulations were also conducted for different combination of channel bandwidths between 3GPP Band 28 and 3GPP Band 27.  </w:t>
      </w:r>
    </w:p>
    <w:p w:rsidR="00B872B0" w:rsidRPr="00B872B0" w:rsidRDefault="00B872B0" w:rsidP="00B872B0">
      <w:pPr>
        <w:ind w:left="0" w:firstLine="0"/>
        <w:rPr>
          <w:rFonts w:eastAsia="MS Mincho"/>
          <w:bCs/>
          <w:sz w:val="24"/>
        </w:rPr>
      </w:pPr>
    </w:p>
    <w:p w:rsidR="001F195F" w:rsidRPr="001F195F" w:rsidRDefault="001F195F" w:rsidP="00F540F8">
      <w:pPr>
        <w:pStyle w:val="Heading2"/>
        <w:numPr>
          <w:ilvl w:val="3"/>
          <w:numId w:val="10"/>
        </w:numPr>
        <w:rPr>
          <w:lang w:val="en-AU"/>
        </w:rPr>
      </w:pPr>
      <w:r>
        <w:rPr>
          <w:lang w:val="en-AU"/>
        </w:rPr>
        <w:t>Probabilistic</w:t>
      </w:r>
      <w:r>
        <w:t xml:space="preserve"> </w:t>
      </w:r>
      <w:r>
        <w:rPr>
          <w:lang w:val="en-AU"/>
        </w:rPr>
        <w:t>study P4</w:t>
      </w:r>
    </w:p>
    <w:p w:rsidR="00785860" w:rsidRDefault="00C6136D" w:rsidP="00C6136D">
      <w:pPr>
        <w:ind w:left="0" w:firstLine="0"/>
        <w:rPr>
          <w:rFonts w:eastAsia="Malgun Gothic"/>
          <w:sz w:val="24"/>
          <w:szCs w:val="24"/>
        </w:rPr>
      </w:pPr>
      <w:r>
        <w:rPr>
          <w:sz w:val="24"/>
          <w:szCs w:val="24"/>
        </w:rPr>
        <w:t xml:space="preserve">Study P4 (detailed in section 2.1.1 of Annex </w:t>
      </w:r>
      <w:r w:rsidR="001C6430">
        <w:rPr>
          <w:sz w:val="24"/>
          <w:szCs w:val="24"/>
        </w:rPr>
        <w:t>5</w:t>
      </w:r>
      <w:r>
        <w:rPr>
          <w:sz w:val="24"/>
          <w:szCs w:val="24"/>
        </w:rPr>
        <w:t xml:space="preserve">) was applied to scenario (a). </w:t>
      </w:r>
      <w:r w:rsidR="007866C4" w:rsidRPr="00AB3F6D">
        <w:rPr>
          <w:rFonts w:eastAsia="Malgun Gothic"/>
          <w:sz w:val="24"/>
          <w:szCs w:val="24"/>
        </w:rPr>
        <w:t>Th</w:t>
      </w:r>
      <w:r w:rsidR="007866C4">
        <w:rPr>
          <w:rFonts w:eastAsia="Malgun Gothic"/>
          <w:sz w:val="24"/>
          <w:szCs w:val="24"/>
        </w:rPr>
        <w:t>is study considers</w:t>
      </w:r>
      <w:r w:rsidR="007866C4" w:rsidRPr="00AB3F6D">
        <w:rPr>
          <w:rFonts w:eastAsia="Malgun Gothic"/>
          <w:sz w:val="24"/>
          <w:szCs w:val="24"/>
        </w:rPr>
        <w:t xml:space="preserve"> the case of  Scenario (a), that is the impact of unwanted emissions  from an IMT UE transmitter operating above 803 MHz (3GPP band 27 or 26) on an IMT UE receiver operating in the 700 MHz (3GPP Band 28)</w:t>
      </w:r>
      <w:r>
        <w:rPr>
          <w:sz w:val="24"/>
          <w:szCs w:val="24"/>
        </w:rPr>
        <w:t xml:space="preserve">. </w:t>
      </w:r>
    </w:p>
    <w:p w:rsidR="00466CC8" w:rsidRDefault="00466CC8" w:rsidP="00466CC8">
      <w:pPr>
        <w:ind w:left="426" w:firstLine="0"/>
        <w:rPr>
          <w:rFonts w:eastAsia="Malgun Gothic"/>
          <w:sz w:val="24"/>
          <w:szCs w:val="24"/>
        </w:rPr>
      </w:pPr>
    </w:p>
    <w:p w:rsidR="00466CC8" w:rsidRPr="005D22FC" w:rsidRDefault="00466CC8" w:rsidP="00F540F8">
      <w:pPr>
        <w:pStyle w:val="Heading2"/>
        <w:numPr>
          <w:ilvl w:val="3"/>
          <w:numId w:val="10"/>
        </w:numPr>
        <w:rPr>
          <w:lang w:val="en-AU"/>
        </w:rPr>
      </w:pPr>
      <w:r w:rsidRPr="005D22FC">
        <w:rPr>
          <w:lang w:val="en-AU"/>
        </w:rPr>
        <w:t>Probabilistic study P5</w:t>
      </w:r>
    </w:p>
    <w:p w:rsidR="00B531FB" w:rsidRDefault="00C6136D" w:rsidP="00B531FB">
      <w:pPr>
        <w:ind w:left="0" w:firstLine="0"/>
        <w:rPr>
          <w:rFonts w:eastAsia="MS Mincho"/>
          <w:sz w:val="24"/>
          <w:szCs w:val="24"/>
          <w:lang w:eastAsia="ja-JP"/>
        </w:rPr>
      </w:pPr>
      <w:r>
        <w:rPr>
          <w:sz w:val="24"/>
          <w:szCs w:val="24"/>
        </w:rPr>
        <w:lastRenderedPageBreak/>
        <w:t xml:space="preserve">Study P5 (detailed in section 2.1.1 of Annex </w:t>
      </w:r>
      <w:r w:rsidR="001C6430">
        <w:rPr>
          <w:sz w:val="24"/>
          <w:szCs w:val="24"/>
        </w:rPr>
        <w:t>6</w:t>
      </w:r>
      <w:r>
        <w:rPr>
          <w:sz w:val="24"/>
          <w:szCs w:val="24"/>
        </w:rPr>
        <w:t xml:space="preserve">) was applied to scenario (a). </w:t>
      </w:r>
      <w:r w:rsidR="00B531FB" w:rsidRPr="008B7E7A">
        <w:rPr>
          <w:rFonts w:eastAsia="MS Mincho" w:hint="eastAsia"/>
          <w:sz w:val="24"/>
          <w:szCs w:val="24"/>
          <w:lang w:eastAsia="ja-JP"/>
        </w:rPr>
        <w:t xml:space="preserve">In this study </w:t>
      </w:r>
      <w:r w:rsidR="00B531FB" w:rsidRPr="008B7E7A">
        <w:rPr>
          <w:rFonts w:eastAsia="MS Mincho"/>
          <w:sz w:val="24"/>
          <w:szCs w:val="24"/>
          <w:lang w:eastAsia="ja-JP"/>
        </w:rPr>
        <w:t>“</w:t>
      </w:r>
      <w:r w:rsidR="00B531FB" w:rsidRPr="008B7E7A">
        <w:rPr>
          <w:rFonts w:eastAsia="MS Mincho" w:hint="eastAsia"/>
          <w:sz w:val="24"/>
          <w:szCs w:val="24"/>
          <w:lang w:eastAsia="ja-JP"/>
        </w:rPr>
        <w:t>In-band interference</w:t>
      </w:r>
      <w:r w:rsidR="00B531FB" w:rsidRPr="008B7E7A">
        <w:rPr>
          <w:rFonts w:eastAsia="MS Mincho"/>
          <w:sz w:val="24"/>
          <w:szCs w:val="24"/>
          <w:lang w:eastAsia="ja-JP"/>
        </w:rPr>
        <w:t>”</w:t>
      </w:r>
      <w:r w:rsidR="00B531FB" w:rsidRPr="008B7E7A">
        <w:rPr>
          <w:rFonts w:eastAsia="MS Mincho" w:hint="eastAsia"/>
          <w:sz w:val="24"/>
          <w:szCs w:val="24"/>
          <w:lang w:eastAsia="ja-JP"/>
        </w:rPr>
        <w:t xml:space="preserve"> and </w:t>
      </w:r>
      <w:r w:rsidR="00B531FB" w:rsidRPr="008B7E7A">
        <w:rPr>
          <w:rFonts w:eastAsia="MS Mincho"/>
          <w:sz w:val="24"/>
          <w:szCs w:val="24"/>
          <w:lang w:eastAsia="ja-JP"/>
        </w:rPr>
        <w:t>“</w:t>
      </w:r>
      <w:r w:rsidR="00B531FB" w:rsidRPr="008B7E7A">
        <w:rPr>
          <w:rFonts w:eastAsia="MS Mincho" w:hint="eastAsia"/>
          <w:sz w:val="24"/>
          <w:szCs w:val="24"/>
          <w:lang w:eastAsia="ja-JP"/>
        </w:rPr>
        <w:t>Out-of-band interference</w:t>
      </w:r>
      <w:r w:rsidR="00B531FB" w:rsidRPr="008B7E7A">
        <w:rPr>
          <w:rFonts w:eastAsia="MS Mincho"/>
          <w:sz w:val="24"/>
          <w:szCs w:val="24"/>
          <w:lang w:eastAsia="ja-JP"/>
        </w:rPr>
        <w:t>”</w:t>
      </w:r>
      <w:r w:rsidR="00956DE4">
        <w:rPr>
          <w:rFonts w:eastAsia="MS Mincho" w:hint="eastAsia"/>
          <w:sz w:val="24"/>
          <w:szCs w:val="24"/>
          <w:lang w:eastAsia="ja-JP"/>
        </w:rPr>
        <w:t xml:space="preserve"> were evaluated</w:t>
      </w:r>
      <w:r w:rsidR="00B531FB" w:rsidRPr="008B7E7A">
        <w:rPr>
          <w:rFonts w:eastAsia="MS Mincho" w:hint="eastAsia"/>
          <w:sz w:val="24"/>
          <w:szCs w:val="24"/>
          <w:lang w:eastAsia="ja-JP"/>
        </w:rPr>
        <w:t xml:space="preserve">. </w:t>
      </w:r>
    </w:p>
    <w:p w:rsidR="00A84E1D" w:rsidRPr="008B7E7A" w:rsidRDefault="00A84E1D" w:rsidP="00B531FB">
      <w:pPr>
        <w:ind w:left="0" w:firstLine="0"/>
        <w:rPr>
          <w:rFonts w:eastAsia="MS Mincho"/>
          <w:sz w:val="24"/>
          <w:szCs w:val="24"/>
          <w:lang w:eastAsia="ja-JP"/>
        </w:rPr>
      </w:pPr>
    </w:p>
    <w:p w:rsidR="00B531FB" w:rsidRDefault="00B531FB" w:rsidP="00B531FB">
      <w:pPr>
        <w:ind w:left="0" w:firstLine="0"/>
        <w:rPr>
          <w:rFonts w:eastAsia="MS Mincho"/>
          <w:sz w:val="24"/>
          <w:szCs w:val="24"/>
          <w:lang w:eastAsia="ja-JP"/>
        </w:rPr>
      </w:pPr>
      <w:r>
        <w:rPr>
          <w:rFonts w:eastAsia="MS Mincho" w:hint="eastAsia"/>
          <w:sz w:val="24"/>
          <w:szCs w:val="24"/>
          <w:lang w:eastAsia="ja-JP"/>
        </w:rPr>
        <w:t xml:space="preserve">In the study of </w:t>
      </w:r>
      <w:r w:rsidRPr="008B7E7A">
        <w:rPr>
          <w:rFonts w:eastAsia="MS Mincho"/>
          <w:sz w:val="24"/>
          <w:szCs w:val="24"/>
          <w:lang w:eastAsia="ja-JP"/>
        </w:rPr>
        <w:t>“</w:t>
      </w:r>
      <w:r w:rsidRPr="008B7E7A">
        <w:rPr>
          <w:rFonts w:eastAsia="MS Mincho" w:hint="eastAsia"/>
          <w:sz w:val="24"/>
          <w:szCs w:val="24"/>
          <w:lang w:eastAsia="ja-JP"/>
        </w:rPr>
        <w:t>In-band interference</w:t>
      </w:r>
      <w:r w:rsidRPr="008B7E7A">
        <w:rPr>
          <w:rFonts w:eastAsia="MS Mincho"/>
          <w:sz w:val="24"/>
          <w:szCs w:val="24"/>
          <w:lang w:eastAsia="ja-JP"/>
        </w:rPr>
        <w:t>”</w:t>
      </w:r>
      <w:r>
        <w:rPr>
          <w:rFonts w:eastAsia="MS Mincho" w:hint="eastAsia"/>
          <w:sz w:val="24"/>
          <w:szCs w:val="24"/>
          <w:lang w:eastAsia="ja-JP"/>
        </w:rPr>
        <w:t>, t</w:t>
      </w:r>
      <w:r w:rsidRPr="005E78D9">
        <w:rPr>
          <w:rFonts w:eastAsia="MS Mincho" w:hint="eastAsia"/>
          <w:sz w:val="24"/>
          <w:szCs w:val="24"/>
          <w:lang w:eastAsia="ja-JP"/>
        </w:rPr>
        <w:t xml:space="preserve">he required decrease </w:t>
      </w:r>
      <w:r>
        <w:rPr>
          <w:rFonts w:eastAsia="MS Mincho" w:hint="eastAsia"/>
          <w:sz w:val="24"/>
          <w:szCs w:val="24"/>
          <w:lang w:eastAsia="ja-JP"/>
        </w:rPr>
        <w:t xml:space="preserve">power density that is the subtraction </w:t>
      </w:r>
      <w:r w:rsidRPr="005E78D9">
        <w:rPr>
          <w:rFonts w:eastAsia="MS Mincho" w:hint="eastAsia"/>
          <w:sz w:val="24"/>
          <w:szCs w:val="24"/>
          <w:lang w:eastAsia="ja-JP"/>
        </w:rPr>
        <w:t xml:space="preserve">of </w:t>
      </w:r>
      <w:r>
        <w:rPr>
          <w:rFonts w:eastAsia="MS Mincho" w:hint="eastAsia"/>
          <w:sz w:val="24"/>
          <w:szCs w:val="24"/>
          <w:lang w:eastAsia="ja-JP"/>
        </w:rPr>
        <w:t xml:space="preserve">the total </w:t>
      </w:r>
      <w:r w:rsidRPr="005E78D9">
        <w:rPr>
          <w:rFonts w:eastAsia="MS Mincho" w:hint="eastAsia"/>
          <w:sz w:val="24"/>
          <w:szCs w:val="24"/>
          <w:lang w:eastAsia="ja-JP"/>
        </w:rPr>
        <w:t>interference power</w:t>
      </w:r>
      <w:r>
        <w:rPr>
          <w:rFonts w:eastAsia="MS Mincho" w:hint="eastAsia"/>
          <w:sz w:val="24"/>
          <w:szCs w:val="24"/>
          <w:lang w:eastAsia="ja-JP"/>
        </w:rPr>
        <w:t xml:space="preserve"> </w:t>
      </w:r>
      <w:r w:rsidRPr="00916D50">
        <w:rPr>
          <w:rFonts w:eastAsia="MS Mincho" w:hint="eastAsia"/>
          <w:sz w:val="24"/>
          <w:szCs w:val="24"/>
          <w:lang w:eastAsia="ja-JP"/>
        </w:rPr>
        <w:t>density</w:t>
      </w:r>
      <w:r w:rsidR="00916D50" w:rsidRPr="00916D50">
        <w:rPr>
          <w:rFonts w:eastAsia="MS Mincho"/>
          <w:sz w:val="24"/>
          <w:szCs w:val="24"/>
          <w:lang w:eastAsia="ja-JP"/>
        </w:rPr>
        <w:t xml:space="preserve"> </w:t>
      </w:r>
      <w:r w:rsidR="00916D50" w:rsidRPr="00916D50">
        <w:rPr>
          <w:rFonts w:eastAsia="MS Mincho" w:hint="eastAsia"/>
          <w:sz w:val="24"/>
          <w:szCs w:val="24"/>
          <w:lang w:eastAsia="ja-JP"/>
        </w:rPr>
        <w:t>caused by unwanted emission from the interferers</w:t>
      </w:r>
      <w:r w:rsidR="00460183" w:rsidRPr="00916D50">
        <w:rPr>
          <w:rFonts w:eastAsia="MS Mincho" w:hint="eastAsia"/>
          <w:sz w:val="24"/>
          <w:szCs w:val="24"/>
          <w:lang w:eastAsia="ja-JP"/>
        </w:rPr>
        <w:t>,</w:t>
      </w:r>
      <w:r>
        <w:rPr>
          <w:rFonts w:eastAsia="MS Mincho" w:hint="eastAsia"/>
          <w:sz w:val="24"/>
          <w:szCs w:val="24"/>
          <w:lang w:eastAsia="ja-JP"/>
        </w:rPr>
        <w:t xml:space="preserve"> whose occurrence probability is lower than 3% at an APT700 band user terminal</w:t>
      </w:r>
      <w:r w:rsidR="00460183">
        <w:rPr>
          <w:rFonts w:eastAsia="MS Mincho" w:hint="eastAsia"/>
          <w:sz w:val="24"/>
          <w:szCs w:val="24"/>
          <w:lang w:eastAsia="ja-JP"/>
        </w:rPr>
        <w:t>,</w:t>
      </w:r>
      <w:r>
        <w:rPr>
          <w:rFonts w:eastAsia="MS Mincho" w:hint="eastAsia"/>
          <w:sz w:val="24"/>
          <w:szCs w:val="24"/>
          <w:lang w:eastAsia="ja-JP"/>
        </w:rPr>
        <w:t xml:space="preserve"> from </w:t>
      </w:r>
      <w:r w:rsidRPr="005E78D9">
        <w:rPr>
          <w:rFonts w:eastAsia="MS Mincho" w:hint="eastAsia"/>
          <w:sz w:val="24"/>
          <w:szCs w:val="24"/>
          <w:lang w:eastAsia="ja-JP"/>
        </w:rPr>
        <w:t xml:space="preserve">the permissible interference level </w:t>
      </w:r>
      <w:r>
        <w:rPr>
          <w:rFonts w:eastAsia="MS Mincho" w:hint="eastAsia"/>
          <w:sz w:val="24"/>
          <w:szCs w:val="24"/>
          <w:lang w:eastAsia="ja-JP"/>
        </w:rPr>
        <w:t xml:space="preserve">of the terminal </w:t>
      </w:r>
      <w:r w:rsidRPr="005E78D9">
        <w:rPr>
          <w:rFonts w:eastAsia="MS Mincho" w:hint="eastAsia"/>
          <w:sz w:val="24"/>
          <w:szCs w:val="24"/>
          <w:lang w:eastAsia="ja-JP"/>
        </w:rPr>
        <w:t>of -111</w:t>
      </w:r>
      <w:r w:rsidR="00E24E89">
        <w:rPr>
          <w:rFonts w:eastAsia="MS Mincho"/>
          <w:sz w:val="24"/>
          <w:szCs w:val="24"/>
          <w:lang w:eastAsia="ja-JP"/>
        </w:rPr>
        <w:t xml:space="preserve"> </w:t>
      </w:r>
      <w:r w:rsidRPr="005E78D9">
        <w:rPr>
          <w:rFonts w:eastAsia="MS Mincho" w:hint="eastAsia"/>
          <w:sz w:val="24"/>
          <w:szCs w:val="24"/>
          <w:lang w:eastAsia="ja-JP"/>
        </w:rPr>
        <w:t>dBm/MHz</w:t>
      </w:r>
      <w:r>
        <w:rPr>
          <w:rFonts w:eastAsia="MS Mincho" w:hint="eastAsia"/>
          <w:sz w:val="24"/>
          <w:szCs w:val="24"/>
          <w:lang w:eastAsia="ja-JP"/>
        </w:rPr>
        <w:t xml:space="preserve"> </w:t>
      </w:r>
      <w:r w:rsidRPr="005E78D9">
        <w:rPr>
          <w:rFonts w:eastAsia="MS Mincho" w:hint="eastAsia"/>
          <w:sz w:val="24"/>
          <w:szCs w:val="24"/>
          <w:lang w:eastAsia="ja-JP"/>
        </w:rPr>
        <w:t xml:space="preserve">was calculated </w:t>
      </w:r>
      <w:r>
        <w:rPr>
          <w:rFonts w:eastAsia="MS Mincho" w:hint="eastAsia"/>
          <w:sz w:val="24"/>
          <w:szCs w:val="24"/>
          <w:lang w:eastAsia="ja-JP"/>
        </w:rPr>
        <w:t>for each variable of unwanted emission level from user terminals above 815</w:t>
      </w:r>
      <w:r w:rsidR="00E24E89">
        <w:rPr>
          <w:rFonts w:eastAsia="MS Mincho"/>
          <w:sz w:val="24"/>
          <w:szCs w:val="24"/>
          <w:lang w:eastAsia="ja-JP"/>
        </w:rPr>
        <w:t xml:space="preserve"> </w:t>
      </w:r>
      <w:r>
        <w:rPr>
          <w:rFonts w:eastAsia="MS Mincho" w:hint="eastAsia"/>
          <w:sz w:val="24"/>
          <w:szCs w:val="24"/>
          <w:lang w:eastAsia="ja-JP"/>
        </w:rPr>
        <w:t xml:space="preserve">MHz band into APT700 downlink band. The probable percentage of </w:t>
      </w:r>
      <w:r w:rsidRPr="005E78D9">
        <w:rPr>
          <w:rFonts w:eastAsia="MS Mincho" w:hint="eastAsia"/>
          <w:sz w:val="24"/>
          <w:szCs w:val="24"/>
          <w:lang w:eastAsia="ja-JP"/>
        </w:rPr>
        <w:t xml:space="preserve">3% is adopted in the interference evaluation in </w:t>
      </w:r>
      <w:r>
        <w:rPr>
          <w:rFonts w:eastAsia="MS Mincho" w:hint="eastAsia"/>
          <w:sz w:val="24"/>
          <w:szCs w:val="24"/>
          <w:lang w:eastAsia="ja-JP"/>
        </w:rPr>
        <w:t>one country in Region</w:t>
      </w:r>
      <w:r w:rsidR="002C6CF3">
        <w:rPr>
          <w:rFonts w:eastAsia="MS Mincho"/>
          <w:sz w:val="24"/>
          <w:szCs w:val="24"/>
          <w:lang w:eastAsia="ja-JP"/>
        </w:rPr>
        <w:t xml:space="preserve"> </w:t>
      </w:r>
      <w:r>
        <w:rPr>
          <w:rFonts w:eastAsia="MS Mincho" w:hint="eastAsia"/>
          <w:sz w:val="24"/>
          <w:szCs w:val="24"/>
          <w:lang w:eastAsia="ja-JP"/>
        </w:rPr>
        <w:t>3</w:t>
      </w:r>
      <w:r w:rsidRPr="005E78D9">
        <w:rPr>
          <w:rFonts w:eastAsia="MS Mincho" w:hint="eastAsia"/>
          <w:sz w:val="24"/>
          <w:szCs w:val="24"/>
          <w:lang w:eastAsia="ja-JP"/>
        </w:rPr>
        <w:t xml:space="preserve">. </w:t>
      </w:r>
      <w:r>
        <w:rPr>
          <w:rFonts w:eastAsia="MS Mincho" w:hint="eastAsia"/>
          <w:sz w:val="24"/>
          <w:szCs w:val="24"/>
          <w:lang w:eastAsia="ja-JP"/>
        </w:rPr>
        <w:t xml:space="preserve">Then it was investigated whether the unwanted emission level is practical or not, taking into account of realistic duplexer characteristics, where the less-than-3% total interference becomes lower than the </w:t>
      </w:r>
      <w:r>
        <w:rPr>
          <w:rFonts w:eastAsia="MS Mincho"/>
          <w:sz w:val="24"/>
          <w:szCs w:val="24"/>
          <w:lang w:eastAsia="ja-JP"/>
        </w:rPr>
        <w:t>permissible</w:t>
      </w:r>
      <w:r>
        <w:rPr>
          <w:rFonts w:eastAsia="MS Mincho" w:hint="eastAsia"/>
          <w:sz w:val="24"/>
          <w:szCs w:val="24"/>
          <w:lang w:eastAsia="ja-JP"/>
        </w:rPr>
        <w:t xml:space="preserve"> interference level. </w:t>
      </w:r>
    </w:p>
    <w:p w:rsidR="00B531FB" w:rsidRDefault="00B531FB" w:rsidP="00B531FB">
      <w:pPr>
        <w:ind w:left="420" w:hangingChars="175"/>
        <w:rPr>
          <w:rFonts w:eastAsia="MS Mincho"/>
          <w:sz w:val="24"/>
          <w:szCs w:val="24"/>
          <w:lang w:eastAsia="ja-JP"/>
        </w:rPr>
      </w:pPr>
    </w:p>
    <w:p w:rsidR="00B531FB" w:rsidRDefault="00B531FB" w:rsidP="00B531FB">
      <w:pPr>
        <w:ind w:left="0" w:firstLine="0"/>
        <w:rPr>
          <w:rFonts w:eastAsia="MS Mincho"/>
          <w:sz w:val="24"/>
          <w:szCs w:val="24"/>
          <w:lang w:eastAsia="ja-JP"/>
        </w:rPr>
      </w:pPr>
      <w:r w:rsidRPr="00B65F63">
        <w:rPr>
          <w:rFonts w:eastAsia="MS Mincho" w:hint="eastAsia"/>
          <w:sz w:val="24"/>
          <w:szCs w:val="24"/>
          <w:lang w:eastAsia="ja-JP"/>
        </w:rPr>
        <w:t xml:space="preserve">In the study of the out-of-band interference, the required value for improvement </w:t>
      </w:r>
      <w:r>
        <w:rPr>
          <w:rFonts w:eastAsia="MS Mincho" w:hint="eastAsia"/>
          <w:sz w:val="24"/>
          <w:szCs w:val="24"/>
          <w:lang w:eastAsia="ja-JP"/>
        </w:rPr>
        <w:t xml:space="preserve">from the view point of the </w:t>
      </w:r>
      <w:r w:rsidR="00495C4D" w:rsidRPr="00495C4D">
        <w:rPr>
          <w:rFonts w:eastAsia="MS Mincho" w:hint="eastAsia"/>
          <w:sz w:val="24"/>
          <w:szCs w:val="24"/>
          <w:lang w:eastAsia="ja-JP"/>
        </w:rPr>
        <w:t>sensiti</w:t>
      </w:r>
      <w:r w:rsidR="00495C4D" w:rsidRPr="00495C4D">
        <w:rPr>
          <w:rFonts w:eastAsia="MS Mincho"/>
          <w:sz w:val="24"/>
          <w:szCs w:val="24"/>
          <w:lang w:eastAsia="ja-JP"/>
        </w:rPr>
        <w:t>v</w:t>
      </w:r>
      <w:r w:rsidR="00495C4D" w:rsidRPr="00495C4D">
        <w:rPr>
          <w:rFonts w:eastAsia="MS Mincho" w:hint="eastAsia"/>
          <w:sz w:val="24"/>
          <w:szCs w:val="24"/>
          <w:lang w:eastAsia="ja-JP"/>
        </w:rPr>
        <w:t xml:space="preserve">ity </w:t>
      </w:r>
      <w:r w:rsidRPr="00495C4D">
        <w:rPr>
          <w:rFonts w:eastAsia="MS Mincho" w:hint="eastAsia"/>
          <w:sz w:val="24"/>
          <w:szCs w:val="24"/>
          <w:lang w:eastAsia="ja-JP"/>
        </w:rPr>
        <w:t>suppression</w:t>
      </w:r>
      <w:r>
        <w:rPr>
          <w:rFonts w:eastAsia="MS Mincho" w:hint="eastAsia"/>
          <w:sz w:val="24"/>
          <w:szCs w:val="24"/>
          <w:lang w:eastAsia="ja-JP"/>
        </w:rPr>
        <w:t xml:space="preserve"> caused by</w:t>
      </w:r>
      <w:r w:rsidRPr="00B65F63">
        <w:rPr>
          <w:rFonts w:eastAsia="MS Mincho" w:hint="eastAsia"/>
          <w:sz w:val="24"/>
          <w:szCs w:val="24"/>
          <w:lang w:eastAsia="ja-JP"/>
        </w:rPr>
        <w:t xml:space="preserve"> the </w:t>
      </w:r>
      <w:r w:rsidR="005B346A" w:rsidRPr="005B346A">
        <w:rPr>
          <w:rFonts w:eastAsia="MS Mincho" w:hint="eastAsia"/>
          <w:sz w:val="24"/>
          <w:szCs w:val="24"/>
          <w:lang w:eastAsia="ja-JP"/>
        </w:rPr>
        <w:t>received power in the out-of-band of the receiver from</w:t>
      </w:r>
      <w:r w:rsidR="005B346A" w:rsidRPr="00C3758F">
        <w:rPr>
          <w:rFonts w:eastAsia="MS Mincho" w:hint="eastAsia"/>
          <w:lang w:eastAsia="ja-JP"/>
        </w:rPr>
        <w:t xml:space="preserve"> </w:t>
      </w:r>
      <w:r>
        <w:rPr>
          <w:rFonts w:eastAsia="MS Mincho" w:hint="eastAsia"/>
          <w:sz w:val="24"/>
          <w:szCs w:val="24"/>
          <w:lang w:eastAsia="ja-JP"/>
        </w:rPr>
        <w:t xml:space="preserve">the surrounding interfering mobile terminals </w:t>
      </w:r>
      <w:r w:rsidRPr="00B65F63">
        <w:rPr>
          <w:rFonts w:eastAsia="MS Mincho" w:hint="eastAsia"/>
          <w:sz w:val="24"/>
          <w:szCs w:val="24"/>
          <w:lang w:eastAsia="ja-JP"/>
        </w:rPr>
        <w:t xml:space="preserve">was calculated </w:t>
      </w:r>
      <w:r>
        <w:rPr>
          <w:rFonts w:eastAsia="MS Mincho" w:hint="eastAsia"/>
          <w:sz w:val="24"/>
          <w:szCs w:val="24"/>
          <w:lang w:eastAsia="ja-JP"/>
        </w:rPr>
        <w:t xml:space="preserve">as such by comparing the </w:t>
      </w:r>
      <w:r w:rsidRPr="00B65F63">
        <w:rPr>
          <w:rFonts w:eastAsia="MS Mincho" w:hint="eastAsia"/>
          <w:sz w:val="24"/>
          <w:szCs w:val="24"/>
          <w:lang w:eastAsia="ja-JP"/>
        </w:rPr>
        <w:t xml:space="preserve">power </w:t>
      </w:r>
      <w:r>
        <w:rPr>
          <w:rFonts w:eastAsia="MS Mincho" w:hint="eastAsia"/>
          <w:sz w:val="24"/>
          <w:szCs w:val="24"/>
          <w:lang w:eastAsia="ja-JP"/>
        </w:rPr>
        <w:t xml:space="preserve">received </w:t>
      </w:r>
      <w:r w:rsidRPr="00B65F63">
        <w:rPr>
          <w:rFonts w:eastAsia="MS Mincho" w:hint="eastAsia"/>
          <w:sz w:val="24"/>
          <w:szCs w:val="24"/>
          <w:lang w:eastAsia="ja-JP"/>
        </w:rPr>
        <w:t xml:space="preserve">at the </w:t>
      </w:r>
      <w:r>
        <w:rPr>
          <w:rFonts w:eastAsia="MS Mincho" w:hint="eastAsia"/>
          <w:sz w:val="24"/>
          <w:szCs w:val="24"/>
          <w:lang w:eastAsia="ja-JP"/>
        </w:rPr>
        <w:t xml:space="preserve">interfered </w:t>
      </w:r>
      <w:r w:rsidRPr="00B65F63">
        <w:rPr>
          <w:rFonts w:eastAsia="MS Mincho" w:hint="eastAsia"/>
          <w:sz w:val="24"/>
          <w:szCs w:val="24"/>
          <w:lang w:eastAsia="ja-JP"/>
        </w:rPr>
        <w:t>mobile terminals in APT700 band</w:t>
      </w:r>
      <w:r>
        <w:rPr>
          <w:rFonts w:eastAsia="MS Mincho" w:hint="eastAsia"/>
          <w:sz w:val="24"/>
          <w:szCs w:val="24"/>
          <w:lang w:eastAsia="ja-JP"/>
        </w:rPr>
        <w:t>,</w:t>
      </w:r>
      <w:r w:rsidRPr="00B65F63">
        <w:rPr>
          <w:rFonts w:eastAsia="MS Mincho" w:hint="eastAsia"/>
          <w:sz w:val="24"/>
          <w:szCs w:val="24"/>
          <w:lang w:eastAsia="ja-JP"/>
        </w:rPr>
        <w:t xml:space="preserve"> obtained by </w:t>
      </w:r>
      <w:r w:rsidRPr="00B65F63">
        <w:rPr>
          <w:rFonts w:eastAsia="MS Mincho"/>
          <w:sz w:val="24"/>
          <w:szCs w:val="24"/>
          <w:lang w:eastAsia="ja-JP"/>
        </w:rPr>
        <w:t>statistical</w:t>
      </w:r>
      <w:r w:rsidRPr="00B65F63">
        <w:rPr>
          <w:rFonts w:eastAsia="MS Mincho" w:hint="eastAsia"/>
          <w:sz w:val="24"/>
          <w:szCs w:val="24"/>
          <w:lang w:eastAsia="ja-JP"/>
        </w:rPr>
        <w:t xml:space="preserve"> simulation</w:t>
      </w:r>
      <w:r>
        <w:rPr>
          <w:rFonts w:eastAsia="MS Mincho" w:hint="eastAsia"/>
          <w:sz w:val="24"/>
          <w:szCs w:val="24"/>
          <w:lang w:eastAsia="ja-JP"/>
        </w:rPr>
        <w:t>,</w:t>
      </w:r>
      <w:r w:rsidRPr="00B65F63">
        <w:rPr>
          <w:rFonts w:eastAsia="MS Mincho" w:hint="eastAsia"/>
          <w:sz w:val="24"/>
          <w:szCs w:val="24"/>
          <w:lang w:eastAsia="ja-JP"/>
        </w:rPr>
        <w:t xml:space="preserve"> with </w:t>
      </w:r>
      <w:r>
        <w:rPr>
          <w:rFonts w:eastAsia="MS Mincho" w:hint="eastAsia"/>
          <w:sz w:val="24"/>
          <w:szCs w:val="24"/>
          <w:lang w:eastAsia="ja-JP"/>
        </w:rPr>
        <w:t xml:space="preserve">specification of sensitivity suppression power </w:t>
      </w:r>
      <w:r w:rsidRPr="00B65F63">
        <w:rPr>
          <w:rFonts w:eastAsia="MS Mincho" w:hint="eastAsia"/>
          <w:sz w:val="24"/>
          <w:szCs w:val="24"/>
          <w:lang w:eastAsia="ja-JP"/>
        </w:rPr>
        <w:t xml:space="preserve">of LTE mobile terminal </w:t>
      </w:r>
      <w:r>
        <w:rPr>
          <w:rFonts w:eastAsia="MS Mincho" w:hint="eastAsia"/>
          <w:sz w:val="24"/>
          <w:szCs w:val="24"/>
          <w:lang w:eastAsia="ja-JP"/>
        </w:rPr>
        <w:t>for a certain guard band, e.g.</w:t>
      </w:r>
      <w:r w:rsidRPr="00B65F63">
        <w:rPr>
          <w:rFonts w:eastAsia="MS Mincho" w:hint="eastAsia"/>
          <w:sz w:val="24"/>
          <w:szCs w:val="24"/>
          <w:lang w:eastAsia="ja-JP"/>
        </w:rPr>
        <w:t xml:space="preserve">  -44</w:t>
      </w:r>
      <w:r w:rsidR="00E24E89">
        <w:rPr>
          <w:rFonts w:eastAsia="MS Mincho"/>
          <w:sz w:val="24"/>
          <w:szCs w:val="24"/>
          <w:lang w:eastAsia="ja-JP"/>
        </w:rPr>
        <w:t xml:space="preserve"> </w:t>
      </w:r>
      <w:r w:rsidRPr="00B65F63">
        <w:rPr>
          <w:rFonts w:eastAsia="MS Mincho" w:hint="eastAsia"/>
          <w:sz w:val="24"/>
          <w:szCs w:val="24"/>
          <w:lang w:eastAsia="ja-JP"/>
        </w:rPr>
        <w:t>dBm</w:t>
      </w:r>
      <w:r>
        <w:rPr>
          <w:rFonts w:eastAsia="MS Mincho" w:hint="eastAsia"/>
          <w:sz w:val="24"/>
          <w:szCs w:val="24"/>
          <w:lang w:eastAsia="ja-JP"/>
        </w:rPr>
        <w:t xml:space="preserve"> for the case of guard band of 1</w:t>
      </w:r>
      <w:r w:rsidR="00CE03AC">
        <w:rPr>
          <w:rFonts w:eastAsia="MS Mincho"/>
          <w:sz w:val="24"/>
          <w:szCs w:val="24"/>
          <w:lang w:eastAsia="ja-JP"/>
        </w:rPr>
        <w:t>0</w:t>
      </w:r>
      <w:r w:rsidR="00E24E89">
        <w:rPr>
          <w:rFonts w:eastAsia="MS Mincho"/>
          <w:sz w:val="24"/>
          <w:szCs w:val="24"/>
          <w:lang w:eastAsia="ja-JP"/>
        </w:rPr>
        <w:t xml:space="preserve"> </w:t>
      </w:r>
      <w:r>
        <w:rPr>
          <w:rFonts w:eastAsia="MS Mincho" w:hint="eastAsia"/>
          <w:sz w:val="24"/>
          <w:szCs w:val="24"/>
          <w:lang w:eastAsia="ja-JP"/>
        </w:rPr>
        <w:t>MHz</w:t>
      </w:r>
      <w:r w:rsidRPr="00B65F63">
        <w:rPr>
          <w:rFonts w:eastAsia="MS Mincho" w:hint="eastAsia"/>
          <w:sz w:val="24"/>
          <w:szCs w:val="24"/>
          <w:lang w:eastAsia="ja-JP"/>
        </w:rPr>
        <w:t>.</w:t>
      </w:r>
    </w:p>
    <w:p w:rsidR="00037B1F" w:rsidRDefault="00037B1F" w:rsidP="00037B1F">
      <w:pPr>
        <w:ind w:left="0" w:firstLine="0"/>
        <w:rPr>
          <w:sz w:val="24"/>
          <w:szCs w:val="24"/>
        </w:rPr>
      </w:pPr>
    </w:p>
    <w:p w:rsidR="00037B1F" w:rsidRPr="001F195F" w:rsidRDefault="00037B1F" w:rsidP="00F540F8">
      <w:pPr>
        <w:pStyle w:val="Heading2"/>
        <w:numPr>
          <w:ilvl w:val="3"/>
          <w:numId w:val="10"/>
        </w:numPr>
        <w:rPr>
          <w:lang w:val="en-AU"/>
        </w:rPr>
      </w:pPr>
      <w:r>
        <w:rPr>
          <w:lang w:val="en-AU"/>
        </w:rPr>
        <w:t>Probabilistic</w:t>
      </w:r>
      <w:r>
        <w:t xml:space="preserve"> </w:t>
      </w:r>
      <w:r>
        <w:rPr>
          <w:lang w:val="en-AU"/>
        </w:rPr>
        <w:t>study P6</w:t>
      </w:r>
    </w:p>
    <w:p w:rsidR="00037B1F" w:rsidRDefault="00037B1F" w:rsidP="00037B1F">
      <w:pPr>
        <w:ind w:left="0" w:firstLine="0"/>
        <w:rPr>
          <w:rFonts w:eastAsiaTheme="minorEastAsia"/>
          <w:sz w:val="24"/>
          <w:szCs w:val="24"/>
          <w:lang w:eastAsia="zh-CN"/>
        </w:rPr>
      </w:pPr>
      <w:r>
        <w:rPr>
          <w:sz w:val="24"/>
          <w:szCs w:val="24"/>
        </w:rPr>
        <w:t xml:space="preserve">Study P6 (detailed in section 2 of Annex </w:t>
      </w:r>
      <w:r w:rsidR="001C6430">
        <w:rPr>
          <w:sz w:val="24"/>
          <w:szCs w:val="24"/>
        </w:rPr>
        <w:t>7</w:t>
      </w:r>
      <w:r>
        <w:rPr>
          <w:sz w:val="24"/>
          <w:szCs w:val="24"/>
        </w:rPr>
        <w:t>) was applied to both scenarios a) and b), and involved running a series of Monte Carlo simulations while reducing the guard-band offset, to determine the minimum necessary guard-band to ensure not more than 1% likelihood of degradation of threshold SINR.  This was aimed at determining a minimum necessary guard-band between the upper edge of band #27 (803 MHz) and the lower edge of an LTE system operating in the 800 MHz band.</w:t>
      </w:r>
    </w:p>
    <w:p w:rsidR="004426E1" w:rsidRPr="00D7671E" w:rsidRDefault="004426E1" w:rsidP="004426E1">
      <w:pPr>
        <w:pStyle w:val="Heading2"/>
        <w:numPr>
          <w:ilvl w:val="3"/>
          <w:numId w:val="10"/>
        </w:numPr>
        <w:rPr>
          <w:rFonts w:eastAsia="SimSun"/>
          <w:lang w:val="en-AU" w:eastAsia="zh-CN"/>
        </w:rPr>
      </w:pPr>
      <w:r w:rsidRPr="00D7671E">
        <w:rPr>
          <w:rFonts w:hint="eastAsia"/>
          <w:lang w:val="en-AU"/>
        </w:rPr>
        <w:t>Probabilistic study P7</w:t>
      </w:r>
    </w:p>
    <w:p w:rsidR="004426E1" w:rsidRPr="007E565F" w:rsidRDefault="004426E1" w:rsidP="004426E1">
      <w:pPr>
        <w:ind w:left="0" w:firstLine="0"/>
        <w:rPr>
          <w:rFonts w:eastAsia="SimSun"/>
          <w:bCs/>
          <w:sz w:val="24"/>
          <w:lang w:eastAsia="zh-CN"/>
        </w:rPr>
      </w:pPr>
      <w:r w:rsidRPr="00805B70">
        <w:rPr>
          <w:rFonts w:eastAsia="MS Mincho" w:hint="eastAsia"/>
          <w:bCs/>
          <w:sz w:val="24"/>
        </w:rPr>
        <w:t xml:space="preserve">Study P7 (detailed in section 2 of Annex </w:t>
      </w:r>
      <w:r w:rsidR="001C6430">
        <w:rPr>
          <w:rFonts w:eastAsia="MS Mincho"/>
          <w:bCs/>
          <w:sz w:val="24"/>
        </w:rPr>
        <w:t>9</w:t>
      </w:r>
      <w:r w:rsidRPr="00805B70">
        <w:rPr>
          <w:rFonts w:eastAsia="MS Mincho" w:hint="eastAsia"/>
          <w:bCs/>
          <w:sz w:val="24"/>
        </w:rPr>
        <w:t>)</w:t>
      </w:r>
      <w:r w:rsidRPr="007E565F">
        <w:rPr>
          <w:rFonts w:eastAsia="SimSun" w:hint="eastAsia"/>
          <w:bCs/>
          <w:sz w:val="24"/>
          <w:lang w:eastAsia="zh-CN"/>
        </w:rPr>
        <w:t xml:space="preserve"> was applied to both scenarios c) and k), and involved a Monte Carlo simulations </w:t>
      </w:r>
      <w:r w:rsidRPr="00D0619A">
        <w:rPr>
          <w:rFonts w:eastAsia="MS Mincho"/>
          <w:bCs/>
          <w:sz w:val="24"/>
        </w:rPr>
        <w:t xml:space="preserve">conducted using the parameters listed in </w:t>
      </w:r>
      <w:r w:rsidR="007C3152">
        <w:rPr>
          <w:sz w:val="24"/>
          <w:szCs w:val="24"/>
        </w:rPr>
        <w:t>the Attachment to Annex 3</w:t>
      </w:r>
      <w:r w:rsidRPr="007E565F">
        <w:rPr>
          <w:rFonts w:eastAsia="SimSun" w:hint="eastAsia"/>
          <w:bCs/>
          <w:sz w:val="24"/>
          <w:lang w:eastAsia="zh-CN"/>
        </w:rPr>
        <w:t xml:space="preserve">. The Monte Carlo simulations were performed to determine the capacity loss of LTE, which should no more than 5%. This was aimed at determining a minimum necessary guard-band </w:t>
      </w:r>
      <w:r w:rsidR="00BC5510">
        <w:rPr>
          <w:rFonts w:eastAsia="SimSun" w:hint="eastAsia"/>
          <w:bCs/>
          <w:sz w:val="24"/>
          <w:lang w:eastAsia="zh-CN"/>
        </w:rPr>
        <w:t>to avoid</w:t>
      </w:r>
      <w:r w:rsidRPr="007E565F">
        <w:rPr>
          <w:rFonts w:eastAsia="SimSun" w:hint="eastAsia"/>
          <w:bCs/>
          <w:sz w:val="24"/>
          <w:lang w:eastAsia="zh-CN"/>
        </w:rPr>
        <w:t xml:space="preserve"> the in</w:t>
      </w:r>
      <w:r>
        <w:rPr>
          <w:rFonts w:eastAsia="SimSun" w:hint="eastAsia"/>
          <w:bCs/>
          <w:sz w:val="24"/>
          <w:lang w:eastAsia="zh-CN"/>
        </w:rPr>
        <w:t>terference from digital trunked</w:t>
      </w:r>
      <w:r w:rsidRPr="007E565F">
        <w:rPr>
          <w:rFonts w:eastAsia="SimSun" w:hint="eastAsia"/>
          <w:bCs/>
          <w:sz w:val="24"/>
          <w:lang w:eastAsia="zh-CN"/>
        </w:rPr>
        <w:t xml:space="preserve"> systems </w:t>
      </w:r>
      <w:r>
        <w:rPr>
          <w:rFonts w:eastAsia="SimSun" w:hint="eastAsia"/>
          <w:bCs/>
          <w:sz w:val="24"/>
          <w:lang w:eastAsia="zh-CN"/>
        </w:rPr>
        <w:t>into</w:t>
      </w:r>
      <w:r w:rsidRPr="007E565F">
        <w:rPr>
          <w:rFonts w:eastAsia="SimSun" w:hint="eastAsia"/>
          <w:bCs/>
          <w:sz w:val="24"/>
          <w:lang w:eastAsia="zh-CN"/>
        </w:rPr>
        <w:t xml:space="preserve"> LTE</w:t>
      </w:r>
      <w:r w:rsidR="00F06317">
        <w:rPr>
          <w:rFonts w:eastAsia="SimSun" w:hint="eastAsia"/>
          <w:bCs/>
          <w:sz w:val="24"/>
          <w:lang w:eastAsia="zh-CN"/>
        </w:rPr>
        <w:t xml:space="preserve"> system</w:t>
      </w:r>
      <w:r w:rsidRPr="007E565F">
        <w:rPr>
          <w:rFonts w:eastAsia="SimSun" w:hint="eastAsia"/>
          <w:bCs/>
          <w:sz w:val="24"/>
          <w:lang w:eastAsia="zh-CN"/>
        </w:rPr>
        <w:t>.</w:t>
      </w:r>
    </w:p>
    <w:p w:rsidR="004426E1" w:rsidRPr="006973E7" w:rsidRDefault="004426E1" w:rsidP="004426E1">
      <w:pPr>
        <w:ind w:left="0" w:firstLine="0"/>
        <w:rPr>
          <w:sz w:val="24"/>
          <w:szCs w:val="24"/>
        </w:rPr>
      </w:pPr>
    </w:p>
    <w:p w:rsidR="004426E1" w:rsidRPr="00D7671E" w:rsidRDefault="004426E1" w:rsidP="004426E1">
      <w:pPr>
        <w:pStyle w:val="Heading2"/>
        <w:numPr>
          <w:ilvl w:val="3"/>
          <w:numId w:val="1"/>
        </w:numPr>
        <w:rPr>
          <w:rFonts w:eastAsia="SimSun"/>
          <w:lang w:val="en-AU" w:eastAsia="zh-CN"/>
        </w:rPr>
      </w:pPr>
      <w:r w:rsidRPr="00D7671E">
        <w:rPr>
          <w:rFonts w:hint="eastAsia"/>
          <w:lang w:val="en-AU"/>
        </w:rPr>
        <w:t>Probabilistic study P</w:t>
      </w:r>
      <w:r w:rsidRPr="00D7671E">
        <w:rPr>
          <w:rFonts w:eastAsia="SimSun" w:hint="eastAsia"/>
          <w:lang w:val="en-AU" w:eastAsia="zh-CN"/>
        </w:rPr>
        <w:t>8</w:t>
      </w:r>
    </w:p>
    <w:p w:rsidR="004426E1" w:rsidRDefault="004426E1" w:rsidP="004426E1">
      <w:pPr>
        <w:ind w:left="0" w:firstLine="0"/>
        <w:rPr>
          <w:rFonts w:eastAsia="SimSun"/>
          <w:sz w:val="24"/>
          <w:szCs w:val="24"/>
          <w:lang w:eastAsia="zh-CN"/>
        </w:rPr>
      </w:pPr>
      <w:r>
        <w:rPr>
          <w:rFonts w:eastAsia="SimSun" w:hint="eastAsia"/>
          <w:sz w:val="24"/>
          <w:szCs w:val="24"/>
          <w:lang w:eastAsia="zh-CN"/>
        </w:rPr>
        <w:t>Study P8 (</w:t>
      </w:r>
      <w:r w:rsidRPr="00805B70">
        <w:rPr>
          <w:rFonts w:eastAsia="MS Mincho" w:hint="eastAsia"/>
          <w:bCs/>
          <w:sz w:val="24"/>
        </w:rPr>
        <w:t xml:space="preserve">detailed in section 2 of Annex </w:t>
      </w:r>
      <w:r w:rsidR="001C6430">
        <w:rPr>
          <w:rFonts w:eastAsia="MS Mincho"/>
          <w:bCs/>
          <w:sz w:val="24"/>
        </w:rPr>
        <w:t>9</w:t>
      </w:r>
      <w:r>
        <w:rPr>
          <w:rFonts w:eastAsia="SimSun" w:hint="eastAsia"/>
          <w:sz w:val="24"/>
          <w:szCs w:val="24"/>
          <w:lang w:eastAsia="zh-CN"/>
        </w:rPr>
        <w:t xml:space="preserve">) was applied to both scenario d) and l), </w:t>
      </w:r>
      <w:r w:rsidRPr="00792FC9">
        <w:rPr>
          <w:rFonts w:eastAsia="SimSun" w:hint="eastAsia"/>
          <w:bCs/>
          <w:sz w:val="24"/>
          <w:lang w:eastAsia="zh-CN"/>
        </w:rPr>
        <w:t xml:space="preserve">and involved a Monte Carlo simulation </w:t>
      </w:r>
      <w:r w:rsidRPr="00D0619A">
        <w:rPr>
          <w:rFonts w:eastAsia="MS Mincho"/>
          <w:bCs/>
          <w:sz w:val="24"/>
        </w:rPr>
        <w:t xml:space="preserve">conducted using the parameters listed in </w:t>
      </w:r>
      <w:r w:rsidR="007C3152">
        <w:rPr>
          <w:sz w:val="24"/>
          <w:szCs w:val="24"/>
        </w:rPr>
        <w:t>the Attachment to Annex 3</w:t>
      </w:r>
      <w:r w:rsidRPr="00792FC9">
        <w:rPr>
          <w:rFonts w:eastAsia="SimSun" w:hint="eastAsia"/>
          <w:bCs/>
          <w:sz w:val="24"/>
          <w:lang w:eastAsia="zh-CN"/>
        </w:rPr>
        <w:t>.</w:t>
      </w:r>
      <w:r w:rsidRPr="007E565F">
        <w:rPr>
          <w:rFonts w:eastAsia="SimSun" w:hint="eastAsia"/>
          <w:bCs/>
          <w:sz w:val="24"/>
          <w:lang w:eastAsia="zh-CN"/>
        </w:rPr>
        <w:t xml:space="preserve"> </w:t>
      </w:r>
      <w:r w:rsidRPr="00792FC9">
        <w:rPr>
          <w:rFonts w:eastAsia="SimSun" w:hint="eastAsia"/>
          <w:bCs/>
          <w:sz w:val="24"/>
          <w:lang w:eastAsia="zh-CN"/>
        </w:rPr>
        <w:t xml:space="preserve">The Monte Carlo simulations were performed to determine the </w:t>
      </w:r>
      <w:r>
        <w:rPr>
          <w:rFonts w:eastAsia="SimSun" w:hint="eastAsia"/>
          <w:bCs/>
          <w:sz w:val="24"/>
          <w:lang w:eastAsia="zh-CN"/>
        </w:rPr>
        <w:t>outage probability of digital trunked system</w:t>
      </w:r>
      <w:r w:rsidRPr="00792FC9">
        <w:rPr>
          <w:rFonts w:eastAsia="SimSun" w:hint="eastAsia"/>
          <w:bCs/>
          <w:sz w:val="24"/>
          <w:lang w:eastAsia="zh-CN"/>
        </w:rPr>
        <w:t xml:space="preserve">, which should </w:t>
      </w:r>
      <w:r w:rsidR="001C1B42">
        <w:rPr>
          <w:rFonts w:eastAsia="SimSun"/>
          <w:bCs/>
          <w:sz w:val="24"/>
          <w:lang w:eastAsia="zh-CN"/>
        </w:rPr>
        <w:t xml:space="preserve">be </w:t>
      </w:r>
      <w:r w:rsidRPr="00792FC9">
        <w:rPr>
          <w:rFonts w:eastAsia="SimSun" w:hint="eastAsia"/>
          <w:bCs/>
          <w:sz w:val="24"/>
          <w:lang w:eastAsia="zh-CN"/>
        </w:rPr>
        <w:t xml:space="preserve">no more than 5%. </w:t>
      </w:r>
      <w:bookmarkStart w:id="21" w:name="OLE_LINK8"/>
      <w:bookmarkStart w:id="22" w:name="OLE_LINK9"/>
      <w:r w:rsidRPr="00792FC9">
        <w:rPr>
          <w:rFonts w:eastAsia="SimSun" w:hint="eastAsia"/>
          <w:bCs/>
          <w:sz w:val="24"/>
          <w:lang w:eastAsia="zh-CN"/>
        </w:rPr>
        <w:t xml:space="preserve">This was aimed at determining a minimum necessary guard-band </w:t>
      </w:r>
      <w:r w:rsidR="00BC5510">
        <w:rPr>
          <w:rFonts w:eastAsia="SimSun" w:hint="eastAsia"/>
          <w:bCs/>
          <w:sz w:val="24"/>
          <w:lang w:eastAsia="zh-CN"/>
        </w:rPr>
        <w:t>to avoid</w:t>
      </w:r>
      <w:r w:rsidR="00BC5510" w:rsidRPr="007E565F">
        <w:rPr>
          <w:rFonts w:eastAsia="SimSun" w:hint="eastAsia"/>
          <w:bCs/>
          <w:sz w:val="24"/>
          <w:lang w:eastAsia="zh-CN"/>
        </w:rPr>
        <w:t xml:space="preserve"> the in</w:t>
      </w:r>
      <w:r w:rsidR="00BC5510">
        <w:rPr>
          <w:rFonts w:eastAsia="SimSun" w:hint="eastAsia"/>
          <w:bCs/>
          <w:sz w:val="24"/>
          <w:lang w:eastAsia="zh-CN"/>
        </w:rPr>
        <w:t>terference from</w:t>
      </w:r>
      <w:r w:rsidR="00FA3FF0">
        <w:rPr>
          <w:rFonts w:eastAsia="SimSun" w:hint="eastAsia"/>
          <w:bCs/>
          <w:sz w:val="24"/>
          <w:lang w:eastAsia="zh-CN"/>
        </w:rPr>
        <w:t xml:space="preserve"> </w:t>
      </w:r>
      <w:r w:rsidRPr="00792FC9">
        <w:rPr>
          <w:rFonts w:eastAsia="SimSun" w:hint="eastAsia"/>
          <w:bCs/>
          <w:sz w:val="24"/>
          <w:lang w:eastAsia="zh-CN"/>
        </w:rPr>
        <w:t>LTE</w:t>
      </w:r>
      <w:r>
        <w:rPr>
          <w:rFonts w:eastAsia="SimSun" w:hint="eastAsia"/>
          <w:bCs/>
          <w:sz w:val="24"/>
          <w:lang w:eastAsia="zh-CN"/>
        </w:rPr>
        <w:t xml:space="preserve"> </w:t>
      </w:r>
      <w:r w:rsidR="00FA3FF0">
        <w:rPr>
          <w:rFonts w:eastAsia="SimSun" w:hint="eastAsia"/>
          <w:bCs/>
          <w:sz w:val="24"/>
          <w:lang w:eastAsia="zh-CN"/>
        </w:rPr>
        <w:t xml:space="preserve">system </w:t>
      </w:r>
      <w:r w:rsidR="00BC5510">
        <w:rPr>
          <w:rFonts w:eastAsia="SimSun" w:hint="eastAsia"/>
          <w:bCs/>
          <w:sz w:val="24"/>
          <w:lang w:eastAsia="zh-CN"/>
        </w:rPr>
        <w:t>into</w:t>
      </w:r>
      <w:r w:rsidR="00FA3FF0">
        <w:rPr>
          <w:rFonts w:eastAsia="SimSun" w:hint="eastAsia"/>
          <w:bCs/>
          <w:sz w:val="24"/>
          <w:lang w:eastAsia="zh-CN"/>
        </w:rPr>
        <w:t xml:space="preserve"> the</w:t>
      </w:r>
      <w:r>
        <w:rPr>
          <w:rFonts w:eastAsia="SimSun" w:hint="eastAsia"/>
          <w:bCs/>
          <w:sz w:val="24"/>
          <w:lang w:eastAsia="zh-CN"/>
        </w:rPr>
        <w:t xml:space="preserve"> digital trunked</w:t>
      </w:r>
      <w:r w:rsidRPr="00792FC9">
        <w:rPr>
          <w:rFonts w:eastAsia="SimSun" w:hint="eastAsia"/>
          <w:bCs/>
          <w:sz w:val="24"/>
          <w:lang w:eastAsia="zh-CN"/>
        </w:rPr>
        <w:t xml:space="preserve"> systems</w:t>
      </w:r>
      <w:bookmarkEnd w:id="21"/>
      <w:bookmarkEnd w:id="22"/>
      <w:r w:rsidRPr="00792FC9">
        <w:rPr>
          <w:rFonts w:eastAsia="SimSun" w:hint="eastAsia"/>
          <w:bCs/>
          <w:sz w:val="24"/>
          <w:lang w:eastAsia="zh-CN"/>
        </w:rPr>
        <w:t>.</w:t>
      </w:r>
    </w:p>
    <w:p w:rsidR="00BF71DB" w:rsidRPr="00BC5510" w:rsidRDefault="00BF71DB" w:rsidP="00BC5510">
      <w:pPr>
        <w:ind w:left="0" w:firstLine="0"/>
        <w:rPr>
          <w:rFonts w:eastAsiaTheme="minorEastAsia"/>
          <w:sz w:val="24"/>
          <w:szCs w:val="24"/>
          <w:lang w:eastAsia="zh-CN"/>
        </w:rPr>
      </w:pPr>
    </w:p>
    <w:p w:rsidR="00137C87" w:rsidRDefault="00137C87">
      <w:pPr>
        <w:ind w:left="0" w:firstLine="0"/>
      </w:pPr>
    </w:p>
    <w:p w:rsidR="00137C87" w:rsidRDefault="00137C87">
      <w:pPr>
        <w:pStyle w:val="Heading2"/>
      </w:pPr>
      <w:r>
        <w:t>Results</w:t>
      </w:r>
      <w:r w:rsidR="00C6136D">
        <w:t xml:space="preserve"> and outcomes of studies</w:t>
      </w:r>
    </w:p>
    <w:p w:rsidR="00050CB4" w:rsidRPr="00050CB4" w:rsidRDefault="009D460F" w:rsidP="00050CB4">
      <w:pPr>
        <w:ind w:left="0" w:firstLine="0"/>
        <w:rPr>
          <w:sz w:val="24"/>
          <w:szCs w:val="24"/>
        </w:rPr>
      </w:pPr>
      <w:r>
        <w:fldChar w:fldCharType="begin"/>
      </w:r>
      <w:r w:rsidR="00C83656">
        <w:instrText xml:space="preserve"> REF _Ref347883144 \h  \* MERGEFORMAT </w:instrText>
      </w:r>
      <w:r>
        <w:fldChar w:fldCharType="separate"/>
      </w:r>
    </w:p>
    <w:p w:rsidR="00050CB4" w:rsidRPr="00050CB4" w:rsidRDefault="00050CB4" w:rsidP="00050CB4">
      <w:pPr>
        <w:ind w:left="0" w:firstLine="0"/>
        <w:rPr>
          <w:sz w:val="24"/>
          <w:szCs w:val="24"/>
        </w:rPr>
      </w:pPr>
    </w:p>
    <w:p w:rsidR="00050CB4" w:rsidRPr="00050CB4" w:rsidRDefault="00050CB4" w:rsidP="00050CB4">
      <w:pPr>
        <w:ind w:left="0" w:firstLine="0"/>
        <w:rPr>
          <w:sz w:val="24"/>
          <w:szCs w:val="24"/>
        </w:rPr>
      </w:pPr>
    </w:p>
    <w:p w:rsidR="00050CB4" w:rsidRDefault="00050CB4" w:rsidP="00B872B0">
      <w:pPr>
        <w:keepNext/>
        <w:keepLines/>
        <w:ind w:left="0" w:firstLine="0"/>
        <w:jc w:val="center"/>
        <w:rPr>
          <w:b/>
        </w:rPr>
      </w:pPr>
    </w:p>
    <w:p w:rsidR="00050CB4" w:rsidRDefault="00050CB4" w:rsidP="00B872B0">
      <w:pPr>
        <w:keepNext/>
        <w:keepLines/>
        <w:ind w:left="0" w:firstLine="0"/>
        <w:jc w:val="center"/>
        <w:rPr>
          <w:b/>
        </w:rPr>
      </w:pPr>
    </w:p>
    <w:p w:rsidR="00B872B0" w:rsidRDefault="00050CB4" w:rsidP="00B872B0">
      <w:pPr>
        <w:ind w:left="0" w:firstLine="0"/>
        <w:rPr>
          <w:sz w:val="24"/>
          <w:szCs w:val="24"/>
        </w:rPr>
      </w:pPr>
      <w:r w:rsidRPr="00653FF8">
        <w:rPr>
          <w:b/>
        </w:rPr>
        <w:t xml:space="preserve">Table </w:t>
      </w:r>
      <w:r>
        <w:rPr>
          <w:b/>
          <w:noProof/>
        </w:rPr>
        <w:t>3</w:t>
      </w:r>
      <w:r w:rsidR="009D460F">
        <w:fldChar w:fldCharType="end"/>
      </w:r>
      <w:r w:rsidR="00B872B0">
        <w:rPr>
          <w:sz w:val="24"/>
          <w:szCs w:val="24"/>
        </w:rPr>
        <w:t xml:space="preserve"> outlines the methodologies that were applied in each scenario and the sections of the report that discuss the results and outcomes. </w:t>
      </w:r>
    </w:p>
    <w:p w:rsidR="00B872B0" w:rsidRDefault="00B872B0" w:rsidP="00B872B0">
      <w:pPr>
        <w:ind w:left="0" w:firstLine="0"/>
        <w:rPr>
          <w:sz w:val="24"/>
          <w:szCs w:val="24"/>
        </w:rPr>
      </w:pPr>
    </w:p>
    <w:p w:rsidR="00651DC0" w:rsidRDefault="00651DC0" w:rsidP="00B872B0">
      <w:pPr>
        <w:keepNext/>
        <w:keepLines/>
        <w:ind w:left="0" w:firstLine="0"/>
        <w:jc w:val="center"/>
        <w:rPr>
          <w:b/>
        </w:rPr>
      </w:pPr>
      <w:bookmarkStart w:id="23" w:name="_Ref347883144"/>
    </w:p>
    <w:p w:rsidR="00651DC0" w:rsidRDefault="00651DC0" w:rsidP="00B872B0">
      <w:pPr>
        <w:keepNext/>
        <w:keepLines/>
        <w:ind w:left="0" w:firstLine="0"/>
        <w:jc w:val="center"/>
        <w:rPr>
          <w:b/>
        </w:rPr>
      </w:pPr>
    </w:p>
    <w:p w:rsidR="00896B6F" w:rsidRDefault="00896B6F" w:rsidP="00B872B0">
      <w:pPr>
        <w:keepNext/>
        <w:keepLines/>
        <w:ind w:left="0" w:firstLine="0"/>
        <w:jc w:val="center"/>
        <w:rPr>
          <w:b/>
        </w:rPr>
      </w:pPr>
    </w:p>
    <w:p w:rsidR="00A83410" w:rsidRDefault="00A83410" w:rsidP="00B872B0">
      <w:pPr>
        <w:keepNext/>
        <w:keepLines/>
        <w:ind w:left="0" w:firstLine="0"/>
        <w:jc w:val="center"/>
        <w:rPr>
          <w:b/>
        </w:rPr>
      </w:pPr>
    </w:p>
    <w:p w:rsidR="00A83410" w:rsidRDefault="00A83410" w:rsidP="00B872B0">
      <w:pPr>
        <w:keepNext/>
        <w:keepLines/>
        <w:ind w:left="0" w:firstLine="0"/>
        <w:jc w:val="center"/>
        <w:rPr>
          <w:b/>
        </w:rPr>
      </w:pPr>
    </w:p>
    <w:p w:rsidR="00B872B0" w:rsidRPr="00653FF8" w:rsidRDefault="00B872B0" w:rsidP="00B872B0">
      <w:pPr>
        <w:keepNext/>
        <w:keepLines/>
        <w:ind w:left="0" w:firstLine="0"/>
        <w:jc w:val="center"/>
        <w:rPr>
          <w:b/>
        </w:rPr>
      </w:pPr>
      <w:r w:rsidRPr="00653FF8">
        <w:rPr>
          <w:b/>
        </w:rPr>
        <w:t xml:space="preserve">Table </w:t>
      </w:r>
      <w:r w:rsidR="009D460F" w:rsidRPr="00653FF8">
        <w:rPr>
          <w:b/>
        </w:rPr>
        <w:fldChar w:fldCharType="begin"/>
      </w:r>
      <w:r w:rsidRPr="00653FF8">
        <w:rPr>
          <w:b/>
        </w:rPr>
        <w:instrText xml:space="preserve"> SEQ Table \* ARABIC </w:instrText>
      </w:r>
      <w:r w:rsidR="009D460F" w:rsidRPr="00653FF8">
        <w:rPr>
          <w:b/>
        </w:rPr>
        <w:fldChar w:fldCharType="separate"/>
      </w:r>
      <w:r w:rsidR="00050CB4">
        <w:rPr>
          <w:b/>
          <w:noProof/>
        </w:rPr>
        <w:t>3</w:t>
      </w:r>
      <w:r w:rsidR="009D460F" w:rsidRPr="00653FF8">
        <w:rPr>
          <w:b/>
        </w:rPr>
        <w:fldChar w:fldCharType="end"/>
      </w:r>
      <w:bookmarkEnd w:id="23"/>
      <w:r w:rsidRPr="00653FF8">
        <w:rPr>
          <w:b/>
        </w:rPr>
        <w:t xml:space="preserve">- </w:t>
      </w:r>
      <w:r>
        <w:rPr>
          <w:b/>
        </w:rPr>
        <w:t xml:space="preserve">Methodologies applied for each </w:t>
      </w:r>
      <w:r w:rsidRPr="00653FF8">
        <w:rPr>
          <w:b/>
        </w:rPr>
        <w:t>scenario considered in the report</w:t>
      </w:r>
    </w:p>
    <w:p w:rsidR="00D807F0" w:rsidRPr="00B872B0" w:rsidRDefault="00D807F0" w:rsidP="00B872B0">
      <w:pPr>
        <w:ind w:left="0" w:firstLine="0"/>
        <w:rPr>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810"/>
        <w:gridCol w:w="810"/>
        <w:gridCol w:w="810"/>
        <w:gridCol w:w="720"/>
        <w:gridCol w:w="810"/>
        <w:gridCol w:w="810"/>
        <w:gridCol w:w="810"/>
        <w:gridCol w:w="810"/>
        <w:gridCol w:w="720"/>
        <w:gridCol w:w="720"/>
        <w:gridCol w:w="810"/>
        <w:gridCol w:w="810"/>
      </w:tblGrid>
      <w:tr w:rsidR="00187E47" w:rsidRPr="00B21A88" w:rsidTr="00B21A88">
        <w:tc>
          <w:tcPr>
            <w:tcW w:w="918" w:type="dxa"/>
            <w:vMerge w:val="restart"/>
            <w:shd w:val="clear" w:color="auto" w:fill="BFBFBF"/>
          </w:tcPr>
          <w:p w:rsidR="00187E47" w:rsidRPr="00B21A88" w:rsidRDefault="00187E47" w:rsidP="00B21A88">
            <w:pPr>
              <w:spacing w:line="240" w:lineRule="atLeast"/>
              <w:ind w:left="0" w:right="-18" w:firstLine="0"/>
              <w:jc w:val="center"/>
              <w:rPr>
                <w:b/>
                <w:sz w:val="16"/>
                <w:szCs w:val="16"/>
              </w:rPr>
            </w:pPr>
            <w:r w:rsidRPr="00B21A88">
              <w:rPr>
                <w:b/>
                <w:sz w:val="16"/>
                <w:szCs w:val="16"/>
              </w:rPr>
              <w:t>Scenario</w:t>
            </w:r>
          </w:p>
        </w:tc>
        <w:tc>
          <w:tcPr>
            <w:tcW w:w="7830" w:type="dxa"/>
            <w:gridSpan w:val="10"/>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Methodology applied</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p>
        </w:tc>
        <w:tc>
          <w:tcPr>
            <w:tcW w:w="810" w:type="dxa"/>
            <w:shd w:val="clear" w:color="auto" w:fill="BFBFBF"/>
          </w:tcPr>
          <w:p w:rsidR="00187E47" w:rsidRPr="00B21A88" w:rsidRDefault="00187E47" w:rsidP="004609AC">
            <w:pPr>
              <w:spacing w:line="240" w:lineRule="atLeast"/>
              <w:ind w:left="0" w:firstLine="0"/>
              <w:jc w:val="center"/>
              <w:rPr>
                <w:b/>
                <w:sz w:val="16"/>
                <w:szCs w:val="16"/>
              </w:rPr>
            </w:pPr>
          </w:p>
        </w:tc>
      </w:tr>
      <w:tr w:rsidR="00B21A88" w:rsidRPr="00B21A88" w:rsidTr="00B21A88">
        <w:tc>
          <w:tcPr>
            <w:tcW w:w="918" w:type="dxa"/>
            <w:vMerge/>
            <w:shd w:val="clear" w:color="auto" w:fill="BFBFBF"/>
          </w:tcPr>
          <w:p w:rsidR="00187E47" w:rsidRPr="00B21A88" w:rsidRDefault="00187E47" w:rsidP="004609AC">
            <w:pPr>
              <w:spacing w:line="240" w:lineRule="atLeast"/>
              <w:ind w:left="0" w:firstLine="0"/>
              <w:jc w:val="center"/>
              <w:rPr>
                <w:b/>
                <w:sz w:val="16"/>
                <w:szCs w:val="16"/>
              </w:rPr>
            </w:pP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D1</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D2</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D3</w:t>
            </w:r>
          </w:p>
        </w:tc>
        <w:tc>
          <w:tcPr>
            <w:tcW w:w="72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D4</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P1</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P2</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P3</w:t>
            </w:r>
          </w:p>
        </w:tc>
        <w:tc>
          <w:tcPr>
            <w:tcW w:w="81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P4</w:t>
            </w:r>
          </w:p>
        </w:tc>
        <w:tc>
          <w:tcPr>
            <w:tcW w:w="72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P5</w:t>
            </w:r>
          </w:p>
        </w:tc>
        <w:tc>
          <w:tcPr>
            <w:tcW w:w="720"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P6</w:t>
            </w:r>
          </w:p>
        </w:tc>
        <w:tc>
          <w:tcPr>
            <w:tcW w:w="810" w:type="dxa"/>
            <w:shd w:val="clear" w:color="auto" w:fill="BFBFBF"/>
          </w:tcPr>
          <w:p w:rsidR="00187E47" w:rsidRPr="00B21A88" w:rsidRDefault="00187E47" w:rsidP="004609AC">
            <w:pPr>
              <w:spacing w:line="240" w:lineRule="atLeast"/>
              <w:ind w:left="0" w:firstLine="0"/>
              <w:jc w:val="center"/>
              <w:rPr>
                <w:rFonts w:eastAsiaTheme="minorEastAsia"/>
                <w:b/>
                <w:sz w:val="16"/>
                <w:szCs w:val="16"/>
                <w:lang w:eastAsia="zh-CN"/>
              </w:rPr>
            </w:pPr>
            <w:r w:rsidRPr="00B21A88">
              <w:rPr>
                <w:rFonts w:eastAsiaTheme="minorEastAsia" w:hint="eastAsia"/>
                <w:b/>
                <w:sz w:val="16"/>
                <w:szCs w:val="16"/>
                <w:lang w:eastAsia="zh-CN"/>
              </w:rPr>
              <w:t>P7</w:t>
            </w:r>
          </w:p>
        </w:tc>
        <w:tc>
          <w:tcPr>
            <w:tcW w:w="810" w:type="dxa"/>
            <w:shd w:val="clear" w:color="auto" w:fill="BFBFBF"/>
          </w:tcPr>
          <w:p w:rsidR="00187E47" w:rsidRPr="00B21A88" w:rsidRDefault="00187E47" w:rsidP="004609AC">
            <w:pPr>
              <w:spacing w:line="240" w:lineRule="atLeast"/>
              <w:ind w:left="0" w:firstLine="0"/>
              <w:jc w:val="center"/>
              <w:rPr>
                <w:rFonts w:eastAsiaTheme="minorEastAsia"/>
                <w:b/>
                <w:sz w:val="16"/>
                <w:szCs w:val="16"/>
                <w:lang w:eastAsia="zh-CN"/>
              </w:rPr>
            </w:pPr>
            <w:r w:rsidRPr="00B21A88">
              <w:rPr>
                <w:rFonts w:eastAsiaTheme="minorEastAsia" w:hint="eastAsia"/>
                <w:b/>
                <w:sz w:val="16"/>
                <w:szCs w:val="16"/>
                <w:lang w:eastAsia="zh-CN"/>
              </w:rPr>
              <w:t>P8</w:t>
            </w: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(a)</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00 \n \h  \* MERGEFORMAT ">
              <w:r w:rsidR="00050CB4" w:rsidRPr="00050CB4">
                <w:rPr>
                  <w:sz w:val="16"/>
                  <w:szCs w:val="16"/>
                </w:rPr>
                <w:t>4.3.1.1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11 \n \h  \* MERGEFORMAT ">
              <w:r w:rsidR="00050CB4" w:rsidRPr="00050CB4">
                <w:rPr>
                  <w:sz w:val="16"/>
                  <w:szCs w:val="16"/>
                </w:rPr>
                <w:t>4.3.1.2</w:t>
              </w:r>
            </w:fldSimple>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18 \n \h  \* MERGEFORMAT ">
              <w:r w:rsidR="00050CB4" w:rsidRPr="00050CB4">
                <w:rPr>
                  <w:sz w:val="16"/>
                  <w:szCs w:val="16"/>
                </w:rPr>
                <w:t>4.3.1.3</w:t>
              </w:r>
            </w:fldSimple>
          </w:p>
        </w:tc>
        <w:tc>
          <w:tcPr>
            <w:tcW w:w="72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24 \n \h  \* MERGEFORMAT ">
              <w:r w:rsidR="00050CB4" w:rsidRPr="00050CB4">
                <w:rPr>
                  <w:sz w:val="16"/>
                  <w:szCs w:val="16"/>
                </w:rPr>
                <w:t>4.3.1.4</w:t>
              </w:r>
            </w:fldSimple>
          </w:p>
        </w:tc>
        <w:tc>
          <w:tcPr>
            <w:tcW w:w="720" w:type="dxa"/>
          </w:tcPr>
          <w:p w:rsidR="00187E47" w:rsidRPr="00B21A88" w:rsidRDefault="00187E47" w:rsidP="004609AC">
            <w:pPr>
              <w:spacing w:line="240" w:lineRule="atLeast"/>
              <w:ind w:left="0" w:firstLine="0"/>
              <w:jc w:val="center"/>
              <w:rPr>
                <w:sz w:val="16"/>
                <w:szCs w:val="16"/>
              </w:rPr>
            </w:pPr>
            <w:r w:rsidRPr="00B21A88">
              <w:rPr>
                <w:sz w:val="16"/>
                <w:szCs w:val="16"/>
              </w:rPr>
              <w:t>Section 4.3.1.5</w:t>
            </w:r>
          </w:p>
        </w:tc>
        <w:tc>
          <w:tcPr>
            <w:tcW w:w="810" w:type="dxa"/>
          </w:tcPr>
          <w:p w:rsidR="00187E47" w:rsidRPr="00B21A88" w:rsidRDefault="00187E47" w:rsidP="004609AC">
            <w:pPr>
              <w:spacing w:line="240" w:lineRule="atLeast"/>
              <w:ind w:left="0" w:firstLine="0"/>
              <w:jc w:val="center"/>
              <w:rPr>
                <w:sz w:val="16"/>
                <w:szCs w:val="16"/>
              </w:rPr>
            </w:pPr>
          </w:p>
        </w:tc>
        <w:tc>
          <w:tcPr>
            <w:tcW w:w="810" w:type="dxa"/>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(b)</w:t>
            </w: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83 \n \h  \* MERGEFORMAT ">
              <w:r w:rsidR="00050CB4" w:rsidRPr="00050CB4">
                <w:rPr>
                  <w:sz w:val="16"/>
                  <w:szCs w:val="16"/>
                </w:rPr>
                <w:t>4.3.2.1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88 \n \h  \* MERGEFORMAT ">
              <w:r w:rsidR="00050CB4" w:rsidRPr="00050CB4">
                <w:rPr>
                  <w:sz w:val="16"/>
                  <w:szCs w:val="16"/>
                </w:rPr>
                <w:t>4.3.2.2</w:t>
              </w:r>
            </w:fldSimple>
          </w:p>
        </w:tc>
        <w:tc>
          <w:tcPr>
            <w:tcW w:w="720" w:type="dxa"/>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187E47" w:rsidP="004609AC">
            <w:pPr>
              <w:spacing w:line="240" w:lineRule="atLeast"/>
              <w:ind w:left="0" w:firstLine="0"/>
              <w:jc w:val="center"/>
              <w:rPr>
                <w:sz w:val="16"/>
                <w:szCs w:val="16"/>
              </w:rPr>
            </w:pPr>
            <w:r w:rsidRPr="00B21A88">
              <w:rPr>
                <w:sz w:val="16"/>
                <w:szCs w:val="16"/>
              </w:rPr>
              <w:t>4.3.2.3</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 4.3.2.4</w:t>
            </w:r>
          </w:p>
        </w:tc>
        <w:tc>
          <w:tcPr>
            <w:tcW w:w="810" w:type="dxa"/>
          </w:tcPr>
          <w:p w:rsidR="00187E47" w:rsidRPr="00B21A88" w:rsidRDefault="00187E47" w:rsidP="004609AC">
            <w:pPr>
              <w:spacing w:line="240" w:lineRule="atLeast"/>
              <w:ind w:left="0" w:firstLine="0"/>
              <w:jc w:val="center"/>
              <w:rPr>
                <w:sz w:val="16"/>
                <w:szCs w:val="16"/>
              </w:rPr>
            </w:pPr>
          </w:p>
        </w:tc>
        <w:tc>
          <w:tcPr>
            <w:tcW w:w="810" w:type="dxa"/>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(c)</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796 \n \h  \* MERGEFORMAT ">
              <w:r w:rsidR="00050CB4" w:rsidRPr="00050CB4">
                <w:rPr>
                  <w:sz w:val="16"/>
                  <w:szCs w:val="16"/>
                </w:rPr>
                <w:t>4.3.3.1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Section</w:t>
            </w:r>
          </w:p>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4.3.3.2</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(d)</w:t>
            </w: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07 \n \h  \* MERGEFORMAT ">
              <w:r w:rsidR="00050CB4" w:rsidRPr="00050CB4">
                <w:rPr>
                  <w:sz w:val="16"/>
                  <w:szCs w:val="16"/>
                </w:rPr>
                <w:t>4.3.4.1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rFonts w:eastAsiaTheme="minorEastAsia"/>
                <w:sz w:val="16"/>
                <w:szCs w:val="16"/>
                <w:lang w:eastAsia="zh-CN"/>
              </w:rPr>
            </w:pPr>
          </w:p>
        </w:tc>
        <w:tc>
          <w:tcPr>
            <w:tcW w:w="810" w:type="dxa"/>
            <w:shd w:val="clear" w:color="auto" w:fill="F2F2F2"/>
          </w:tcPr>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Section</w:t>
            </w:r>
          </w:p>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4.3.4.2</w:t>
            </w: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(e)</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17 \n \h  \* MERGEFORMAT ">
              <w:r w:rsidR="00050CB4" w:rsidRPr="00050CB4">
                <w:rPr>
                  <w:sz w:val="16"/>
                  <w:szCs w:val="16"/>
                </w:rPr>
                <w:t>4.3.5.1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(f)</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33 \n \h  \* MERGEFORMAT ">
              <w:r w:rsidR="00050CB4" w:rsidRPr="00050CB4">
                <w:rPr>
                  <w:sz w:val="16"/>
                  <w:szCs w:val="16"/>
                </w:rPr>
                <w:t>4.3.6.1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(g)</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46 \n \h  \* MERGEFORMAT ">
              <w:r w:rsidR="00050CB4" w:rsidRPr="00050CB4">
                <w:rPr>
                  <w:sz w:val="16"/>
                  <w:szCs w:val="16"/>
                </w:rPr>
                <w:t>4.3.7.1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(h)</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53 \n \h  \* MERGEFORMAT ">
              <w:r w:rsidR="00050CB4" w:rsidRPr="00050CB4">
                <w:rPr>
                  <w:sz w:val="16"/>
                  <w:szCs w:val="16"/>
                </w:rPr>
                <w:t>4.3.8.1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(i)</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62 \n \h  \* MERGEFORMAT ">
              <w:r w:rsidR="00050CB4" w:rsidRPr="00050CB4">
                <w:rPr>
                  <w:sz w:val="16"/>
                  <w:szCs w:val="16"/>
                </w:rPr>
                <w:t>4.3.9.1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b/>
                <w:sz w:val="16"/>
                <w:szCs w:val="16"/>
              </w:rPr>
            </w:pPr>
            <w:r w:rsidRPr="00B21A88">
              <w:rPr>
                <w:b/>
                <w:sz w:val="16"/>
                <w:szCs w:val="16"/>
              </w:rPr>
              <w:t>(j)</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r w:rsidRPr="00B21A88">
              <w:rPr>
                <w:sz w:val="16"/>
                <w:szCs w:val="16"/>
              </w:rPr>
              <w:t>Section</w:t>
            </w:r>
          </w:p>
          <w:p w:rsidR="00187E47" w:rsidRPr="00B21A88" w:rsidRDefault="009D460F" w:rsidP="004609AC">
            <w:pPr>
              <w:spacing w:line="240" w:lineRule="atLeast"/>
              <w:ind w:left="0" w:firstLine="0"/>
              <w:jc w:val="center"/>
              <w:rPr>
                <w:sz w:val="16"/>
                <w:szCs w:val="16"/>
              </w:rPr>
            </w:pPr>
            <w:fldSimple w:instr=" REF _Ref347882868 \n \h  \* MERGEFORMAT ">
              <w:r w:rsidR="00050CB4" w:rsidRPr="00050CB4">
                <w:rPr>
                  <w:sz w:val="16"/>
                  <w:szCs w:val="16"/>
                </w:rPr>
                <w:t>4.3.10.1</w:t>
              </w:r>
            </w:fldSimple>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rFonts w:eastAsiaTheme="minorEastAsia"/>
                <w:b/>
                <w:sz w:val="16"/>
                <w:szCs w:val="16"/>
                <w:lang w:eastAsia="zh-CN"/>
              </w:rPr>
            </w:pPr>
            <w:r w:rsidRPr="00B21A88">
              <w:rPr>
                <w:rFonts w:eastAsiaTheme="minorEastAsia" w:hint="eastAsia"/>
                <w:b/>
                <w:sz w:val="16"/>
                <w:szCs w:val="16"/>
                <w:lang w:eastAsia="zh-CN"/>
              </w:rPr>
              <w:t>(k)</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Section</w:t>
            </w:r>
          </w:p>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4.3.11.1</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r>
      <w:tr w:rsidR="00B21A88" w:rsidRPr="00B21A88" w:rsidTr="00B21A88">
        <w:tc>
          <w:tcPr>
            <w:tcW w:w="918" w:type="dxa"/>
            <w:shd w:val="clear" w:color="auto" w:fill="BFBFBF"/>
          </w:tcPr>
          <w:p w:rsidR="00187E47" w:rsidRPr="00B21A88" w:rsidRDefault="00187E47" w:rsidP="004609AC">
            <w:pPr>
              <w:spacing w:line="240" w:lineRule="atLeast"/>
              <w:ind w:left="0" w:firstLine="0"/>
              <w:jc w:val="center"/>
              <w:rPr>
                <w:rFonts w:eastAsiaTheme="minorEastAsia"/>
                <w:b/>
                <w:sz w:val="16"/>
                <w:szCs w:val="16"/>
                <w:lang w:eastAsia="zh-CN"/>
              </w:rPr>
            </w:pPr>
            <w:r w:rsidRPr="00B21A88">
              <w:rPr>
                <w:rFonts w:eastAsiaTheme="minorEastAsia" w:hint="eastAsia"/>
                <w:b/>
                <w:sz w:val="16"/>
                <w:szCs w:val="16"/>
                <w:lang w:eastAsia="zh-CN"/>
              </w:rPr>
              <w:t>(l)</w:t>
            </w: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auto"/>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720" w:type="dxa"/>
            <w:shd w:val="clear" w:color="auto" w:fill="F2F2F2"/>
          </w:tcPr>
          <w:p w:rsidR="00187E47" w:rsidRPr="00B21A88" w:rsidRDefault="00187E47" w:rsidP="004609AC">
            <w:pPr>
              <w:spacing w:line="240" w:lineRule="atLeast"/>
              <w:ind w:left="0" w:firstLine="0"/>
              <w:jc w:val="center"/>
              <w:rPr>
                <w:sz w:val="16"/>
                <w:szCs w:val="16"/>
              </w:rPr>
            </w:pPr>
          </w:p>
        </w:tc>
        <w:tc>
          <w:tcPr>
            <w:tcW w:w="810" w:type="dxa"/>
            <w:shd w:val="clear" w:color="auto" w:fill="F2F2F2"/>
          </w:tcPr>
          <w:p w:rsidR="00187E47" w:rsidRPr="00B21A88" w:rsidRDefault="00187E47" w:rsidP="004609AC">
            <w:pPr>
              <w:spacing w:line="240" w:lineRule="atLeast"/>
              <w:ind w:left="0" w:firstLine="0"/>
              <w:jc w:val="center"/>
              <w:rPr>
                <w:rFonts w:eastAsiaTheme="minorEastAsia"/>
                <w:sz w:val="16"/>
                <w:szCs w:val="16"/>
                <w:lang w:eastAsia="zh-CN"/>
              </w:rPr>
            </w:pPr>
          </w:p>
        </w:tc>
        <w:tc>
          <w:tcPr>
            <w:tcW w:w="810" w:type="dxa"/>
            <w:shd w:val="clear" w:color="auto" w:fill="F2F2F2"/>
          </w:tcPr>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Section</w:t>
            </w:r>
          </w:p>
          <w:p w:rsidR="00187E47" w:rsidRPr="00B21A88" w:rsidRDefault="00187E47" w:rsidP="004609AC">
            <w:pPr>
              <w:spacing w:line="240" w:lineRule="atLeast"/>
              <w:ind w:left="0" w:firstLine="0"/>
              <w:jc w:val="center"/>
              <w:rPr>
                <w:rFonts w:eastAsiaTheme="minorEastAsia"/>
                <w:sz w:val="16"/>
                <w:szCs w:val="16"/>
                <w:lang w:eastAsia="zh-CN"/>
              </w:rPr>
            </w:pPr>
            <w:r w:rsidRPr="00B21A88">
              <w:rPr>
                <w:rFonts w:eastAsiaTheme="minorEastAsia" w:hint="eastAsia"/>
                <w:sz w:val="16"/>
                <w:szCs w:val="16"/>
                <w:lang w:eastAsia="zh-CN"/>
              </w:rPr>
              <w:t>4.3.12.1</w:t>
            </w:r>
          </w:p>
        </w:tc>
      </w:tr>
    </w:tbl>
    <w:p w:rsidR="00D807F0" w:rsidRPr="00B872B0" w:rsidRDefault="00D807F0" w:rsidP="00B872B0">
      <w:pPr>
        <w:ind w:left="0" w:firstLine="0"/>
        <w:rPr>
          <w:rFonts w:eastAsia="MS Mincho"/>
          <w:bCs/>
          <w:sz w:val="24"/>
        </w:rPr>
      </w:pPr>
    </w:p>
    <w:p w:rsidR="00B872B0" w:rsidRPr="00B872B0" w:rsidRDefault="00B872B0" w:rsidP="00B872B0">
      <w:pPr>
        <w:ind w:left="0" w:firstLine="0"/>
        <w:rPr>
          <w:rFonts w:eastAsia="MS Mincho"/>
          <w:bCs/>
          <w:sz w:val="24"/>
        </w:rPr>
      </w:pPr>
    </w:p>
    <w:p w:rsidR="00137C87" w:rsidRDefault="00137C87">
      <w:pPr>
        <w:pStyle w:val="Heading2"/>
        <w:numPr>
          <w:ilvl w:val="2"/>
          <w:numId w:val="1"/>
        </w:numPr>
        <w:ind w:left="1418" w:hanging="698"/>
        <w:rPr>
          <w:lang w:val="en-AU"/>
        </w:rPr>
      </w:pPr>
      <w:r>
        <w:t xml:space="preserve"> </w:t>
      </w:r>
      <w:r w:rsidR="00174440">
        <w:rPr>
          <w:lang w:val="en-AU"/>
        </w:rPr>
        <w:t>Scenario A</w:t>
      </w:r>
    </w:p>
    <w:p w:rsidR="00174440" w:rsidRDefault="00174440" w:rsidP="00174440">
      <w:pPr>
        <w:pStyle w:val="Heading2"/>
        <w:numPr>
          <w:ilvl w:val="3"/>
          <w:numId w:val="1"/>
        </w:numPr>
        <w:rPr>
          <w:lang w:val="en-AU"/>
        </w:rPr>
      </w:pPr>
      <w:bookmarkStart w:id="24" w:name="_Ref347882700"/>
      <w:r>
        <w:rPr>
          <w:lang w:val="en-AU"/>
        </w:rPr>
        <w:t>Probabilistic</w:t>
      </w:r>
      <w:r>
        <w:t xml:space="preserve"> </w:t>
      </w:r>
      <w:r>
        <w:rPr>
          <w:lang w:val="en-AU"/>
        </w:rPr>
        <w:t>study P1</w:t>
      </w:r>
      <w:bookmarkEnd w:id="24"/>
    </w:p>
    <w:p w:rsidR="00C6136D" w:rsidRPr="00A20006" w:rsidRDefault="00C6136D" w:rsidP="00C6136D">
      <w:pPr>
        <w:ind w:left="0" w:firstLine="0"/>
        <w:rPr>
          <w:rFonts w:eastAsia="MS Mincho"/>
          <w:bCs/>
          <w:sz w:val="24"/>
        </w:rPr>
      </w:pPr>
      <w:r>
        <w:rPr>
          <w:rFonts w:eastAsia="MS Mincho"/>
          <w:bCs/>
          <w:sz w:val="24"/>
        </w:rPr>
        <w:t xml:space="preserve">The results of Study P1 for scenario (a) are detailed in Section 3.1.1 of Annex </w:t>
      </w:r>
      <w:r w:rsidR="001C6430">
        <w:rPr>
          <w:rFonts w:eastAsia="MS Mincho"/>
          <w:bCs/>
          <w:sz w:val="24"/>
        </w:rPr>
        <w:t>3</w:t>
      </w:r>
      <w:r>
        <w:rPr>
          <w:rFonts w:eastAsia="MS Mincho"/>
          <w:bCs/>
          <w:sz w:val="24"/>
        </w:rPr>
        <w:t xml:space="preserve">. </w:t>
      </w:r>
      <w:r w:rsidRPr="00A20006">
        <w:rPr>
          <w:rFonts w:eastAsia="MS Mincho"/>
          <w:bCs/>
          <w:sz w:val="24"/>
        </w:rPr>
        <w:t xml:space="preserve">The results </w:t>
      </w:r>
      <w:r>
        <w:rPr>
          <w:rFonts w:eastAsia="MS Mincho"/>
          <w:bCs/>
          <w:sz w:val="24"/>
        </w:rPr>
        <w:t xml:space="preserve">in </w:t>
      </w:r>
      <w:r w:rsidRPr="00A20006">
        <w:rPr>
          <w:rFonts w:eastAsia="MS Mincho"/>
          <w:bCs/>
          <w:sz w:val="24"/>
        </w:rPr>
        <w:t xml:space="preserve">indicate that </w:t>
      </w:r>
      <w:r w:rsidR="000B217C">
        <w:rPr>
          <w:rFonts w:eastAsia="MS Mincho"/>
          <w:bCs/>
          <w:sz w:val="24"/>
        </w:rPr>
        <w:t xml:space="preserve">assuming </w:t>
      </w:r>
      <w:r w:rsidRPr="00A20006">
        <w:rPr>
          <w:rFonts w:eastAsia="MS Mincho"/>
          <w:bCs/>
          <w:sz w:val="24"/>
        </w:rPr>
        <w:t xml:space="preserve">64-QAM 4/5 rate MCS </w:t>
      </w:r>
      <w:r w:rsidR="000B217C">
        <w:rPr>
          <w:rFonts w:eastAsia="MS Mincho"/>
          <w:bCs/>
          <w:sz w:val="24"/>
        </w:rPr>
        <w:t>for the LTE system</w:t>
      </w:r>
      <w:r w:rsidRPr="00A20006">
        <w:rPr>
          <w:rFonts w:eastAsia="MS Mincho"/>
          <w:bCs/>
          <w:sz w:val="24"/>
        </w:rPr>
        <w:t xml:space="preserve">, the required frequency separation between the LTE </w:t>
      </w:r>
      <w:r w:rsidR="000B217C">
        <w:rPr>
          <w:rFonts w:eastAsia="MS Mincho"/>
          <w:bCs/>
          <w:sz w:val="24"/>
        </w:rPr>
        <w:t xml:space="preserve">system </w:t>
      </w:r>
      <w:r w:rsidRPr="00A20006">
        <w:rPr>
          <w:rFonts w:eastAsia="MS Mincho"/>
          <w:bCs/>
          <w:sz w:val="24"/>
        </w:rPr>
        <w:t xml:space="preserve">operating below 803 MHz and the LTE </w:t>
      </w:r>
      <w:r>
        <w:rPr>
          <w:rFonts w:eastAsia="MS Mincho"/>
          <w:bCs/>
          <w:sz w:val="24"/>
        </w:rPr>
        <w:t xml:space="preserve">system </w:t>
      </w:r>
      <w:r w:rsidRPr="00A20006">
        <w:rPr>
          <w:rFonts w:eastAsia="MS Mincho"/>
          <w:bCs/>
          <w:sz w:val="24"/>
        </w:rPr>
        <w:t xml:space="preserve">operating above 803 MHz would be 0 MHz </w:t>
      </w:r>
      <w:r>
        <w:rPr>
          <w:rFonts w:eastAsia="MS Mincho"/>
          <w:bCs/>
          <w:sz w:val="24"/>
        </w:rPr>
        <w:t xml:space="preserve">(i.e. direct adjacent channel) </w:t>
      </w:r>
      <w:r w:rsidRPr="00A20006">
        <w:rPr>
          <w:rFonts w:eastAsia="MS Mincho"/>
          <w:bCs/>
          <w:sz w:val="24"/>
        </w:rPr>
        <w:t>to allow for co-siting</w:t>
      </w:r>
      <w:r w:rsidR="00B872B0">
        <w:rPr>
          <w:rFonts w:eastAsia="MS Mincho"/>
          <w:bCs/>
          <w:sz w:val="24"/>
        </w:rPr>
        <w:t xml:space="preserve"> of the BS and </w:t>
      </w:r>
      <w:r w:rsidRPr="00A20006">
        <w:rPr>
          <w:rFonts w:eastAsia="MS Mincho"/>
          <w:bCs/>
          <w:sz w:val="24"/>
        </w:rPr>
        <w:t>an exceedence percentage of less than 5%</w:t>
      </w:r>
      <w:r w:rsidR="00B872B0">
        <w:rPr>
          <w:rFonts w:eastAsia="MS Mincho"/>
          <w:bCs/>
          <w:sz w:val="24"/>
        </w:rPr>
        <w:t xml:space="preserve"> for UE to UE interference</w:t>
      </w:r>
      <w:r w:rsidRPr="00A20006">
        <w:rPr>
          <w:rFonts w:eastAsia="MS Mincho"/>
          <w:bCs/>
          <w:sz w:val="24"/>
        </w:rPr>
        <w:t>.</w:t>
      </w:r>
    </w:p>
    <w:p w:rsidR="00C6136D" w:rsidRDefault="00C6136D" w:rsidP="00174440">
      <w:pPr>
        <w:ind w:left="426" w:firstLine="0"/>
        <w:rPr>
          <w:rFonts w:eastAsia="Malgun Gothic"/>
          <w:sz w:val="24"/>
          <w:szCs w:val="24"/>
        </w:rPr>
      </w:pPr>
    </w:p>
    <w:p w:rsidR="00174440" w:rsidRDefault="00174440" w:rsidP="00174440">
      <w:pPr>
        <w:pStyle w:val="Heading2"/>
        <w:numPr>
          <w:ilvl w:val="3"/>
          <w:numId w:val="1"/>
        </w:numPr>
        <w:rPr>
          <w:lang w:val="en-AU"/>
        </w:rPr>
      </w:pPr>
      <w:bookmarkStart w:id="25" w:name="_Ref347882711"/>
      <w:r>
        <w:rPr>
          <w:lang w:val="en-AU"/>
        </w:rPr>
        <w:t>Probabilistic</w:t>
      </w:r>
      <w:r>
        <w:t xml:space="preserve"> </w:t>
      </w:r>
      <w:r>
        <w:rPr>
          <w:lang w:val="en-AU"/>
        </w:rPr>
        <w:t>study P3</w:t>
      </w:r>
      <w:bookmarkEnd w:id="25"/>
    </w:p>
    <w:p w:rsidR="0054714E" w:rsidRPr="0054714E" w:rsidRDefault="00001A4F" w:rsidP="0054714E">
      <w:pPr>
        <w:ind w:left="0" w:firstLine="0"/>
        <w:rPr>
          <w:sz w:val="24"/>
        </w:rPr>
      </w:pPr>
      <w:r>
        <w:rPr>
          <w:rFonts w:eastAsia="MS Mincho"/>
          <w:bCs/>
          <w:sz w:val="24"/>
        </w:rPr>
        <w:t xml:space="preserve">The results of Study P3 for scenario (a) are detailed in Section 3.1.1 of Annex </w:t>
      </w:r>
      <w:r w:rsidR="001C6430">
        <w:rPr>
          <w:rFonts w:eastAsia="MS Mincho"/>
          <w:bCs/>
          <w:sz w:val="24"/>
        </w:rPr>
        <w:t>4</w:t>
      </w:r>
      <w:r>
        <w:rPr>
          <w:rFonts w:eastAsia="MS Mincho"/>
          <w:bCs/>
          <w:sz w:val="24"/>
        </w:rPr>
        <w:t xml:space="preserve">. </w:t>
      </w:r>
      <w:r w:rsidR="0080751C">
        <w:rPr>
          <w:kern w:val="0"/>
          <w:sz w:val="24"/>
          <w:szCs w:val="24"/>
          <w:lang w:eastAsia="en-US"/>
        </w:rPr>
        <w:t xml:space="preserve">  </w:t>
      </w:r>
      <w:r w:rsidR="0054714E" w:rsidRPr="0054714E">
        <w:rPr>
          <w:sz w:val="24"/>
        </w:rPr>
        <w:t xml:space="preserve">The Monte Carlo analysis indicated that the probability of interference (or percentage of coverage area loss) is reduced with increased frequency separation between the two systems. However, the likelihood of interference increases as the channel bandwidth of the victim 3GPP Band 28 receiver increases. It </w:t>
      </w:r>
      <w:r w:rsidR="0054714E" w:rsidRPr="0054714E">
        <w:rPr>
          <w:sz w:val="24"/>
        </w:rPr>
        <w:lastRenderedPageBreak/>
        <w:t xml:space="preserve">is noted that the non-linearity of the results suggested that the likelihood of interference may be dominated by channel bandwidth of the victim receiver rather than the transmitter. </w:t>
      </w:r>
    </w:p>
    <w:p w:rsidR="00001A4F" w:rsidRDefault="00001A4F" w:rsidP="00785860">
      <w:pPr>
        <w:widowControl/>
        <w:tabs>
          <w:tab w:val="left" w:pos="1830"/>
        </w:tabs>
        <w:suppressAutoHyphens w:val="0"/>
        <w:ind w:left="0" w:firstLine="0"/>
        <w:jc w:val="left"/>
        <w:rPr>
          <w:kern w:val="0"/>
          <w:sz w:val="24"/>
          <w:szCs w:val="24"/>
          <w:lang w:eastAsia="en-US"/>
        </w:rPr>
      </w:pPr>
    </w:p>
    <w:p w:rsidR="00001A4F" w:rsidRDefault="00001A4F" w:rsidP="00001A4F">
      <w:pPr>
        <w:rPr>
          <w:lang w:val="en-AU"/>
        </w:rPr>
      </w:pPr>
    </w:p>
    <w:p w:rsidR="00A83410" w:rsidRDefault="00A83410" w:rsidP="00001A4F">
      <w:pPr>
        <w:rPr>
          <w:lang w:val="en-AU"/>
        </w:rPr>
      </w:pPr>
    </w:p>
    <w:p w:rsidR="00A83410" w:rsidRPr="00001A4F" w:rsidRDefault="00A83410" w:rsidP="00001A4F">
      <w:pPr>
        <w:rPr>
          <w:lang w:val="en-AU"/>
        </w:rPr>
      </w:pPr>
    </w:p>
    <w:p w:rsidR="001F195F" w:rsidRDefault="001F195F" w:rsidP="00001A4F">
      <w:pPr>
        <w:pStyle w:val="Heading2"/>
        <w:numPr>
          <w:ilvl w:val="3"/>
          <w:numId w:val="1"/>
        </w:numPr>
        <w:rPr>
          <w:lang w:val="en-AU"/>
        </w:rPr>
      </w:pPr>
      <w:bookmarkStart w:id="26" w:name="_Ref347882718"/>
      <w:r>
        <w:rPr>
          <w:lang w:val="en-AU"/>
        </w:rPr>
        <w:t>Probabilistic</w:t>
      </w:r>
      <w:r w:rsidRPr="00001A4F">
        <w:rPr>
          <w:lang w:val="en-AU"/>
        </w:rPr>
        <w:t xml:space="preserve"> </w:t>
      </w:r>
      <w:r>
        <w:rPr>
          <w:lang w:val="en-AU"/>
        </w:rPr>
        <w:t>study P4</w:t>
      </w:r>
      <w:bookmarkEnd w:id="26"/>
    </w:p>
    <w:p w:rsidR="007866C4" w:rsidRPr="00432F8F" w:rsidRDefault="00001A4F" w:rsidP="007866C4">
      <w:pPr>
        <w:widowControl/>
        <w:tabs>
          <w:tab w:val="left" w:pos="1830"/>
        </w:tabs>
        <w:suppressAutoHyphens w:val="0"/>
        <w:ind w:left="0" w:firstLine="0"/>
        <w:jc w:val="left"/>
        <w:rPr>
          <w:rFonts w:eastAsia="MS Mincho"/>
          <w:bCs/>
          <w:sz w:val="24"/>
        </w:rPr>
      </w:pPr>
      <w:r w:rsidRPr="00001A4F">
        <w:rPr>
          <w:rFonts w:eastAsia="MS Mincho"/>
          <w:bCs/>
          <w:sz w:val="24"/>
        </w:rPr>
        <w:t>The results of Study P</w:t>
      </w:r>
      <w:r>
        <w:rPr>
          <w:rFonts w:eastAsia="MS Mincho"/>
          <w:bCs/>
          <w:sz w:val="24"/>
        </w:rPr>
        <w:t>4</w:t>
      </w:r>
      <w:r w:rsidRPr="00001A4F">
        <w:rPr>
          <w:rFonts w:eastAsia="MS Mincho"/>
          <w:bCs/>
          <w:sz w:val="24"/>
        </w:rPr>
        <w:t xml:space="preserve"> for scenario (a) are deta</w:t>
      </w:r>
      <w:r>
        <w:rPr>
          <w:rFonts w:eastAsia="MS Mincho"/>
          <w:bCs/>
          <w:sz w:val="24"/>
        </w:rPr>
        <w:t xml:space="preserve">iled in Section 3.1.1 of Annex </w:t>
      </w:r>
      <w:r w:rsidR="001C6430">
        <w:rPr>
          <w:rFonts w:eastAsia="MS Mincho"/>
          <w:bCs/>
          <w:sz w:val="24"/>
        </w:rPr>
        <w:t>5</w:t>
      </w:r>
      <w:r w:rsidRPr="00001A4F">
        <w:rPr>
          <w:rFonts w:eastAsia="MS Mincho"/>
          <w:bCs/>
          <w:sz w:val="24"/>
        </w:rPr>
        <w:t xml:space="preserve">. </w:t>
      </w:r>
    </w:p>
    <w:p w:rsidR="007866C4" w:rsidRPr="00432F8F" w:rsidRDefault="007866C4" w:rsidP="007866C4">
      <w:pPr>
        <w:widowControl/>
        <w:tabs>
          <w:tab w:val="left" w:pos="1830"/>
        </w:tabs>
        <w:suppressAutoHyphens w:val="0"/>
        <w:ind w:left="0" w:firstLine="0"/>
        <w:jc w:val="left"/>
        <w:rPr>
          <w:rFonts w:eastAsia="MS Mincho"/>
          <w:bCs/>
          <w:sz w:val="24"/>
        </w:rPr>
      </w:pPr>
      <w:r w:rsidRPr="00432F8F">
        <w:rPr>
          <w:rFonts w:eastAsia="MS Mincho"/>
          <w:bCs/>
          <w:sz w:val="24"/>
        </w:rPr>
        <w:t>This study considers the modeling of UE location distribution in a hotspot area or in a big event, where there is a very high probability of UEs from two different operators getting as close as 1~3 meters.</w:t>
      </w:r>
    </w:p>
    <w:p w:rsidR="007866C4" w:rsidRPr="00432F8F" w:rsidRDefault="007866C4" w:rsidP="007866C4">
      <w:pPr>
        <w:widowControl/>
        <w:tabs>
          <w:tab w:val="left" w:pos="1830"/>
        </w:tabs>
        <w:suppressAutoHyphens w:val="0"/>
        <w:ind w:left="0" w:firstLine="0"/>
        <w:jc w:val="left"/>
        <w:rPr>
          <w:rFonts w:eastAsia="MS Mincho"/>
          <w:bCs/>
          <w:sz w:val="24"/>
        </w:rPr>
      </w:pPr>
      <w:r w:rsidRPr="00432F8F">
        <w:rPr>
          <w:rFonts w:eastAsia="MS Mincho"/>
          <w:bCs/>
          <w:sz w:val="24"/>
        </w:rPr>
        <w:t>The methodology uses SINR degradation instead of average throughput degradation to consider user experience: a victim LTE UE that is close to its serving BS, with a very high SINR, can tolerate very high interference without loss of connection; for UEs at cell edge that already have low throughput, a small amount of interference may cause these UEs to be disconnected.</w:t>
      </w:r>
    </w:p>
    <w:p w:rsidR="007866C4" w:rsidRPr="00432F8F" w:rsidRDefault="007866C4" w:rsidP="007866C4">
      <w:pPr>
        <w:widowControl/>
        <w:tabs>
          <w:tab w:val="left" w:pos="1830"/>
        </w:tabs>
        <w:suppressAutoHyphens w:val="0"/>
        <w:ind w:left="0" w:firstLine="0"/>
        <w:jc w:val="left"/>
        <w:rPr>
          <w:rFonts w:eastAsia="MS Mincho"/>
          <w:bCs/>
          <w:sz w:val="24"/>
        </w:rPr>
      </w:pPr>
    </w:p>
    <w:p w:rsidR="007866C4" w:rsidRPr="00432F8F" w:rsidRDefault="007866C4" w:rsidP="007866C4">
      <w:pPr>
        <w:widowControl/>
        <w:tabs>
          <w:tab w:val="left" w:pos="1830"/>
        </w:tabs>
        <w:suppressAutoHyphens w:val="0"/>
        <w:ind w:left="0" w:firstLine="0"/>
        <w:jc w:val="left"/>
        <w:rPr>
          <w:rFonts w:eastAsia="MS Mincho"/>
          <w:bCs/>
          <w:sz w:val="24"/>
        </w:rPr>
      </w:pPr>
      <w:r w:rsidRPr="00432F8F">
        <w:rPr>
          <w:rFonts w:eastAsia="MS Mincho"/>
          <w:bCs/>
          <w:sz w:val="24"/>
        </w:rPr>
        <w:t xml:space="preserve">The use of average throughput degradation does not show when UEs are disconnected even though the throughput loss is small. </w:t>
      </w:r>
    </w:p>
    <w:p w:rsidR="007866C4" w:rsidRPr="00432F8F" w:rsidRDefault="007866C4" w:rsidP="007866C4">
      <w:pPr>
        <w:widowControl/>
        <w:tabs>
          <w:tab w:val="left" w:pos="1830"/>
        </w:tabs>
        <w:suppressAutoHyphens w:val="0"/>
        <w:ind w:left="0" w:firstLine="0"/>
        <w:jc w:val="left"/>
        <w:rPr>
          <w:rFonts w:eastAsia="MS Mincho"/>
          <w:bCs/>
          <w:sz w:val="24"/>
        </w:rPr>
      </w:pPr>
    </w:p>
    <w:p w:rsidR="00001A4F" w:rsidRDefault="007866C4" w:rsidP="007866C4">
      <w:pPr>
        <w:widowControl/>
        <w:tabs>
          <w:tab w:val="left" w:pos="1830"/>
        </w:tabs>
        <w:suppressAutoHyphens w:val="0"/>
        <w:ind w:left="0" w:firstLine="0"/>
        <w:jc w:val="left"/>
        <w:rPr>
          <w:rFonts w:eastAsia="MS Mincho"/>
          <w:bCs/>
          <w:sz w:val="24"/>
        </w:rPr>
      </w:pPr>
      <w:r w:rsidRPr="00432F8F">
        <w:rPr>
          <w:rFonts w:eastAsia="MS Mincho"/>
          <w:bCs/>
          <w:sz w:val="24"/>
        </w:rPr>
        <w:t>The result of this study show that a separation of 10 MHz between LTE uplink and LTE downlink is needed for 10-MHz LTE deployment.</w:t>
      </w:r>
    </w:p>
    <w:p w:rsidR="00466CC8" w:rsidRDefault="00466CC8" w:rsidP="00466CC8">
      <w:pPr>
        <w:ind w:left="426" w:firstLine="0"/>
        <w:rPr>
          <w:rFonts w:eastAsia="Malgun Gothic"/>
          <w:sz w:val="24"/>
          <w:szCs w:val="24"/>
        </w:rPr>
      </w:pPr>
    </w:p>
    <w:p w:rsidR="00466CC8" w:rsidRPr="005D22FC" w:rsidRDefault="00466CC8" w:rsidP="005D22FC">
      <w:pPr>
        <w:pStyle w:val="Heading2"/>
        <w:numPr>
          <w:ilvl w:val="3"/>
          <w:numId w:val="1"/>
        </w:numPr>
        <w:rPr>
          <w:lang w:val="en-AU"/>
        </w:rPr>
      </w:pPr>
      <w:bookmarkStart w:id="27" w:name="_Ref347882724"/>
      <w:r w:rsidRPr="005D22FC">
        <w:rPr>
          <w:lang w:val="en-AU"/>
        </w:rPr>
        <w:t>Probabilistic study P5</w:t>
      </w:r>
      <w:bookmarkEnd w:id="27"/>
    </w:p>
    <w:p w:rsidR="00E97019" w:rsidRDefault="00001A4F" w:rsidP="00001A4F">
      <w:pPr>
        <w:widowControl/>
        <w:tabs>
          <w:tab w:val="left" w:pos="1830"/>
        </w:tabs>
        <w:suppressAutoHyphens w:val="0"/>
        <w:ind w:left="0" w:firstLine="0"/>
        <w:jc w:val="left"/>
        <w:rPr>
          <w:rFonts w:eastAsia="MS Mincho"/>
          <w:bCs/>
          <w:sz w:val="24"/>
          <w:lang w:eastAsia="ja-JP"/>
        </w:rPr>
      </w:pPr>
      <w:r w:rsidRPr="00001A4F">
        <w:rPr>
          <w:rFonts w:eastAsia="MS Mincho"/>
          <w:bCs/>
          <w:sz w:val="24"/>
        </w:rPr>
        <w:t>The results of Study P</w:t>
      </w:r>
      <w:r>
        <w:rPr>
          <w:rFonts w:eastAsia="MS Mincho"/>
          <w:bCs/>
          <w:sz w:val="24"/>
        </w:rPr>
        <w:t>5</w:t>
      </w:r>
      <w:r w:rsidRPr="00001A4F">
        <w:rPr>
          <w:rFonts w:eastAsia="MS Mincho"/>
          <w:bCs/>
          <w:sz w:val="24"/>
        </w:rPr>
        <w:t xml:space="preserve"> for scenario (a) are deta</w:t>
      </w:r>
      <w:r>
        <w:rPr>
          <w:rFonts w:eastAsia="MS Mincho"/>
          <w:bCs/>
          <w:sz w:val="24"/>
        </w:rPr>
        <w:t xml:space="preserve">iled in Section 3.1.1 of Annex </w:t>
      </w:r>
      <w:r w:rsidR="001C6430">
        <w:rPr>
          <w:rFonts w:eastAsia="MS Mincho"/>
          <w:bCs/>
          <w:sz w:val="24"/>
        </w:rPr>
        <w:t>6</w:t>
      </w:r>
      <w:r w:rsidR="005D22FC">
        <w:rPr>
          <w:rFonts w:eastAsia="MS Mincho"/>
          <w:bCs/>
          <w:sz w:val="24"/>
        </w:rPr>
        <w:t xml:space="preserve">. </w:t>
      </w:r>
      <w:r w:rsidR="00E97019">
        <w:rPr>
          <w:rFonts w:eastAsia="MS Mincho" w:hint="eastAsia"/>
          <w:bCs/>
          <w:sz w:val="24"/>
          <w:lang w:eastAsia="ja-JP"/>
        </w:rPr>
        <w:t>The result indicate</w:t>
      </w:r>
      <w:r w:rsidR="00F92F6B">
        <w:rPr>
          <w:rFonts w:eastAsia="MS Mincho" w:hint="eastAsia"/>
          <w:bCs/>
          <w:sz w:val="24"/>
          <w:lang w:eastAsia="ja-JP"/>
        </w:rPr>
        <w:t>s</w:t>
      </w:r>
      <w:r w:rsidR="00E97019">
        <w:rPr>
          <w:rFonts w:eastAsia="MS Mincho" w:hint="eastAsia"/>
          <w:bCs/>
          <w:sz w:val="24"/>
          <w:lang w:eastAsia="ja-JP"/>
        </w:rPr>
        <w:t xml:space="preserve"> that assuming LTE user terminal of</w:t>
      </w:r>
      <w:r w:rsidR="00F92F6B">
        <w:rPr>
          <w:rFonts w:eastAsia="MS Mincho" w:hint="eastAsia"/>
          <w:bCs/>
          <w:sz w:val="24"/>
          <w:lang w:eastAsia="ja-JP"/>
        </w:rPr>
        <w:t xml:space="preserve"> </w:t>
      </w:r>
      <w:r w:rsidR="00E97019">
        <w:rPr>
          <w:rFonts w:eastAsia="MS Mincho" w:hint="eastAsia"/>
          <w:bCs/>
          <w:sz w:val="24"/>
          <w:lang w:eastAsia="ja-JP"/>
        </w:rPr>
        <w:t>5, 10 and 15</w:t>
      </w:r>
      <w:r w:rsidR="00117FE7">
        <w:rPr>
          <w:rFonts w:eastAsia="MS Mincho"/>
          <w:bCs/>
          <w:sz w:val="24"/>
          <w:lang w:eastAsia="ja-JP"/>
        </w:rPr>
        <w:t xml:space="preserve"> </w:t>
      </w:r>
      <w:r w:rsidR="00E97019">
        <w:rPr>
          <w:rFonts w:eastAsia="MS Mincho" w:hint="eastAsia"/>
          <w:bCs/>
          <w:sz w:val="24"/>
          <w:lang w:eastAsia="ja-JP"/>
        </w:rPr>
        <w:t>MHz carrier size</w:t>
      </w:r>
      <w:r w:rsidR="00F92F6B">
        <w:rPr>
          <w:rFonts w:eastAsia="MS Mincho" w:hint="eastAsia"/>
          <w:bCs/>
          <w:sz w:val="24"/>
          <w:lang w:eastAsia="ja-JP"/>
        </w:rPr>
        <w:t xml:space="preserve"> operating in the urban area</w:t>
      </w:r>
      <w:r w:rsidR="00E97019">
        <w:rPr>
          <w:rFonts w:eastAsia="MS Mincho" w:hint="eastAsia"/>
          <w:bCs/>
          <w:sz w:val="24"/>
          <w:lang w:eastAsia="ja-JP"/>
        </w:rPr>
        <w:t>, the re</w:t>
      </w:r>
      <w:r w:rsidR="00F92F6B">
        <w:rPr>
          <w:rFonts w:eastAsia="MS Mincho" w:hint="eastAsia"/>
          <w:bCs/>
          <w:sz w:val="24"/>
          <w:lang w:eastAsia="ja-JP"/>
        </w:rPr>
        <w:t xml:space="preserve">quired frequency separation </w:t>
      </w:r>
      <w:r w:rsidR="00032216">
        <w:rPr>
          <w:rFonts w:eastAsia="MS Mincho" w:hint="eastAsia"/>
          <w:bCs/>
          <w:sz w:val="24"/>
          <w:lang w:eastAsia="ja-JP"/>
        </w:rPr>
        <w:t>would be 12</w:t>
      </w:r>
      <w:r w:rsidR="00117FE7">
        <w:rPr>
          <w:rFonts w:eastAsia="MS Mincho"/>
          <w:bCs/>
          <w:sz w:val="24"/>
          <w:lang w:eastAsia="ja-JP"/>
        </w:rPr>
        <w:t xml:space="preserve"> </w:t>
      </w:r>
      <w:r w:rsidR="00032216">
        <w:rPr>
          <w:rFonts w:eastAsia="MS Mincho" w:hint="eastAsia"/>
          <w:bCs/>
          <w:sz w:val="24"/>
          <w:lang w:eastAsia="ja-JP"/>
        </w:rPr>
        <w:t xml:space="preserve">MHz </w:t>
      </w:r>
      <w:r w:rsidR="00F92F6B">
        <w:rPr>
          <w:rFonts w:eastAsia="MS Mincho" w:hint="eastAsia"/>
          <w:bCs/>
          <w:sz w:val="24"/>
          <w:lang w:eastAsia="ja-JP"/>
        </w:rPr>
        <w:t xml:space="preserve">to prohibit the undue </w:t>
      </w:r>
      <w:r w:rsidR="00032216">
        <w:rPr>
          <w:rFonts w:eastAsia="MS Mincho" w:hint="eastAsia"/>
          <w:bCs/>
          <w:sz w:val="24"/>
          <w:lang w:eastAsia="ja-JP"/>
        </w:rPr>
        <w:t xml:space="preserve">in-band </w:t>
      </w:r>
      <w:r w:rsidR="00F92F6B">
        <w:rPr>
          <w:rFonts w:eastAsia="MS Mincho" w:hint="eastAsia"/>
          <w:bCs/>
          <w:sz w:val="24"/>
          <w:lang w:eastAsia="ja-JP"/>
        </w:rPr>
        <w:t>interference from unwanted emission of LTE user terminals to the LTE user receiver operatin</w:t>
      </w:r>
      <w:r w:rsidR="00032216">
        <w:rPr>
          <w:rFonts w:eastAsia="MS Mincho" w:hint="eastAsia"/>
          <w:bCs/>
          <w:sz w:val="24"/>
          <w:lang w:eastAsia="ja-JP"/>
        </w:rPr>
        <w:t>g in APT700</w:t>
      </w:r>
      <w:r w:rsidR="00117FE7">
        <w:rPr>
          <w:rFonts w:eastAsia="MS Mincho"/>
          <w:bCs/>
          <w:sz w:val="24"/>
          <w:lang w:eastAsia="ja-JP"/>
        </w:rPr>
        <w:t xml:space="preserve"> </w:t>
      </w:r>
      <w:r w:rsidR="00032216">
        <w:rPr>
          <w:rFonts w:eastAsia="MS Mincho" w:hint="eastAsia"/>
          <w:bCs/>
          <w:sz w:val="24"/>
          <w:lang w:eastAsia="ja-JP"/>
        </w:rPr>
        <w:t>M</w:t>
      </w:r>
      <w:r w:rsidR="00117FE7">
        <w:rPr>
          <w:rFonts w:eastAsia="MS Mincho"/>
          <w:bCs/>
          <w:sz w:val="24"/>
          <w:lang w:eastAsia="ja-JP"/>
        </w:rPr>
        <w:t>H</w:t>
      </w:r>
      <w:r w:rsidR="00032216">
        <w:rPr>
          <w:rFonts w:eastAsia="MS Mincho" w:hint="eastAsia"/>
          <w:bCs/>
          <w:sz w:val="24"/>
          <w:lang w:eastAsia="ja-JP"/>
        </w:rPr>
        <w:t>z band below 803</w:t>
      </w:r>
      <w:r w:rsidR="00117FE7">
        <w:rPr>
          <w:rFonts w:eastAsia="MS Mincho"/>
          <w:bCs/>
          <w:sz w:val="24"/>
          <w:lang w:eastAsia="ja-JP"/>
        </w:rPr>
        <w:t xml:space="preserve"> </w:t>
      </w:r>
      <w:r w:rsidR="00032216">
        <w:rPr>
          <w:rFonts w:eastAsia="MS Mincho" w:hint="eastAsia"/>
          <w:bCs/>
          <w:sz w:val="24"/>
          <w:lang w:eastAsia="ja-JP"/>
        </w:rPr>
        <w:t xml:space="preserve">MHz. Here </w:t>
      </w:r>
      <w:r w:rsidR="005956EC">
        <w:rPr>
          <w:rFonts w:eastAsia="MS Mincho"/>
          <w:bCs/>
          <w:sz w:val="24"/>
          <w:lang w:eastAsia="ja-JP"/>
        </w:rPr>
        <w:t>the</w:t>
      </w:r>
      <w:r w:rsidR="005956EC">
        <w:rPr>
          <w:rFonts w:eastAsia="MS Mincho" w:hint="eastAsia"/>
          <w:bCs/>
          <w:sz w:val="24"/>
          <w:lang w:eastAsia="ja-JP"/>
        </w:rPr>
        <w:t xml:space="preserve"> </w:t>
      </w:r>
      <w:r w:rsidR="00032216">
        <w:rPr>
          <w:rFonts w:eastAsia="MS Mincho" w:hint="eastAsia"/>
          <w:bCs/>
          <w:sz w:val="24"/>
          <w:lang w:eastAsia="ja-JP"/>
        </w:rPr>
        <w:t xml:space="preserve">aggregated </w:t>
      </w:r>
      <w:r w:rsidR="00032216">
        <w:rPr>
          <w:rFonts w:eastAsia="MS Mincho"/>
          <w:bCs/>
          <w:sz w:val="24"/>
          <w:lang w:eastAsia="ja-JP"/>
        </w:rPr>
        <w:t>interference</w:t>
      </w:r>
      <w:r w:rsidR="00032216">
        <w:rPr>
          <w:rFonts w:eastAsia="MS Mincho" w:hint="eastAsia"/>
          <w:bCs/>
          <w:sz w:val="24"/>
          <w:lang w:eastAsia="ja-JP"/>
        </w:rPr>
        <w:t xml:space="preserve"> power</w:t>
      </w:r>
      <w:r w:rsidR="005956EC">
        <w:rPr>
          <w:rFonts w:eastAsia="MS Mincho" w:hint="eastAsia"/>
          <w:bCs/>
          <w:sz w:val="24"/>
          <w:lang w:eastAsia="ja-JP"/>
        </w:rPr>
        <w:t xml:space="preserve"> </w:t>
      </w:r>
      <w:r w:rsidR="00032216">
        <w:rPr>
          <w:rFonts w:eastAsia="MS Mincho" w:hint="eastAsia"/>
          <w:bCs/>
          <w:sz w:val="24"/>
          <w:lang w:eastAsia="ja-JP"/>
        </w:rPr>
        <w:t>density</w:t>
      </w:r>
      <w:r w:rsidR="005956EC">
        <w:rPr>
          <w:rFonts w:eastAsia="MS Mincho" w:hint="eastAsia"/>
          <w:bCs/>
          <w:sz w:val="24"/>
          <w:lang w:eastAsia="ja-JP"/>
        </w:rPr>
        <w:t xml:space="preserve">/aggregated interference power simulated in the </w:t>
      </w:r>
      <w:r w:rsidR="00032216">
        <w:rPr>
          <w:rFonts w:eastAsia="MS Mincho" w:hint="eastAsia"/>
          <w:bCs/>
          <w:sz w:val="24"/>
          <w:lang w:eastAsia="ja-JP"/>
        </w:rPr>
        <w:t>occurrence probability of the event</w:t>
      </w:r>
      <w:r w:rsidR="005956EC">
        <w:rPr>
          <w:rFonts w:eastAsia="MS Mincho" w:hint="eastAsia"/>
          <w:bCs/>
          <w:sz w:val="24"/>
          <w:lang w:eastAsia="ja-JP"/>
        </w:rPr>
        <w:t xml:space="preserve"> of 3% is taken into consideration for the comparison with the permissible interference level in the in-band interference case/the </w:t>
      </w:r>
      <w:r w:rsidR="00B95E21">
        <w:rPr>
          <w:rFonts w:eastAsia="MS Mincho" w:hint="eastAsia"/>
          <w:bCs/>
          <w:sz w:val="24"/>
          <w:lang w:eastAsia="ja-JP"/>
        </w:rPr>
        <w:t>sensiti</w:t>
      </w:r>
      <w:r w:rsidR="00B95E21">
        <w:rPr>
          <w:rFonts w:eastAsia="MS Mincho"/>
          <w:bCs/>
          <w:sz w:val="24"/>
          <w:lang w:eastAsia="ja-JP"/>
        </w:rPr>
        <w:t>v</w:t>
      </w:r>
      <w:r w:rsidR="00B95E21">
        <w:rPr>
          <w:rFonts w:eastAsia="MS Mincho" w:hint="eastAsia"/>
          <w:bCs/>
          <w:sz w:val="24"/>
          <w:lang w:eastAsia="ja-JP"/>
        </w:rPr>
        <w:t xml:space="preserve">ity </w:t>
      </w:r>
      <w:r w:rsidR="005956EC">
        <w:rPr>
          <w:rFonts w:eastAsia="MS Mincho" w:hint="eastAsia"/>
          <w:bCs/>
          <w:sz w:val="24"/>
          <w:lang w:eastAsia="ja-JP"/>
        </w:rPr>
        <w:t xml:space="preserve">suppression level in </w:t>
      </w:r>
      <w:r w:rsidR="005956EC">
        <w:rPr>
          <w:rFonts w:eastAsia="MS Mincho"/>
          <w:bCs/>
          <w:sz w:val="24"/>
          <w:lang w:eastAsia="ja-JP"/>
        </w:rPr>
        <w:t>the</w:t>
      </w:r>
      <w:r w:rsidR="005956EC">
        <w:rPr>
          <w:rFonts w:eastAsia="MS Mincho" w:hint="eastAsia"/>
          <w:bCs/>
          <w:sz w:val="24"/>
          <w:lang w:eastAsia="ja-JP"/>
        </w:rPr>
        <w:t xml:space="preserve"> out-of-band interference case.</w:t>
      </w:r>
    </w:p>
    <w:p w:rsidR="00E97019" w:rsidRPr="00001A4F" w:rsidRDefault="00E97019" w:rsidP="00001A4F">
      <w:pPr>
        <w:widowControl/>
        <w:tabs>
          <w:tab w:val="left" w:pos="1830"/>
        </w:tabs>
        <w:suppressAutoHyphens w:val="0"/>
        <w:ind w:left="0" w:firstLine="0"/>
        <w:jc w:val="left"/>
        <w:rPr>
          <w:rFonts w:eastAsia="MS Mincho"/>
          <w:bCs/>
          <w:sz w:val="24"/>
          <w:lang w:eastAsia="ja-JP"/>
        </w:rPr>
      </w:pPr>
    </w:p>
    <w:p w:rsidR="009F2659" w:rsidRDefault="009F2659" w:rsidP="009F2659">
      <w:pPr>
        <w:ind w:left="0" w:firstLine="0"/>
        <w:rPr>
          <w:rFonts w:eastAsia="MS Mincho"/>
          <w:sz w:val="24"/>
          <w:szCs w:val="24"/>
          <w:lang w:eastAsia="ja-JP"/>
        </w:rPr>
      </w:pPr>
      <w:r w:rsidRPr="00466CC8">
        <w:rPr>
          <w:rFonts w:eastAsia="MS Mincho"/>
          <w:sz w:val="24"/>
          <w:szCs w:val="24"/>
          <w:lang w:eastAsia="ja-JP"/>
        </w:rPr>
        <w:t>If there is similar mutual relationship in the frequency deployment of the radiocommunication systems using LTE technology in other frequency band, it could be required that the guard band depending on the allocated frequency and traffic condition should be considered taking into account of the performance of the unwanted emission of the mobile terminals as mentioned above.</w:t>
      </w:r>
    </w:p>
    <w:p w:rsidR="00E725E6" w:rsidRPr="00BB7200" w:rsidRDefault="00E725E6" w:rsidP="00E725E6">
      <w:pPr>
        <w:widowControl/>
        <w:tabs>
          <w:tab w:val="left" w:pos="1830"/>
        </w:tabs>
        <w:suppressAutoHyphens w:val="0"/>
        <w:ind w:left="0" w:firstLine="0"/>
        <w:jc w:val="left"/>
        <w:rPr>
          <w:rFonts w:eastAsia="MS Mincho"/>
          <w:bCs/>
          <w:sz w:val="24"/>
          <w:highlight w:val="yellow"/>
        </w:rPr>
      </w:pPr>
    </w:p>
    <w:p w:rsidR="00E725E6" w:rsidRDefault="00E725E6" w:rsidP="003A176A">
      <w:pPr>
        <w:pStyle w:val="Heading2"/>
        <w:numPr>
          <w:ilvl w:val="3"/>
          <w:numId w:val="33"/>
        </w:numPr>
        <w:rPr>
          <w:lang w:val="en-AU"/>
        </w:rPr>
      </w:pPr>
      <w:bookmarkStart w:id="28" w:name="_Ref348530399"/>
      <w:r>
        <w:rPr>
          <w:lang w:val="en-AU"/>
        </w:rPr>
        <w:t>Probabilistic</w:t>
      </w:r>
      <w:r w:rsidRPr="00BB7200">
        <w:rPr>
          <w:lang w:val="en-AU"/>
        </w:rPr>
        <w:t xml:space="preserve"> </w:t>
      </w:r>
      <w:r>
        <w:rPr>
          <w:lang w:val="en-AU"/>
        </w:rPr>
        <w:t>study P6</w:t>
      </w:r>
      <w:bookmarkEnd w:id="28"/>
    </w:p>
    <w:p w:rsidR="00E725E6" w:rsidRDefault="00E725E6" w:rsidP="00E725E6">
      <w:pPr>
        <w:widowControl/>
        <w:tabs>
          <w:tab w:val="left" w:pos="1830"/>
        </w:tabs>
        <w:suppressAutoHyphens w:val="0"/>
        <w:ind w:left="0" w:firstLine="0"/>
        <w:jc w:val="left"/>
        <w:rPr>
          <w:rFonts w:eastAsia="MS Mincho"/>
          <w:bCs/>
          <w:sz w:val="24"/>
        </w:rPr>
      </w:pPr>
      <w:r w:rsidRPr="00001A4F">
        <w:rPr>
          <w:rFonts w:eastAsia="MS Mincho"/>
          <w:bCs/>
          <w:sz w:val="24"/>
        </w:rPr>
        <w:t>The results of Study P</w:t>
      </w:r>
      <w:r>
        <w:rPr>
          <w:rFonts w:eastAsia="MS Mincho"/>
          <w:bCs/>
          <w:sz w:val="24"/>
        </w:rPr>
        <w:t>6</w:t>
      </w:r>
      <w:r w:rsidRPr="00001A4F">
        <w:rPr>
          <w:rFonts w:eastAsia="MS Mincho"/>
          <w:bCs/>
          <w:sz w:val="24"/>
        </w:rPr>
        <w:t xml:space="preserve"> for scenario (a) are deta</w:t>
      </w:r>
      <w:r>
        <w:rPr>
          <w:rFonts w:eastAsia="MS Mincho"/>
          <w:bCs/>
          <w:sz w:val="24"/>
        </w:rPr>
        <w:t xml:space="preserve">iled in Section 3 of Annex </w:t>
      </w:r>
      <w:r w:rsidR="001C6430">
        <w:rPr>
          <w:rFonts w:eastAsia="MS Mincho"/>
          <w:bCs/>
          <w:sz w:val="24"/>
        </w:rPr>
        <w:t>7</w:t>
      </w:r>
      <w:r w:rsidRPr="00001A4F">
        <w:rPr>
          <w:rFonts w:eastAsia="MS Mincho"/>
          <w:bCs/>
          <w:sz w:val="24"/>
        </w:rPr>
        <w:t xml:space="preserve">. </w:t>
      </w:r>
      <w:r>
        <w:rPr>
          <w:rFonts w:eastAsia="MS Mincho"/>
          <w:bCs/>
          <w:sz w:val="24"/>
        </w:rPr>
        <w:t xml:space="preserve">In brief, this study </w:t>
      </w:r>
      <w:r>
        <w:rPr>
          <w:sz w:val="24"/>
          <w:szCs w:val="24"/>
        </w:rPr>
        <w:t xml:space="preserve">demonstrated that satisfactory performance could be expected with a minimum guard-band of 3 MHz – but </w:t>
      </w:r>
      <w:r w:rsidRPr="002C6CF3">
        <w:rPr>
          <w:sz w:val="24"/>
          <w:szCs w:val="24"/>
        </w:rPr>
        <w:t>that improved performance might be preferred by implementing a guard-band of 4 MHz – betw</w:t>
      </w:r>
      <w:r>
        <w:rPr>
          <w:sz w:val="24"/>
          <w:szCs w:val="24"/>
        </w:rPr>
        <w:t>een the upper edge of LTE systems operating in the 700 MHz band (3GPP Band 28) and the lower edge of LTE (PPDR) systems operating in the 800 MHz band (3GPP Band 27).  This suggests that LTE systems deployed in the lower-800 MHz band (3GPP band #27) should observe a lower boundary of 807 MHz.</w:t>
      </w:r>
    </w:p>
    <w:p w:rsidR="00956DE4" w:rsidRPr="001A6459" w:rsidRDefault="00956DE4" w:rsidP="001F195F">
      <w:pPr>
        <w:widowControl/>
        <w:tabs>
          <w:tab w:val="left" w:pos="1830"/>
        </w:tabs>
        <w:suppressAutoHyphens w:val="0"/>
        <w:ind w:left="0" w:firstLine="0"/>
        <w:jc w:val="left"/>
        <w:rPr>
          <w:rFonts w:eastAsia="MS Mincho"/>
          <w:kern w:val="0"/>
          <w:sz w:val="24"/>
          <w:szCs w:val="24"/>
          <w:lang w:eastAsia="ja-JP"/>
        </w:rPr>
      </w:pPr>
    </w:p>
    <w:p w:rsidR="00174440" w:rsidRPr="00D53E2C" w:rsidRDefault="00174440" w:rsidP="00D53E2C">
      <w:pPr>
        <w:pStyle w:val="Heading2"/>
        <w:numPr>
          <w:ilvl w:val="2"/>
          <w:numId w:val="1"/>
        </w:numPr>
        <w:ind w:left="1418" w:hanging="698"/>
      </w:pPr>
      <w:r w:rsidRPr="00D53E2C">
        <w:t>Scenario B</w:t>
      </w:r>
    </w:p>
    <w:p w:rsidR="00174440" w:rsidRDefault="00174440" w:rsidP="00174440">
      <w:pPr>
        <w:pStyle w:val="Heading2"/>
        <w:numPr>
          <w:ilvl w:val="3"/>
          <w:numId w:val="1"/>
        </w:numPr>
        <w:rPr>
          <w:lang w:val="en-AU"/>
        </w:rPr>
      </w:pPr>
      <w:bookmarkStart w:id="29" w:name="_Ref347882783"/>
      <w:r>
        <w:t xml:space="preserve">Deterministic </w:t>
      </w:r>
      <w:r>
        <w:rPr>
          <w:lang w:val="en-AU"/>
        </w:rPr>
        <w:t>study D1</w:t>
      </w:r>
      <w:bookmarkEnd w:id="29"/>
    </w:p>
    <w:p w:rsidR="00174440" w:rsidRDefault="00001A4F" w:rsidP="00001A4F">
      <w:pPr>
        <w:ind w:left="0" w:firstLine="0"/>
        <w:rPr>
          <w:rFonts w:eastAsia="MS Mincho"/>
          <w:bCs/>
          <w:sz w:val="24"/>
        </w:rPr>
      </w:pPr>
      <w:r>
        <w:rPr>
          <w:rFonts w:eastAsia="MS Mincho"/>
          <w:bCs/>
          <w:sz w:val="24"/>
        </w:rPr>
        <w:lastRenderedPageBreak/>
        <w:t xml:space="preserve">The results of Study D1 for scenario (b) are detailed in Section 3.2.1 of Annex </w:t>
      </w:r>
      <w:r w:rsidR="001C6430">
        <w:rPr>
          <w:rFonts w:eastAsia="MS Mincho"/>
          <w:bCs/>
          <w:sz w:val="24"/>
        </w:rPr>
        <w:t>3</w:t>
      </w:r>
      <w:r>
        <w:rPr>
          <w:rFonts w:eastAsia="MS Mincho"/>
          <w:bCs/>
          <w:sz w:val="24"/>
        </w:rPr>
        <w:t>. The results indicate that co-sited operation</w:t>
      </w:r>
      <w:r w:rsidR="000B217C">
        <w:rPr>
          <w:rFonts w:eastAsia="MS Mincho"/>
          <w:bCs/>
          <w:sz w:val="24"/>
        </w:rPr>
        <w:t xml:space="preserve"> of the 700 MHz LTE BS and 800 MHz LTE BS</w:t>
      </w:r>
      <w:r>
        <w:rPr>
          <w:rFonts w:eastAsia="MS Mincho"/>
          <w:bCs/>
          <w:sz w:val="24"/>
        </w:rPr>
        <w:t xml:space="preserve"> may be feasible with </w:t>
      </w:r>
      <w:r w:rsidR="00DC70C8">
        <w:rPr>
          <w:rFonts w:eastAsia="MS Mincho"/>
          <w:bCs/>
          <w:sz w:val="24"/>
        </w:rPr>
        <w:t xml:space="preserve">4 </w:t>
      </w:r>
      <w:r>
        <w:rPr>
          <w:rFonts w:eastAsia="MS Mincho"/>
          <w:bCs/>
          <w:sz w:val="24"/>
        </w:rPr>
        <w:t xml:space="preserve">MHz frequency separation between 700 MHz LTE </w:t>
      </w:r>
      <w:r w:rsidR="000B217C">
        <w:rPr>
          <w:rFonts w:eastAsia="MS Mincho"/>
          <w:bCs/>
          <w:sz w:val="24"/>
        </w:rPr>
        <w:t>system</w:t>
      </w:r>
      <w:r>
        <w:rPr>
          <w:rFonts w:eastAsia="MS Mincho"/>
          <w:bCs/>
          <w:sz w:val="24"/>
        </w:rPr>
        <w:t xml:space="preserve"> and 800 MHz LTE </w:t>
      </w:r>
      <w:r w:rsidR="000B217C">
        <w:rPr>
          <w:rFonts w:eastAsia="MS Mincho"/>
          <w:bCs/>
          <w:sz w:val="24"/>
        </w:rPr>
        <w:t>system</w:t>
      </w:r>
      <w:r>
        <w:rPr>
          <w:rFonts w:eastAsia="MS Mincho"/>
          <w:bCs/>
          <w:sz w:val="24"/>
        </w:rPr>
        <w:t>.</w:t>
      </w:r>
    </w:p>
    <w:p w:rsidR="00001A4F" w:rsidRPr="007C4E33" w:rsidRDefault="00001A4F" w:rsidP="00001A4F">
      <w:pPr>
        <w:ind w:left="0" w:firstLine="0"/>
        <w:rPr>
          <w:rFonts w:eastAsia="MS Mincho"/>
          <w:bCs/>
          <w:sz w:val="24"/>
        </w:rPr>
      </w:pPr>
    </w:p>
    <w:p w:rsidR="00174440" w:rsidRPr="00785860" w:rsidRDefault="00174440" w:rsidP="00785860">
      <w:pPr>
        <w:pStyle w:val="Heading2"/>
        <w:numPr>
          <w:ilvl w:val="3"/>
          <w:numId w:val="1"/>
        </w:numPr>
        <w:rPr>
          <w:lang w:val="en-AU"/>
        </w:rPr>
      </w:pPr>
      <w:bookmarkStart w:id="30" w:name="_Ref347882788"/>
      <w:r w:rsidRPr="00785860">
        <w:rPr>
          <w:lang w:val="en-AU"/>
        </w:rPr>
        <w:t>Deterministic study D3</w:t>
      </w:r>
      <w:bookmarkEnd w:id="30"/>
    </w:p>
    <w:p w:rsidR="00001A4F" w:rsidRDefault="00001A4F" w:rsidP="00785860">
      <w:pPr>
        <w:ind w:left="0" w:firstLine="0"/>
        <w:rPr>
          <w:rFonts w:eastAsia="MS Mincho"/>
          <w:bCs/>
          <w:sz w:val="24"/>
        </w:rPr>
      </w:pPr>
      <w:r>
        <w:rPr>
          <w:rFonts w:eastAsia="MS Mincho"/>
          <w:bCs/>
          <w:sz w:val="24"/>
        </w:rPr>
        <w:t xml:space="preserve">The results of Study D3 for scenario (b) are detailed in Section 3.2.1 of Annex </w:t>
      </w:r>
      <w:r w:rsidR="001C6430">
        <w:rPr>
          <w:rFonts w:eastAsia="MS Mincho"/>
          <w:bCs/>
          <w:sz w:val="24"/>
        </w:rPr>
        <w:t>4</w:t>
      </w:r>
      <w:r>
        <w:rPr>
          <w:rFonts w:eastAsia="MS Mincho"/>
          <w:bCs/>
          <w:sz w:val="24"/>
        </w:rPr>
        <w:t>.</w:t>
      </w:r>
      <w:r w:rsidRPr="00FA41AC">
        <w:rPr>
          <w:rFonts w:eastAsia="MS Mincho"/>
          <w:bCs/>
          <w:sz w:val="24"/>
          <w:szCs w:val="24"/>
        </w:rPr>
        <w:t xml:space="preserve">  </w:t>
      </w:r>
      <w:r w:rsidR="00FA41AC" w:rsidRPr="00FA41AC">
        <w:rPr>
          <w:sz w:val="24"/>
          <w:szCs w:val="24"/>
        </w:rPr>
        <w:t>The minimum required coupling losses are converted to minimum separation distances based on free-space path loss calculation. The first and second parts of the study resulted in a similar results where the minimum separation distances are calculated to be in the order of a little over 2 km. As for the third part of the study, it is noted that minimum coupling loss requirement for the co-located systems could be met with attenuation between vertically separated antennas and/or additional filtering.</w:t>
      </w:r>
    </w:p>
    <w:p w:rsidR="00D44709" w:rsidRDefault="00D44709" w:rsidP="00D44709">
      <w:pPr>
        <w:ind w:left="0" w:firstLine="0"/>
        <w:rPr>
          <w:rFonts w:eastAsia="MS Mincho"/>
          <w:bCs/>
          <w:sz w:val="24"/>
        </w:rPr>
      </w:pPr>
    </w:p>
    <w:p w:rsidR="00D44709" w:rsidRDefault="00D44709" w:rsidP="00D44709">
      <w:pPr>
        <w:pStyle w:val="Heading2"/>
        <w:numPr>
          <w:ilvl w:val="3"/>
          <w:numId w:val="4"/>
        </w:numPr>
        <w:rPr>
          <w:lang w:val="en-AU"/>
        </w:rPr>
      </w:pPr>
      <w:bookmarkStart w:id="31" w:name="_Ref348530441"/>
      <w:r>
        <w:rPr>
          <w:lang w:val="en-AU"/>
        </w:rPr>
        <w:t>Deterministic study D4</w:t>
      </w:r>
    </w:p>
    <w:p w:rsidR="00D44709" w:rsidRDefault="00D44709" w:rsidP="00D44709">
      <w:pPr>
        <w:widowControl/>
        <w:tabs>
          <w:tab w:val="left" w:pos="1830"/>
        </w:tabs>
        <w:suppressAutoHyphens w:val="0"/>
        <w:ind w:left="0" w:firstLine="0"/>
        <w:jc w:val="left"/>
        <w:rPr>
          <w:rFonts w:eastAsia="MS Mincho"/>
          <w:bCs/>
          <w:sz w:val="24"/>
        </w:rPr>
      </w:pPr>
      <w:r w:rsidRPr="00001A4F">
        <w:rPr>
          <w:rFonts w:eastAsia="MS Mincho"/>
          <w:bCs/>
          <w:sz w:val="24"/>
        </w:rPr>
        <w:t xml:space="preserve">The results of Study </w:t>
      </w:r>
      <w:r>
        <w:rPr>
          <w:rFonts w:eastAsia="MS Mincho"/>
          <w:bCs/>
          <w:sz w:val="24"/>
        </w:rPr>
        <w:t>D4</w:t>
      </w:r>
      <w:r w:rsidRPr="00001A4F">
        <w:rPr>
          <w:rFonts w:eastAsia="MS Mincho"/>
          <w:bCs/>
          <w:sz w:val="24"/>
        </w:rPr>
        <w:t xml:space="preserve"> for scenario (</w:t>
      </w:r>
      <w:r>
        <w:rPr>
          <w:rFonts w:eastAsia="MS Mincho"/>
          <w:bCs/>
          <w:sz w:val="24"/>
        </w:rPr>
        <w:t>b</w:t>
      </w:r>
      <w:r w:rsidRPr="00001A4F">
        <w:rPr>
          <w:rFonts w:eastAsia="MS Mincho"/>
          <w:bCs/>
          <w:sz w:val="24"/>
        </w:rPr>
        <w:t>) are deta</w:t>
      </w:r>
      <w:r>
        <w:rPr>
          <w:rFonts w:eastAsia="MS Mincho"/>
          <w:bCs/>
          <w:sz w:val="24"/>
        </w:rPr>
        <w:t xml:space="preserve">iled in Section 3 of Annex </w:t>
      </w:r>
      <w:r w:rsidR="001C6430">
        <w:rPr>
          <w:rFonts w:eastAsia="MS Mincho"/>
          <w:bCs/>
          <w:sz w:val="24"/>
        </w:rPr>
        <w:t>8</w:t>
      </w:r>
      <w:r w:rsidRPr="00001A4F">
        <w:rPr>
          <w:rFonts w:eastAsia="MS Mincho"/>
          <w:bCs/>
          <w:sz w:val="24"/>
        </w:rPr>
        <w:t xml:space="preserve">. </w:t>
      </w:r>
      <w:r>
        <w:rPr>
          <w:rFonts w:eastAsia="MS Mincho"/>
          <w:bCs/>
          <w:sz w:val="24"/>
        </w:rPr>
        <w:t xml:space="preserve"> This study demonstrated that successful co-existence between 5/20 MHz bandwidth LTE systems in the 700 MHz band (3GPP band #28) and 10 MHz bandwidth LTE systems operating above 809 MHz is entirely feasible with current filtering technology.  Thus, a guard-band of 6 MHz above 803 MHz will ensure fully satisfactory co-existence of LTE systems, for both co-sited and non-co-sited arrangements and typical antenna arrangements.</w:t>
      </w:r>
    </w:p>
    <w:p w:rsidR="00D44709" w:rsidRDefault="00D44709" w:rsidP="00D44709">
      <w:pPr>
        <w:ind w:left="0" w:firstLine="0"/>
        <w:rPr>
          <w:rFonts w:eastAsia="MS Mincho"/>
          <w:bCs/>
          <w:sz w:val="24"/>
        </w:rPr>
      </w:pPr>
      <w:r>
        <w:rPr>
          <w:rFonts w:eastAsia="MS Mincho"/>
          <w:bCs/>
          <w:sz w:val="24"/>
        </w:rPr>
        <w:t xml:space="preserve"> </w:t>
      </w:r>
    </w:p>
    <w:p w:rsidR="00D44709" w:rsidRDefault="00D44709" w:rsidP="00D44709">
      <w:pPr>
        <w:pStyle w:val="Heading2"/>
        <w:numPr>
          <w:ilvl w:val="3"/>
          <w:numId w:val="1"/>
        </w:numPr>
        <w:rPr>
          <w:lang w:val="en-AU"/>
        </w:rPr>
      </w:pPr>
      <w:r>
        <w:rPr>
          <w:lang w:val="en-AU"/>
        </w:rPr>
        <w:t>Probabilistic</w:t>
      </w:r>
      <w:r w:rsidRPr="00BB7200">
        <w:rPr>
          <w:lang w:val="en-AU"/>
        </w:rPr>
        <w:t xml:space="preserve"> </w:t>
      </w:r>
      <w:r>
        <w:rPr>
          <w:lang w:val="en-AU"/>
        </w:rPr>
        <w:t>study P6</w:t>
      </w:r>
      <w:bookmarkEnd w:id="31"/>
    </w:p>
    <w:p w:rsidR="00D44709" w:rsidRDefault="00D44709" w:rsidP="00D44709">
      <w:pPr>
        <w:widowControl/>
        <w:tabs>
          <w:tab w:val="left" w:pos="1830"/>
        </w:tabs>
        <w:suppressAutoHyphens w:val="0"/>
        <w:ind w:left="0" w:firstLine="0"/>
        <w:jc w:val="left"/>
        <w:rPr>
          <w:rFonts w:eastAsia="MS Mincho"/>
          <w:bCs/>
          <w:sz w:val="24"/>
        </w:rPr>
      </w:pPr>
      <w:r w:rsidRPr="00001A4F">
        <w:rPr>
          <w:rFonts w:eastAsia="MS Mincho"/>
          <w:bCs/>
          <w:sz w:val="24"/>
        </w:rPr>
        <w:t>The results of Study P</w:t>
      </w:r>
      <w:r>
        <w:rPr>
          <w:rFonts w:eastAsia="MS Mincho"/>
          <w:bCs/>
          <w:sz w:val="24"/>
        </w:rPr>
        <w:t>6</w:t>
      </w:r>
      <w:r w:rsidRPr="00001A4F">
        <w:rPr>
          <w:rFonts w:eastAsia="MS Mincho"/>
          <w:bCs/>
          <w:sz w:val="24"/>
        </w:rPr>
        <w:t xml:space="preserve"> for scenario (</w:t>
      </w:r>
      <w:r>
        <w:rPr>
          <w:rFonts w:eastAsia="MS Mincho"/>
          <w:bCs/>
          <w:sz w:val="24"/>
        </w:rPr>
        <w:t>b</w:t>
      </w:r>
      <w:r w:rsidRPr="00001A4F">
        <w:rPr>
          <w:rFonts w:eastAsia="MS Mincho"/>
          <w:bCs/>
          <w:sz w:val="24"/>
        </w:rPr>
        <w:t>) are deta</w:t>
      </w:r>
      <w:r>
        <w:rPr>
          <w:rFonts w:eastAsia="MS Mincho"/>
          <w:bCs/>
          <w:sz w:val="24"/>
        </w:rPr>
        <w:t xml:space="preserve">iled in Section 3 of Annex </w:t>
      </w:r>
      <w:r w:rsidR="001C6430">
        <w:rPr>
          <w:rFonts w:eastAsia="MS Mincho"/>
          <w:bCs/>
          <w:sz w:val="24"/>
        </w:rPr>
        <w:t>7</w:t>
      </w:r>
      <w:r w:rsidRPr="00001A4F">
        <w:rPr>
          <w:rFonts w:eastAsia="MS Mincho"/>
          <w:bCs/>
          <w:sz w:val="24"/>
        </w:rPr>
        <w:t xml:space="preserve">. </w:t>
      </w:r>
      <w:r>
        <w:rPr>
          <w:rFonts w:eastAsia="MS Mincho"/>
          <w:bCs/>
          <w:sz w:val="24"/>
        </w:rPr>
        <w:t xml:space="preserve"> This study </w:t>
      </w:r>
      <w:r>
        <w:rPr>
          <w:sz w:val="24"/>
          <w:szCs w:val="24"/>
        </w:rPr>
        <w:t xml:space="preserve">demonstrated that good performance could be expected with a minimum guard-band of 3 MHz – but that improved performance might be preferred by </w:t>
      </w:r>
      <w:r w:rsidRPr="002C6CF3">
        <w:rPr>
          <w:sz w:val="24"/>
          <w:szCs w:val="24"/>
        </w:rPr>
        <w:t>implementing a guard-band of 4 MHz –</w:t>
      </w:r>
      <w:r>
        <w:rPr>
          <w:sz w:val="24"/>
          <w:szCs w:val="24"/>
        </w:rPr>
        <w:t xml:space="preserve"> between the upper edge of LTE systems operating in the 700 MHz band (3GPP Band 28) and the lower edge of LTE (PPDR) systems operating in the 800 MHz band (3GPP Band 27).  This suggests that LTE systems deployed in the lower-800 MHz band (3GPP band #27) should observe a lower boundary of 807 MHz.</w:t>
      </w:r>
    </w:p>
    <w:p w:rsidR="00001A4F" w:rsidRDefault="00D44709" w:rsidP="00785860">
      <w:pPr>
        <w:ind w:left="0" w:firstLine="0"/>
        <w:rPr>
          <w:rFonts w:eastAsia="MS Mincho"/>
          <w:bCs/>
          <w:sz w:val="24"/>
        </w:rPr>
      </w:pPr>
      <w:r>
        <w:rPr>
          <w:rFonts w:eastAsia="MS Mincho"/>
          <w:bCs/>
          <w:sz w:val="24"/>
        </w:rPr>
        <w:t xml:space="preserve"> </w:t>
      </w:r>
    </w:p>
    <w:p w:rsidR="00174440" w:rsidRPr="00D53E2C" w:rsidRDefault="00174440" w:rsidP="00D53E2C">
      <w:pPr>
        <w:pStyle w:val="Heading2"/>
        <w:numPr>
          <w:ilvl w:val="2"/>
          <w:numId w:val="1"/>
        </w:numPr>
        <w:ind w:left="1418" w:hanging="698"/>
      </w:pPr>
      <w:r w:rsidRPr="00D53E2C">
        <w:t>Scenario C</w:t>
      </w:r>
    </w:p>
    <w:p w:rsidR="00174440" w:rsidRDefault="00174440" w:rsidP="00174440">
      <w:pPr>
        <w:pStyle w:val="Heading2"/>
        <w:numPr>
          <w:ilvl w:val="3"/>
          <w:numId w:val="1"/>
        </w:numPr>
        <w:rPr>
          <w:lang w:val="en-AU"/>
        </w:rPr>
      </w:pPr>
      <w:bookmarkStart w:id="32" w:name="_Ref347882796"/>
      <w:r>
        <w:rPr>
          <w:lang w:val="en-AU"/>
        </w:rPr>
        <w:t>Probabilistic</w:t>
      </w:r>
      <w:r>
        <w:t xml:space="preserve"> </w:t>
      </w:r>
      <w:r>
        <w:rPr>
          <w:lang w:val="en-AU"/>
        </w:rPr>
        <w:t>study P1</w:t>
      </w:r>
      <w:bookmarkEnd w:id="32"/>
    </w:p>
    <w:p w:rsidR="00001A4F" w:rsidRDefault="00001A4F" w:rsidP="00001A4F">
      <w:pPr>
        <w:ind w:left="0" w:firstLine="0"/>
        <w:rPr>
          <w:sz w:val="24"/>
          <w:szCs w:val="24"/>
        </w:rPr>
      </w:pPr>
      <w:r>
        <w:rPr>
          <w:rFonts w:eastAsia="MS Mincho"/>
          <w:bCs/>
          <w:sz w:val="24"/>
        </w:rPr>
        <w:t>The results of Study P1 for scenario (</w:t>
      </w:r>
      <w:r w:rsidR="00FC723B">
        <w:rPr>
          <w:rFonts w:eastAsia="MS Mincho"/>
          <w:bCs/>
          <w:sz w:val="24"/>
        </w:rPr>
        <w:t>c</w:t>
      </w:r>
      <w:r>
        <w:rPr>
          <w:rFonts w:eastAsia="MS Mincho"/>
          <w:bCs/>
          <w:sz w:val="24"/>
        </w:rPr>
        <w:t xml:space="preserve">) are detailed in Section 3.3.1 of Annex </w:t>
      </w:r>
      <w:r w:rsidR="001C6430">
        <w:rPr>
          <w:rFonts w:eastAsia="MS Mincho"/>
          <w:bCs/>
          <w:sz w:val="24"/>
        </w:rPr>
        <w:t>3</w:t>
      </w:r>
      <w:r>
        <w:rPr>
          <w:rFonts w:eastAsia="MS Mincho"/>
          <w:bCs/>
          <w:sz w:val="24"/>
        </w:rPr>
        <w:t xml:space="preserve">. The results indicate </w:t>
      </w:r>
      <w:r w:rsidR="00FC723B" w:rsidRPr="00270AD8">
        <w:rPr>
          <w:sz w:val="24"/>
          <w:szCs w:val="24"/>
        </w:rPr>
        <w:t>that in the worst case considered (64-QAM 4/5 rate MCS</w:t>
      </w:r>
      <w:r w:rsidR="00067629">
        <w:rPr>
          <w:sz w:val="24"/>
          <w:szCs w:val="24"/>
        </w:rPr>
        <w:t xml:space="preserve"> assumed for LTE system</w:t>
      </w:r>
      <w:r w:rsidR="00FC723B" w:rsidRPr="00270AD8">
        <w:rPr>
          <w:sz w:val="24"/>
          <w:szCs w:val="24"/>
        </w:rPr>
        <w:t xml:space="preserve">), then the required frequency separation between the </w:t>
      </w:r>
      <w:r w:rsidR="000B217C">
        <w:rPr>
          <w:sz w:val="24"/>
          <w:szCs w:val="24"/>
        </w:rPr>
        <w:t xml:space="preserve">700 MHz </w:t>
      </w:r>
      <w:r w:rsidR="00FC723B" w:rsidRPr="00270AD8">
        <w:rPr>
          <w:sz w:val="24"/>
          <w:szCs w:val="24"/>
        </w:rPr>
        <w:t xml:space="preserve">LTE and </w:t>
      </w:r>
      <w:r w:rsidR="000B217C">
        <w:rPr>
          <w:sz w:val="24"/>
          <w:szCs w:val="24"/>
        </w:rPr>
        <w:t xml:space="preserve">800 MHz </w:t>
      </w:r>
      <w:r w:rsidR="00FC723B" w:rsidRPr="00270AD8">
        <w:rPr>
          <w:sz w:val="24"/>
          <w:szCs w:val="24"/>
        </w:rPr>
        <w:t xml:space="preserve">trunked land mobile </w:t>
      </w:r>
      <w:r w:rsidR="00FC723B">
        <w:rPr>
          <w:sz w:val="24"/>
          <w:szCs w:val="24"/>
        </w:rPr>
        <w:t>systems</w:t>
      </w:r>
      <w:r w:rsidR="00FC723B" w:rsidRPr="00270AD8">
        <w:rPr>
          <w:sz w:val="24"/>
          <w:szCs w:val="24"/>
        </w:rPr>
        <w:t xml:space="preserve"> would be 3 MHz to allow for co-siting</w:t>
      </w:r>
      <w:r w:rsidR="00067629">
        <w:rPr>
          <w:sz w:val="24"/>
          <w:szCs w:val="24"/>
        </w:rPr>
        <w:t xml:space="preserve"> of the BS</w:t>
      </w:r>
      <w:r w:rsidR="00FC723B" w:rsidRPr="00270AD8">
        <w:rPr>
          <w:sz w:val="24"/>
          <w:szCs w:val="24"/>
        </w:rPr>
        <w:t>. This assumes an exceedence percentage of less than 5%</w:t>
      </w:r>
      <w:r w:rsidR="00067629">
        <w:rPr>
          <w:sz w:val="24"/>
          <w:szCs w:val="24"/>
        </w:rPr>
        <w:t xml:space="preserve"> for UE to UE interference</w:t>
      </w:r>
      <w:r w:rsidR="00FC723B" w:rsidRPr="00270AD8">
        <w:rPr>
          <w:sz w:val="24"/>
          <w:szCs w:val="24"/>
        </w:rPr>
        <w:t>.</w:t>
      </w:r>
    </w:p>
    <w:p w:rsidR="00EC22D1" w:rsidRDefault="00EC22D1" w:rsidP="00001A4F">
      <w:pPr>
        <w:ind w:left="0" w:firstLine="0"/>
        <w:rPr>
          <w:rFonts w:eastAsiaTheme="minorEastAsia"/>
          <w:sz w:val="24"/>
          <w:szCs w:val="24"/>
          <w:lang w:eastAsia="zh-CN"/>
        </w:rPr>
      </w:pPr>
    </w:p>
    <w:p w:rsidR="002E2C26" w:rsidRPr="005212F2" w:rsidRDefault="002E2C26" w:rsidP="002E2C26">
      <w:pPr>
        <w:pStyle w:val="Heading2"/>
        <w:numPr>
          <w:ilvl w:val="3"/>
          <w:numId w:val="1"/>
        </w:numPr>
        <w:rPr>
          <w:lang w:val="en-AU"/>
        </w:rPr>
      </w:pPr>
      <w:r w:rsidRPr="005212F2">
        <w:rPr>
          <w:lang w:val="en-AU"/>
        </w:rPr>
        <w:t>Probabilistic</w:t>
      </w:r>
      <w:r w:rsidRPr="005212F2">
        <w:t xml:space="preserve"> </w:t>
      </w:r>
      <w:r w:rsidRPr="005212F2">
        <w:rPr>
          <w:lang w:val="en-AU"/>
        </w:rPr>
        <w:t>study P</w:t>
      </w:r>
      <w:r w:rsidRPr="005212F2">
        <w:rPr>
          <w:rFonts w:hint="eastAsia"/>
          <w:lang w:val="en-AU"/>
        </w:rPr>
        <w:t>7</w:t>
      </w:r>
    </w:p>
    <w:p w:rsidR="002E2C26" w:rsidRPr="002E2C26" w:rsidRDefault="002E2C26" w:rsidP="00001A4F">
      <w:pPr>
        <w:ind w:left="0" w:firstLine="0"/>
        <w:rPr>
          <w:rFonts w:eastAsia="SimSun"/>
          <w:sz w:val="24"/>
          <w:szCs w:val="24"/>
          <w:lang w:eastAsia="zh-CN"/>
        </w:rPr>
      </w:pPr>
      <w:r>
        <w:rPr>
          <w:rFonts w:eastAsia="MS Mincho"/>
          <w:bCs/>
          <w:sz w:val="24"/>
        </w:rPr>
        <w:t>The results of Study P</w:t>
      </w:r>
      <w:r w:rsidRPr="007E565F">
        <w:rPr>
          <w:rFonts w:eastAsia="SimSun" w:hint="eastAsia"/>
          <w:bCs/>
          <w:sz w:val="24"/>
          <w:lang w:eastAsia="zh-CN"/>
        </w:rPr>
        <w:t>7</w:t>
      </w:r>
      <w:r>
        <w:rPr>
          <w:rFonts w:eastAsia="MS Mincho"/>
          <w:bCs/>
          <w:sz w:val="24"/>
        </w:rPr>
        <w:t xml:space="preserve"> for scenario (c) are detailed in Section 3.</w:t>
      </w:r>
      <w:r w:rsidRPr="007E565F">
        <w:rPr>
          <w:rFonts w:eastAsia="SimSun" w:hint="eastAsia"/>
          <w:bCs/>
          <w:sz w:val="24"/>
          <w:lang w:eastAsia="zh-CN"/>
        </w:rPr>
        <w:t>1</w:t>
      </w:r>
      <w:r>
        <w:rPr>
          <w:rFonts w:eastAsia="MS Mincho"/>
          <w:bCs/>
          <w:sz w:val="24"/>
        </w:rPr>
        <w:t xml:space="preserve">.1 of Annex </w:t>
      </w:r>
      <w:r w:rsidR="001C6430">
        <w:rPr>
          <w:rFonts w:eastAsia="MS Mincho"/>
          <w:bCs/>
          <w:sz w:val="24"/>
        </w:rPr>
        <w:t>9</w:t>
      </w:r>
      <w:r>
        <w:rPr>
          <w:rFonts w:eastAsia="MS Mincho"/>
          <w:bCs/>
          <w:sz w:val="24"/>
        </w:rPr>
        <w:t>.</w:t>
      </w:r>
      <w:r w:rsidRPr="007E565F">
        <w:rPr>
          <w:rFonts w:eastAsia="SimSun" w:hint="eastAsia"/>
          <w:bCs/>
          <w:sz w:val="24"/>
          <w:lang w:eastAsia="zh-CN"/>
        </w:rPr>
        <w:t xml:space="preserve"> </w:t>
      </w:r>
      <w:bookmarkStart w:id="33" w:name="OLE_LINK16"/>
      <w:bookmarkStart w:id="34" w:name="OLE_LINK17"/>
      <w:r w:rsidRPr="007E565F">
        <w:rPr>
          <w:rFonts w:eastAsia="SimSun" w:hint="eastAsia"/>
          <w:bCs/>
          <w:sz w:val="24"/>
          <w:lang w:eastAsia="zh-CN"/>
        </w:rPr>
        <w:t xml:space="preserve">The results indicate that </w:t>
      </w:r>
      <w:r w:rsidRPr="00DA1C4D">
        <w:rPr>
          <w:rFonts w:eastAsia="SimSun"/>
          <w:sz w:val="24"/>
          <w:szCs w:val="24"/>
          <w:lang w:eastAsia="zh-CN"/>
        </w:rPr>
        <w:t>the potential for interference</w:t>
      </w:r>
      <w:r>
        <w:rPr>
          <w:rFonts w:eastAsia="SimSun" w:hint="eastAsia"/>
          <w:sz w:val="24"/>
          <w:szCs w:val="24"/>
          <w:lang w:eastAsia="zh-CN"/>
        </w:rPr>
        <w:t xml:space="preserve"> from UE of digital trunked system operating above 806</w:t>
      </w:r>
      <w:r w:rsidR="00B5148D">
        <w:rPr>
          <w:rFonts w:eastAsia="SimSun" w:hint="cs"/>
          <w:sz w:val="24"/>
          <w:szCs w:val="24"/>
          <w:lang w:eastAsia="zh-CN"/>
        </w:rPr>
        <w:t> </w:t>
      </w:r>
      <w:r>
        <w:rPr>
          <w:rFonts w:eastAsia="SimSun" w:hint="eastAsia"/>
          <w:sz w:val="24"/>
          <w:szCs w:val="24"/>
          <w:lang w:eastAsia="zh-CN"/>
        </w:rPr>
        <w:t>MHz</w:t>
      </w:r>
      <w:r w:rsidRPr="00DA1C4D">
        <w:rPr>
          <w:rFonts w:eastAsia="SimSun"/>
          <w:sz w:val="24"/>
          <w:szCs w:val="24"/>
          <w:lang w:eastAsia="zh-CN"/>
        </w:rPr>
        <w:t xml:space="preserve"> </w:t>
      </w:r>
      <w:r>
        <w:rPr>
          <w:rFonts w:eastAsia="SimSun" w:hint="eastAsia"/>
          <w:sz w:val="24"/>
          <w:szCs w:val="24"/>
          <w:lang w:eastAsia="zh-CN"/>
        </w:rPr>
        <w:t>to the LTE UE operating below 806</w:t>
      </w:r>
      <w:r w:rsidR="00B5148D">
        <w:rPr>
          <w:rFonts w:eastAsia="SimSun" w:hint="cs"/>
          <w:sz w:val="24"/>
          <w:szCs w:val="24"/>
          <w:lang w:eastAsia="zh-CN"/>
        </w:rPr>
        <w:t> </w:t>
      </w:r>
      <w:r>
        <w:rPr>
          <w:rFonts w:eastAsia="SimSun" w:hint="eastAsia"/>
          <w:sz w:val="24"/>
          <w:szCs w:val="24"/>
          <w:lang w:eastAsia="zh-CN"/>
        </w:rPr>
        <w:t xml:space="preserve">MHz </w:t>
      </w:r>
      <w:r>
        <w:rPr>
          <w:rFonts w:eastAsia="SimSun"/>
          <w:sz w:val="24"/>
          <w:szCs w:val="24"/>
          <w:lang w:eastAsia="zh-CN"/>
        </w:rPr>
        <w:t>is negligible</w:t>
      </w:r>
      <w:r>
        <w:rPr>
          <w:rFonts w:eastAsia="SimSun" w:hint="eastAsia"/>
          <w:sz w:val="24"/>
          <w:szCs w:val="24"/>
          <w:lang w:eastAsia="zh-CN"/>
        </w:rPr>
        <w:t xml:space="preserve">. </w:t>
      </w:r>
      <w:r w:rsidRPr="00DA1C4D">
        <w:rPr>
          <w:rFonts w:eastAsia="SimSun"/>
          <w:sz w:val="24"/>
          <w:szCs w:val="24"/>
          <w:lang w:eastAsia="zh-CN"/>
        </w:rPr>
        <w:t xml:space="preserve">This assumes </w:t>
      </w:r>
      <w:r>
        <w:rPr>
          <w:rFonts w:eastAsia="SimSun" w:hint="eastAsia"/>
          <w:sz w:val="24"/>
          <w:szCs w:val="24"/>
          <w:lang w:eastAsia="zh-CN"/>
        </w:rPr>
        <w:t>a capacity loss of</w:t>
      </w:r>
      <w:r w:rsidRPr="00C550AF">
        <w:rPr>
          <w:rFonts w:hint="eastAsia"/>
          <w:sz w:val="24"/>
          <w:szCs w:val="24"/>
        </w:rPr>
        <w:t xml:space="preserve"> </w:t>
      </w:r>
      <w:r w:rsidRPr="00DA1C4D">
        <w:rPr>
          <w:rFonts w:eastAsia="SimSun"/>
          <w:sz w:val="24"/>
          <w:szCs w:val="24"/>
          <w:lang w:eastAsia="zh-CN"/>
        </w:rPr>
        <w:t>less than 5% for</w:t>
      </w:r>
      <w:r>
        <w:rPr>
          <w:rFonts w:eastAsia="SimSun" w:hint="eastAsia"/>
          <w:sz w:val="24"/>
          <w:szCs w:val="24"/>
          <w:lang w:eastAsia="zh-CN"/>
        </w:rPr>
        <w:t xml:space="preserve"> LTE UE.</w:t>
      </w:r>
    </w:p>
    <w:bookmarkEnd w:id="33"/>
    <w:bookmarkEnd w:id="34"/>
    <w:p w:rsidR="00001A4F" w:rsidRDefault="00001A4F" w:rsidP="00174440">
      <w:pPr>
        <w:ind w:left="426" w:firstLine="0"/>
        <w:rPr>
          <w:rFonts w:eastAsia="Malgun Gothic"/>
          <w:sz w:val="24"/>
          <w:szCs w:val="24"/>
        </w:rPr>
      </w:pPr>
    </w:p>
    <w:p w:rsidR="00C6136D" w:rsidRPr="00D53E2C" w:rsidRDefault="00927DD3" w:rsidP="00D53E2C">
      <w:pPr>
        <w:pStyle w:val="Heading2"/>
        <w:numPr>
          <w:ilvl w:val="2"/>
          <w:numId w:val="1"/>
        </w:numPr>
        <w:ind w:left="1418" w:hanging="698"/>
      </w:pPr>
      <w:r w:rsidRPr="00D53E2C">
        <w:t>Scenario D</w:t>
      </w:r>
    </w:p>
    <w:p w:rsidR="00927DD3" w:rsidRDefault="00927DD3" w:rsidP="00927DD3">
      <w:pPr>
        <w:pStyle w:val="Heading2"/>
        <w:numPr>
          <w:ilvl w:val="3"/>
          <w:numId w:val="1"/>
        </w:numPr>
        <w:rPr>
          <w:lang w:val="en-AU"/>
        </w:rPr>
      </w:pPr>
      <w:bookmarkStart w:id="35" w:name="_Ref347882807"/>
      <w:r>
        <w:lastRenderedPageBreak/>
        <w:t xml:space="preserve">Deterministic </w:t>
      </w:r>
      <w:r>
        <w:rPr>
          <w:lang w:val="en-AU"/>
        </w:rPr>
        <w:t>study D1</w:t>
      </w:r>
      <w:bookmarkEnd w:id="35"/>
    </w:p>
    <w:p w:rsidR="00927DD3" w:rsidRDefault="00FC723B" w:rsidP="00FC723B">
      <w:pPr>
        <w:ind w:left="0" w:firstLine="0"/>
        <w:rPr>
          <w:sz w:val="24"/>
          <w:szCs w:val="24"/>
        </w:rPr>
      </w:pPr>
      <w:r>
        <w:rPr>
          <w:rFonts w:eastAsia="MS Mincho"/>
          <w:bCs/>
          <w:sz w:val="24"/>
        </w:rPr>
        <w:t xml:space="preserve">The results of Study D1 for scenario (d) are detailed in Section 3.4.1 of Annex </w:t>
      </w:r>
      <w:r w:rsidR="001C6430">
        <w:rPr>
          <w:rFonts w:eastAsia="MS Mincho"/>
          <w:bCs/>
          <w:sz w:val="24"/>
        </w:rPr>
        <w:t>3</w:t>
      </w:r>
      <w:r>
        <w:rPr>
          <w:rFonts w:eastAsia="MS Mincho"/>
          <w:bCs/>
          <w:sz w:val="24"/>
        </w:rPr>
        <w:t xml:space="preserve">. The </w:t>
      </w:r>
      <w:r w:rsidR="00C36EFE" w:rsidRPr="00EE24A0">
        <w:rPr>
          <w:sz w:val="24"/>
          <w:szCs w:val="24"/>
        </w:rPr>
        <w:t xml:space="preserve">results </w:t>
      </w:r>
      <w:r w:rsidR="000B217C">
        <w:rPr>
          <w:sz w:val="24"/>
          <w:szCs w:val="24"/>
        </w:rPr>
        <w:t>indicate that a 700 MHz</w:t>
      </w:r>
      <w:r>
        <w:rPr>
          <w:sz w:val="24"/>
          <w:szCs w:val="24"/>
        </w:rPr>
        <w:t xml:space="preserve"> LTE BS and a</w:t>
      </w:r>
      <w:r w:rsidR="000B217C">
        <w:rPr>
          <w:sz w:val="24"/>
          <w:szCs w:val="24"/>
        </w:rPr>
        <w:t>n</w:t>
      </w:r>
      <w:r>
        <w:rPr>
          <w:sz w:val="24"/>
          <w:szCs w:val="24"/>
        </w:rPr>
        <w:t xml:space="preserve"> </w:t>
      </w:r>
      <w:r w:rsidR="000B217C">
        <w:rPr>
          <w:sz w:val="24"/>
          <w:szCs w:val="24"/>
        </w:rPr>
        <w:t xml:space="preserve">800 MHz </w:t>
      </w:r>
      <w:r>
        <w:rPr>
          <w:sz w:val="24"/>
          <w:szCs w:val="24"/>
        </w:rPr>
        <w:t>trunked land mobile BS can operate co-site (within 200 metres) if there is a frequency separation between the services of at least 3 MHz.</w:t>
      </w:r>
    </w:p>
    <w:p w:rsidR="00A83410" w:rsidRDefault="00A83410" w:rsidP="00FC723B">
      <w:pPr>
        <w:ind w:left="0" w:firstLine="0"/>
        <w:rPr>
          <w:sz w:val="24"/>
          <w:szCs w:val="24"/>
        </w:rPr>
      </w:pPr>
    </w:p>
    <w:p w:rsidR="00B94D61" w:rsidRDefault="00B94D61" w:rsidP="00FC723B">
      <w:pPr>
        <w:ind w:left="0" w:firstLine="0"/>
        <w:rPr>
          <w:rFonts w:eastAsiaTheme="minorEastAsia"/>
          <w:sz w:val="24"/>
          <w:szCs w:val="24"/>
          <w:lang w:eastAsia="zh-CN"/>
        </w:rPr>
      </w:pPr>
    </w:p>
    <w:p w:rsidR="009C381B" w:rsidRPr="005212F2" w:rsidRDefault="009C381B" w:rsidP="009C381B">
      <w:pPr>
        <w:pStyle w:val="Heading2"/>
        <w:numPr>
          <w:ilvl w:val="3"/>
          <w:numId w:val="1"/>
        </w:numPr>
        <w:rPr>
          <w:lang w:val="en-AU"/>
        </w:rPr>
      </w:pPr>
      <w:r w:rsidRPr="005212F2">
        <w:rPr>
          <w:lang w:val="en-AU"/>
        </w:rPr>
        <w:t>Probabilistic study P</w:t>
      </w:r>
      <w:r w:rsidRPr="005212F2">
        <w:rPr>
          <w:rFonts w:hint="eastAsia"/>
          <w:lang w:val="en-AU"/>
        </w:rPr>
        <w:t>8</w:t>
      </w:r>
    </w:p>
    <w:p w:rsidR="009C381B" w:rsidRPr="00B73A05" w:rsidRDefault="009C381B" w:rsidP="00FC723B">
      <w:pPr>
        <w:ind w:left="0" w:firstLine="0"/>
        <w:rPr>
          <w:rFonts w:eastAsiaTheme="minorEastAsia"/>
          <w:bCs/>
          <w:sz w:val="24"/>
          <w:lang w:eastAsia="zh-CN"/>
        </w:rPr>
      </w:pPr>
      <w:r>
        <w:rPr>
          <w:rFonts w:eastAsia="MS Mincho"/>
          <w:bCs/>
          <w:sz w:val="24"/>
        </w:rPr>
        <w:t>The results of Study P</w:t>
      </w:r>
      <w:r w:rsidRPr="008757F3">
        <w:rPr>
          <w:rFonts w:eastAsia="MS Mincho" w:hint="eastAsia"/>
          <w:bCs/>
          <w:sz w:val="24"/>
        </w:rPr>
        <w:t>8</w:t>
      </w:r>
      <w:r>
        <w:rPr>
          <w:rFonts w:eastAsia="MS Mincho"/>
          <w:bCs/>
          <w:sz w:val="24"/>
        </w:rPr>
        <w:t xml:space="preserve"> for scenario (</w:t>
      </w:r>
      <w:r w:rsidRPr="008757F3">
        <w:rPr>
          <w:rFonts w:eastAsia="MS Mincho" w:hint="eastAsia"/>
          <w:bCs/>
          <w:sz w:val="24"/>
        </w:rPr>
        <w:t>d</w:t>
      </w:r>
      <w:r>
        <w:rPr>
          <w:rFonts w:eastAsia="MS Mincho"/>
          <w:bCs/>
          <w:sz w:val="24"/>
        </w:rPr>
        <w:t>) are detailed in Section 3.</w:t>
      </w:r>
      <w:r w:rsidRPr="008757F3">
        <w:rPr>
          <w:rFonts w:eastAsia="MS Mincho" w:hint="eastAsia"/>
          <w:bCs/>
          <w:sz w:val="24"/>
        </w:rPr>
        <w:t>2</w:t>
      </w:r>
      <w:r>
        <w:rPr>
          <w:rFonts w:eastAsia="MS Mincho"/>
          <w:bCs/>
          <w:sz w:val="24"/>
        </w:rPr>
        <w:t xml:space="preserve">.1 of Annex </w:t>
      </w:r>
      <w:r w:rsidR="001C6430">
        <w:rPr>
          <w:rFonts w:eastAsia="MS Mincho"/>
          <w:bCs/>
          <w:sz w:val="24"/>
        </w:rPr>
        <w:t>9</w:t>
      </w:r>
      <w:r>
        <w:rPr>
          <w:rFonts w:eastAsia="MS Mincho"/>
          <w:bCs/>
          <w:sz w:val="24"/>
        </w:rPr>
        <w:t>.</w:t>
      </w:r>
      <w:r w:rsidRPr="008757F3">
        <w:rPr>
          <w:rFonts w:eastAsia="MS Mincho" w:hint="eastAsia"/>
          <w:bCs/>
          <w:sz w:val="24"/>
        </w:rPr>
        <w:t xml:space="preserve"> The results indicate that </w:t>
      </w:r>
      <w:r w:rsidR="00B73A05">
        <w:rPr>
          <w:rFonts w:eastAsiaTheme="minorEastAsia" w:hint="eastAsia"/>
          <w:bCs/>
          <w:sz w:val="24"/>
          <w:lang w:eastAsia="zh-CN"/>
        </w:rPr>
        <w:t>t</w:t>
      </w:r>
      <w:r w:rsidR="00B73A05" w:rsidRPr="00B73A05">
        <w:rPr>
          <w:rFonts w:eastAsiaTheme="minorEastAsia"/>
          <w:bCs/>
          <w:sz w:val="24"/>
          <w:lang w:eastAsia="zh-CN"/>
        </w:rPr>
        <w:t>he most serious interference fro</w:t>
      </w:r>
      <w:r w:rsidR="00B73A05">
        <w:rPr>
          <w:rFonts w:eastAsiaTheme="minorEastAsia"/>
          <w:bCs/>
          <w:sz w:val="24"/>
          <w:lang w:eastAsia="zh-CN"/>
        </w:rPr>
        <w:t>m IMT BS to the digital trunk</w:t>
      </w:r>
      <w:r w:rsidR="00B73A05">
        <w:rPr>
          <w:rFonts w:eastAsiaTheme="minorEastAsia" w:hint="eastAsia"/>
          <w:bCs/>
          <w:sz w:val="24"/>
          <w:lang w:eastAsia="zh-CN"/>
        </w:rPr>
        <w:t>ed</w:t>
      </w:r>
      <w:r w:rsidR="00B73A05" w:rsidRPr="00B73A05">
        <w:rPr>
          <w:rFonts w:eastAsiaTheme="minorEastAsia"/>
          <w:bCs/>
          <w:sz w:val="24"/>
          <w:lang w:eastAsia="zh-CN"/>
        </w:rPr>
        <w:t xml:space="preserve"> base station is occurred when the distance between the BSs is 100m. In order to eliminate the harmful interference, the isolation dista</w:t>
      </w:r>
      <w:r w:rsidR="00B73A05">
        <w:rPr>
          <w:rFonts w:eastAsiaTheme="minorEastAsia"/>
          <w:bCs/>
          <w:sz w:val="24"/>
          <w:lang w:eastAsia="zh-CN"/>
        </w:rPr>
        <w:t>nce or the guard-band is needed</w:t>
      </w:r>
      <w:r w:rsidRPr="00270AD8">
        <w:rPr>
          <w:sz w:val="24"/>
          <w:szCs w:val="24"/>
        </w:rPr>
        <w:t xml:space="preserve">. This assumes an </w:t>
      </w:r>
      <w:r w:rsidRPr="00C550AF">
        <w:rPr>
          <w:rFonts w:eastAsia="SimSun" w:hint="eastAsia"/>
          <w:sz w:val="24"/>
          <w:szCs w:val="24"/>
          <w:lang w:eastAsia="zh-CN"/>
        </w:rPr>
        <w:t>outage probability</w:t>
      </w:r>
      <w:r w:rsidRPr="00270AD8">
        <w:rPr>
          <w:sz w:val="24"/>
          <w:szCs w:val="24"/>
        </w:rPr>
        <w:t xml:space="preserve"> of less than 5%</w:t>
      </w:r>
      <w:r>
        <w:rPr>
          <w:sz w:val="24"/>
          <w:szCs w:val="24"/>
        </w:rPr>
        <w:t xml:space="preserve"> for</w:t>
      </w:r>
      <w:r w:rsidR="008757F3">
        <w:rPr>
          <w:rFonts w:eastAsia="SimSun" w:hint="eastAsia"/>
          <w:sz w:val="24"/>
          <w:szCs w:val="24"/>
          <w:lang w:eastAsia="zh-CN"/>
        </w:rPr>
        <w:t xml:space="preserve"> digital trunked</w:t>
      </w:r>
      <w:r w:rsidRPr="005212F2">
        <w:rPr>
          <w:rFonts w:eastAsia="SimSun" w:hint="eastAsia"/>
          <w:sz w:val="24"/>
          <w:szCs w:val="24"/>
          <w:lang w:eastAsia="zh-CN"/>
        </w:rPr>
        <w:t xml:space="preserve"> systems.</w:t>
      </w:r>
    </w:p>
    <w:p w:rsidR="00FC723B" w:rsidRPr="00BF71DB" w:rsidRDefault="00FC723B" w:rsidP="00927DD3">
      <w:pPr>
        <w:rPr>
          <w:rFonts w:eastAsia="MS Mincho"/>
          <w:bCs/>
          <w:sz w:val="24"/>
        </w:rPr>
      </w:pPr>
    </w:p>
    <w:p w:rsidR="00927DD3" w:rsidRPr="00D53E2C" w:rsidRDefault="00927DD3" w:rsidP="00D53E2C">
      <w:pPr>
        <w:pStyle w:val="Heading2"/>
        <w:numPr>
          <w:ilvl w:val="2"/>
          <w:numId w:val="1"/>
        </w:numPr>
        <w:ind w:left="1418" w:hanging="698"/>
      </w:pPr>
      <w:r w:rsidRPr="00D53E2C">
        <w:t>Scenario E</w:t>
      </w:r>
    </w:p>
    <w:p w:rsidR="00D0619A" w:rsidRDefault="00D0619A" w:rsidP="00D0619A">
      <w:pPr>
        <w:pStyle w:val="Heading2"/>
        <w:numPr>
          <w:ilvl w:val="3"/>
          <w:numId w:val="1"/>
        </w:numPr>
        <w:rPr>
          <w:lang w:val="en-AU"/>
        </w:rPr>
      </w:pPr>
      <w:bookmarkStart w:id="36" w:name="_Ref347882817"/>
      <w:r>
        <w:rPr>
          <w:lang w:val="en-AU"/>
        </w:rPr>
        <w:t>Probabilistic</w:t>
      </w:r>
      <w:r>
        <w:t xml:space="preserve"> </w:t>
      </w:r>
      <w:r>
        <w:rPr>
          <w:lang w:val="en-AU"/>
        </w:rPr>
        <w:t>study P2</w:t>
      </w:r>
      <w:bookmarkEnd w:id="36"/>
    </w:p>
    <w:p w:rsidR="00927DD3" w:rsidRDefault="00FC723B" w:rsidP="00FC723B">
      <w:pPr>
        <w:ind w:left="0" w:firstLine="0"/>
        <w:rPr>
          <w:sz w:val="24"/>
          <w:szCs w:val="24"/>
        </w:rPr>
      </w:pPr>
      <w:r>
        <w:rPr>
          <w:rFonts w:eastAsia="MS Mincho"/>
          <w:bCs/>
          <w:sz w:val="24"/>
        </w:rPr>
        <w:t xml:space="preserve">The results of Study P2 for scenario (e) are detailed in Section 3.5.1 of Annex </w:t>
      </w:r>
      <w:r w:rsidR="001C6430">
        <w:rPr>
          <w:rFonts w:eastAsia="MS Mincho"/>
          <w:bCs/>
          <w:sz w:val="24"/>
        </w:rPr>
        <w:t>3</w:t>
      </w:r>
      <w:r>
        <w:rPr>
          <w:rFonts w:eastAsia="MS Mincho"/>
          <w:bCs/>
          <w:sz w:val="24"/>
        </w:rPr>
        <w:t xml:space="preserve">. </w:t>
      </w:r>
      <w:r w:rsidR="00F45052">
        <w:rPr>
          <w:rFonts w:eastAsia="MS Mincho"/>
          <w:bCs/>
          <w:sz w:val="24"/>
        </w:rPr>
        <w:t xml:space="preserve">The results </w:t>
      </w:r>
      <w:r w:rsidRPr="00C36EFE">
        <w:rPr>
          <w:sz w:val="24"/>
          <w:szCs w:val="24"/>
        </w:rPr>
        <w:t>indicate that in the</w:t>
      </w:r>
      <w:r w:rsidR="00F45052">
        <w:rPr>
          <w:sz w:val="24"/>
          <w:szCs w:val="24"/>
        </w:rPr>
        <w:t xml:space="preserve"> case considered</w:t>
      </w:r>
      <w:r w:rsidRPr="00C36EFE">
        <w:rPr>
          <w:sz w:val="24"/>
          <w:szCs w:val="24"/>
        </w:rPr>
        <w:t xml:space="preserve"> </w:t>
      </w:r>
      <w:r>
        <w:rPr>
          <w:sz w:val="24"/>
          <w:szCs w:val="24"/>
        </w:rPr>
        <w:t>w</w:t>
      </w:r>
      <w:r w:rsidRPr="00E253C6">
        <w:rPr>
          <w:sz w:val="24"/>
          <w:szCs w:val="24"/>
        </w:rPr>
        <w:t>hen 64 QAM 4/5 rate MCS</w:t>
      </w:r>
      <w:r w:rsidR="00067629">
        <w:rPr>
          <w:sz w:val="24"/>
          <w:szCs w:val="24"/>
        </w:rPr>
        <w:t xml:space="preserve"> is assumed for the LTE system, </w:t>
      </w:r>
      <w:r w:rsidRPr="00E253C6">
        <w:rPr>
          <w:sz w:val="24"/>
          <w:szCs w:val="24"/>
        </w:rPr>
        <w:t xml:space="preserve"> </w:t>
      </w:r>
      <w:r w:rsidR="00067629" w:rsidRPr="00270AD8">
        <w:rPr>
          <w:sz w:val="24"/>
          <w:szCs w:val="24"/>
        </w:rPr>
        <w:t xml:space="preserve">the required frequency separation between </w:t>
      </w:r>
      <w:r w:rsidR="00067629">
        <w:rPr>
          <w:sz w:val="24"/>
          <w:szCs w:val="24"/>
        </w:rPr>
        <w:t xml:space="preserve">the </w:t>
      </w:r>
      <w:r w:rsidR="000B217C">
        <w:rPr>
          <w:sz w:val="24"/>
          <w:szCs w:val="24"/>
        </w:rPr>
        <w:t xml:space="preserve">700 MHz </w:t>
      </w:r>
      <w:r w:rsidR="00067629">
        <w:rPr>
          <w:sz w:val="24"/>
          <w:szCs w:val="24"/>
        </w:rPr>
        <w:t>LTE BS</w:t>
      </w:r>
      <w:r w:rsidR="00067629" w:rsidRPr="00E253C6">
        <w:rPr>
          <w:sz w:val="24"/>
          <w:szCs w:val="24"/>
        </w:rPr>
        <w:t xml:space="preserve"> </w:t>
      </w:r>
      <w:r w:rsidR="00067629">
        <w:rPr>
          <w:sz w:val="24"/>
          <w:szCs w:val="24"/>
        </w:rPr>
        <w:t xml:space="preserve">and </w:t>
      </w:r>
      <w:r w:rsidR="000B217C">
        <w:rPr>
          <w:sz w:val="24"/>
          <w:szCs w:val="24"/>
        </w:rPr>
        <w:t xml:space="preserve">the 800 MHz </w:t>
      </w:r>
      <w:r w:rsidR="00067629">
        <w:rPr>
          <w:sz w:val="24"/>
          <w:szCs w:val="24"/>
        </w:rPr>
        <w:t>two-frequency fixed point-to-point (single channel) transmitter</w:t>
      </w:r>
      <w:r w:rsidR="00067629" w:rsidRPr="00270AD8">
        <w:rPr>
          <w:sz w:val="24"/>
          <w:szCs w:val="24"/>
        </w:rPr>
        <w:t xml:space="preserve"> would be </w:t>
      </w:r>
      <w:r w:rsidR="00067629">
        <w:rPr>
          <w:sz w:val="24"/>
          <w:szCs w:val="24"/>
        </w:rPr>
        <w:t>1</w:t>
      </w:r>
      <w:r w:rsidR="00067629" w:rsidRPr="00270AD8">
        <w:rPr>
          <w:sz w:val="24"/>
          <w:szCs w:val="24"/>
        </w:rPr>
        <w:t xml:space="preserve"> MHz to allow for co-siting</w:t>
      </w:r>
      <w:r w:rsidR="00067629">
        <w:rPr>
          <w:sz w:val="24"/>
          <w:szCs w:val="24"/>
        </w:rPr>
        <w:t xml:space="preserve"> of and </w:t>
      </w:r>
      <w:r w:rsidRPr="00E253C6">
        <w:rPr>
          <w:sz w:val="24"/>
          <w:szCs w:val="24"/>
        </w:rPr>
        <w:t>achieve less than 5 % exceedence events.</w:t>
      </w:r>
    </w:p>
    <w:p w:rsidR="00F45052" w:rsidRPr="00BF71DB" w:rsidRDefault="00F45052" w:rsidP="00FC723B">
      <w:pPr>
        <w:ind w:left="0" w:firstLine="0"/>
        <w:rPr>
          <w:rFonts w:eastAsia="MS Mincho"/>
          <w:bCs/>
          <w:sz w:val="24"/>
        </w:rPr>
      </w:pPr>
    </w:p>
    <w:p w:rsidR="00927DD3" w:rsidRPr="00D53E2C" w:rsidRDefault="00927DD3" w:rsidP="00D53E2C">
      <w:pPr>
        <w:pStyle w:val="Heading2"/>
        <w:numPr>
          <w:ilvl w:val="2"/>
          <w:numId w:val="1"/>
        </w:numPr>
        <w:ind w:left="1418" w:hanging="698"/>
      </w:pPr>
      <w:r w:rsidRPr="00D53E2C">
        <w:t>Scenario F</w:t>
      </w:r>
    </w:p>
    <w:p w:rsidR="00927DD3" w:rsidRDefault="00927DD3" w:rsidP="00927DD3">
      <w:pPr>
        <w:pStyle w:val="Heading2"/>
        <w:numPr>
          <w:ilvl w:val="3"/>
          <w:numId w:val="1"/>
        </w:numPr>
        <w:rPr>
          <w:lang w:val="en-AU"/>
        </w:rPr>
      </w:pPr>
      <w:bookmarkStart w:id="37" w:name="_Ref347882833"/>
      <w:r>
        <w:t xml:space="preserve">Deterministic </w:t>
      </w:r>
      <w:r>
        <w:rPr>
          <w:lang w:val="en-AU"/>
        </w:rPr>
        <w:t>study D2</w:t>
      </w:r>
      <w:bookmarkEnd w:id="37"/>
    </w:p>
    <w:p w:rsidR="00927DD3" w:rsidRDefault="00F45052" w:rsidP="00F45052">
      <w:pPr>
        <w:ind w:left="0" w:firstLine="0"/>
        <w:rPr>
          <w:rFonts w:eastAsia="MS Mincho"/>
          <w:bCs/>
          <w:sz w:val="24"/>
        </w:rPr>
      </w:pPr>
      <w:r>
        <w:rPr>
          <w:rFonts w:eastAsia="MS Mincho"/>
          <w:bCs/>
          <w:sz w:val="24"/>
        </w:rPr>
        <w:t xml:space="preserve">The results of Study D2 for scenario (f) are detailed in Section 3.6.1 of Annex </w:t>
      </w:r>
      <w:r w:rsidR="001C6430">
        <w:rPr>
          <w:rFonts w:eastAsia="MS Mincho"/>
          <w:bCs/>
          <w:sz w:val="24"/>
        </w:rPr>
        <w:t>3</w:t>
      </w:r>
      <w:r>
        <w:rPr>
          <w:rFonts w:eastAsia="MS Mincho"/>
          <w:bCs/>
          <w:sz w:val="24"/>
        </w:rPr>
        <w:t xml:space="preserve">. The results indicate that a </w:t>
      </w:r>
      <w:r w:rsidR="000B217C">
        <w:rPr>
          <w:rFonts w:eastAsia="MS Mincho"/>
          <w:bCs/>
          <w:sz w:val="24"/>
        </w:rPr>
        <w:t xml:space="preserve">700 MHz </w:t>
      </w:r>
      <w:r w:rsidRPr="00E253C6">
        <w:rPr>
          <w:sz w:val="24"/>
          <w:szCs w:val="24"/>
        </w:rPr>
        <w:t xml:space="preserve">LTE </w:t>
      </w:r>
      <w:r>
        <w:rPr>
          <w:sz w:val="24"/>
          <w:szCs w:val="24"/>
        </w:rPr>
        <w:t>BS</w:t>
      </w:r>
      <w:r w:rsidRPr="00E253C6">
        <w:rPr>
          <w:sz w:val="24"/>
          <w:szCs w:val="24"/>
        </w:rPr>
        <w:t xml:space="preserve"> and </w:t>
      </w:r>
      <w:r w:rsidR="00067629">
        <w:rPr>
          <w:sz w:val="24"/>
          <w:szCs w:val="24"/>
        </w:rPr>
        <w:t xml:space="preserve">a </w:t>
      </w:r>
      <w:r w:rsidR="000B217C">
        <w:rPr>
          <w:sz w:val="24"/>
          <w:szCs w:val="24"/>
        </w:rPr>
        <w:t xml:space="preserve">800 MHz </w:t>
      </w:r>
      <w:r w:rsidR="00067629">
        <w:rPr>
          <w:sz w:val="24"/>
          <w:szCs w:val="24"/>
        </w:rPr>
        <w:t>two-frequency fixed point-to-point (single channel)</w:t>
      </w:r>
      <w:r w:rsidRPr="00E253C6">
        <w:rPr>
          <w:sz w:val="24"/>
          <w:szCs w:val="24"/>
        </w:rPr>
        <w:t xml:space="preserve"> receiver </w:t>
      </w:r>
      <w:r>
        <w:rPr>
          <w:sz w:val="24"/>
          <w:szCs w:val="24"/>
        </w:rPr>
        <w:t xml:space="preserve">can operate </w:t>
      </w:r>
      <w:r w:rsidRPr="00E253C6">
        <w:rPr>
          <w:sz w:val="24"/>
          <w:szCs w:val="24"/>
        </w:rPr>
        <w:t xml:space="preserve">co-sited (within 200 metres) if there is a frequency separation between the services of at least 25 kHz. </w:t>
      </w:r>
    </w:p>
    <w:p w:rsidR="00F45052" w:rsidRPr="00BF71DB" w:rsidRDefault="00F45052" w:rsidP="00F45052">
      <w:pPr>
        <w:ind w:left="0" w:firstLine="0"/>
        <w:rPr>
          <w:rFonts w:eastAsia="MS Mincho"/>
          <w:bCs/>
          <w:sz w:val="24"/>
        </w:rPr>
      </w:pPr>
    </w:p>
    <w:p w:rsidR="00927DD3" w:rsidRPr="00D53E2C" w:rsidRDefault="00927DD3" w:rsidP="00D53E2C">
      <w:pPr>
        <w:pStyle w:val="Heading2"/>
        <w:numPr>
          <w:ilvl w:val="2"/>
          <w:numId w:val="1"/>
        </w:numPr>
        <w:ind w:left="1418" w:hanging="698"/>
      </w:pPr>
      <w:r w:rsidRPr="00D53E2C">
        <w:t>Scenario G</w:t>
      </w:r>
    </w:p>
    <w:p w:rsidR="00D0619A" w:rsidRDefault="00D0619A" w:rsidP="00D0619A">
      <w:pPr>
        <w:pStyle w:val="Heading2"/>
        <w:numPr>
          <w:ilvl w:val="3"/>
          <w:numId w:val="1"/>
        </w:numPr>
        <w:rPr>
          <w:lang w:val="en-AU"/>
        </w:rPr>
      </w:pPr>
      <w:bookmarkStart w:id="38" w:name="_Ref347882846"/>
      <w:r>
        <w:rPr>
          <w:lang w:val="en-AU"/>
        </w:rPr>
        <w:t>Probabilistic</w:t>
      </w:r>
      <w:r>
        <w:t xml:space="preserve"> </w:t>
      </w:r>
      <w:r>
        <w:rPr>
          <w:lang w:val="en-AU"/>
        </w:rPr>
        <w:t>study P2</w:t>
      </w:r>
      <w:bookmarkEnd w:id="38"/>
    </w:p>
    <w:p w:rsidR="00F45052" w:rsidRDefault="00F45052" w:rsidP="000550AB">
      <w:pPr>
        <w:ind w:left="0" w:firstLine="0"/>
        <w:rPr>
          <w:sz w:val="24"/>
          <w:szCs w:val="24"/>
        </w:rPr>
      </w:pPr>
      <w:r>
        <w:rPr>
          <w:rFonts w:eastAsia="MS Mincho"/>
          <w:bCs/>
          <w:sz w:val="24"/>
        </w:rPr>
        <w:t xml:space="preserve">The results of Study P2 for scenario (g) are detailed in Section 3.7.1 of Annex </w:t>
      </w:r>
      <w:r w:rsidR="001C6430">
        <w:rPr>
          <w:rFonts w:eastAsia="MS Mincho"/>
          <w:bCs/>
          <w:sz w:val="24"/>
        </w:rPr>
        <w:t>3</w:t>
      </w:r>
      <w:r>
        <w:rPr>
          <w:rFonts w:eastAsia="MS Mincho"/>
          <w:bCs/>
          <w:sz w:val="24"/>
        </w:rPr>
        <w:t xml:space="preserve">. The results indicate that when </w:t>
      </w:r>
      <w:r w:rsidRPr="00C72930">
        <w:rPr>
          <w:sz w:val="24"/>
          <w:szCs w:val="24"/>
        </w:rPr>
        <w:t xml:space="preserve">64 QAM 4/5 rate MCS </w:t>
      </w:r>
      <w:r>
        <w:rPr>
          <w:sz w:val="24"/>
          <w:szCs w:val="24"/>
        </w:rPr>
        <w:t xml:space="preserve">is assumed for </w:t>
      </w:r>
      <w:r w:rsidRPr="00C72930">
        <w:rPr>
          <w:sz w:val="24"/>
          <w:szCs w:val="24"/>
        </w:rPr>
        <w:t xml:space="preserve">the LTE </w:t>
      </w:r>
      <w:r w:rsidR="00067629">
        <w:rPr>
          <w:sz w:val="24"/>
          <w:szCs w:val="24"/>
        </w:rPr>
        <w:t>system</w:t>
      </w:r>
      <w:r w:rsidRPr="00C72930">
        <w:rPr>
          <w:sz w:val="24"/>
          <w:szCs w:val="24"/>
        </w:rPr>
        <w:t>, then the required frequency separation</w:t>
      </w:r>
      <w:r w:rsidR="00067629">
        <w:rPr>
          <w:sz w:val="24"/>
          <w:szCs w:val="24"/>
        </w:rPr>
        <w:t xml:space="preserve"> between the </w:t>
      </w:r>
      <w:r w:rsidR="000B217C">
        <w:rPr>
          <w:sz w:val="24"/>
          <w:szCs w:val="24"/>
        </w:rPr>
        <w:t xml:space="preserve">700 MHz </w:t>
      </w:r>
      <w:r w:rsidR="00067629">
        <w:rPr>
          <w:sz w:val="24"/>
          <w:szCs w:val="24"/>
        </w:rPr>
        <w:t xml:space="preserve">LTE BS and </w:t>
      </w:r>
      <w:r w:rsidR="000B217C">
        <w:rPr>
          <w:sz w:val="24"/>
          <w:szCs w:val="24"/>
        </w:rPr>
        <w:t xml:space="preserve">800 MHz </w:t>
      </w:r>
      <w:r w:rsidR="00067629">
        <w:rPr>
          <w:sz w:val="24"/>
          <w:szCs w:val="24"/>
        </w:rPr>
        <w:t>the two-frequency fixed point-to-point (low capacity) transmitter</w:t>
      </w:r>
      <w:r w:rsidRPr="00C72930">
        <w:rPr>
          <w:sz w:val="24"/>
          <w:szCs w:val="24"/>
        </w:rPr>
        <w:t>, to achieve less than 5 % exceedence events</w:t>
      </w:r>
      <w:r>
        <w:rPr>
          <w:sz w:val="24"/>
          <w:szCs w:val="24"/>
        </w:rPr>
        <w:t xml:space="preserve"> during co-sited operation</w:t>
      </w:r>
      <w:r w:rsidRPr="00C72930">
        <w:rPr>
          <w:sz w:val="24"/>
          <w:szCs w:val="24"/>
        </w:rPr>
        <w:t>, is 1 MHz.</w:t>
      </w:r>
    </w:p>
    <w:p w:rsidR="00927DD3" w:rsidRPr="00BF71DB" w:rsidRDefault="00927DD3" w:rsidP="00927DD3">
      <w:pPr>
        <w:rPr>
          <w:rFonts w:eastAsia="MS Mincho"/>
          <w:bCs/>
          <w:sz w:val="24"/>
        </w:rPr>
      </w:pPr>
    </w:p>
    <w:p w:rsidR="00927DD3" w:rsidRPr="00D53E2C" w:rsidRDefault="00927DD3" w:rsidP="00D53E2C">
      <w:pPr>
        <w:pStyle w:val="Heading2"/>
        <w:numPr>
          <w:ilvl w:val="2"/>
          <w:numId w:val="1"/>
        </w:numPr>
        <w:ind w:left="1418" w:hanging="698"/>
      </w:pPr>
      <w:r w:rsidRPr="00D53E2C">
        <w:t>Scenario H</w:t>
      </w:r>
    </w:p>
    <w:p w:rsidR="00E84F8B" w:rsidRDefault="00E84F8B" w:rsidP="00E84F8B">
      <w:pPr>
        <w:pStyle w:val="Heading2"/>
        <w:numPr>
          <w:ilvl w:val="3"/>
          <w:numId w:val="1"/>
        </w:numPr>
        <w:rPr>
          <w:lang w:val="en-AU"/>
        </w:rPr>
      </w:pPr>
      <w:bookmarkStart w:id="39" w:name="_Ref347882853"/>
      <w:r>
        <w:t xml:space="preserve">Deterministic </w:t>
      </w:r>
      <w:r>
        <w:rPr>
          <w:lang w:val="en-AU"/>
        </w:rPr>
        <w:t>study D2</w:t>
      </w:r>
      <w:bookmarkEnd w:id="39"/>
    </w:p>
    <w:p w:rsidR="00C36EFE" w:rsidRDefault="00F45052" w:rsidP="00F45052">
      <w:pPr>
        <w:ind w:left="0" w:firstLine="0"/>
        <w:rPr>
          <w:rFonts w:eastAsia="MS Mincho"/>
          <w:bCs/>
          <w:sz w:val="24"/>
        </w:rPr>
      </w:pPr>
      <w:r>
        <w:rPr>
          <w:rFonts w:eastAsia="MS Mincho"/>
          <w:bCs/>
          <w:sz w:val="24"/>
        </w:rPr>
        <w:t xml:space="preserve">The results of Study D2 for scenario (h) are detailed in Section 3.8.1 of Annex </w:t>
      </w:r>
      <w:r w:rsidR="001C6430">
        <w:rPr>
          <w:rFonts w:eastAsia="MS Mincho"/>
          <w:bCs/>
          <w:sz w:val="24"/>
        </w:rPr>
        <w:t>3</w:t>
      </w:r>
      <w:r>
        <w:rPr>
          <w:rFonts w:eastAsia="MS Mincho"/>
          <w:bCs/>
          <w:sz w:val="24"/>
        </w:rPr>
        <w:t>.</w:t>
      </w:r>
      <w:r w:rsidR="00F02BC2" w:rsidRPr="00F02BC2">
        <w:t xml:space="preserve"> </w:t>
      </w:r>
      <w:r w:rsidR="00F02BC2" w:rsidRPr="00F02BC2">
        <w:rPr>
          <w:rFonts w:eastAsia="MS Mincho"/>
          <w:bCs/>
          <w:sz w:val="24"/>
        </w:rPr>
        <w:t xml:space="preserve">The results indicate that in the worst case where services are directly frequency-adjacent, the separation distance required between the LTE BS transmitter (source of interference) and the receiver of the fixed link (subject of interference) would be greater than 5 kilometres in order to maintain a </w:t>
      </w:r>
      <w:r w:rsidR="00F02BC2" w:rsidRPr="00F02BC2">
        <w:rPr>
          <w:rFonts w:eastAsia="MS Mincho"/>
          <w:bCs/>
          <w:sz w:val="24"/>
        </w:rPr>
        <w:lastRenderedPageBreak/>
        <w:t>suitable CIR. With a frequency separation of one fixed service channel (200 kHz), the required separation distance would be reduced, but still greater than 5 kilometres. The LTE BS and fixed receiver are likely to be able to operate co-sited (within 200 meters) if there is a frequency separation between the services of 1 MHz. Required separation distances are further reduced if antenna discrimination is taken into account.</w:t>
      </w:r>
      <w:r>
        <w:rPr>
          <w:rFonts w:eastAsia="MS Mincho"/>
          <w:bCs/>
          <w:sz w:val="24"/>
        </w:rPr>
        <w:t xml:space="preserve">   </w:t>
      </w:r>
    </w:p>
    <w:p w:rsidR="00F45052" w:rsidRDefault="00F45052" w:rsidP="00F45052">
      <w:pPr>
        <w:ind w:left="0" w:firstLine="0"/>
        <w:rPr>
          <w:rFonts w:eastAsia="MS Mincho"/>
          <w:bCs/>
          <w:sz w:val="24"/>
        </w:rPr>
      </w:pPr>
    </w:p>
    <w:p w:rsidR="00927DD3" w:rsidRPr="00D53E2C" w:rsidRDefault="00927DD3" w:rsidP="00D53E2C">
      <w:pPr>
        <w:pStyle w:val="Heading2"/>
        <w:numPr>
          <w:ilvl w:val="2"/>
          <w:numId w:val="1"/>
        </w:numPr>
        <w:ind w:left="1418" w:hanging="698"/>
      </w:pPr>
      <w:r w:rsidRPr="00D53E2C">
        <w:t>Scenario I</w:t>
      </w:r>
    </w:p>
    <w:p w:rsidR="00D0619A" w:rsidRDefault="00D0619A" w:rsidP="00D0619A">
      <w:pPr>
        <w:pStyle w:val="Heading2"/>
        <w:numPr>
          <w:ilvl w:val="3"/>
          <w:numId w:val="1"/>
        </w:numPr>
        <w:rPr>
          <w:lang w:val="en-AU"/>
        </w:rPr>
      </w:pPr>
      <w:bookmarkStart w:id="40" w:name="_Ref347882862"/>
      <w:r>
        <w:rPr>
          <w:lang w:val="en-AU"/>
        </w:rPr>
        <w:t>Probabilistic</w:t>
      </w:r>
      <w:r>
        <w:t xml:space="preserve"> </w:t>
      </w:r>
      <w:r>
        <w:rPr>
          <w:lang w:val="en-AU"/>
        </w:rPr>
        <w:t>study P2</w:t>
      </w:r>
      <w:bookmarkEnd w:id="40"/>
    </w:p>
    <w:p w:rsidR="00F45052" w:rsidRDefault="00F45052" w:rsidP="00F45052">
      <w:pPr>
        <w:ind w:left="0" w:firstLine="0"/>
        <w:rPr>
          <w:sz w:val="24"/>
          <w:szCs w:val="24"/>
        </w:rPr>
      </w:pPr>
      <w:r>
        <w:rPr>
          <w:rFonts w:eastAsia="MS Mincho"/>
          <w:bCs/>
          <w:sz w:val="24"/>
        </w:rPr>
        <w:t xml:space="preserve">The results of Study P2 for scenario (i) are detailed in Section 3.9.1 of Annex </w:t>
      </w:r>
      <w:r w:rsidR="001C6430">
        <w:rPr>
          <w:rFonts w:eastAsia="MS Mincho"/>
          <w:bCs/>
          <w:sz w:val="24"/>
        </w:rPr>
        <w:t>3</w:t>
      </w:r>
      <w:r>
        <w:rPr>
          <w:rFonts w:eastAsia="MS Mincho"/>
          <w:bCs/>
          <w:sz w:val="24"/>
        </w:rPr>
        <w:t>.</w:t>
      </w:r>
      <w:r w:rsidRPr="00F45052">
        <w:rPr>
          <w:sz w:val="24"/>
          <w:szCs w:val="24"/>
        </w:rPr>
        <w:t xml:space="preserve"> </w:t>
      </w:r>
      <w:r>
        <w:rPr>
          <w:sz w:val="24"/>
          <w:szCs w:val="24"/>
        </w:rPr>
        <w:t xml:space="preserve">The results indicated that </w:t>
      </w:r>
      <w:r w:rsidRPr="00574F63">
        <w:rPr>
          <w:sz w:val="24"/>
          <w:szCs w:val="24"/>
        </w:rPr>
        <w:t xml:space="preserve">assuming 64 QAM 4/5 rate MCS for the LTE </w:t>
      </w:r>
      <w:r w:rsidR="000B217C">
        <w:rPr>
          <w:sz w:val="24"/>
          <w:szCs w:val="24"/>
        </w:rPr>
        <w:t>system</w:t>
      </w:r>
      <w:r>
        <w:rPr>
          <w:sz w:val="24"/>
          <w:szCs w:val="24"/>
        </w:rPr>
        <w:t>,</w:t>
      </w:r>
      <w:r w:rsidRPr="00574F63">
        <w:rPr>
          <w:sz w:val="24"/>
          <w:szCs w:val="24"/>
        </w:rPr>
        <w:t xml:space="preserve"> the required frequency separation</w:t>
      </w:r>
      <w:r w:rsidR="000B217C">
        <w:rPr>
          <w:sz w:val="24"/>
          <w:szCs w:val="24"/>
        </w:rPr>
        <w:t xml:space="preserve"> between the 700 MHz LTE system and the 800 MHz single-frequency fixed point-to-point link</w:t>
      </w:r>
      <w:r w:rsidRPr="00574F63">
        <w:rPr>
          <w:sz w:val="24"/>
          <w:szCs w:val="24"/>
        </w:rPr>
        <w:t>, to achieve less than 5 % exceedence events</w:t>
      </w:r>
      <w:r>
        <w:rPr>
          <w:sz w:val="24"/>
          <w:szCs w:val="24"/>
        </w:rPr>
        <w:t xml:space="preserve"> during co-sited operation</w:t>
      </w:r>
      <w:r w:rsidRPr="00574F63">
        <w:rPr>
          <w:sz w:val="24"/>
          <w:szCs w:val="24"/>
        </w:rPr>
        <w:t>, is 1 MHz.</w:t>
      </w:r>
    </w:p>
    <w:p w:rsidR="00C0748E" w:rsidRDefault="00F45052" w:rsidP="00F45052">
      <w:pPr>
        <w:ind w:left="0" w:firstLine="0"/>
        <w:rPr>
          <w:lang w:val="en-AU"/>
        </w:rPr>
      </w:pPr>
      <w:r>
        <w:rPr>
          <w:rFonts w:eastAsia="MS Mincho"/>
          <w:bCs/>
          <w:sz w:val="24"/>
        </w:rPr>
        <w:t xml:space="preserve"> </w:t>
      </w:r>
    </w:p>
    <w:p w:rsidR="00927DD3" w:rsidRPr="00D53E2C" w:rsidRDefault="00927DD3" w:rsidP="00D53E2C">
      <w:pPr>
        <w:pStyle w:val="Heading2"/>
        <w:numPr>
          <w:ilvl w:val="2"/>
          <w:numId w:val="1"/>
        </w:numPr>
        <w:ind w:left="1418" w:hanging="698"/>
      </w:pPr>
      <w:r w:rsidRPr="00D53E2C">
        <w:t>Scenario J</w:t>
      </w:r>
    </w:p>
    <w:p w:rsidR="00E84F8B" w:rsidRDefault="00E84F8B" w:rsidP="00E84F8B">
      <w:pPr>
        <w:pStyle w:val="Heading2"/>
        <w:numPr>
          <w:ilvl w:val="3"/>
          <w:numId w:val="1"/>
        </w:numPr>
        <w:rPr>
          <w:lang w:val="en-AU"/>
        </w:rPr>
      </w:pPr>
      <w:bookmarkStart w:id="41" w:name="_Ref347882868"/>
      <w:r>
        <w:t xml:space="preserve">Deterministic </w:t>
      </w:r>
      <w:r>
        <w:rPr>
          <w:lang w:val="en-AU"/>
        </w:rPr>
        <w:t>study D2</w:t>
      </w:r>
      <w:bookmarkEnd w:id="41"/>
    </w:p>
    <w:p w:rsidR="00F45052" w:rsidRDefault="00F45052" w:rsidP="00F45052">
      <w:pPr>
        <w:ind w:left="0" w:firstLine="0"/>
        <w:rPr>
          <w:rFonts w:eastAsiaTheme="minorEastAsia"/>
          <w:sz w:val="24"/>
          <w:szCs w:val="24"/>
          <w:lang w:eastAsia="zh-CN"/>
        </w:rPr>
      </w:pPr>
      <w:r>
        <w:rPr>
          <w:rFonts w:eastAsia="MS Mincho"/>
          <w:bCs/>
          <w:sz w:val="24"/>
        </w:rPr>
        <w:t xml:space="preserve">The results of Study D2 for scenario (j) are detailed in Section 3.10.1 of Annex </w:t>
      </w:r>
      <w:r w:rsidR="001C6430">
        <w:rPr>
          <w:rFonts w:eastAsia="MS Mincho"/>
          <w:bCs/>
          <w:sz w:val="24"/>
        </w:rPr>
        <w:t>3</w:t>
      </w:r>
      <w:r>
        <w:rPr>
          <w:rFonts w:eastAsia="MS Mincho"/>
          <w:bCs/>
          <w:sz w:val="24"/>
        </w:rPr>
        <w:t>.</w:t>
      </w:r>
      <w:r w:rsidRPr="00F45052">
        <w:rPr>
          <w:sz w:val="24"/>
          <w:szCs w:val="24"/>
        </w:rPr>
        <w:t xml:space="preserve"> </w:t>
      </w:r>
      <w:r>
        <w:rPr>
          <w:sz w:val="24"/>
          <w:szCs w:val="24"/>
        </w:rPr>
        <w:t xml:space="preserve">The results </w:t>
      </w:r>
      <w:r w:rsidRPr="00653FF8">
        <w:rPr>
          <w:sz w:val="24"/>
          <w:szCs w:val="24"/>
        </w:rPr>
        <w:t xml:space="preserve">indicate that the required </w:t>
      </w:r>
      <w:r>
        <w:rPr>
          <w:sz w:val="24"/>
          <w:szCs w:val="24"/>
        </w:rPr>
        <w:t xml:space="preserve">frequency </w:t>
      </w:r>
      <w:r w:rsidRPr="00653FF8">
        <w:rPr>
          <w:sz w:val="24"/>
          <w:szCs w:val="24"/>
        </w:rPr>
        <w:t xml:space="preserve">separation </w:t>
      </w:r>
      <w:r w:rsidR="000B217C">
        <w:rPr>
          <w:sz w:val="24"/>
          <w:szCs w:val="24"/>
        </w:rPr>
        <w:t xml:space="preserve">between the 700 MHz LTE system and the 800 MHz single-frequency fixed point-to-point link </w:t>
      </w:r>
      <w:r>
        <w:rPr>
          <w:sz w:val="24"/>
          <w:szCs w:val="24"/>
        </w:rPr>
        <w:t>is at least 400 kHz (one channel).</w:t>
      </w:r>
    </w:p>
    <w:p w:rsidR="00E63F4A" w:rsidRPr="00E63F4A" w:rsidRDefault="00E63F4A" w:rsidP="00F45052">
      <w:pPr>
        <w:ind w:left="0" w:firstLine="0"/>
        <w:rPr>
          <w:rFonts w:eastAsiaTheme="minorEastAsia"/>
          <w:sz w:val="24"/>
          <w:szCs w:val="24"/>
          <w:lang w:eastAsia="zh-CN"/>
        </w:rPr>
      </w:pPr>
    </w:p>
    <w:p w:rsidR="00E63F4A" w:rsidRPr="00D53E2C" w:rsidRDefault="00E63F4A" w:rsidP="00D53E2C">
      <w:pPr>
        <w:pStyle w:val="Heading2"/>
        <w:numPr>
          <w:ilvl w:val="2"/>
          <w:numId w:val="1"/>
        </w:numPr>
        <w:ind w:left="1418" w:hanging="698"/>
      </w:pPr>
      <w:r w:rsidRPr="00D53E2C">
        <w:t xml:space="preserve">Scenario </w:t>
      </w:r>
      <w:r w:rsidRPr="00D53E2C">
        <w:rPr>
          <w:rFonts w:hint="eastAsia"/>
        </w:rPr>
        <w:t>K</w:t>
      </w:r>
    </w:p>
    <w:p w:rsidR="00E63F4A" w:rsidRPr="002F3AA7" w:rsidRDefault="00E63F4A" w:rsidP="00E63F4A">
      <w:pPr>
        <w:pStyle w:val="Heading2"/>
        <w:numPr>
          <w:ilvl w:val="3"/>
          <w:numId w:val="1"/>
        </w:numPr>
        <w:rPr>
          <w:lang w:val="en-AU"/>
        </w:rPr>
      </w:pPr>
      <w:r w:rsidRPr="002F3AA7">
        <w:rPr>
          <w:lang w:val="en-AU"/>
        </w:rPr>
        <w:t>Probabilistic</w:t>
      </w:r>
      <w:r w:rsidRPr="002F3AA7">
        <w:t xml:space="preserve"> </w:t>
      </w:r>
      <w:r w:rsidRPr="002F3AA7">
        <w:rPr>
          <w:lang w:val="en-AU"/>
        </w:rPr>
        <w:t xml:space="preserve">study </w:t>
      </w:r>
      <w:r w:rsidRPr="002F3AA7">
        <w:rPr>
          <w:rFonts w:eastAsia="SimSun" w:hint="eastAsia"/>
          <w:lang w:val="en-AU" w:eastAsia="zh-CN"/>
        </w:rPr>
        <w:t>P7</w:t>
      </w:r>
    </w:p>
    <w:p w:rsidR="00E63F4A" w:rsidRPr="00FC590A" w:rsidRDefault="00E63F4A" w:rsidP="00E63F4A">
      <w:pPr>
        <w:ind w:left="0" w:firstLine="0"/>
        <w:rPr>
          <w:rFonts w:eastAsia="MS Mincho"/>
          <w:bCs/>
          <w:sz w:val="24"/>
        </w:rPr>
      </w:pPr>
      <w:r w:rsidRPr="00FC590A">
        <w:rPr>
          <w:rFonts w:eastAsia="MS Mincho"/>
          <w:bCs/>
          <w:sz w:val="24"/>
        </w:rPr>
        <w:t>The results of Study P</w:t>
      </w:r>
      <w:r w:rsidRPr="00FC590A">
        <w:rPr>
          <w:rFonts w:eastAsia="MS Mincho" w:hint="eastAsia"/>
          <w:bCs/>
          <w:sz w:val="24"/>
        </w:rPr>
        <w:t>7</w:t>
      </w:r>
      <w:r w:rsidRPr="00FC590A">
        <w:rPr>
          <w:rFonts w:eastAsia="MS Mincho"/>
          <w:bCs/>
          <w:sz w:val="24"/>
        </w:rPr>
        <w:t xml:space="preserve"> for scenario (</w:t>
      </w:r>
      <w:r w:rsidRPr="002F3AA7">
        <w:rPr>
          <w:rFonts w:eastAsia="SimSun" w:hint="eastAsia"/>
          <w:bCs/>
          <w:sz w:val="24"/>
          <w:lang w:eastAsia="zh-CN"/>
        </w:rPr>
        <w:t>k</w:t>
      </w:r>
      <w:r w:rsidRPr="00FC590A">
        <w:rPr>
          <w:rFonts w:eastAsia="MS Mincho"/>
          <w:bCs/>
          <w:sz w:val="24"/>
        </w:rPr>
        <w:t>) are detailed in Section 3.</w:t>
      </w:r>
      <w:r w:rsidRPr="002F3AA7">
        <w:rPr>
          <w:rFonts w:eastAsia="SimSun" w:hint="eastAsia"/>
          <w:bCs/>
          <w:sz w:val="24"/>
          <w:lang w:eastAsia="zh-CN"/>
        </w:rPr>
        <w:t>3</w:t>
      </w:r>
      <w:r w:rsidRPr="00FC590A">
        <w:rPr>
          <w:rFonts w:eastAsia="MS Mincho"/>
          <w:bCs/>
          <w:sz w:val="24"/>
        </w:rPr>
        <w:t xml:space="preserve">.1 of Annex </w:t>
      </w:r>
      <w:r w:rsidR="001C6430">
        <w:rPr>
          <w:rFonts w:eastAsia="MS Mincho"/>
          <w:bCs/>
          <w:sz w:val="24"/>
        </w:rPr>
        <w:t>9</w:t>
      </w:r>
      <w:r w:rsidRPr="00FC590A">
        <w:rPr>
          <w:rFonts w:eastAsia="MS Mincho"/>
          <w:bCs/>
          <w:sz w:val="24"/>
        </w:rPr>
        <w:t>.</w:t>
      </w:r>
      <w:r w:rsidRPr="00FC590A">
        <w:rPr>
          <w:rFonts w:eastAsia="MS Mincho" w:hint="eastAsia"/>
          <w:bCs/>
          <w:sz w:val="24"/>
        </w:rPr>
        <w:t xml:space="preserve"> The results indicate that </w:t>
      </w:r>
      <w:r w:rsidRPr="00FC590A">
        <w:rPr>
          <w:rFonts w:eastAsia="SimSun" w:hint="eastAsia"/>
          <w:sz w:val="24"/>
          <w:szCs w:val="24"/>
          <w:lang w:eastAsia="zh-CN"/>
        </w:rPr>
        <w:t>there is a certain degree of interference</w:t>
      </w:r>
      <w:r w:rsidRPr="00FC590A">
        <w:rPr>
          <w:rFonts w:eastAsia="MS Mincho"/>
          <w:bCs/>
          <w:sz w:val="24"/>
        </w:rPr>
        <w:t xml:space="preserve"> </w:t>
      </w:r>
      <w:r>
        <w:rPr>
          <w:rFonts w:eastAsia="MS Mincho" w:hint="eastAsia"/>
          <w:bCs/>
          <w:sz w:val="24"/>
        </w:rPr>
        <w:t>from digital trunk</w:t>
      </w:r>
      <w:r>
        <w:rPr>
          <w:rFonts w:eastAsiaTheme="minorEastAsia" w:hint="eastAsia"/>
          <w:bCs/>
          <w:sz w:val="24"/>
          <w:lang w:eastAsia="zh-CN"/>
        </w:rPr>
        <w:t>ed</w:t>
      </w:r>
      <w:r w:rsidRPr="00FC590A">
        <w:rPr>
          <w:rFonts w:eastAsia="MS Mincho" w:hint="eastAsia"/>
          <w:bCs/>
          <w:sz w:val="24"/>
        </w:rPr>
        <w:t xml:space="preserve"> system </w:t>
      </w:r>
      <w:r>
        <w:rPr>
          <w:rFonts w:eastAsiaTheme="minorEastAsia" w:hint="eastAsia"/>
          <w:bCs/>
          <w:sz w:val="24"/>
          <w:lang w:eastAsia="zh-CN"/>
        </w:rPr>
        <w:t xml:space="preserve">UEs </w:t>
      </w:r>
      <w:r w:rsidRPr="00FC590A">
        <w:rPr>
          <w:rFonts w:eastAsia="MS Mincho" w:hint="eastAsia"/>
          <w:bCs/>
          <w:sz w:val="24"/>
        </w:rPr>
        <w:t xml:space="preserve">which </w:t>
      </w:r>
      <w:r>
        <w:rPr>
          <w:rFonts w:eastAsiaTheme="minorEastAsia" w:hint="eastAsia"/>
          <w:bCs/>
          <w:sz w:val="24"/>
          <w:lang w:eastAsia="zh-CN"/>
        </w:rPr>
        <w:t xml:space="preserve">are </w:t>
      </w:r>
      <w:r>
        <w:rPr>
          <w:rFonts w:eastAsia="MS Mincho" w:hint="eastAsia"/>
          <w:bCs/>
          <w:sz w:val="24"/>
        </w:rPr>
        <w:t>operating above 80</w:t>
      </w:r>
      <w:r>
        <w:rPr>
          <w:rFonts w:eastAsiaTheme="minorEastAsia" w:hint="eastAsia"/>
          <w:bCs/>
          <w:sz w:val="24"/>
          <w:lang w:eastAsia="zh-CN"/>
        </w:rPr>
        <w:t>3</w:t>
      </w:r>
      <w:r w:rsidR="005C7305">
        <w:rPr>
          <w:rFonts w:eastAsiaTheme="minorEastAsia"/>
          <w:bCs/>
          <w:sz w:val="24"/>
          <w:lang w:eastAsia="zh-CN"/>
        </w:rPr>
        <w:t> </w:t>
      </w:r>
      <w:r w:rsidRPr="00FC590A">
        <w:rPr>
          <w:rFonts w:eastAsia="MS Mincho" w:hint="eastAsia"/>
          <w:bCs/>
          <w:sz w:val="24"/>
        </w:rPr>
        <w:t>MHz</w:t>
      </w:r>
      <w:r w:rsidRPr="00FC590A">
        <w:rPr>
          <w:rFonts w:eastAsia="MS Mincho"/>
          <w:bCs/>
          <w:sz w:val="24"/>
        </w:rPr>
        <w:t xml:space="preserve"> </w:t>
      </w:r>
      <w:r>
        <w:rPr>
          <w:rFonts w:eastAsia="MS Mincho" w:hint="eastAsia"/>
          <w:bCs/>
          <w:sz w:val="24"/>
        </w:rPr>
        <w:t>to</w:t>
      </w:r>
      <w:r>
        <w:rPr>
          <w:rFonts w:eastAsiaTheme="minorEastAsia" w:hint="eastAsia"/>
          <w:bCs/>
          <w:sz w:val="24"/>
          <w:lang w:eastAsia="zh-CN"/>
        </w:rPr>
        <w:t xml:space="preserve"> </w:t>
      </w:r>
      <w:r>
        <w:rPr>
          <w:rFonts w:eastAsia="MS Mincho" w:hint="eastAsia"/>
          <w:bCs/>
          <w:sz w:val="24"/>
        </w:rPr>
        <w:t>the</w:t>
      </w:r>
      <w:r>
        <w:rPr>
          <w:rFonts w:eastAsiaTheme="minorEastAsia" w:hint="eastAsia"/>
          <w:bCs/>
          <w:sz w:val="24"/>
          <w:lang w:eastAsia="zh-CN"/>
        </w:rPr>
        <w:t xml:space="preserve"> </w:t>
      </w:r>
      <w:r w:rsidRPr="00FC590A">
        <w:rPr>
          <w:rFonts w:eastAsia="MS Mincho" w:hint="eastAsia"/>
          <w:bCs/>
          <w:sz w:val="24"/>
        </w:rPr>
        <w:t xml:space="preserve">LTE </w:t>
      </w:r>
      <w:r>
        <w:rPr>
          <w:rFonts w:eastAsiaTheme="minorEastAsia" w:hint="eastAsia"/>
          <w:bCs/>
          <w:sz w:val="24"/>
          <w:lang w:eastAsia="zh-CN"/>
        </w:rPr>
        <w:t xml:space="preserve">BS </w:t>
      </w:r>
      <w:r>
        <w:rPr>
          <w:rFonts w:eastAsia="MS Mincho" w:hint="eastAsia"/>
          <w:bCs/>
          <w:sz w:val="24"/>
        </w:rPr>
        <w:t>operati</w:t>
      </w:r>
      <w:r>
        <w:rPr>
          <w:rFonts w:eastAsiaTheme="minorEastAsia" w:hint="eastAsia"/>
          <w:bCs/>
          <w:sz w:val="24"/>
          <w:lang w:eastAsia="zh-CN"/>
        </w:rPr>
        <w:t>ng</w:t>
      </w:r>
      <w:r>
        <w:rPr>
          <w:rFonts w:eastAsia="MS Mincho" w:hint="eastAsia"/>
          <w:bCs/>
          <w:sz w:val="24"/>
        </w:rPr>
        <w:t xml:space="preserve"> below 80</w:t>
      </w:r>
      <w:r>
        <w:rPr>
          <w:rFonts w:eastAsiaTheme="minorEastAsia" w:hint="eastAsia"/>
          <w:bCs/>
          <w:sz w:val="24"/>
          <w:lang w:eastAsia="zh-CN"/>
        </w:rPr>
        <w:t>3</w:t>
      </w:r>
      <w:r w:rsidR="005C7305">
        <w:rPr>
          <w:rFonts w:eastAsiaTheme="minorEastAsia"/>
          <w:bCs/>
          <w:sz w:val="24"/>
          <w:lang w:eastAsia="zh-CN"/>
        </w:rPr>
        <w:t> </w:t>
      </w:r>
      <w:r w:rsidRPr="00FC590A">
        <w:rPr>
          <w:rFonts w:eastAsia="MS Mincho" w:hint="eastAsia"/>
          <w:bCs/>
          <w:sz w:val="24"/>
        </w:rPr>
        <w:t xml:space="preserve">MHz. </w:t>
      </w:r>
      <w:r w:rsidRPr="002F3AA7">
        <w:rPr>
          <w:rFonts w:eastAsia="SimSun" w:hint="eastAsia"/>
          <w:sz w:val="24"/>
          <w:szCs w:val="24"/>
          <w:lang w:eastAsia="zh-CN"/>
        </w:rPr>
        <w:t>T</w:t>
      </w:r>
      <w:r w:rsidRPr="00270AD8">
        <w:rPr>
          <w:sz w:val="24"/>
          <w:szCs w:val="24"/>
        </w:rPr>
        <w:t xml:space="preserve">he required </w:t>
      </w:r>
      <w:r>
        <w:rPr>
          <w:sz w:val="24"/>
          <w:szCs w:val="24"/>
        </w:rPr>
        <w:t xml:space="preserve">frequency separation between </w:t>
      </w:r>
      <w:r>
        <w:rPr>
          <w:rFonts w:eastAsiaTheme="minorEastAsia" w:hint="eastAsia"/>
          <w:sz w:val="24"/>
          <w:szCs w:val="24"/>
          <w:lang w:eastAsia="zh-CN"/>
        </w:rPr>
        <w:t>these two</w:t>
      </w:r>
      <w:r w:rsidRPr="00270AD8">
        <w:rPr>
          <w:sz w:val="24"/>
          <w:szCs w:val="24"/>
        </w:rPr>
        <w:t xml:space="preserve"> </w:t>
      </w:r>
      <w:r>
        <w:rPr>
          <w:sz w:val="24"/>
          <w:szCs w:val="24"/>
        </w:rPr>
        <w:t>systems</w:t>
      </w:r>
      <w:r w:rsidRPr="00270AD8">
        <w:rPr>
          <w:sz w:val="24"/>
          <w:szCs w:val="24"/>
        </w:rPr>
        <w:t xml:space="preserve"> would be</w:t>
      </w:r>
      <w:r w:rsidRPr="002F3AA7">
        <w:rPr>
          <w:rFonts w:eastAsia="SimSun" w:hint="eastAsia"/>
          <w:sz w:val="24"/>
          <w:szCs w:val="24"/>
          <w:lang w:eastAsia="zh-CN"/>
        </w:rPr>
        <w:t xml:space="preserve"> less than</w:t>
      </w:r>
      <w:r>
        <w:rPr>
          <w:sz w:val="24"/>
          <w:szCs w:val="24"/>
        </w:rPr>
        <w:t xml:space="preserve"> 3</w:t>
      </w:r>
      <w:r w:rsidR="005C7305">
        <w:rPr>
          <w:sz w:val="24"/>
          <w:szCs w:val="24"/>
        </w:rPr>
        <w:t> </w:t>
      </w:r>
      <w:r w:rsidRPr="00270AD8">
        <w:rPr>
          <w:sz w:val="24"/>
          <w:szCs w:val="24"/>
        </w:rPr>
        <w:t>MHz</w:t>
      </w:r>
      <w:r w:rsidRPr="002F3AA7">
        <w:rPr>
          <w:rFonts w:eastAsia="SimSun" w:hint="eastAsia"/>
          <w:sz w:val="24"/>
          <w:szCs w:val="24"/>
          <w:lang w:eastAsia="zh-CN"/>
        </w:rPr>
        <w:t>.</w:t>
      </w:r>
      <w:r w:rsidRPr="002F3AA7">
        <w:rPr>
          <w:rFonts w:eastAsia="SimSun" w:hint="eastAsia"/>
          <w:bCs/>
          <w:sz w:val="24"/>
          <w:lang w:eastAsia="zh-CN"/>
        </w:rPr>
        <w:t xml:space="preserve"> </w:t>
      </w:r>
      <w:r w:rsidRPr="00FC590A">
        <w:rPr>
          <w:rFonts w:eastAsia="MS Mincho"/>
          <w:bCs/>
          <w:sz w:val="24"/>
        </w:rPr>
        <w:t xml:space="preserve">This assumes </w:t>
      </w:r>
      <w:r w:rsidRPr="00FC590A">
        <w:rPr>
          <w:rFonts w:eastAsia="MS Mincho" w:hint="eastAsia"/>
          <w:bCs/>
          <w:sz w:val="24"/>
        </w:rPr>
        <w:t xml:space="preserve">a capacity loss of </w:t>
      </w:r>
      <w:r w:rsidRPr="00FC590A">
        <w:rPr>
          <w:rFonts w:eastAsia="MS Mincho"/>
          <w:bCs/>
          <w:sz w:val="24"/>
        </w:rPr>
        <w:t>less than 5% for</w:t>
      </w:r>
      <w:r>
        <w:rPr>
          <w:rFonts w:eastAsia="MS Mincho" w:hint="eastAsia"/>
          <w:bCs/>
          <w:sz w:val="24"/>
        </w:rPr>
        <w:t xml:space="preserve"> LTE </w:t>
      </w:r>
      <w:r w:rsidRPr="002F3AA7">
        <w:rPr>
          <w:rFonts w:eastAsia="SimSun" w:hint="eastAsia"/>
          <w:bCs/>
          <w:sz w:val="24"/>
          <w:lang w:eastAsia="zh-CN"/>
        </w:rPr>
        <w:t>BS</w:t>
      </w:r>
      <w:r w:rsidRPr="00FC590A">
        <w:rPr>
          <w:rFonts w:eastAsia="MS Mincho" w:hint="eastAsia"/>
          <w:bCs/>
          <w:sz w:val="24"/>
        </w:rPr>
        <w:t>.</w:t>
      </w:r>
    </w:p>
    <w:p w:rsidR="00E63F4A" w:rsidRPr="007E565F" w:rsidRDefault="00E63F4A" w:rsidP="00E63F4A">
      <w:pPr>
        <w:tabs>
          <w:tab w:val="left" w:pos="5189"/>
        </w:tabs>
        <w:ind w:left="0" w:firstLine="0"/>
        <w:rPr>
          <w:rFonts w:eastAsia="SimSun"/>
          <w:b/>
          <w:bCs/>
          <w:sz w:val="24"/>
          <w:lang w:eastAsia="zh-CN"/>
        </w:rPr>
      </w:pPr>
    </w:p>
    <w:p w:rsidR="00E63F4A" w:rsidRPr="00D53E2C" w:rsidRDefault="00E63F4A" w:rsidP="00D53E2C">
      <w:pPr>
        <w:pStyle w:val="Heading2"/>
        <w:numPr>
          <w:ilvl w:val="2"/>
          <w:numId w:val="1"/>
        </w:numPr>
        <w:ind w:left="1418" w:hanging="698"/>
      </w:pPr>
      <w:r w:rsidRPr="00D53E2C">
        <w:t xml:space="preserve">Scenario </w:t>
      </w:r>
      <w:r w:rsidRPr="00D53E2C">
        <w:rPr>
          <w:rFonts w:hint="eastAsia"/>
        </w:rPr>
        <w:t>L</w:t>
      </w:r>
    </w:p>
    <w:p w:rsidR="00E63F4A" w:rsidRPr="000F32A3" w:rsidRDefault="00E63F4A" w:rsidP="00D53E2C">
      <w:pPr>
        <w:pStyle w:val="Heading2"/>
        <w:numPr>
          <w:ilvl w:val="3"/>
          <w:numId w:val="1"/>
        </w:numPr>
        <w:rPr>
          <w:lang w:val="en-AU"/>
        </w:rPr>
      </w:pPr>
      <w:r w:rsidRPr="00D53E2C">
        <w:rPr>
          <w:lang w:val="en-AU"/>
        </w:rPr>
        <w:t xml:space="preserve">Probabilistic study </w:t>
      </w:r>
      <w:r w:rsidRPr="00D53E2C">
        <w:rPr>
          <w:rFonts w:hint="eastAsia"/>
          <w:lang w:val="en-AU"/>
        </w:rPr>
        <w:t>P8</w:t>
      </w:r>
    </w:p>
    <w:p w:rsidR="003A1623" w:rsidRDefault="00E63F4A" w:rsidP="003A1623">
      <w:pPr>
        <w:ind w:left="0" w:firstLine="0"/>
        <w:rPr>
          <w:rFonts w:eastAsia="MS Mincho"/>
          <w:bCs/>
          <w:sz w:val="24"/>
        </w:rPr>
      </w:pPr>
      <w:r w:rsidRPr="003A1623">
        <w:rPr>
          <w:rFonts w:eastAsia="MS Mincho"/>
          <w:bCs/>
          <w:sz w:val="24"/>
        </w:rPr>
        <w:t>The results of Study P</w:t>
      </w:r>
      <w:r w:rsidRPr="003A1623">
        <w:rPr>
          <w:rFonts w:eastAsia="MS Mincho" w:hint="eastAsia"/>
          <w:bCs/>
          <w:sz w:val="24"/>
        </w:rPr>
        <w:t>8</w:t>
      </w:r>
      <w:r w:rsidRPr="003A1623">
        <w:rPr>
          <w:rFonts w:eastAsia="MS Mincho"/>
          <w:bCs/>
          <w:sz w:val="24"/>
        </w:rPr>
        <w:t xml:space="preserve"> for scenario (</w:t>
      </w:r>
      <w:r w:rsidRPr="003A1623">
        <w:rPr>
          <w:rFonts w:eastAsia="MS Mincho" w:hint="eastAsia"/>
          <w:bCs/>
          <w:sz w:val="24"/>
        </w:rPr>
        <w:t>l</w:t>
      </w:r>
      <w:r w:rsidRPr="003A1623">
        <w:rPr>
          <w:rFonts w:eastAsia="MS Mincho"/>
          <w:bCs/>
          <w:sz w:val="24"/>
        </w:rPr>
        <w:t>) are detailed in Section 3.</w:t>
      </w:r>
      <w:r w:rsidRPr="003A1623">
        <w:rPr>
          <w:rFonts w:eastAsia="MS Mincho" w:hint="eastAsia"/>
          <w:bCs/>
          <w:sz w:val="24"/>
        </w:rPr>
        <w:t>4</w:t>
      </w:r>
      <w:r w:rsidRPr="003A1623">
        <w:rPr>
          <w:rFonts w:eastAsia="MS Mincho"/>
          <w:bCs/>
          <w:sz w:val="24"/>
        </w:rPr>
        <w:t xml:space="preserve">.1 of Annex </w:t>
      </w:r>
      <w:r w:rsidR="001C6430">
        <w:rPr>
          <w:rFonts w:eastAsia="MS Mincho"/>
          <w:bCs/>
          <w:sz w:val="24"/>
        </w:rPr>
        <w:t>9</w:t>
      </w:r>
      <w:r w:rsidRPr="003A1623">
        <w:rPr>
          <w:rFonts w:eastAsia="MS Mincho"/>
          <w:bCs/>
          <w:sz w:val="24"/>
        </w:rPr>
        <w:t>.</w:t>
      </w:r>
      <w:r w:rsidRPr="003A1623">
        <w:rPr>
          <w:rFonts w:eastAsia="MS Mincho" w:hint="eastAsia"/>
          <w:bCs/>
          <w:sz w:val="24"/>
        </w:rPr>
        <w:t xml:space="preserve"> </w:t>
      </w:r>
      <w:r w:rsidR="004D6B1B" w:rsidRPr="003A1623">
        <w:rPr>
          <w:rFonts w:eastAsia="MS Mincho" w:hint="eastAsia"/>
          <w:bCs/>
          <w:sz w:val="24"/>
        </w:rPr>
        <w:t xml:space="preserve">The results indicate that </w:t>
      </w:r>
      <w:r w:rsidR="004D6B1B" w:rsidRPr="003A1623">
        <w:rPr>
          <w:rFonts w:eastAsia="MS Mincho"/>
          <w:bCs/>
          <w:sz w:val="24"/>
        </w:rPr>
        <w:t>the potential interference</w:t>
      </w:r>
      <w:r w:rsidR="004D6B1B" w:rsidRPr="003A1623">
        <w:rPr>
          <w:rFonts w:eastAsia="MS Mincho" w:hint="eastAsia"/>
          <w:bCs/>
          <w:sz w:val="24"/>
        </w:rPr>
        <w:t xml:space="preserve"> from the LTE UE operating below 803</w:t>
      </w:r>
      <w:r w:rsidR="005C7305">
        <w:rPr>
          <w:rFonts w:eastAsia="MS Mincho"/>
          <w:bCs/>
          <w:sz w:val="24"/>
        </w:rPr>
        <w:t> </w:t>
      </w:r>
      <w:r w:rsidR="004D6B1B" w:rsidRPr="003A1623">
        <w:rPr>
          <w:rFonts w:eastAsia="MS Mincho" w:hint="eastAsia"/>
          <w:bCs/>
          <w:sz w:val="24"/>
        </w:rPr>
        <w:t>MHz to the digital trunked system UE operating above 803</w:t>
      </w:r>
      <w:r w:rsidR="005C7305">
        <w:rPr>
          <w:rFonts w:eastAsia="MS Mincho"/>
          <w:bCs/>
          <w:sz w:val="24"/>
        </w:rPr>
        <w:t> </w:t>
      </w:r>
      <w:r w:rsidR="004D6B1B" w:rsidRPr="003A1623">
        <w:rPr>
          <w:rFonts w:eastAsia="MS Mincho" w:hint="eastAsia"/>
          <w:bCs/>
          <w:sz w:val="24"/>
        </w:rPr>
        <w:t>MHz</w:t>
      </w:r>
      <w:r w:rsidR="004D6B1B" w:rsidRPr="003A1623">
        <w:rPr>
          <w:rFonts w:eastAsia="MS Mincho"/>
          <w:bCs/>
          <w:sz w:val="24"/>
        </w:rPr>
        <w:t xml:space="preserve"> </w:t>
      </w:r>
      <w:r w:rsidR="004D6B1B" w:rsidRPr="003A1623">
        <w:rPr>
          <w:rFonts w:eastAsia="MS Mincho" w:hint="eastAsia"/>
          <w:bCs/>
          <w:sz w:val="24"/>
        </w:rPr>
        <w:t xml:space="preserve">to </w:t>
      </w:r>
      <w:r w:rsidR="004D6B1B" w:rsidRPr="003A1623">
        <w:rPr>
          <w:rFonts w:eastAsia="MS Mincho"/>
          <w:bCs/>
          <w:sz w:val="24"/>
        </w:rPr>
        <w:t>is negligible</w:t>
      </w:r>
      <w:r w:rsidR="004D6B1B" w:rsidRPr="003A1623">
        <w:rPr>
          <w:rFonts w:eastAsia="MS Mincho" w:hint="eastAsia"/>
          <w:bCs/>
          <w:sz w:val="24"/>
        </w:rPr>
        <w:t xml:space="preserve">. </w:t>
      </w:r>
      <w:r w:rsidR="004D6B1B" w:rsidRPr="003A1623">
        <w:rPr>
          <w:rFonts w:eastAsia="MS Mincho"/>
          <w:bCs/>
          <w:sz w:val="24"/>
        </w:rPr>
        <w:t xml:space="preserve">This assumes an </w:t>
      </w:r>
      <w:r w:rsidR="004D6B1B" w:rsidRPr="003A1623">
        <w:rPr>
          <w:rFonts w:eastAsia="MS Mincho" w:hint="eastAsia"/>
          <w:bCs/>
          <w:sz w:val="24"/>
        </w:rPr>
        <w:t>outage probability</w:t>
      </w:r>
      <w:r w:rsidR="004D6B1B" w:rsidRPr="003A1623">
        <w:rPr>
          <w:rFonts w:eastAsia="MS Mincho"/>
          <w:bCs/>
          <w:sz w:val="24"/>
        </w:rPr>
        <w:t xml:space="preserve"> of less than 5% for</w:t>
      </w:r>
      <w:r w:rsidR="004D6B1B" w:rsidRPr="003A1623">
        <w:rPr>
          <w:rFonts w:eastAsia="MS Mincho" w:hint="eastAsia"/>
          <w:bCs/>
          <w:sz w:val="24"/>
        </w:rPr>
        <w:t xml:space="preserve"> digital trunked systems.</w:t>
      </w:r>
      <w:r w:rsidR="004D6B1B" w:rsidRPr="003A1623" w:rsidDel="004D6B1B">
        <w:rPr>
          <w:rFonts w:eastAsia="MS Mincho" w:hint="eastAsia"/>
          <w:bCs/>
          <w:sz w:val="24"/>
        </w:rPr>
        <w:t xml:space="preserve"> </w:t>
      </w:r>
    </w:p>
    <w:p w:rsidR="003A1623" w:rsidRPr="003A1623" w:rsidRDefault="003A1623" w:rsidP="003A1623">
      <w:pPr>
        <w:ind w:left="0" w:firstLine="0"/>
        <w:rPr>
          <w:rFonts w:eastAsia="MS Mincho"/>
          <w:bCs/>
          <w:sz w:val="24"/>
        </w:rPr>
      </w:pPr>
    </w:p>
    <w:p w:rsidR="001B623B" w:rsidRDefault="001B623B">
      <w:pPr>
        <w:pStyle w:val="Heading1"/>
      </w:pPr>
      <w:r w:rsidRPr="003A1623">
        <w:t>Technical</w:t>
      </w:r>
      <w:r>
        <w:t xml:space="preserve"> Considerations </w:t>
      </w:r>
    </w:p>
    <w:p w:rsidR="001B623B" w:rsidRDefault="001B623B" w:rsidP="00D53E2C">
      <w:pPr>
        <w:pStyle w:val="Heading2"/>
      </w:pPr>
      <w:r>
        <w:t>Channel planning</w:t>
      </w:r>
    </w:p>
    <w:p w:rsidR="008603C8" w:rsidRDefault="008603C8" w:rsidP="00D53E2C">
      <w:pPr>
        <w:pStyle w:val="Heading2"/>
        <w:numPr>
          <w:ilvl w:val="2"/>
          <w:numId w:val="1"/>
        </w:numPr>
        <w:ind w:left="1418" w:hanging="698"/>
      </w:pPr>
      <w:r>
        <w:t>IMT services above 803 MHz</w:t>
      </w:r>
    </w:p>
    <w:p w:rsidR="00E30F51" w:rsidRDefault="00272DC7" w:rsidP="003B418C">
      <w:pPr>
        <w:ind w:left="0" w:firstLine="0"/>
        <w:rPr>
          <w:sz w:val="24"/>
          <w:szCs w:val="24"/>
        </w:rPr>
      </w:pPr>
      <w:r>
        <w:rPr>
          <w:rFonts w:eastAsia="MS Mincho"/>
          <w:bCs/>
          <w:sz w:val="24"/>
        </w:rPr>
        <w:t xml:space="preserve">The dominant interference mechanism </w:t>
      </w:r>
      <w:r w:rsidR="000E2B3B">
        <w:rPr>
          <w:rFonts w:eastAsia="MS Mincho"/>
          <w:bCs/>
          <w:sz w:val="24"/>
        </w:rPr>
        <w:t xml:space="preserve">when assessing coexistence of </w:t>
      </w:r>
      <w:r w:rsidR="000E2B3B">
        <w:rPr>
          <w:sz w:val="24"/>
        </w:rPr>
        <w:t>IMT services ope</w:t>
      </w:r>
      <w:r w:rsidR="000E2B3B" w:rsidRPr="00F36E77">
        <w:rPr>
          <w:sz w:val="24"/>
        </w:rPr>
        <w:t xml:space="preserve">rating above 803 MHz </w:t>
      </w:r>
      <w:r w:rsidR="000E2B3B">
        <w:rPr>
          <w:sz w:val="24"/>
        </w:rPr>
        <w:t xml:space="preserve">and IMT services </w:t>
      </w:r>
      <w:r w:rsidR="000E2B3B" w:rsidRPr="00F36E77">
        <w:rPr>
          <w:sz w:val="24"/>
        </w:rPr>
        <w:t xml:space="preserve">operating in 3GPP band 28 </w:t>
      </w:r>
      <w:r>
        <w:rPr>
          <w:rFonts w:eastAsia="MS Mincho"/>
          <w:bCs/>
          <w:sz w:val="24"/>
        </w:rPr>
        <w:t>is UE to UE</w:t>
      </w:r>
      <w:r w:rsidR="000E2B3B">
        <w:rPr>
          <w:rFonts w:eastAsia="MS Mincho"/>
          <w:bCs/>
          <w:sz w:val="24"/>
        </w:rPr>
        <w:t xml:space="preserve"> (scenario (a)). That is, interference into services operating in </w:t>
      </w:r>
      <w:r w:rsidR="000E2B3B" w:rsidRPr="00F36E77">
        <w:rPr>
          <w:sz w:val="24"/>
        </w:rPr>
        <w:t xml:space="preserve">3GPP band 28 </w:t>
      </w:r>
      <w:r w:rsidR="000E2B3B">
        <w:rPr>
          <w:sz w:val="24"/>
        </w:rPr>
        <w:t>(</w:t>
      </w:r>
      <w:r w:rsidR="000E2B3B">
        <w:rPr>
          <w:rFonts w:eastAsia="MS Mincho"/>
          <w:bCs/>
          <w:sz w:val="24"/>
        </w:rPr>
        <w:t>UE to UE (scenario (a)</w:t>
      </w:r>
      <w:r w:rsidR="000E2B3B">
        <w:rPr>
          <w:sz w:val="24"/>
        </w:rPr>
        <w:t xml:space="preserve">) is the worst case.  </w:t>
      </w:r>
      <w:r w:rsidR="00982AE8">
        <w:rPr>
          <w:rFonts w:eastAsia="MS Mincho"/>
          <w:bCs/>
          <w:sz w:val="24"/>
        </w:rPr>
        <w:lastRenderedPageBreak/>
        <w:t xml:space="preserve">By analyzing the results of studies conducted for scenario (a) (UE to UE) and scenario (b) (BS to BS), the minimum guard band that should be deployed between the upper boundary of the APT 700 MHz (FDD) plan (3GPP Band 28) and LTE services above 803 MHz </w:t>
      </w:r>
      <w:r w:rsidR="00C477E0">
        <w:rPr>
          <w:rFonts w:eastAsia="MS Mincho"/>
          <w:bCs/>
          <w:sz w:val="24"/>
        </w:rPr>
        <w:t>depends on the channel bandwidth of the deployed IMT services</w:t>
      </w:r>
      <w:r w:rsidR="00E55DB5">
        <w:rPr>
          <w:rFonts w:eastAsia="MS Mincho"/>
          <w:bCs/>
          <w:sz w:val="24"/>
        </w:rPr>
        <w:t xml:space="preserve"> and </w:t>
      </w:r>
      <w:r w:rsidR="00F078BC">
        <w:rPr>
          <w:rFonts w:eastAsia="MS Mincho"/>
          <w:bCs/>
          <w:sz w:val="24"/>
        </w:rPr>
        <w:t>technical characteristics</w:t>
      </w:r>
      <w:r w:rsidR="00E55DB5">
        <w:rPr>
          <w:rFonts w:eastAsia="MS Mincho"/>
          <w:bCs/>
          <w:sz w:val="24"/>
        </w:rPr>
        <w:t>. This may include factors</w:t>
      </w:r>
      <w:r w:rsidR="00F078BC">
        <w:rPr>
          <w:rFonts w:eastAsia="MS Mincho"/>
          <w:bCs/>
          <w:sz w:val="24"/>
        </w:rPr>
        <w:t xml:space="preserve"> such as filtering and acceptable outage probability</w:t>
      </w:r>
      <w:r w:rsidR="00E55DB5">
        <w:rPr>
          <w:rFonts w:eastAsia="MS Mincho"/>
          <w:bCs/>
          <w:sz w:val="24"/>
        </w:rPr>
        <w:t xml:space="preserve"> as well as traffic volume, density</w:t>
      </w:r>
      <w:r w:rsidR="00F004E1">
        <w:rPr>
          <w:rFonts w:eastAsia="MS Mincho"/>
          <w:bCs/>
          <w:sz w:val="24"/>
        </w:rPr>
        <w:t xml:space="preserve"> of UE</w:t>
      </w:r>
      <w:r w:rsidR="00E55DB5">
        <w:rPr>
          <w:rFonts w:eastAsia="MS Mincho"/>
          <w:bCs/>
          <w:sz w:val="24"/>
        </w:rPr>
        <w:t>, allocation of LTE resource blocks and service requirements</w:t>
      </w:r>
      <w:r w:rsidR="00982AE8">
        <w:rPr>
          <w:sz w:val="24"/>
          <w:szCs w:val="24"/>
        </w:rPr>
        <w:t xml:space="preserve">. </w:t>
      </w:r>
    </w:p>
    <w:p w:rsidR="00A83410" w:rsidRDefault="00A83410" w:rsidP="003B418C">
      <w:pPr>
        <w:ind w:left="0" w:firstLine="0"/>
        <w:rPr>
          <w:sz w:val="24"/>
          <w:szCs w:val="24"/>
        </w:rPr>
      </w:pPr>
    </w:p>
    <w:p w:rsidR="00A83410" w:rsidRDefault="00A83410" w:rsidP="003B418C">
      <w:pPr>
        <w:ind w:left="0" w:firstLine="0"/>
        <w:rPr>
          <w:sz w:val="24"/>
          <w:szCs w:val="24"/>
        </w:rPr>
      </w:pPr>
    </w:p>
    <w:p w:rsidR="008603C8" w:rsidRDefault="008603C8" w:rsidP="008603C8"/>
    <w:p w:rsidR="008603C8" w:rsidRDefault="008603C8" w:rsidP="00D53E2C">
      <w:pPr>
        <w:pStyle w:val="Heading2"/>
        <w:numPr>
          <w:ilvl w:val="2"/>
          <w:numId w:val="1"/>
        </w:numPr>
        <w:ind w:left="1418" w:hanging="698"/>
      </w:pPr>
      <w:r>
        <w:t>Trunked land mobile services above 803 MHz</w:t>
      </w:r>
    </w:p>
    <w:p w:rsidR="00982AE8" w:rsidRPr="003857E1" w:rsidRDefault="00982AE8" w:rsidP="00982AE8">
      <w:pPr>
        <w:ind w:left="0" w:firstLine="0"/>
        <w:rPr>
          <w:rFonts w:eastAsia="MS Mincho"/>
          <w:bCs/>
          <w:sz w:val="24"/>
        </w:rPr>
      </w:pPr>
      <w:r w:rsidRPr="00982AE8">
        <w:rPr>
          <w:rFonts w:eastAsia="MS Mincho"/>
          <w:bCs/>
          <w:sz w:val="24"/>
        </w:rPr>
        <w:t>By analyzing the results of studies conducted for scenario (</w:t>
      </w:r>
      <w:r w:rsidR="000E2B3B">
        <w:rPr>
          <w:rFonts w:eastAsia="MS Mincho"/>
          <w:bCs/>
          <w:sz w:val="24"/>
        </w:rPr>
        <w:t>c</w:t>
      </w:r>
      <w:r w:rsidRPr="00982AE8">
        <w:rPr>
          <w:rFonts w:eastAsia="MS Mincho"/>
          <w:bCs/>
          <w:sz w:val="24"/>
        </w:rPr>
        <w:t>) (UE to UE) and scenario (</w:t>
      </w:r>
      <w:r w:rsidR="000E2B3B">
        <w:rPr>
          <w:rFonts w:eastAsia="MS Mincho"/>
          <w:bCs/>
          <w:sz w:val="24"/>
        </w:rPr>
        <w:t>d</w:t>
      </w:r>
      <w:r w:rsidRPr="00982AE8">
        <w:rPr>
          <w:rFonts w:eastAsia="MS Mincho"/>
          <w:bCs/>
          <w:sz w:val="24"/>
        </w:rPr>
        <w:t xml:space="preserve">) (BS to BS), the minimum guard band that should be deployed </w:t>
      </w:r>
      <w:r w:rsidRPr="003857E1">
        <w:rPr>
          <w:rFonts w:eastAsia="MS Mincho"/>
          <w:bCs/>
          <w:sz w:val="24"/>
        </w:rPr>
        <w:t xml:space="preserve">between the upper boundary of the APT 700 MHz (FDD) plan (3GPP Band 28) and </w:t>
      </w:r>
      <w:r w:rsidR="000E2B3B" w:rsidRPr="003857E1">
        <w:rPr>
          <w:rFonts w:eastAsia="MS Mincho"/>
          <w:bCs/>
          <w:sz w:val="24"/>
        </w:rPr>
        <w:t xml:space="preserve">trunked land mobile services </w:t>
      </w:r>
      <w:r w:rsidRPr="003857E1">
        <w:rPr>
          <w:rFonts w:eastAsia="MS Mincho"/>
          <w:bCs/>
          <w:sz w:val="24"/>
        </w:rPr>
        <w:t xml:space="preserve">above 803 MHz is </w:t>
      </w:r>
      <w:r w:rsidR="004408CA">
        <w:rPr>
          <w:rFonts w:eastAsia="MS Mincho"/>
          <w:bCs/>
          <w:sz w:val="24"/>
        </w:rPr>
        <w:t xml:space="preserve">3 </w:t>
      </w:r>
      <w:r w:rsidRPr="003857E1">
        <w:rPr>
          <w:rFonts w:eastAsia="MS Mincho"/>
          <w:bCs/>
          <w:sz w:val="24"/>
        </w:rPr>
        <w:t xml:space="preserve">MHz. That is, LTE systems deployed in 3GPP Band 28 can coexist with </w:t>
      </w:r>
      <w:r w:rsidR="003857E1" w:rsidRPr="003857E1">
        <w:rPr>
          <w:rFonts w:eastAsia="MS Mincho"/>
          <w:bCs/>
          <w:sz w:val="24"/>
        </w:rPr>
        <w:t xml:space="preserve">trunked land mobile </w:t>
      </w:r>
      <w:r w:rsidRPr="003857E1">
        <w:rPr>
          <w:rFonts w:eastAsia="MS Mincho"/>
          <w:bCs/>
          <w:sz w:val="24"/>
        </w:rPr>
        <w:t xml:space="preserve">services deployed from </w:t>
      </w:r>
      <w:r w:rsidR="00F078BC">
        <w:rPr>
          <w:rFonts w:eastAsia="MS Mincho"/>
          <w:bCs/>
          <w:sz w:val="24"/>
        </w:rPr>
        <w:t>807</w:t>
      </w:r>
      <w:r w:rsidRPr="003857E1">
        <w:rPr>
          <w:rFonts w:eastAsia="MS Mincho"/>
          <w:bCs/>
          <w:sz w:val="24"/>
        </w:rPr>
        <w:t xml:space="preserve"> MHz. </w:t>
      </w:r>
    </w:p>
    <w:p w:rsidR="008603C8" w:rsidRPr="003857E1" w:rsidRDefault="008603C8" w:rsidP="008603C8"/>
    <w:p w:rsidR="00982AE8" w:rsidRPr="003857E1" w:rsidRDefault="008603C8" w:rsidP="00D53E2C">
      <w:pPr>
        <w:pStyle w:val="Heading2"/>
        <w:numPr>
          <w:ilvl w:val="2"/>
          <w:numId w:val="1"/>
        </w:numPr>
        <w:ind w:left="1418" w:hanging="698"/>
      </w:pPr>
      <w:r w:rsidRPr="003857E1">
        <w:t>Two-frequency fixed</w:t>
      </w:r>
      <w:r w:rsidR="000E2B3B" w:rsidRPr="003857E1">
        <w:t xml:space="preserve"> point-to-point</w:t>
      </w:r>
      <w:r w:rsidRPr="003857E1">
        <w:t xml:space="preserve"> (low capacity) services above 803 MHz</w:t>
      </w:r>
      <w:r w:rsidR="00982AE8" w:rsidRPr="003857E1">
        <w:t xml:space="preserve"> </w:t>
      </w:r>
    </w:p>
    <w:p w:rsidR="008603C8" w:rsidRPr="003857E1" w:rsidRDefault="00982AE8" w:rsidP="00982AE8">
      <w:pPr>
        <w:ind w:left="0" w:firstLine="0"/>
        <w:rPr>
          <w:rFonts w:eastAsia="MS Mincho"/>
          <w:bCs/>
          <w:sz w:val="24"/>
        </w:rPr>
      </w:pPr>
      <w:r w:rsidRPr="003857E1">
        <w:rPr>
          <w:rFonts w:eastAsia="MS Mincho"/>
          <w:bCs/>
          <w:sz w:val="24"/>
        </w:rPr>
        <w:t>By analyzing the results of studies conducted for scenario (</w:t>
      </w:r>
      <w:r w:rsidR="000E2B3B" w:rsidRPr="003857E1">
        <w:rPr>
          <w:rFonts w:eastAsia="MS Mincho"/>
          <w:bCs/>
          <w:sz w:val="24"/>
        </w:rPr>
        <w:t xml:space="preserve">e) (fixed Tx station </w:t>
      </w:r>
      <w:r w:rsidRPr="003857E1">
        <w:rPr>
          <w:rFonts w:eastAsia="MS Mincho"/>
          <w:bCs/>
          <w:sz w:val="24"/>
        </w:rPr>
        <w:t>to UE) and scenario (</w:t>
      </w:r>
      <w:r w:rsidR="000E2B3B" w:rsidRPr="003857E1">
        <w:rPr>
          <w:rFonts w:eastAsia="MS Mincho"/>
          <w:bCs/>
          <w:sz w:val="24"/>
        </w:rPr>
        <w:t>f</w:t>
      </w:r>
      <w:r w:rsidRPr="003857E1">
        <w:rPr>
          <w:rFonts w:eastAsia="MS Mincho"/>
          <w:bCs/>
          <w:sz w:val="24"/>
        </w:rPr>
        <w:t xml:space="preserve">) (BS to </w:t>
      </w:r>
      <w:r w:rsidR="000E2B3B" w:rsidRPr="003857E1">
        <w:rPr>
          <w:rFonts w:eastAsia="MS Mincho"/>
          <w:bCs/>
          <w:sz w:val="24"/>
        </w:rPr>
        <w:t>fixed Rx station</w:t>
      </w:r>
      <w:r w:rsidRPr="003857E1">
        <w:rPr>
          <w:rFonts w:eastAsia="MS Mincho"/>
          <w:bCs/>
          <w:sz w:val="24"/>
        </w:rPr>
        <w:t xml:space="preserve">), the minimum guard band that should be deployed between the upper boundary of the APT 700 MHz (FDD) plan (3GPP Band 28) and </w:t>
      </w:r>
      <w:r w:rsidR="000E2B3B" w:rsidRPr="003857E1">
        <w:rPr>
          <w:rFonts w:eastAsia="MS Mincho"/>
          <w:bCs/>
          <w:sz w:val="24"/>
        </w:rPr>
        <w:t xml:space="preserve">two-frequency fixed point-to-point (low capacity) </w:t>
      </w:r>
      <w:r w:rsidRPr="003857E1">
        <w:rPr>
          <w:rFonts w:eastAsia="MS Mincho"/>
          <w:bCs/>
          <w:sz w:val="24"/>
        </w:rPr>
        <w:t xml:space="preserve">services above 803 MHz </w:t>
      </w:r>
      <w:r w:rsidR="003857E1" w:rsidRPr="003857E1">
        <w:rPr>
          <w:rFonts w:eastAsia="MS Mincho"/>
          <w:bCs/>
          <w:sz w:val="24"/>
        </w:rPr>
        <w:t>is 1</w:t>
      </w:r>
      <w:r w:rsidRPr="003857E1">
        <w:rPr>
          <w:rFonts w:eastAsia="MS Mincho"/>
          <w:bCs/>
          <w:sz w:val="24"/>
        </w:rPr>
        <w:t xml:space="preserve"> MHz. That is, LTE systems deployed in 3GPP Band 28 can coexist with </w:t>
      </w:r>
      <w:r w:rsidR="003857E1" w:rsidRPr="003857E1">
        <w:rPr>
          <w:rFonts w:eastAsia="MS Mincho"/>
          <w:bCs/>
          <w:sz w:val="24"/>
        </w:rPr>
        <w:t xml:space="preserve">two-frequency fixed point-to-point (low capacity) services </w:t>
      </w:r>
      <w:r w:rsidRPr="003857E1">
        <w:rPr>
          <w:rFonts w:eastAsia="MS Mincho"/>
          <w:bCs/>
          <w:sz w:val="24"/>
        </w:rPr>
        <w:t>deployed from 80</w:t>
      </w:r>
      <w:r w:rsidR="003857E1" w:rsidRPr="003857E1">
        <w:rPr>
          <w:rFonts w:eastAsia="MS Mincho"/>
          <w:bCs/>
          <w:sz w:val="24"/>
        </w:rPr>
        <w:t>4</w:t>
      </w:r>
      <w:r w:rsidRPr="003857E1">
        <w:rPr>
          <w:rFonts w:eastAsia="MS Mincho"/>
          <w:bCs/>
          <w:sz w:val="24"/>
        </w:rPr>
        <w:t xml:space="preserve"> MHz. </w:t>
      </w:r>
    </w:p>
    <w:p w:rsidR="008603C8" w:rsidRPr="003857E1" w:rsidRDefault="008603C8" w:rsidP="008603C8"/>
    <w:p w:rsidR="00982AE8" w:rsidRPr="003857E1" w:rsidRDefault="008603C8" w:rsidP="00D53E2C">
      <w:pPr>
        <w:pStyle w:val="Heading2"/>
        <w:numPr>
          <w:ilvl w:val="2"/>
          <w:numId w:val="1"/>
        </w:numPr>
        <w:ind w:left="1418" w:hanging="698"/>
      </w:pPr>
      <w:r w:rsidRPr="003857E1">
        <w:t xml:space="preserve">Two-frequency fixed </w:t>
      </w:r>
      <w:r w:rsidR="000E2B3B" w:rsidRPr="003857E1">
        <w:t xml:space="preserve">point-to-point </w:t>
      </w:r>
      <w:r w:rsidRPr="003857E1">
        <w:t>(single channel) services above 803</w:t>
      </w:r>
      <w:r w:rsidR="000E2B3B" w:rsidRPr="003857E1">
        <w:t> </w:t>
      </w:r>
      <w:r w:rsidRPr="003857E1">
        <w:t>MHz</w:t>
      </w:r>
      <w:r w:rsidR="00982AE8" w:rsidRPr="003857E1">
        <w:t xml:space="preserve"> </w:t>
      </w:r>
    </w:p>
    <w:p w:rsidR="008603C8" w:rsidRPr="003857E1" w:rsidRDefault="00982AE8" w:rsidP="00982AE8">
      <w:pPr>
        <w:ind w:left="0" w:firstLine="0"/>
        <w:rPr>
          <w:rFonts w:eastAsia="MS Mincho"/>
          <w:bCs/>
          <w:sz w:val="24"/>
        </w:rPr>
      </w:pPr>
      <w:r w:rsidRPr="003857E1">
        <w:rPr>
          <w:rFonts w:eastAsia="MS Mincho"/>
          <w:bCs/>
          <w:sz w:val="24"/>
        </w:rPr>
        <w:t>By analyzing the results of studies conducted for scenario (</w:t>
      </w:r>
      <w:r w:rsidR="000E2B3B" w:rsidRPr="003857E1">
        <w:rPr>
          <w:rFonts w:eastAsia="MS Mincho"/>
          <w:bCs/>
          <w:sz w:val="24"/>
        </w:rPr>
        <w:t>g</w:t>
      </w:r>
      <w:r w:rsidRPr="003857E1">
        <w:rPr>
          <w:rFonts w:eastAsia="MS Mincho"/>
          <w:bCs/>
          <w:sz w:val="24"/>
        </w:rPr>
        <w:t>) (</w:t>
      </w:r>
      <w:r w:rsidR="000E2B3B" w:rsidRPr="003857E1">
        <w:rPr>
          <w:rFonts w:eastAsia="MS Mincho"/>
          <w:bCs/>
          <w:sz w:val="24"/>
        </w:rPr>
        <w:t xml:space="preserve">fixed Tx station </w:t>
      </w:r>
      <w:r w:rsidRPr="003857E1">
        <w:rPr>
          <w:rFonts w:eastAsia="MS Mincho"/>
          <w:bCs/>
          <w:sz w:val="24"/>
        </w:rPr>
        <w:t>to UE) and scenario (</w:t>
      </w:r>
      <w:r w:rsidR="000E2B3B" w:rsidRPr="003857E1">
        <w:rPr>
          <w:rFonts w:eastAsia="MS Mincho"/>
          <w:bCs/>
          <w:sz w:val="24"/>
        </w:rPr>
        <w:t>h</w:t>
      </w:r>
      <w:r w:rsidRPr="003857E1">
        <w:rPr>
          <w:rFonts w:eastAsia="MS Mincho"/>
          <w:bCs/>
          <w:sz w:val="24"/>
        </w:rPr>
        <w:t xml:space="preserve">) (BS to </w:t>
      </w:r>
      <w:r w:rsidR="000E2B3B" w:rsidRPr="003857E1">
        <w:rPr>
          <w:rFonts w:eastAsia="MS Mincho"/>
          <w:bCs/>
          <w:sz w:val="24"/>
        </w:rPr>
        <w:t>fixed Rx station</w:t>
      </w:r>
      <w:r w:rsidRPr="003857E1">
        <w:rPr>
          <w:rFonts w:eastAsia="MS Mincho"/>
          <w:bCs/>
          <w:sz w:val="24"/>
        </w:rPr>
        <w:t xml:space="preserve">), the minimum guard band that should be deployed between the upper boundary of the APT 700 MHz (FDD) plan (3GPP Band 28) and </w:t>
      </w:r>
      <w:r w:rsidR="003857E1" w:rsidRPr="003857E1">
        <w:rPr>
          <w:rFonts w:eastAsia="MS Mincho"/>
          <w:bCs/>
          <w:sz w:val="24"/>
        </w:rPr>
        <w:t>two-frequency fixed point-to-point (single channel) services above 803 MHz is 1 MHz. That is, LTE systems deployed in 3GPP Band 28 can coexist with two-frequency fixed point-to-point (single channel) services deployed from 804 MHz.</w:t>
      </w:r>
    </w:p>
    <w:p w:rsidR="008603C8" w:rsidRPr="003857E1" w:rsidRDefault="008603C8" w:rsidP="008603C8"/>
    <w:p w:rsidR="00982AE8" w:rsidRPr="003857E1" w:rsidRDefault="008603C8" w:rsidP="00D53E2C">
      <w:pPr>
        <w:pStyle w:val="Heading2"/>
        <w:numPr>
          <w:ilvl w:val="2"/>
          <w:numId w:val="1"/>
        </w:numPr>
        <w:ind w:left="1418" w:hanging="698"/>
      </w:pPr>
      <w:r w:rsidRPr="003857E1">
        <w:t xml:space="preserve">Single frequency fixed </w:t>
      </w:r>
      <w:r w:rsidR="003857E1" w:rsidRPr="003857E1">
        <w:t xml:space="preserve">point-to-point </w:t>
      </w:r>
      <w:r w:rsidRPr="003857E1">
        <w:t>services above 803 MHz</w:t>
      </w:r>
      <w:r w:rsidR="00982AE8" w:rsidRPr="003857E1">
        <w:t xml:space="preserve"> </w:t>
      </w:r>
    </w:p>
    <w:p w:rsidR="007C5571" w:rsidRDefault="00982AE8" w:rsidP="007C5571">
      <w:pPr>
        <w:ind w:left="0" w:firstLine="0"/>
        <w:rPr>
          <w:rFonts w:eastAsia="MS Mincho"/>
          <w:bCs/>
          <w:sz w:val="24"/>
        </w:rPr>
      </w:pPr>
      <w:r w:rsidRPr="003857E1">
        <w:rPr>
          <w:rFonts w:eastAsia="MS Mincho"/>
          <w:bCs/>
          <w:sz w:val="24"/>
        </w:rPr>
        <w:t>By analyzing the results of studies conducted for scenario (</w:t>
      </w:r>
      <w:r w:rsidR="003857E1" w:rsidRPr="003857E1">
        <w:rPr>
          <w:rFonts w:eastAsia="MS Mincho"/>
          <w:bCs/>
          <w:sz w:val="24"/>
        </w:rPr>
        <w:t>i</w:t>
      </w:r>
      <w:r w:rsidRPr="003857E1">
        <w:rPr>
          <w:rFonts w:eastAsia="MS Mincho"/>
          <w:bCs/>
          <w:sz w:val="24"/>
        </w:rPr>
        <w:t>) (</w:t>
      </w:r>
      <w:r w:rsidR="003857E1" w:rsidRPr="003857E1">
        <w:rPr>
          <w:rFonts w:eastAsia="MS Mincho"/>
          <w:bCs/>
          <w:sz w:val="24"/>
        </w:rPr>
        <w:t>Fixed Tx station</w:t>
      </w:r>
      <w:r w:rsidRPr="003857E1">
        <w:rPr>
          <w:rFonts w:eastAsia="MS Mincho"/>
          <w:bCs/>
          <w:sz w:val="24"/>
        </w:rPr>
        <w:t xml:space="preserve"> to UE) and scenario (</w:t>
      </w:r>
      <w:r w:rsidR="003857E1" w:rsidRPr="003857E1">
        <w:rPr>
          <w:rFonts w:eastAsia="MS Mincho"/>
          <w:bCs/>
          <w:sz w:val="24"/>
        </w:rPr>
        <w:t>j</w:t>
      </w:r>
      <w:r w:rsidRPr="003857E1">
        <w:rPr>
          <w:rFonts w:eastAsia="MS Mincho"/>
          <w:bCs/>
          <w:sz w:val="24"/>
        </w:rPr>
        <w:t xml:space="preserve">) (BS to </w:t>
      </w:r>
      <w:r w:rsidR="003857E1" w:rsidRPr="003857E1">
        <w:rPr>
          <w:rFonts w:eastAsia="MS Mincho"/>
          <w:bCs/>
          <w:sz w:val="24"/>
        </w:rPr>
        <w:t>fixed Rx station</w:t>
      </w:r>
      <w:r w:rsidRPr="003857E1">
        <w:rPr>
          <w:rFonts w:eastAsia="MS Mincho"/>
          <w:bCs/>
          <w:sz w:val="24"/>
        </w:rPr>
        <w:t xml:space="preserve">), the minimum guard band that should be deployed between the upper boundary of the APT 700 MHz (FDD) plan (3GPP Band 28) </w:t>
      </w:r>
      <w:r w:rsidR="003857E1" w:rsidRPr="003857E1">
        <w:rPr>
          <w:rFonts w:eastAsia="MS Mincho"/>
          <w:bCs/>
          <w:sz w:val="24"/>
        </w:rPr>
        <w:t>and single frequency fixed point-to-point services above 803 MHz is 1 MHz. That is, LTE systems deployed in 3GPP Band 28 can coexist with single frequency fixed point-to-point services deployed from 804 MHz.</w:t>
      </w:r>
    </w:p>
    <w:p w:rsidR="007C5571" w:rsidRPr="007C5571" w:rsidRDefault="007C5571" w:rsidP="007C5571">
      <w:pPr>
        <w:ind w:left="0" w:firstLine="0"/>
        <w:rPr>
          <w:rFonts w:eastAsia="MS Mincho"/>
          <w:bCs/>
          <w:sz w:val="24"/>
        </w:rPr>
      </w:pPr>
    </w:p>
    <w:p w:rsidR="001B623B" w:rsidRPr="007C5571" w:rsidRDefault="00220533" w:rsidP="007C5571">
      <w:pPr>
        <w:pStyle w:val="Heading1"/>
        <w:numPr>
          <w:ilvl w:val="1"/>
          <w:numId w:val="1"/>
        </w:numPr>
      </w:pPr>
      <w:r w:rsidRPr="007C5571">
        <w:t>Deployment considerations</w:t>
      </w:r>
      <w:r w:rsidR="007B548D">
        <w:t xml:space="preserve"> and special considerations</w:t>
      </w:r>
    </w:p>
    <w:p w:rsidR="003B418C" w:rsidRDefault="008603C8" w:rsidP="00D53E2C">
      <w:pPr>
        <w:pStyle w:val="Heading2"/>
        <w:numPr>
          <w:ilvl w:val="2"/>
          <w:numId w:val="1"/>
        </w:numPr>
        <w:ind w:left="1418" w:hanging="698"/>
      </w:pPr>
      <w:r>
        <w:t>IMT services above 803 MHz</w:t>
      </w:r>
      <w:r w:rsidR="003B418C" w:rsidRPr="003B418C">
        <w:t xml:space="preserve"> </w:t>
      </w:r>
    </w:p>
    <w:p w:rsidR="003B418C" w:rsidRPr="003B418C" w:rsidRDefault="00982AE8" w:rsidP="003B418C">
      <w:pPr>
        <w:ind w:left="0" w:firstLine="0"/>
        <w:rPr>
          <w:rFonts w:eastAsia="MS Mincho"/>
          <w:bCs/>
          <w:sz w:val="24"/>
        </w:rPr>
      </w:pPr>
      <w:r>
        <w:rPr>
          <w:rFonts w:eastAsia="MS Mincho"/>
          <w:bCs/>
          <w:sz w:val="24"/>
        </w:rPr>
        <w:t xml:space="preserve">Some filtering and other mitigation mechanisms may be required to be deployed to ensure coexistence the level of which depends on the guard band </w:t>
      </w:r>
      <w:r w:rsidR="00272DC7">
        <w:rPr>
          <w:rFonts w:eastAsia="MS Mincho"/>
          <w:bCs/>
          <w:sz w:val="24"/>
        </w:rPr>
        <w:t xml:space="preserve">put in place. Generally, a larger guard band between services in 3GPP Band 28 and LTE services above 803 MHz means less mitigation mechanisms would be required to protect services in 3GPP Band 28. </w:t>
      </w:r>
    </w:p>
    <w:p w:rsidR="003B418C" w:rsidRDefault="003B418C" w:rsidP="003B418C"/>
    <w:p w:rsidR="003B418C" w:rsidRDefault="008603C8" w:rsidP="00D53E2C">
      <w:pPr>
        <w:pStyle w:val="Heading2"/>
        <w:numPr>
          <w:ilvl w:val="2"/>
          <w:numId w:val="1"/>
        </w:numPr>
        <w:ind w:left="1418" w:hanging="698"/>
      </w:pPr>
      <w:r>
        <w:t>Trunked land mobile services above 803 MHz</w:t>
      </w:r>
      <w:r w:rsidR="003B418C" w:rsidRPr="003B418C">
        <w:t xml:space="preserve"> </w:t>
      </w:r>
    </w:p>
    <w:p w:rsidR="003B418C" w:rsidRDefault="007B548D" w:rsidP="001257A3">
      <w:pPr>
        <w:ind w:left="0" w:firstLine="0"/>
        <w:rPr>
          <w:rFonts w:eastAsia="MS Mincho"/>
          <w:bCs/>
          <w:sz w:val="24"/>
        </w:rPr>
      </w:pPr>
      <w:r>
        <w:rPr>
          <w:rFonts w:eastAsia="MS Mincho"/>
          <w:bCs/>
          <w:sz w:val="24"/>
        </w:rPr>
        <w:lastRenderedPageBreak/>
        <w:t xml:space="preserve">The study in </w:t>
      </w:r>
      <w:r w:rsidR="004E2777">
        <w:rPr>
          <w:rFonts w:eastAsia="MS Mincho"/>
          <w:bCs/>
          <w:sz w:val="24"/>
        </w:rPr>
        <w:t>Annex</w:t>
      </w:r>
      <w:r>
        <w:rPr>
          <w:rFonts w:eastAsia="MS Mincho"/>
          <w:bCs/>
          <w:sz w:val="24"/>
        </w:rPr>
        <w:t xml:space="preserve"> </w:t>
      </w:r>
      <w:r w:rsidR="001C6430">
        <w:rPr>
          <w:rFonts w:eastAsia="MS Mincho"/>
          <w:bCs/>
          <w:sz w:val="24"/>
        </w:rPr>
        <w:t>3</w:t>
      </w:r>
      <w:r>
        <w:rPr>
          <w:rFonts w:eastAsia="MS Mincho"/>
          <w:bCs/>
          <w:sz w:val="24"/>
        </w:rPr>
        <w:t xml:space="preserve"> considers a 5 MHz LTE channel at the upper boundary of 3GPP Band 28 and a 25 kHz trunked land mobile channel with varying amounts of frequency separation to obtain the recommended frequency separation of 3 MHz.</w:t>
      </w:r>
    </w:p>
    <w:p w:rsidR="00C929E7" w:rsidRDefault="00C929E7" w:rsidP="001257A3">
      <w:pPr>
        <w:ind w:left="0" w:firstLine="0"/>
      </w:pPr>
    </w:p>
    <w:p w:rsidR="003B418C" w:rsidRDefault="008603C8" w:rsidP="00D53E2C">
      <w:pPr>
        <w:pStyle w:val="Heading2"/>
        <w:numPr>
          <w:ilvl w:val="2"/>
          <w:numId w:val="1"/>
        </w:numPr>
        <w:ind w:left="1418" w:hanging="698"/>
      </w:pPr>
      <w:r>
        <w:t>Two-frequency fixed (low capacity) services above 803 MHz</w:t>
      </w:r>
      <w:r w:rsidR="003B418C" w:rsidRPr="003B418C">
        <w:t xml:space="preserve"> </w:t>
      </w:r>
    </w:p>
    <w:p w:rsidR="003B418C" w:rsidRDefault="007B548D" w:rsidP="003B418C">
      <w:pPr>
        <w:ind w:left="0" w:firstLine="0"/>
        <w:rPr>
          <w:rFonts w:eastAsia="MS Mincho"/>
          <w:bCs/>
          <w:sz w:val="24"/>
        </w:rPr>
      </w:pPr>
      <w:r w:rsidRPr="007B548D">
        <w:rPr>
          <w:rFonts w:eastAsia="MS Mincho"/>
          <w:bCs/>
          <w:sz w:val="24"/>
        </w:rPr>
        <w:t xml:space="preserve"> </w:t>
      </w:r>
      <w:r>
        <w:rPr>
          <w:rFonts w:eastAsia="MS Mincho"/>
          <w:bCs/>
          <w:sz w:val="24"/>
        </w:rPr>
        <w:t xml:space="preserve">The study in </w:t>
      </w:r>
      <w:r w:rsidR="004E2777">
        <w:rPr>
          <w:rFonts w:eastAsia="MS Mincho"/>
          <w:bCs/>
          <w:sz w:val="24"/>
        </w:rPr>
        <w:t xml:space="preserve">Annex </w:t>
      </w:r>
      <w:r w:rsidR="001C6430">
        <w:rPr>
          <w:rFonts w:eastAsia="MS Mincho"/>
          <w:bCs/>
          <w:sz w:val="24"/>
        </w:rPr>
        <w:t>3</w:t>
      </w:r>
      <w:r>
        <w:rPr>
          <w:rFonts w:eastAsia="MS Mincho"/>
          <w:bCs/>
          <w:sz w:val="24"/>
        </w:rPr>
        <w:t xml:space="preserve"> considers a 5 MHz LTE channel at the upper boundary of 3GPP Band 28 and a 200 kHz fixed service channel with varying amounts of frequency separation to obtain the recommended frequency separation of 1 MHz.</w:t>
      </w:r>
    </w:p>
    <w:p w:rsidR="00651DC0" w:rsidRPr="003B418C" w:rsidRDefault="00651DC0" w:rsidP="003B418C">
      <w:pPr>
        <w:ind w:left="0" w:firstLine="0"/>
        <w:rPr>
          <w:rFonts w:eastAsia="MS Mincho"/>
          <w:bCs/>
          <w:sz w:val="24"/>
        </w:rPr>
      </w:pPr>
    </w:p>
    <w:p w:rsidR="003B418C" w:rsidRDefault="008603C8" w:rsidP="00D53E2C">
      <w:pPr>
        <w:pStyle w:val="Heading2"/>
        <w:numPr>
          <w:ilvl w:val="2"/>
          <w:numId w:val="1"/>
        </w:numPr>
        <w:ind w:left="1418" w:hanging="698"/>
      </w:pPr>
      <w:r>
        <w:t>Two-frequency fixed (single channel) services above 803 MHz</w:t>
      </w:r>
      <w:r w:rsidR="003B418C" w:rsidRPr="003B418C">
        <w:t xml:space="preserve"> </w:t>
      </w:r>
    </w:p>
    <w:p w:rsidR="007B548D" w:rsidRPr="003B418C" w:rsidRDefault="007B548D" w:rsidP="007B548D">
      <w:pPr>
        <w:ind w:left="0" w:firstLine="0"/>
        <w:rPr>
          <w:rFonts w:eastAsia="MS Mincho"/>
          <w:bCs/>
          <w:sz w:val="24"/>
        </w:rPr>
      </w:pPr>
      <w:r w:rsidRPr="007B548D">
        <w:rPr>
          <w:rFonts w:eastAsia="MS Mincho"/>
          <w:bCs/>
          <w:sz w:val="24"/>
        </w:rPr>
        <w:t xml:space="preserve"> </w:t>
      </w:r>
      <w:r>
        <w:rPr>
          <w:rFonts w:eastAsia="MS Mincho"/>
          <w:bCs/>
          <w:sz w:val="24"/>
        </w:rPr>
        <w:t xml:space="preserve">The study in </w:t>
      </w:r>
      <w:r w:rsidR="004E2777">
        <w:rPr>
          <w:rFonts w:eastAsia="MS Mincho"/>
          <w:bCs/>
          <w:sz w:val="24"/>
        </w:rPr>
        <w:t xml:space="preserve">Annex </w:t>
      </w:r>
      <w:r w:rsidR="001C6430">
        <w:rPr>
          <w:rFonts w:eastAsia="MS Mincho"/>
          <w:bCs/>
          <w:sz w:val="24"/>
        </w:rPr>
        <w:t>3</w:t>
      </w:r>
      <w:r>
        <w:rPr>
          <w:rFonts w:eastAsia="MS Mincho"/>
          <w:bCs/>
          <w:sz w:val="24"/>
        </w:rPr>
        <w:t xml:space="preserve"> considers a 5 MHz LTE channel at the upper boundary of 3GPP Band 28 and a 25 kHz fixed service channel with varying amounts of frequency separation to obtain the recommended frequency separation of 1 MHz.</w:t>
      </w:r>
    </w:p>
    <w:p w:rsidR="003B418C" w:rsidRPr="003B418C" w:rsidRDefault="003B418C" w:rsidP="003B418C">
      <w:pPr>
        <w:ind w:left="0" w:firstLine="0"/>
        <w:rPr>
          <w:rFonts w:eastAsia="MS Mincho"/>
          <w:bCs/>
          <w:sz w:val="24"/>
        </w:rPr>
      </w:pPr>
    </w:p>
    <w:p w:rsidR="003B418C" w:rsidRDefault="008603C8" w:rsidP="00D53E2C">
      <w:pPr>
        <w:pStyle w:val="Heading2"/>
        <w:numPr>
          <w:ilvl w:val="2"/>
          <w:numId w:val="1"/>
        </w:numPr>
        <w:ind w:left="1418" w:hanging="698"/>
      </w:pPr>
      <w:r>
        <w:t>Single frequency fixed services above 803 MHz</w:t>
      </w:r>
      <w:r w:rsidR="003B418C" w:rsidRPr="003B418C">
        <w:t xml:space="preserve"> </w:t>
      </w:r>
    </w:p>
    <w:p w:rsidR="007B548D" w:rsidRPr="003B418C" w:rsidRDefault="007B548D" w:rsidP="007B548D">
      <w:pPr>
        <w:ind w:left="0" w:firstLine="0"/>
        <w:rPr>
          <w:rFonts w:eastAsia="MS Mincho"/>
          <w:bCs/>
          <w:sz w:val="24"/>
        </w:rPr>
      </w:pPr>
      <w:r w:rsidRPr="007B548D">
        <w:rPr>
          <w:rFonts w:eastAsia="MS Mincho"/>
          <w:bCs/>
          <w:sz w:val="24"/>
        </w:rPr>
        <w:t xml:space="preserve"> </w:t>
      </w:r>
      <w:r>
        <w:rPr>
          <w:rFonts w:eastAsia="MS Mincho"/>
          <w:bCs/>
          <w:sz w:val="24"/>
        </w:rPr>
        <w:t xml:space="preserve">The study in </w:t>
      </w:r>
      <w:r w:rsidR="004E2777">
        <w:rPr>
          <w:rFonts w:eastAsia="MS Mincho"/>
          <w:bCs/>
          <w:sz w:val="24"/>
        </w:rPr>
        <w:t xml:space="preserve">Annex </w:t>
      </w:r>
      <w:r w:rsidR="001C6430">
        <w:rPr>
          <w:rFonts w:eastAsia="MS Mincho"/>
          <w:bCs/>
          <w:sz w:val="24"/>
        </w:rPr>
        <w:t>3</w:t>
      </w:r>
      <w:r>
        <w:rPr>
          <w:rFonts w:eastAsia="MS Mincho"/>
          <w:bCs/>
          <w:sz w:val="24"/>
        </w:rPr>
        <w:t xml:space="preserve"> considers a 5 MHz LTE channel at the upper boundary of 3GPP Band 28 and a 400 kHz fixed service channel with varying amounts of frequency separation to obtain the recommended frequency separation of 1 MHz.</w:t>
      </w:r>
    </w:p>
    <w:p w:rsidR="000B217C" w:rsidRPr="00D807F0" w:rsidRDefault="000B217C" w:rsidP="00D807F0"/>
    <w:p w:rsidR="00137C87" w:rsidRPr="00014293" w:rsidRDefault="00137C87" w:rsidP="00014293">
      <w:pPr>
        <w:pStyle w:val="Heading1"/>
      </w:pPr>
      <w:r>
        <w:t>Conclusions</w:t>
      </w:r>
    </w:p>
    <w:p w:rsidR="003857E1" w:rsidRDefault="003857E1" w:rsidP="003857E1">
      <w:pPr>
        <w:ind w:left="0" w:firstLine="0"/>
        <w:rPr>
          <w:sz w:val="24"/>
          <w:szCs w:val="24"/>
        </w:rPr>
      </w:pPr>
      <w:r>
        <w:rPr>
          <w:sz w:val="24"/>
          <w:szCs w:val="24"/>
        </w:rPr>
        <w:t xml:space="preserve">This Report </w:t>
      </w:r>
      <w:r w:rsidR="00C51FE7">
        <w:rPr>
          <w:sz w:val="24"/>
          <w:szCs w:val="24"/>
        </w:rPr>
        <w:t>contains</w:t>
      </w:r>
      <w:r>
        <w:rPr>
          <w:sz w:val="24"/>
          <w:szCs w:val="24"/>
        </w:rPr>
        <w:t xml:space="preserve"> studies by APT members which provide information on how spectrum above 803 MHz can be planned in order to coexist with services operating in line with the APT 700 MHz band plan</w:t>
      </w:r>
      <w:r w:rsidR="003830EB">
        <w:rPr>
          <w:sz w:val="24"/>
          <w:szCs w:val="24"/>
        </w:rPr>
        <w:t>, while taking into account interference scenarios presented in various studies</w:t>
      </w:r>
      <w:r>
        <w:rPr>
          <w:sz w:val="24"/>
          <w:szCs w:val="24"/>
        </w:rPr>
        <w:t>.</w:t>
      </w:r>
      <w:r w:rsidR="00C51FE7">
        <w:rPr>
          <w:sz w:val="24"/>
          <w:szCs w:val="24"/>
        </w:rPr>
        <w:t xml:space="preserve"> These studies are contained in </w:t>
      </w:r>
      <w:r w:rsidR="0091322F">
        <w:rPr>
          <w:sz w:val="24"/>
          <w:szCs w:val="24"/>
        </w:rPr>
        <w:t>A</w:t>
      </w:r>
      <w:r w:rsidR="00C51FE7">
        <w:rPr>
          <w:sz w:val="24"/>
          <w:szCs w:val="24"/>
        </w:rPr>
        <w:t xml:space="preserve">nnexes </w:t>
      </w:r>
      <w:r w:rsidR="00C06EE3">
        <w:rPr>
          <w:sz w:val="24"/>
          <w:szCs w:val="24"/>
        </w:rPr>
        <w:t>3</w:t>
      </w:r>
      <w:r w:rsidR="0091322F">
        <w:rPr>
          <w:sz w:val="24"/>
          <w:szCs w:val="24"/>
        </w:rPr>
        <w:t xml:space="preserve"> through </w:t>
      </w:r>
      <w:r w:rsidR="00C06EE3">
        <w:rPr>
          <w:sz w:val="24"/>
          <w:szCs w:val="24"/>
        </w:rPr>
        <w:t>9</w:t>
      </w:r>
      <w:r w:rsidR="0091322F">
        <w:rPr>
          <w:sz w:val="24"/>
          <w:szCs w:val="24"/>
        </w:rPr>
        <w:t xml:space="preserve"> in</w:t>
      </w:r>
      <w:r w:rsidR="00C51FE7">
        <w:rPr>
          <w:sz w:val="24"/>
          <w:szCs w:val="24"/>
        </w:rPr>
        <w:t xml:space="preserve"> this report</w:t>
      </w:r>
      <w:r w:rsidR="0091322F">
        <w:rPr>
          <w:sz w:val="24"/>
          <w:szCs w:val="24"/>
        </w:rPr>
        <w:t>.</w:t>
      </w:r>
    </w:p>
    <w:p w:rsidR="000B217C" w:rsidRDefault="000B217C">
      <w:pPr>
        <w:ind w:left="0" w:firstLine="0"/>
        <w:rPr>
          <w:rFonts w:eastAsia="MS Mincho"/>
          <w:b/>
          <w:bCs/>
          <w:sz w:val="24"/>
        </w:rPr>
      </w:pPr>
    </w:p>
    <w:p w:rsidR="000B217C" w:rsidRDefault="000B217C">
      <w:pPr>
        <w:ind w:left="0" w:firstLine="0"/>
        <w:rPr>
          <w:rFonts w:eastAsia="MS Mincho"/>
          <w:b/>
          <w:bCs/>
          <w:sz w:val="24"/>
        </w:rPr>
      </w:pPr>
    </w:p>
    <w:p w:rsidR="00137C87" w:rsidRDefault="00137C87">
      <w:pPr>
        <w:ind w:left="0" w:firstLine="0"/>
        <w:rPr>
          <w:rFonts w:eastAsia="MS Mincho"/>
          <w:b/>
          <w:bCs/>
          <w:sz w:val="24"/>
        </w:rPr>
      </w:pPr>
      <w:r>
        <w:rPr>
          <w:rFonts w:eastAsia="MS Mincho"/>
          <w:b/>
          <w:bCs/>
          <w:sz w:val="24"/>
        </w:rPr>
        <w:t>Annexes</w:t>
      </w:r>
    </w:p>
    <w:p w:rsidR="00F36E77" w:rsidRDefault="00014293">
      <w:pPr>
        <w:ind w:left="0" w:firstLine="0"/>
        <w:rPr>
          <w:rFonts w:eastAsia="MS Mincho"/>
          <w:b/>
          <w:bCs/>
          <w:sz w:val="24"/>
        </w:rPr>
      </w:pPr>
      <w:r>
        <w:rPr>
          <w:rFonts w:eastAsia="MS Mincho"/>
          <w:b/>
          <w:bCs/>
          <w:sz w:val="24"/>
        </w:rPr>
        <w:t xml:space="preserve">Annex </w:t>
      </w:r>
      <w:r w:rsidR="00F36E77">
        <w:rPr>
          <w:rFonts w:eastAsia="MS Mincho"/>
          <w:b/>
          <w:bCs/>
          <w:sz w:val="24"/>
        </w:rPr>
        <w:t>1- 3GPP Bands around 803 MHz</w:t>
      </w:r>
    </w:p>
    <w:p w:rsidR="00F45052" w:rsidRPr="00F45052" w:rsidRDefault="00F36E77" w:rsidP="001C6430">
      <w:pPr>
        <w:ind w:left="0" w:firstLine="0"/>
        <w:rPr>
          <w:rFonts w:eastAsia="MS Mincho"/>
          <w:b/>
          <w:bCs/>
          <w:sz w:val="24"/>
        </w:rPr>
      </w:pPr>
      <w:r>
        <w:rPr>
          <w:rFonts w:eastAsia="MS Mincho"/>
          <w:b/>
          <w:bCs/>
          <w:sz w:val="24"/>
        </w:rPr>
        <w:t>Annex 2</w:t>
      </w:r>
      <w:r w:rsidR="00014293">
        <w:rPr>
          <w:rFonts w:eastAsia="MS Mincho"/>
          <w:b/>
          <w:bCs/>
          <w:sz w:val="24"/>
        </w:rPr>
        <w:t xml:space="preserve">- </w:t>
      </w:r>
      <w:r w:rsidR="00F45052" w:rsidRPr="00F45052">
        <w:rPr>
          <w:rFonts w:eastAsia="MS Mincho"/>
          <w:b/>
          <w:bCs/>
          <w:sz w:val="24"/>
        </w:rPr>
        <w:t xml:space="preserve">Information on LTE UL/DL co-existence </w:t>
      </w:r>
    </w:p>
    <w:p w:rsidR="00F45052" w:rsidRDefault="00F45052" w:rsidP="001C6430">
      <w:pPr>
        <w:ind w:left="0" w:firstLine="0"/>
        <w:rPr>
          <w:rFonts w:eastAsia="MS Mincho"/>
          <w:b/>
          <w:bCs/>
          <w:sz w:val="24"/>
        </w:rPr>
      </w:pPr>
      <w:r>
        <w:rPr>
          <w:rFonts w:eastAsia="MS Mincho"/>
          <w:b/>
          <w:bCs/>
          <w:sz w:val="24"/>
        </w:rPr>
        <w:t xml:space="preserve">Annex </w:t>
      </w:r>
      <w:r w:rsidR="001C6430">
        <w:rPr>
          <w:rFonts w:eastAsia="MS Mincho"/>
          <w:b/>
          <w:bCs/>
          <w:sz w:val="24"/>
        </w:rPr>
        <w:t>3</w:t>
      </w:r>
      <w:r>
        <w:rPr>
          <w:rFonts w:eastAsia="MS Mincho"/>
          <w:b/>
          <w:bCs/>
          <w:sz w:val="24"/>
        </w:rPr>
        <w:t xml:space="preserve">- Study from Australia </w:t>
      </w:r>
    </w:p>
    <w:p w:rsidR="00F45052" w:rsidRDefault="00F45052" w:rsidP="00F45052">
      <w:pPr>
        <w:ind w:left="0" w:firstLine="0"/>
        <w:rPr>
          <w:rFonts w:eastAsia="MS Mincho"/>
          <w:b/>
          <w:bCs/>
          <w:sz w:val="24"/>
        </w:rPr>
      </w:pPr>
      <w:r>
        <w:rPr>
          <w:rFonts w:eastAsia="MS Mincho"/>
          <w:b/>
          <w:bCs/>
          <w:sz w:val="24"/>
        </w:rPr>
        <w:t xml:space="preserve">Annex </w:t>
      </w:r>
      <w:r w:rsidR="001C6430">
        <w:rPr>
          <w:rFonts w:eastAsia="MS Mincho"/>
          <w:b/>
          <w:bCs/>
          <w:sz w:val="24"/>
        </w:rPr>
        <w:t>4</w:t>
      </w:r>
      <w:r>
        <w:rPr>
          <w:rFonts w:eastAsia="MS Mincho"/>
          <w:b/>
          <w:bCs/>
          <w:sz w:val="24"/>
        </w:rPr>
        <w:t>- Study from New Zealand</w:t>
      </w:r>
    </w:p>
    <w:p w:rsidR="00F45052" w:rsidRDefault="00F45052" w:rsidP="00F45052">
      <w:pPr>
        <w:ind w:left="0" w:firstLine="0"/>
        <w:rPr>
          <w:rFonts w:eastAsia="MS Mincho"/>
          <w:b/>
          <w:bCs/>
          <w:sz w:val="24"/>
        </w:rPr>
      </w:pPr>
      <w:r>
        <w:rPr>
          <w:rFonts w:eastAsia="MS Mincho"/>
          <w:b/>
          <w:bCs/>
          <w:sz w:val="24"/>
        </w:rPr>
        <w:t xml:space="preserve">Annex </w:t>
      </w:r>
      <w:r w:rsidR="001C6430">
        <w:rPr>
          <w:rFonts w:eastAsia="MS Mincho"/>
          <w:b/>
          <w:bCs/>
          <w:sz w:val="24"/>
        </w:rPr>
        <w:t>5</w:t>
      </w:r>
      <w:r>
        <w:rPr>
          <w:rFonts w:eastAsia="MS Mincho"/>
          <w:b/>
          <w:bCs/>
          <w:sz w:val="24"/>
        </w:rPr>
        <w:t>- Study from Motorola</w:t>
      </w:r>
      <w:r w:rsidR="00456B74">
        <w:rPr>
          <w:rFonts w:eastAsia="MS Mincho"/>
          <w:b/>
          <w:bCs/>
          <w:sz w:val="24"/>
        </w:rPr>
        <w:t xml:space="preserve"> Solutions</w:t>
      </w:r>
    </w:p>
    <w:p w:rsidR="00F45052" w:rsidRDefault="00F45052" w:rsidP="00F45052">
      <w:pPr>
        <w:ind w:left="0" w:firstLine="0"/>
        <w:rPr>
          <w:rFonts w:eastAsia="MS Mincho"/>
          <w:b/>
          <w:bCs/>
          <w:sz w:val="24"/>
        </w:rPr>
      </w:pPr>
      <w:r>
        <w:rPr>
          <w:rFonts w:eastAsia="MS Mincho"/>
          <w:b/>
          <w:bCs/>
          <w:sz w:val="24"/>
        </w:rPr>
        <w:t xml:space="preserve">Annex </w:t>
      </w:r>
      <w:r w:rsidR="001C6430">
        <w:rPr>
          <w:rFonts w:eastAsia="MS Mincho"/>
          <w:b/>
          <w:bCs/>
          <w:sz w:val="24"/>
        </w:rPr>
        <w:t>6</w:t>
      </w:r>
      <w:r>
        <w:rPr>
          <w:rFonts w:eastAsia="MS Mincho"/>
          <w:b/>
          <w:bCs/>
          <w:sz w:val="24"/>
        </w:rPr>
        <w:t>- Study from Japan</w:t>
      </w:r>
    </w:p>
    <w:p w:rsidR="00D44709" w:rsidRDefault="00D44709" w:rsidP="00D44709">
      <w:pPr>
        <w:ind w:left="0" w:firstLine="0"/>
        <w:rPr>
          <w:rFonts w:eastAsia="MS Mincho"/>
          <w:b/>
          <w:bCs/>
          <w:sz w:val="24"/>
        </w:rPr>
      </w:pPr>
      <w:r>
        <w:rPr>
          <w:rFonts w:eastAsia="MS Mincho"/>
          <w:b/>
          <w:bCs/>
          <w:sz w:val="24"/>
        </w:rPr>
        <w:t xml:space="preserve">Annex </w:t>
      </w:r>
      <w:r w:rsidR="001C6430">
        <w:rPr>
          <w:rFonts w:eastAsia="MS Mincho"/>
          <w:b/>
          <w:bCs/>
          <w:sz w:val="24"/>
        </w:rPr>
        <w:t>7</w:t>
      </w:r>
      <w:r>
        <w:rPr>
          <w:rFonts w:eastAsia="MS Mincho"/>
          <w:b/>
          <w:bCs/>
          <w:sz w:val="24"/>
        </w:rPr>
        <w:t>- Study from Telstra</w:t>
      </w:r>
    </w:p>
    <w:p w:rsidR="00D44709" w:rsidRDefault="00D44709" w:rsidP="00D44709">
      <w:pPr>
        <w:ind w:left="0" w:firstLine="0"/>
        <w:rPr>
          <w:rFonts w:eastAsiaTheme="minorEastAsia"/>
          <w:b/>
          <w:bCs/>
          <w:sz w:val="24"/>
          <w:lang w:eastAsia="zh-CN"/>
        </w:rPr>
      </w:pPr>
      <w:r>
        <w:rPr>
          <w:rFonts w:eastAsia="MS Mincho"/>
          <w:b/>
          <w:bCs/>
          <w:sz w:val="24"/>
        </w:rPr>
        <w:t xml:space="preserve">Annex </w:t>
      </w:r>
      <w:r w:rsidR="001C6430">
        <w:rPr>
          <w:rFonts w:eastAsia="MS Mincho"/>
          <w:b/>
          <w:bCs/>
          <w:sz w:val="24"/>
        </w:rPr>
        <w:t>8</w:t>
      </w:r>
      <w:r>
        <w:rPr>
          <w:rFonts w:eastAsia="MS Mincho"/>
          <w:b/>
          <w:bCs/>
          <w:sz w:val="24"/>
        </w:rPr>
        <w:t>- Study from Telstra &amp; Telecom NZ</w:t>
      </w:r>
    </w:p>
    <w:p w:rsidR="00190785" w:rsidRPr="00190785" w:rsidRDefault="00190785" w:rsidP="00D44709">
      <w:pPr>
        <w:ind w:left="0" w:firstLine="0"/>
        <w:rPr>
          <w:rFonts w:eastAsiaTheme="minorEastAsia"/>
          <w:b/>
          <w:bCs/>
          <w:sz w:val="24"/>
          <w:lang w:eastAsia="zh-CN"/>
        </w:rPr>
      </w:pPr>
      <w:r>
        <w:rPr>
          <w:rFonts w:eastAsiaTheme="minorEastAsia" w:hint="eastAsia"/>
          <w:b/>
          <w:bCs/>
          <w:sz w:val="24"/>
          <w:lang w:eastAsia="zh-CN"/>
        </w:rPr>
        <w:t>Annex</w:t>
      </w:r>
      <w:r w:rsidR="001C6430">
        <w:rPr>
          <w:rFonts w:eastAsiaTheme="minorEastAsia"/>
          <w:b/>
          <w:bCs/>
          <w:sz w:val="24"/>
          <w:lang w:eastAsia="zh-CN"/>
        </w:rPr>
        <w:t xml:space="preserve"> 9</w:t>
      </w:r>
      <w:r>
        <w:rPr>
          <w:rFonts w:eastAsiaTheme="minorEastAsia" w:hint="eastAsia"/>
          <w:b/>
          <w:bCs/>
          <w:sz w:val="24"/>
          <w:lang w:eastAsia="zh-CN"/>
        </w:rPr>
        <w:t xml:space="preserve">- </w:t>
      </w:r>
      <w:r>
        <w:rPr>
          <w:rFonts w:eastAsia="MS Mincho"/>
          <w:b/>
          <w:bCs/>
          <w:sz w:val="24"/>
        </w:rPr>
        <w:t xml:space="preserve">Study from </w:t>
      </w:r>
      <w:r>
        <w:rPr>
          <w:rFonts w:eastAsiaTheme="minorEastAsia" w:hint="eastAsia"/>
          <w:b/>
          <w:bCs/>
          <w:sz w:val="24"/>
          <w:lang w:eastAsia="zh-CN"/>
        </w:rPr>
        <w:t>China</w:t>
      </w:r>
    </w:p>
    <w:p w:rsidR="00F36E77" w:rsidRPr="003062A6" w:rsidRDefault="00014293" w:rsidP="00F36E77">
      <w:pPr>
        <w:pStyle w:val="Heading1"/>
        <w:numPr>
          <w:ilvl w:val="0"/>
          <w:numId w:val="0"/>
        </w:numPr>
      </w:pPr>
      <w:r>
        <w:rPr>
          <w:rFonts w:eastAsia="MS Mincho"/>
          <w:b w:val="0"/>
          <w:bCs w:val="0"/>
        </w:rPr>
        <w:br w:type="page"/>
      </w:r>
      <w:r w:rsidR="00F36E77">
        <w:lastRenderedPageBreak/>
        <w:t>Annex 1- 3GPP Bands around 803 MHz</w:t>
      </w:r>
    </w:p>
    <w:p w:rsidR="00F45052" w:rsidRDefault="00F45052" w:rsidP="00F45052">
      <w:pPr>
        <w:ind w:left="0" w:firstLine="0"/>
        <w:rPr>
          <w:sz w:val="24"/>
          <w:szCs w:val="24"/>
        </w:rPr>
      </w:pPr>
      <w:r>
        <w:rPr>
          <w:sz w:val="24"/>
          <w:szCs w:val="24"/>
        </w:rPr>
        <w:t>3GPP defines the following E-UTRA and UTRA operating</w:t>
      </w:r>
      <w:r w:rsidRPr="001F195F">
        <w:rPr>
          <w:sz w:val="24"/>
          <w:szCs w:val="24"/>
        </w:rPr>
        <w:t xml:space="preserve"> bands </w:t>
      </w:r>
      <w:r>
        <w:rPr>
          <w:sz w:val="24"/>
          <w:szCs w:val="24"/>
        </w:rPr>
        <w:t>(shown in</w:t>
      </w:r>
      <w:r w:rsidR="00D44709">
        <w:rPr>
          <w:sz w:val="24"/>
          <w:szCs w:val="24"/>
        </w:rPr>
        <w:t xml:space="preserve"> </w:t>
      </w:r>
      <w:fldSimple w:instr=" REF _Ref347895349 \h  \* MERGEFORMAT ">
        <w:r w:rsidR="00050CB4" w:rsidRPr="00050CB4">
          <w:rPr>
            <w:sz w:val="24"/>
            <w:szCs w:val="24"/>
          </w:rPr>
          <w:t>Table 4</w:t>
        </w:r>
      </w:fldSimple>
      <w:r w:rsidR="00155BF9">
        <w:rPr>
          <w:sz w:val="24"/>
          <w:szCs w:val="24"/>
        </w:rPr>
        <w:t xml:space="preserve"> and </w:t>
      </w:r>
      <w:fldSimple w:instr=" REF _Ref347895354 \h  \* MERGEFORMAT ">
        <w:r w:rsidR="00050CB4" w:rsidRPr="00050CB4">
          <w:rPr>
            <w:sz w:val="24"/>
            <w:szCs w:val="24"/>
          </w:rPr>
          <w:t>Table 5</w:t>
        </w:r>
      </w:fldSimple>
      <w:r>
        <w:rPr>
          <w:sz w:val="24"/>
          <w:szCs w:val="24"/>
        </w:rPr>
        <w:t xml:space="preserve">) </w:t>
      </w:r>
      <w:r w:rsidRPr="001F195F">
        <w:rPr>
          <w:sz w:val="24"/>
          <w:szCs w:val="24"/>
        </w:rPr>
        <w:t xml:space="preserve">in </w:t>
      </w:r>
      <w:r>
        <w:rPr>
          <w:sz w:val="24"/>
          <w:szCs w:val="24"/>
        </w:rPr>
        <w:t>the vicinity of the 803 MHz boundary</w:t>
      </w:r>
      <w:r w:rsidRPr="001F195F">
        <w:rPr>
          <w:sz w:val="24"/>
          <w:szCs w:val="24"/>
        </w:rPr>
        <w:t xml:space="preserve">. The shaded bands are cellular services deployed in the APT region based on 3GPP LTE and 3GPP UMTS (WCDMA) radio access technology. </w:t>
      </w:r>
    </w:p>
    <w:p w:rsidR="00155BF9" w:rsidRDefault="00155BF9" w:rsidP="00F45052">
      <w:pPr>
        <w:ind w:left="0" w:firstLine="0"/>
        <w:rPr>
          <w:sz w:val="24"/>
          <w:szCs w:val="24"/>
        </w:rPr>
      </w:pPr>
    </w:p>
    <w:p w:rsidR="00155BF9" w:rsidRPr="00155BF9" w:rsidRDefault="00155BF9" w:rsidP="00155BF9">
      <w:pPr>
        <w:pStyle w:val="Caption"/>
        <w:jc w:val="center"/>
        <w:rPr>
          <w:rFonts w:eastAsia="Times New Roman"/>
          <w:b/>
          <w:bCs/>
          <w:i w:val="0"/>
          <w:color w:val="000000"/>
          <w:kern w:val="0"/>
          <w:sz w:val="20"/>
          <w:szCs w:val="20"/>
          <w:lang w:val="en-AU" w:eastAsia="en-AU"/>
        </w:rPr>
      </w:pPr>
      <w:bookmarkStart w:id="42" w:name="_Ref347895349"/>
      <w:r w:rsidRPr="00155BF9">
        <w:rPr>
          <w:rFonts w:eastAsia="Times New Roman"/>
          <w:b/>
          <w:bCs/>
          <w:i w:val="0"/>
          <w:color w:val="000000"/>
          <w:kern w:val="0"/>
          <w:sz w:val="20"/>
          <w:szCs w:val="20"/>
          <w:lang w:val="en-AU" w:eastAsia="en-AU"/>
        </w:rPr>
        <w:t xml:space="preserve">Table </w:t>
      </w:r>
      <w:r w:rsidR="009D460F" w:rsidRPr="00155BF9">
        <w:rPr>
          <w:rFonts w:eastAsia="Times New Roman"/>
          <w:b/>
          <w:bCs/>
          <w:i w:val="0"/>
          <w:color w:val="000000"/>
          <w:kern w:val="0"/>
          <w:sz w:val="20"/>
          <w:szCs w:val="20"/>
          <w:lang w:val="en-AU" w:eastAsia="en-AU"/>
        </w:rPr>
        <w:fldChar w:fldCharType="begin"/>
      </w:r>
      <w:r w:rsidRPr="00155BF9">
        <w:rPr>
          <w:rFonts w:eastAsia="Times New Roman"/>
          <w:b/>
          <w:bCs/>
          <w:i w:val="0"/>
          <w:color w:val="000000"/>
          <w:kern w:val="0"/>
          <w:sz w:val="20"/>
          <w:szCs w:val="20"/>
          <w:lang w:val="en-AU" w:eastAsia="en-AU"/>
        </w:rPr>
        <w:instrText xml:space="preserve"> SEQ Table \* ARABIC </w:instrText>
      </w:r>
      <w:r w:rsidR="009D460F" w:rsidRPr="00155BF9">
        <w:rPr>
          <w:rFonts w:eastAsia="Times New Roman"/>
          <w:b/>
          <w:bCs/>
          <w:i w:val="0"/>
          <w:color w:val="000000"/>
          <w:kern w:val="0"/>
          <w:sz w:val="20"/>
          <w:szCs w:val="20"/>
          <w:lang w:val="en-AU" w:eastAsia="en-AU"/>
        </w:rPr>
        <w:fldChar w:fldCharType="separate"/>
      </w:r>
      <w:r w:rsidR="00050CB4">
        <w:rPr>
          <w:rFonts w:eastAsia="Times New Roman"/>
          <w:b/>
          <w:bCs/>
          <w:i w:val="0"/>
          <w:noProof/>
          <w:color w:val="000000"/>
          <w:kern w:val="0"/>
          <w:sz w:val="20"/>
          <w:szCs w:val="20"/>
          <w:lang w:val="en-AU" w:eastAsia="en-AU"/>
        </w:rPr>
        <w:t>4</w:t>
      </w:r>
      <w:r w:rsidR="009D460F" w:rsidRPr="00155BF9">
        <w:rPr>
          <w:rFonts w:eastAsia="Times New Roman"/>
          <w:b/>
          <w:bCs/>
          <w:i w:val="0"/>
          <w:color w:val="000000"/>
          <w:kern w:val="0"/>
          <w:sz w:val="20"/>
          <w:szCs w:val="20"/>
          <w:lang w:val="en-AU" w:eastAsia="en-AU"/>
        </w:rPr>
        <w:fldChar w:fldCharType="end"/>
      </w:r>
      <w:bookmarkEnd w:id="42"/>
      <w:r w:rsidRPr="00155BF9">
        <w:rPr>
          <w:rFonts w:eastAsia="Times New Roman"/>
          <w:b/>
          <w:bCs/>
          <w:i w:val="0"/>
          <w:color w:val="000000"/>
          <w:kern w:val="0"/>
          <w:sz w:val="20"/>
          <w:szCs w:val="20"/>
          <w:lang w:val="en-AU" w:eastAsia="en-AU"/>
        </w:rPr>
        <w:t>- E-UTRA (LTE) operating bands</w:t>
      </w:r>
    </w:p>
    <w:tbl>
      <w:tblPr>
        <w:tblW w:w="0" w:type="auto"/>
        <w:jc w:val="center"/>
        <w:tblLayout w:type="fixed"/>
        <w:tblCellMar>
          <w:left w:w="30" w:type="dxa"/>
          <w:right w:w="30" w:type="dxa"/>
        </w:tblCellMar>
        <w:tblLook w:val="0000"/>
      </w:tblPr>
      <w:tblGrid>
        <w:gridCol w:w="1087"/>
        <w:gridCol w:w="1011"/>
        <w:gridCol w:w="204"/>
        <w:gridCol w:w="1010"/>
        <w:gridCol w:w="1010"/>
        <w:gridCol w:w="204"/>
        <w:gridCol w:w="1011"/>
        <w:gridCol w:w="852"/>
        <w:gridCol w:w="1222"/>
      </w:tblGrid>
      <w:tr w:rsidR="00983938" w:rsidRPr="00155BF9" w:rsidTr="00983938">
        <w:trPr>
          <w:trHeight w:val="218"/>
          <w:jc w:val="center"/>
        </w:trPr>
        <w:tc>
          <w:tcPr>
            <w:tcW w:w="1087" w:type="dxa"/>
            <w:vMerge w:val="restart"/>
            <w:tcBorders>
              <w:top w:val="single" w:sz="6" w:space="0" w:color="auto"/>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E</w:t>
            </w:r>
            <w:r w:rsidRPr="00155BF9">
              <w:rPr>
                <w:rFonts w:ascii="MS Mincho" w:eastAsia="MS Mincho" w:hAnsi="MS Mincho" w:cs="MS Mincho" w:hint="eastAsia"/>
                <w:b/>
                <w:bCs/>
                <w:color w:val="000000"/>
                <w:kern w:val="0"/>
                <w:lang w:val="en-AU" w:eastAsia="en-AU"/>
              </w:rPr>
              <w:t>‑</w:t>
            </w:r>
            <w:r w:rsidRPr="00155BF9">
              <w:rPr>
                <w:rFonts w:eastAsia="Times New Roman"/>
                <w:b/>
                <w:bCs/>
                <w:color w:val="000000"/>
                <w:kern w:val="0"/>
                <w:lang w:val="en-AU" w:eastAsia="en-AU"/>
              </w:rPr>
              <w:t>UTRA Operating Band</w:t>
            </w:r>
          </w:p>
        </w:tc>
        <w:tc>
          <w:tcPr>
            <w:tcW w:w="2225" w:type="dxa"/>
            <w:gridSpan w:val="3"/>
            <w:tcBorders>
              <w:top w:val="single" w:sz="6" w:space="0" w:color="auto"/>
              <w:left w:val="single" w:sz="6" w:space="0" w:color="auto"/>
              <w:bottom w:val="single" w:sz="2" w:space="0" w:color="000000"/>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Uplink (UL) operating band</w:t>
            </w:r>
          </w:p>
        </w:tc>
        <w:tc>
          <w:tcPr>
            <w:tcW w:w="2225" w:type="dxa"/>
            <w:gridSpan w:val="3"/>
            <w:tcBorders>
              <w:top w:val="single" w:sz="6" w:space="0" w:color="auto"/>
              <w:left w:val="single" w:sz="6" w:space="0" w:color="auto"/>
              <w:bottom w:val="single" w:sz="2" w:space="0" w:color="000000"/>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Downlink (DL) operating band</w:t>
            </w:r>
          </w:p>
        </w:tc>
        <w:tc>
          <w:tcPr>
            <w:tcW w:w="852" w:type="dxa"/>
            <w:vMerge w:val="restart"/>
            <w:tcBorders>
              <w:top w:val="single" w:sz="6" w:space="0" w:color="auto"/>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Duplex Mode</w:t>
            </w:r>
          </w:p>
        </w:tc>
        <w:tc>
          <w:tcPr>
            <w:tcW w:w="1222" w:type="dxa"/>
            <w:tcBorders>
              <w:top w:val="single" w:sz="6" w:space="0" w:color="auto"/>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Pr>
                <w:rFonts w:eastAsia="Times New Roman"/>
                <w:b/>
                <w:bCs/>
                <w:color w:val="000000"/>
                <w:kern w:val="0"/>
                <w:lang w:val="en-AU" w:eastAsia="en-AU"/>
              </w:rPr>
              <w:t>Maximum channel bandwidth</w:t>
            </w:r>
          </w:p>
        </w:tc>
      </w:tr>
      <w:tr w:rsidR="00983938" w:rsidRPr="00155BF9" w:rsidTr="00983938">
        <w:trPr>
          <w:trHeight w:val="218"/>
          <w:jc w:val="center"/>
        </w:trPr>
        <w:tc>
          <w:tcPr>
            <w:tcW w:w="1087" w:type="dxa"/>
            <w:vMerge/>
            <w:tcBorders>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2225" w:type="dxa"/>
            <w:gridSpan w:val="3"/>
            <w:tcBorders>
              <w:top w:val="single" w:sz="2" w:space="0" w:color="000000"/>
              <w:left w:val="single" w:sz="6" w:space="0" w:color="auto"/>
              <w:bottom w:val="single" w:sz="2" w:space="0" w:color="000000"/>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BS receive</w:t>
            </w:r>
          </w:p>
        </w:tc>
        <w:tc>
          <w:tcPr>
            <w:tcW w:w="2225" w:type="dxa"/>
            <w:gridSpan w:val="3"/>
            <w:tcBorders>
              <w:top w:val="single" w:sz="2" w:space="0" w:color="000000"/>
              <w:left w:val="single" w:sz="6" w:space="0" w:color="auto"/>
              <w:bottom w:val="single" w:sz="2" w:space="0" w:color="000000"/>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BS transmit</w:t>
            </w:r>
          </w:p>
        </w:tc>
        <w:tc>
          <w:tcPr>
            <w:tcW w:w="852" w:type="dxa"/>
            <w:vMerge/>
            <w:tcBorders>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1222" w:type="dxa"/>
            <w:tcBorders>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Pr>
                <w:rFonts w:eastAsia="Times New Roman"/>
                <w:b/>
                <w:bCs/>
                <w:color w:val="000000"/>
                <w:kern w:val="0"/>
                <w:lang w:val="en-AU" w:eastAsia="en-AU"/>
              </w:rPr>
              <w:t>(MHz)</w:t>
            </w:r>
          </w:p>
        </w:tc>
      </w:tr>
      <w:tr w:rsidR="00983938" w:rsidRPr="00155BF9" w:rsidTr="00983938">
        <w:trPr>
          <w:trHeight w:val="218"/>
          <w:jc w:val="center"/>
        </w:trPr>
        <w:tc>
          <w:tcPr>
            <w:tcW w:w="1087" w:type="dxa"/>
            <w:vMerge/>
            <w:tcBorders>
              <w:left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2225" w:type="dxa"/>
            <w:gridSpan w:val="3"/>
            <w:tcBorders>
              <w:top w:val="single" w:sz="2" w:space="0" w:color="000000"/>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UE transmit</w:t>
            </w:r>
          </w:p>
        </w:tc>
        <w:tc>
          <w:tcPr>
            <w:tcW w:w="2225" w:type="dxa"/>
            <w:gridSpan w:val="3"/>
            <w:tcBorders>
              <w:top w:val="single" w:sz="2" w:space="0" w:color="000000"/>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r w:rsidRPr="00155BF9">
              <w:rPr>
                <w:rFonts w:eastAsia="Times New Roman"/>
                <w:b/>
                <w:bCs/>
                <w:color w:val="000000"/>
                <w:kern w:val="0"/>
                <w:lang w:val="en-AU" w:eastAsia="en-AU"/>
              </w:rPr>
              <w:t>UE receive</w:t>
            </w:r>
          </w:p>
        </w:tc>
        <w:tc>
          <w:tcPr>
            <w:tcW w:w="852" w:type="dxa"/>
            <w:vMerge/>
            <w:tcBorders>
              <w:left w:val="single" w:sz="6" w:space="0" w:color="auto"/>
              <w:bottom w:val="nil"/>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1222" w:type="dxa"/>
            <w:tcBorders>
              <w:left w:val="single" w:sz="6" w:space="0" w:color="auto"/>
              <w:bottom w:val="nil"/>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r>
      <w:tr w:rsidR="00983938" w:rsidRPr="00155BF9" w:rsidTr="00983938">
        <w:trPr>
          <w:trHeight w:val="218"/>
          <w:jc w:val="center"/>
        </w:trPr>
        <w:tc>
          <w:tcPr>
            <w:tcW w:w="1087" w:type="dxa"/>
            <w:vMerge/>
            <w:tcBorders>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2225" w:type="dxa"/>
            <w:gridSpan w:val="3"/>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vertAlign w:val="subscript"/>
                <w:lang w:val="en-AU" w:eastAsia="en-AU"/>
              </w:rPr>
            </w:pPr>
            <w:r w:rsidRPr="00155BF9">
              <w:rPr>
                <w:rFonts w:eastAsia="Times New Roman"/>
                <w:b/>
                <w:bCs/>
                <w:color w:val="000000"/>
                <w:kern w:val="0"/>
                <w:lang w:val="en-AU" w:eastAsia="en-AU"/>
              </w:rPr>
              <w:t>F</w:t>
            </w:r>
            <w:r w:rsidRPr="00155BF9">
              <w:rPr>
                <w:rFonts w:eastAsia="Times New Roman"/>
                <w:b/>
                <w:bCs/>
                <w:color w:val="000000"/>
                <w:kern w:val="0"/>
                <w:vertAlign w:val="subscript"/>
                <w:lang w:val="en-AU" w:eastAsia="en-AU"/>
              </w:rPr>
              <w:t>UL_low</w:t>
            </w:r>
            <w:r w:rsidRPr="00155BF9">
              <w:rPr>
                <w:rFonts w:eastAsia="Times New Roman"/>
                <w:b/>
                <w:bCs/>
                <w:color w:val="000000"/>
                <w:kern w:val="0"/>
                <w:lang w:val="en-AU" w:eastAsia="en-AU"/>
              </w:rPr>
              <w:t xml:space="preserve">   –  F</w:t>
            </w:r>
            <w:r w:rsidRPr="00155BF9">
              <w:rPr>
                <w:rFonts w:eastAsia="Times New Roman"/>
                <w:b/>
                <w:bCs/>
                <w:color w:val="000000"/>
                <w:kern w:val="0"/>
                <w:vertAlign w:val="subscript"/>
                <w:lang w:val="en-AU" w:eastAsia="en-AU"/>
              </w:rPr>
              <w:t>UL_high</w:t>
            </w:r>
          </w:p>
        </w:tc>
        <w:tc>
          <w:tcPr>
            <w:tcW w:w="2225" w:type="dxa"/>
            <w:gridSpan w:val="3"/>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vertAlign w:val="subscript"/>
                <w:lang w:val="en-AU" w:eastAsia="en-AU"/>
              </w:rPr>
            </w:pPr>
            <w:r w:rsidRPr="00155BF9">
              <w:rPr>
                <w:rFonts w:eastAsia="Times New Roman"/>
                <w:b/>
                <w:bCs/>
                <w:color w:val="000000"/>
                <w:kern w:val="0"/>
                <w:lang w:val="en-AU" w:eastAsia="en-AU"/>
              </w:rPr>
              <w:t>F</w:t>
            </w:r>
            <w:r w:rsidRPr="00155BF9">
              <w:rPr>
                <w:rFonts w:eastAsia="Times New Roman"/>
                <w:b/>
                <w:bCs/>
                <w:color w:val="000000"/>
                <w:kern w:val="0"/>
                <w:vertAlign w:val="subscript"/>
                <w:lang w:val="en-AU" w:eastAsia="en-AU"/>
              </w:rPr>
              <w:t>DL_low</w:t>
            </w:r>
            <w:r w:rsidRPr="00155BF9">
              <w:rPr>
                <w:rFonts w:eastAsia="Times New Roman"/>
                <w:b/>
                <w:bCs/>
                <w:color w:val="000000"/>
                <w:kern w:val="0"/>
                <w:lang w:val="en-AU" w:eastAsia="en-AU"/>
              </w:rPr>
              <w:t xml:space="preserve">   –  F</w:t>
            </w:r>
            <w:r w:rsidRPr="00155BF9">
              <w:rPr>
                <w:rFonts w:eastAsia="Times New Roman"/>
                <w:b/>
                <w:bCs/>
                <w:color w:val="000000"/>
                <w:kern w:val="0"/>
                <w:vertAlign w:val="subscript"/>
                <w:lang w:val="en-AU" w:eastAsia="en-AU"/>
              </w:rPr>
              <w:t>DL_high</w:t>
            </w:r>
          </w:p>
        </w:tc>
        <w:tc>
          <w:tcPr>
            <w:tcW w:w="852" w:type="dxa"/>
            <w:tcBorders>
              <w:top w:val="nil"/>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c>
          <w:tcPr>
            <w:tcW w:w="1222" w:type="dxa"/>
            <w:tcBorders>
              <w:top w:val="nil"/>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b/>
                <w:bCs/>
                <w:color w:val="000000"/>
                <w:kern w:val="0"/>
                <w:lang w:val="en-AU" w:eastAsia="en-AU"/>
              </w:rPr>
            </w:pP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5</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824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849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869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894MHz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rsidP="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8</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880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915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 xml:space="preserve">925 MHz  </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960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12</w:t>
            </w:r>
          </w:p>
        </w:tc>
        <w:tc>
          <w:tcPr>
            <w:tcW w:w="1011"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699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716 MHz</w:t>
            </w:r>
          </w:p>
        </w:tc>
        <w:tc>
          <w:tcPr>
            <w:tcW w:w="1010"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729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746 MHz</w:t>
            </w:r>
          </w:p>
        </w:tc>
        <w:tc>
          <w:tcPr>
            <w:tcW w:w="85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13</w:t>
            </w:r>
          </w:p>
        </w:tc>
        <w:tc>
          <w:tcPr>
            <w:tcW w:w="1011"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777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787 MHz</w:t>
            </w:r>
          </w:p>
        </w:tc>
        <w:tc>
          <w:tcPr>
            <w:tcW w:w="1010"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746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756 MHz</w:t>
            </w:r>
          </w:p>
        </w:tc>
        <w:tc>
          <w:tcPr>
            <w:tcW w:w="85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14</w:t>
            </w:r>
          </w:p>
        </w:tc>
        <w:tc>
          <w:tcPr>
            <w:tcW w:w="1011"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788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798 MHz</w:t>
            </w:r>
          </w:p>
        </w:tc>
        <w:tc>
          <w:tcPr>
            <w:tcW w:w="1010"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758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768 MHz</w:t>
            </w:r>
          </w:p>
        </w:tc>
        <w:tc>
          <w:tcPr>
            <w:tcW w:w="85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17</w:t>
            </w:r>
          </w:p>
        </w:tc>
        <w:tc>
          <w:tcPr>
            <w:tcW w:w="1011"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704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716 MHz</w:t>
            </w:r>
          </w:p>
        </w:tc>
        <w:tc>
          <w:tcPr>
            <w:tcW w:w="1010"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734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746 MHz</w:t>
            </w:r>
          </w:p>
        </w:tc>
        <w:tc>
          <w:tcPr>
            <w:tcW w:w="85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18</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815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830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860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875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15</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19</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830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845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875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890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15</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20</w:t>
            </w:r>
          </w:p>
        </w:tc>
        <w:tc>
          <w:tcPr>
            <w:tcW w:w="1011"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832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862 MHz</w:t>
            </w:r>
          </w:p>
        </w:tc>
        <w:tc>
          <w:tcPr>
            <w:tcW w:w="1010"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791 MHz</w:t>
            </w: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821 MHz</w:t>
            </w:r>
          </w:p>
        </w:tc>
        <w:tc>
          <w:tcPr>
            <w:tcW w:w="85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20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26</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814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849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859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894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15</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27</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807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824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852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869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10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28</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703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748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758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803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FDD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20</w:t>
            </w: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p>
        </w:tc>
        <w:tc>
          <w:tcPr>
            <w:tcW w:w="1010"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p>
        </w:tc>
        <w:tc>
          <w:tcPr>
            <w:tcW w:w="1010" w:type="dxa"/>
            <w:tcBorders>
              <w:top w:val="single" w:sz="6" w:space="0" w:color="auto"/>
              <w:left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p>
        </w:tc>
        <w:tc>
          <w:tcPr>
            <w:tcW w:w="204" w:type="dxa"/>
            <w:tcBorders>
              <w:top w:val="single" w:sz="6" w:space="0" w:color="auto"/>
              <w:bottom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p>
        </w:tc>
        <w:tc>
          <w:tcPr>
            <w:tcW w:w="1011" w:type="dxa"/>
            <w:tcBorders>
              <w:top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p>
        </w:tc>
        <w:tc>
          <w:tcPr>
            <w:tcW w:w="85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p>
        </w:tc>
        <w:tc>
          <w:tcPr>
            <w:tcW w:w="1222" w:type="dxa"/>
            <w:tcBorders>
              <w:top w:val="single" w:sz="6" w:space="0" w:color="auto"/>
              <w:left w:val="single" w:sz="6" w:space="0" w:color="auto"/>
              <w:bottom w:val="single" w:sz="6" w:space="0" w:color="auto"/>
              <w:right w:val="single" w:sz="6" w:space="0" w:color="auto"/>
            </w:tcBorders>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p>
        </w:tc>
      </w:tr>
      <w:tr w:rsidR="00983938" w:rsidRPr="00155BF9" w:rsidTr="00983938">
        <w:trPr>
          <w:trHeight w:val="218"/>
          <w:jc w:val="center"/>
        </w:trPr>
        <w:tc>
          <w:tcPr>
            <w:tcW w:w="1087"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44</w:t>
            </w:r>
          </w:p>
        </w:tc>
        <w:tc>
          <w:tcPr>
            <w:tcW w:w="1011"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703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0"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803 MHz</w:t>
            </w:r>
          </w:p>
        </w:tc>
        <w:tc>
          <w:tcPr>
            <w:tcW w:w="1010" w:type="dxa"/>
            <w:tcBorders>
              <w:top w:val="single" w:sz="6" w:space="0" w:color="auto"/>
              <w:left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right"/>
              <w:rPr>
                <w:rFonts w:eastAsia="Times New Roman"/>
                <w:color w:val="000000"/>
                <w:kern w:val="0"/>
                <w:lang w:val="en-AU" w:eastAsia="en-AU"/>
              </w:rPr>
            </w:pPr>
            <w:r w:rsidRPr="00155BF9">
              <w:rPr>
                <w:rFonts w:eastAsia="Times New Roman"/>
                <w:color w:val="000000"/>
                <w:kern w:val="0"/>
                <w:lang w:val="en-AU" w:eastAsia="en-AU"/>
              </w:rPr>
              <w:t>703 MHz</w:t>
            </w:r>
          </w:p>
        </w:tc>
        <w:tc>
          <w:tcPr>
            <w:tcW w:w="204" w:type="dxa"/>
            <w:tcBorders>
              <w:top w:val="single" w:sz="6" w:space="0" w:color="auto"/>
              <w:bottom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w:t>
            </w:r>
          </w:p>
        </w:tc>
        <w:tc>
          <w:tcPr>
            <w:tcW w:w="1011" w:type="dxa"/>
            <w:tcBorders>
              <w:top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left"/>
              <w:rPr>
                <w:rFonts w:eastAsia="Times New Roman"/>
                <w:color w:val="000000"/>
                <w:kern w:val="0"/>
                <w:lang w:val="en-AU" w:eastAsia="en-AU"/>
              </w:rPr>
            </w:pPr>
            <w:r w:rsidRPr="00155BF9">
              <w:rPr>
                <w:rFonts w:eastAsia="Times New Roman"/>
                <w:color w:val="000000"/>
                <w:kern w:val="0"/>
                <w:lang w:val="en-AU" w:eastAsia="en-AU"/>
              </w:rPr>
              <w:t>803 MHz</w:t>
            </w:r>
          </w:p>
        </w:tc>
        <w:tc>
          <w:tcPr>
            <w:tcW w:w="85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sidRPr="00155BF9">
              <w:rPr>
                <w:rFonts w:eastAsia="Times New Roman"/>
                <w:color w:val="000000"/>
                <w:kern w:val="0"/>
                <w:lang w:val="en-AU" w:eastAsia="en-AU"/>
              </w:rPr>
              <w:t>TDD</w:t>
            </w:r>
          </w:p>
        </w:tc>
        <w:tc>
          <w:tcPr>
            <w:tcW w:w="1222" w:type="dxa"/>
            <w:tcBorders>
              <w:top w:val="single" w:sz="6" w:space="0" w:color="auto"/>
              <w:left w:val="single" w:sz="6" w:space="0" w:color="auto"/>
              <w:bottom w:val="single" w:sz="6" w:space="0" w:color="auto"/>
              <w:right w:val="single" w:sz="6" w:space="0" w:color="auto"/>
            </w:tcBorders>
            <w:shd w:val="solid" w:color="CCCCFF" w:fill="auto"/>
          </w:tcPr>
          <w:p w:rsidR="00983938" w:rsidRPr="00155BF9" w:rsidRDefault="00983938">
            <w:pPr>
              <w:widowControl/>
              <w:suppressAutoHyphens w:val="0"/>
              <w:autoSpaceDE w:val="0"/>
              <w:autoSpaceDN w:val="0"/>
              <w:adjustRightInd w:val="0"/>
              <w:ind w:left="0" w:firstLine="0"/>
              <w:jc w:val="center"/>
              <w:rPr>
                <w:rFonts w:eastAsia="Times New Roman"/>
                <w:color w:val="000000"/>
                <w:kern w:val="0"/>
                <w:lang w:val="en-AU" w:eastAsia="en-AU"/>
              </w:rPr>
            </w:pPr>
            <w:r>
              <w:rPr>
                <w:rFonts w:eastAsia="Times New Roman"/>
                <w:color w:val="000000"/>
                <w:kern w:val="0"/>
                <w:lang w:val="en-AU" w:eastAsia="en-AU"/>
              </w:rPr>
              <w:t>20</w:t>
            </w:r>
          </w:p>
        </w:tc>
      </w:tr>
    </w:tbl>
    <w:p w:rsidR="00155BF9" w:rsidRPr="00155BF9" w:rsidRDefault="00155BF9" w:rsidP="00F45052">
      <w:pPr>
        <w:ind w:left="0" w:firstLine="0"/>
        <w:rPr>
          <w:sz w:val="24"/>
          <w:szCs w:val="24"/>
        </w:rPr>
      </w:pPr>
    </w:p>
    <w:p w:rsidR="00155BF9" w:rsidRDefault="00155BF9" w:rsidP="00155BF9">
      <w:pPr>
        <w:ind w:left="0" w:firstLine="0"/>
        <w:rPr>
          <w:sz w:val="24"/>
          <w:szCs w:val="24"/>
        </w:rPr>
      </w:pPr>
    </w:p>
    <w:p w:rsidR="00155BF9" w:rsidRDefault="00155BF9" w:rsidP="00155BF9">
      <w:pPr>
        <w:pStyle w:val="Caption"/>
        <w:jc w:val="center"/>
        <w:rPr>
          <w:rFonts w:eastAsia="Times New Roman"/>
          <w:b/>
          <w:bCs/>
          <w:i w:val="0"/>
          <w:color w:val="000000"/>
          <w:kern w:val="0"/>
          <w:sz w:val="20"/>
          <w:szCs w:val="20"/>
          <w:lang w:val="en-AU" w:eastAsia="en-AU"/>
        </w:rPr>
      </w:pPr>
      <w:bookmarkStart w:id="43" w:name="_Ref347895354"/>
      <w:r w:rsidRPr="00155BF9">
        <w:rPr>
          <w:rFonts w:eastAsia="Times New Roman"/>
          <w:b/>
          <w:bCs/>
          <w:i w:val="0"/>
          <w:color w:val="000000"/>
          <w:kern w:val="0"/>
          <w:sz w:val="20"/>
          <w:szCs w:val="20"/>
          <w:lang w:val="en-AU" w:eastAsia="en-AU"/>
        </w:rPr>
        <w:t xml:space="preserve">Table </w:t>
      </w:r>
      <w:r w:rsidR="009D460F" w:rsidRPr="00155BF9">
        <w:rPr>
          <w:rFonts w:eastAsia="Times New Roman"/>
          <w:b/>
          <w:bCs/>
          <w:i w:val="0"/>
          <w:color w:val="000000"/>
          <w:kern w:val="0"/>
          <w:sz w:val="20"/>
          <w:szCs w:val="20"/>
          <w:lang w:val="en-AU" w:eastAsia="en-AU"/>
        </w:rPr>
        <w:fldChar w:fldCharType="begin"/>
      </w:r>
      <w:r w:rsidRPr="00155BF9">
        <w:rPr>
          <w:rFonts w:eastAsia="Times New Roman"/>
          <w:b/>
          <w:bCs/>
          <w:i w:val="0"/>
          <w:color w:val="000000"/>
          <w:kern w:val="0"/>
          <w:sz w:val="20"/>
          <w:szCs w:val="20"/>
          <w:lang w:val="en-AU" w:eastAsia="en-AU"/>
        </w:rPr>
        <w:instrText xml:space="preserve"> SEQ Table \* ARABIC </w:instrText>
      </w:r>
      <w:r w:rsidR="009D460F" w:rsidRPr="00155BF9">
        <w:rPr>
          <w:rFonts w:eastAsia="Times New Roman"/>
          <w:b/>
          <w:bCs/>
          <w:i w:val="0"/>
          <w:color w:val="000000"/>
          <w:kern w:val="0"/>
          <w:sz w:val="20"/>
          <w:szCs w:val="20"/>
          <w:lang w:val="en-AU" w:eastAsia="en-AU"/>
        </w:rPr>
        <w:fldChar w:fldCharType="separate"/>
      </w:r>
      <w:r w:rsidR="00050CB4">
        <w:rPr>
          <w:rFonts w:eastAsia="Times New Roman"/>
          <w:b/>
          <w:bCs/>
          <w:i w:val="0"/>
          <w:noProof/>
          <w:color w:val="000000"/>
          <w:kern w:val="0"/>
          <w:sz w:val="20"/>
          <w:szCs w:val="20"/>
          <w:lang w:val="en-AU" w:eastAsia="en-AU"/>
        </w:rPr>
        <w:t>5</w:t>
      </w:r>
      <w:r w:rsidR="009D460F" w:rsidRPr="00155BF9">
        <w:rPr>
          <w:rFonts w:eastAsia="Times New Roman"/>
          <w:b/>
          <w:bCs/>
          <w:i w:val="0"/>
          <w:color w:val="000000"/>
          <w:kern w:val="0"/>
          <w:sz w:val="20"/>
          <w:szCs w:val="20"/>
          <w:lang w:val="en-AU" w:eastAsia="en-AU"/>
        </w:rPr>
        <w:fldChar w:fldCharType="end"/>
      </w:r>
      <w:bookmarkEnd w:id="43"/>
      <w:r w:rsidRPr="00155BF9">
        <w:rPr>
          <w:rFonts w:eastAsia="Times New Roman"/>
          <w:b/>
          <w:bCs/>
          <w:i w:val="0"/>
          <w:color w:val="000000"/>
          <w:kern w:val="0"/>
          <w:sz w:val="20"/>
          <w:szCs w:val="20"/>
          <w:lang w:val="en-AU" w:eastAsia="en-AU"/>
        </w:rPr>
        <w:t>- UTRA (WCDMA) FDD frequency bands</w:t>
      </w:r>
    </w:p>
    <w:tbl>
      <w:tblPr>
        <w:tblW w:w="0" w:type="auto"/>
        <w:jc w:val="center"/>
        <w:tblLayout w:type="fixed"/>
        <w:tblCellMar>
          <w:left w:w="30" w:type="dxa"/>
          <w:right w:w="30" w:type="dxa"/>
        </w:tblCellMar>
        <w:tblLook w:val="0000"/>
      </w:tblPr>
      <w:tblGrid>
        <w:gridCol w:w="1152"/>
        <w:gridCol w:w="1718"/>
        <w:gridCol w:w="1784"/>
      </w:tblGrid>
      <w:tr w:rsidR="00155BF9" w:rsidTr="00155BF9">
        <w:trPr>
          <w:trHeight w:val="218"/>
          <w:jc w:val="center"/>
        </w:trPr>
        <w:tc>
          <w:tcPr>
            <w:tcW w:w="1152" w:type="dxa"/>
            <w:vMerge w:val="restart"/>
            <w:tcBorders>
              <w:top w:val="single" w:sz="6" w:space="0" w:color="auto"/>
              <w:left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UTRA Operating Band</w:t>
            </w: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UL Frequencies</w:t>
            </w: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DL frequencies</w:t>
            </w:r>
          </w:p>
        </w:tc>
      </w:tr>
      <w:tr w:rsidR="00155BF9" w:rsidTr="00155BF9">
        <w:trPr>
          <w:trHeight w:val="384"/>
          <w:jc w:val="center"/>
        </w:trPr>
        <w:tc>
          <w:tcPr>
            <w:tcW w:w="1152" w:type="dxa"/>
            <w:vMerge/>
            <w:tcBorders>
              <w:left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p>
        </w:tc>
        <w:tc>
          <w:tcPr>
            <w:tcW w:w="1718" w:type="dxa"/>
            <w:tcBorders>
              <w:top w:val="single" w:sz="6" w:space="0" w:color="auto"/>
              <w:left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 xml:space="preserve">UE transmit,    </w:t>
            </w:r>
          </w:p>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 xml:space="preserve"> Node B receive</w:t>
            </w:r>
          </w:p>
        </w:tc>
        <w:tc>
          <w:tcPr>
            <w:tcW w:w="1784" w:type="dxa"/>
            <w:tcBorders>
              <w:top w:val="single" w:sz="6" w:space="0" w:color="auto"/>
              <w:left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 xml:space="preserve">UE receive,          </w:t>
            </w:r>
          </w:p>
          <w:p w:rsidR="00155BF9" w:rsidRDefault="00155BF9">
            <w:pPr>
              <w:widowControl/>
              <w:suppressAutoHyphens w:val="0"/>
              <w:autoSpaceDE w:val="0"/>
              <w:autoSpaceDN w:val="0"/>
              <w:adjustRightInd w:val="0"/>
              <w:ind w:left="0" w:firstLine="0"/>
              <w:jc w:val="center"/>
              <w:rPr>
                <w:rFonts w:ascii="Arial" w:eastAsia="Times New Roman" w:hAnsi="Arial" w:cs="Arial"/>
                <w:b/>
                <w:bCs/>
                <w:color w:val="000000"/>
                <w:kern w:val="0"/>
                <w:sz w:val="16"/>
                <w:szCs w:val="16"/>
                <w:lang w:val="en-AU" w:eastAsia="en-AU"/>
              </w:rPr>
            </w:pPr>
            <w:r>
              <w:rPr>
                <w:rFonts w:ascii="Arial" w:eastAsia="Times New Roman" w:hAnsi="Arial" w:cs="Arial"/>
                <w:b/>
                <w:bCs/>
                <w:color w:val="000000"/>
                <w:kern w:val="0"/>
                <w:sz w:val="16"/>
                <w:szCs w:val="16"/>
                <w:lang w:val="en-AU" w:eastAsia="en-AU"/>
              </w:rPr>
              <w:t>Node B transmit</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V</w:t>
            </w:r>
          </w:p>
        </w:tc>
        <w:tc>
          <w:tcPr>
            <w:tcW w:w="1718"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824 - 849 MHz</w:t>
            </w:r>
          </w:p>
        </w:tc>
        <w:tc>
          <w:tcPr>
            <w:tcW w:w="1784"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869-894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VIII</w:t>
            </w:r>
          </w:p>
        </w:tc>
        <w:tc>
          <w:tcPr>
            <w:tcW w:w="1718"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880 - 915 MHz</w:t>
            </w:r>
          </w:p>
        </w:tc>
        <w:tc>
          <w:tcPr>
            <w:tcW w:w="1784"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925 - 960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XII</w:t>
            </w: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699 – 716 MHz</w:t>
            </w: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729 – 746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XIII</w:t>
            </w: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777 - 787 MHz</w:t>
            </w: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746 - 756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XIV</w:t>
            </w: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788 – 798 MHz</w:t>
            </w: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758 – 768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XIX</w:t>
            </w:r>
          </w:p>
        </w:tc>
        <w:tc>
          <w:tcPr>
            <w:tcW w:w="1718"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830 – 845MHz</w:t>
            </w:r>
          </w:p>
        </w:tc>
        <w:tc>
          <w:tcPr>
            <w:tcW w:w="1784"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875 – 890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XX</w:t>
            </w:r>
          </w:p>
        </w:tc>
        <w:tc>
          <w:tcPr>
            <w:tcW w:w="1718"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832 – 862 MHz</w:t>
            </w:r>
          </w:p>
        </w:tc>
        <w:tc>
          <w:tcPr>
            <w:tcW w:w="1784" w:type="dxa"/>
            <w:tcBorders>
              <w:top w:val="single" w:sz="6" w:space="0" w:color="auto"/>
              <w:left w:val="single" w:sz="6" w:space="0" w:color="auto"/>
              <w:bottom w:val="single" w:sz="6" w:space="0" w:color="auto"/>
              <w:right w:val="single" w:sz="6" w:space="0" w:color="auto"/>
            </w:tcBorders>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791 – 821 MHz</w:t>
            </w:r>
          </w:p>
        </w:tc>
      </w:tr>
      <w:tr w:rsidR="00155BF9" w:rsidTr="00155BF9">
        <w:trPr>
          <w:trHeight w:val="218"/>
          <w:jc w:val="center"/>
        </w:trPr>
        <w:tc>
          <w:tcPr>
            <w:tcW w:w="1152"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XXVI</w:t>
            </w:r>
          </w:p>
        </w:tc>
        <w:tc>
          <w:tcPr>
            <w:tcW w:w="1718"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814 – 849 MHz</w:t>
            </w:r>
          </w:p>
        </w:tc>
        <w:tc>
          <w:tcPr>
            <w:tcW w:w="1784" w:type="dxa"/>
            <w:tcBorders>
              <w:top w:val="single" w:sz="6" w:space="0" w:color="auto"/>
              <w:left w:val="single" w:sz="6" w:space="0" w:color="auto"/>
              <w:bottom w:val="single" w:sz="6" w:space="0" w:color="auto"/>
              <w:right w:val="single" w:sz="6" w:space="0" w:color="auto"/>
            </w:tcBorders>
            <w:shd w:val="solid" w:color="CCCCFF" w:fill="auto"/>
          </w:tcPr>
          <w:p w:rsidR="00155BF9" w:rsidRDefault="00155BF9">
            <w:pPr>
              <w:widowControl/>
              <w:suppressAutoHyphens w:val="0"/>
              <w:autoSpaceDE w:val="0"/>
              <w:autoSpaceDN w:val="0"/>
              <w:adjustRightInd w:val="0"/>
              <w:ind w:left="0" w:firstLine="0"/>
              <w:jc w:val="center"/>
              <w:rPr>
                <w:rFonts w:ascii="Arial" w:eastAsia="Times New Roman" w:hAnsi="Arial" w:cs="Arial"/>
                <w:color w:val="000000"/>
                <w:kern w:val="0"/>
                <w:sz w:val="16"/>
                <w:szCs w:val="16"/>
                <w:lang w:val="en-AU" w:eastAsia="en-AU"/>
              </w:rPr>
            </w:pPr>
            <w:r>
              <w:rPr>
                <w:rFonts w:ascii="Arial" w:eastAsia="Times New Roman" w:hAnsi="Arial" w:cs="Arial"/>
                <w:color w:val="000000"/>
                <w:kern w:val="0"/>
                <w:sz w:val="16"/>
                <w:szCs w:val="16"/>
                <w:lang w:val="en-AU" w:eastAsia="en-AU"/>
              </w:rPr>
              <w:t>859 – 894 MHz</w:t>
            </w:r>
          </w:p>
        </w:tc>
      </w:tr>
    </w:tbl>
    <w:p w:rsidR="00155BF9" w:rsidRDefault="00155BF9" w:rsidP="00F45052">
      <w:pPr>
        <w:widowControl/>
        <w:suppressAutoHyphens w:val="0"/>
        <w:ind w:left="0" w:firstLine="0"/>
        <w:rPr>
          <w:noProof/>
          <w:lang w:val="en-AU" w:eastAsia="en-AU"/>
        </w:rPr>
      </w:pPr>
    </w:p>
    <w:p w:rsidR="00F67512" w:rsidRPr="00EC22D1" w:rsidRDefault="00F67512" w:rsidP="00F67512">
      <w:pPr>
        <w:ind w:left="0" w:firstLine="0"/>
        <w:rPr>
          <w:rFonts w:eastAsia="Malgun Gothic"/>
          <w:sz w:val="24"/>
          <w:szCs w:val="24"/>
        </w:rPr>
      </w:pPr>
      <w:r w:rsidRPr="00EC22D1">
        <w:rPr>
          <w:rFonts w:eastAsia="Malgun Gothic"/>
          <w:sz w:val="24"/>
          <w:szCs w:val="24"/>
        </w:rPr>
        <w:t xml:space="preserve">From </w:t>
      </w:r>
      <w:r>
        <w:rPr>
          <w:rFonts w:eastAsia="Malgun Gothic"/>
          <w:sz w:val="24"/>
          <w:szCs w:val="24"/>
        </w:rPr>
        <w:t xml:space="preserve">Tables </w:t>
      </w:r>
      <w:r w:rsidR="00C06EE3">
        <w:rPr>
          <w:rFonts w:eastAsia="Malgun Gothic"/>
          <w:sz w:val="24"/>
          <w:szCs w:val="24"/>
        </w:rPr>
        <w:t>4</w:t>
      </w:r>
      <w:r>
        <w:rPr>
          <w:rFonts w:eastAsia="Malgun Gothic"/>
          <w:sz w:val="24"/>
          <w:szCs w:val="24"/>
        </w:rPr>
        <w:t xml:space="preserve"> </w:t>
      </w:r>
      <w:r w:rsidRPr="00EC22D1">
        <w:rPr>
          <w:rFonts w:eastAsia="Malgun Gothic"/>
          <w:sz w:val="24"/>
          <w:szCs w:val="24"/>
        </w:rPr>
        <w:t>and</w:t>
      </w:r>
      <w:r>
        <w:rPr>
          <w:rFonts w:eastAsia="Malgun Gothic"/>
          <w:sz w:val="24"/>
          <w:szCs w:val="24"/>
        </w:rPr>
        <w:t xml:space="preserve"> </w:t>
      </w:r>
      <w:r w:rsidR="00C06EE3">
        <w:rPr>
          <w:rFonts w:eastAsia="Malgun Gothic"/>
          <w:sz w:val="24"/>
          <w:szCs w:val="24"/>
        </w:rPr>
        <w:t>5</w:t>
      </w:r>
      <w:r w:rsidRPr="00EC22D1">
        <w:rPr>
          <w:rFonts w:eastAsia="Malgun Gothic"/>
          <w:sz w:val="24"/>
          <w:szCs w:val="24"/>
        </w:rPr>
        <w:t xml:space="preserve"> </w:t>
      </w:r>
      <w:r>
        <w:rPr>
          <w:rFonts w:eastAsia="Malgun Gothic"/>
          <w:sz w:val="24"/>
          <w:szCs w:val="24"/>
        </w:rPr>
        <w:t>above, it</w:t>
      </w:r>
      <w:r w:rsidRPr="00EC22D1">
        <w:rPr>
          <w:rFonts w:eastAsia="Malgun Gothic"/>
          <w:sz w:val="24"/>
          <w:szCs w:val="24"/>
        </w:rPr>
        <w:t xml:space="preserve"> can be noted that some regions have adjacent narrow band UL to wide band UL systems. In some cases this can result in interference to the adjacent narrow band base station in the case of the UL/UL and interference to the narrow band UE in the case of DL/DL interference.   </w:t>
      </w:r>
    </w:p>
    <w:p w:rsidR="00F67512" w:rsidRPr="00EC22D1" w:rsidRDefault="00F67512" w:rsidP="00F67512">
      <w:pPr>
        <w:ind w:left="0" w:firstLine="0"/>
        <w:rPr>
          <w:rFonts w:eastAsia="Malgun Gothic"/>
          <w:sz w:val="24"/>
          <w:szCs w:val="24"/>
        </w:rPr>
      </w:pPr>
    </w:p>
    <w:p w:rsidR="00F67512" w:rsidRPr="00EC22D1" w:rsidRDefault="00F67512" w:rsidP="00F67512">
      <w:pPr>
        <w:ind w:left="0" w:firstLine="0"/>
        <w:rPr>
          <w:rFonts w:eastAsia="Malgun Gothic"/>
          <w:sz w:val="24"/>
          <w:szCs w:val="24"/>
        </w:rPr>
      </w:pPr>
      <w:r w:rsidRPr="00EC22D1">
        <w:rPr>
          <w:rFonts w:eastAsia="Malgun Gothic"/>
          <w:sz w:val="24"/>
          <w:szCs w:val="24"/>
        </w:rPr>
        <w:t>For example, a typical narrow band system will employ one, or only a few, base stations with antennas located on high terrain, towers, buildings, etc. to provide wide-area coverage from the base station.  In this case coverage is a key criterion for these narrow band systems which are noise limited and therefore coverage would be severely impact of unwanted emission in the narrow band channel</w:t>
      </w:r>
      <w:r w:rsidR="00C06EE3">
        <w:rPr>
          <w:rFonts w:eastAsia="Malgun Gothic"/>
          <w:sz w:val="24"/>
          <w:szCs w:val="24"/>
        </w:rPr>
        <w:t>.</w:t>
      </w:r>
      <w:r w:rsidRPr="00EC22D1">
        <w:rPr>
          <w:rFonts w:eastAsia="Malgun Gothic"/>
          <w:sz w:val="24"/>
          <w:szCs w:val="24"/>
        </w:rPr>
        <w:t xml:space="preserve"> </w:t>
      </w:r>
    </w:p>
    <w:p w:rsidR="00F67512" w:rsidRPr="00EC22D1" w:rsidRDefault="00F67512" w:rsidP="00F67512">
      <w:pPr>
        <w:ind w:left="0" w:firstLine="0"/>
        <w:rPr>
          <w:rFonts w:eastAsia="Malgun Gothic"/>
          <w:sz w:val="24"/>
          <w:szCs w:val="24"/>
        </w:rPr>
      </w:pPr>
      <w:r w:rsidRPr="00EC22D1">
        <w:rPr>
          <w:rFonts w:eastAsia="Malgun Gothic"/>
          <w:sz w:val="24"/>
          <w:szCs w:val="24"/>
        </w:rPr>
        <w:t xml:space="preserve"> </w:t>
      </w:r>
    </w:p>
    <w:p w:rsidR="00F45052" w:rsidRPr="00CB73A2" w:rsidRDefault="00F67512" w:rsidP="00F67512">
      <w:pPr>
        <w:widowControl/>
        <w:suppressAutoHyphens w:val="0"/>
        <w:ind w:left="0" w:firstLine="0"/>
        <w:rPr>
          <w:kern w:val="0"/>
          <w:sz w:val="24"/>
          <w:szCs w:val="24"/>
          <w:lang w:eastAsia="en-US"/>
        </w:rPr>
      </w:pPr>
      <w:r w:rsidRPr="00EC22D1">
        <w:rPr>
          <w:rFonts w:eastAsia="Malgun Gothic"/>
          <w:sz w:val="24"/>
          <w:szCs w:val="24"/>
        </w:rPr>
        <w:lastRenderedPageBreak/>
        <w:t>Cellular-architecture systems, by comparison, make use of multiple, localized coverage, base stations whose antennas generally are mounted on low towers or other structures. In this case the key criterion is capacity</w:t>
      </w:r>
      <w:r w:rsidR="00F45052" w:rsidRPr="00CB73A2">
        <w:rPr>
          <w:kern w:val="0"/>
          <w:sz w:val="24"/>
          <w:szCs w:val="24"/>
          <w:lang w:eastAsia="en-US"/>
        </w:rPr>
        <w:t>.</w:t>
      </w:r>
    </w:p>
    <w:p w:rsidR="00F36E77" w:rsidRPr="00F36E77" w:rsidRDefault="00F36E77" w:rsidP="007C3152">
      <w:pPr>
        <w:pStyle w:val="Heading1"/>
        <w:numPr>
          <w:ilvl w:val="0"/>
          <w:numId w:val="0"/>
        </w:numPr>
      </w:pPr>
      <w:r>
        <w:br w:type="page"/>
      </w:r>
      <w:r w:rsidR="007C3152" w:rsidDel="007C3152">
        <w:lastRenderedPageBreak/>
        <w:t xml:space="preserve"> </w:t>
      </w:r>
      <w:r w:rsidRPr="00F36E77">
        <w:t xml:space="preserve">Annex </w:t>
      </w:r>
      <w:r w:rsidR="00F67512">
        <w:t>2</w:t>
      </w:r>
      <w:r w:rsidRPr="00F36E77">
        <w:t xml:space="preserve">- Information on LTE UL/DL co-existence </w:t>
      </w:r>
    </w:p>
    <w:p w:rsidR="004549C3" w:rsidRPr="00EC22D1" w:rsidRDefault="004549C3" w:rsidP="004549C3">
      <w:pPr>
        <w:ind w:left="0" w:firstLine="0"/>
        <w:rPr>
          <w:rFonts w:eastAsia="Malgun Gothic"/>
          <w:sz w:val="24"/>
          <w:szCs w:val="24"/>
        </w:rPr>
      </w:pPr>
      <w:r w:rsidRPr="00EC22D1">
        <w:rPr>
          <w:rFonts w:eastAsia="Malgun Gothic"/>
          <w:sz w:val="24"/>
          <w:szCs w:val="24"/>
        </w:rPr>
        <w:t>LTE UE UL/DL scenarios is complex and several aspects need to be considered including;</w:t>
      </w:r>
    </w:p>
    <w:p w:rsidR="004549C3" w:rsidRPr="00EC22D1" w:rsidRDefault="004549C3" w:rsidP="004549C3">
      <w:pPr>
        <w:pStyle w:val="ListParagraph"/>
        <w:numPr>
          <w:ilvl w:val="0"/>
          <w:numId w:val="14"/>
        </w:numPr>
        <w:rPr>
          <w:rFonts w:eastAsia="Malgun Gothic"/>
          <w:sz w:val="24"/>
          <w:szCs w:val="24"/>
        </w:rPr>
      </w:pPr>
      <w:r w:rsidRPr="00EC22D1">
        <w:rPr>
          <w:rFonts w:eastAsia="Malgun Gothic"/>
          <w:sz w:val="24"/>
          <w:szCs w:val="24"/>
        </w:rPr>
        <w:t xml:space="preserve">Channel bandwidth </w:t>
      </w:r>
    </w:p>
    <w:p w:rsidR="004549C3" w:rsidRPr="00EC22D1" w:rsidRDefault="004549C3" w:rsidP="004549C3">
      <w:pPr>
        <w:pStyle w:val="ListParagraph"/>
        <w:numPr>
          <w:ilvl w:val="0"/>
          <w:numId w:val="14"/>
        </w:numPr>
        <w:rPr>
          <w:rFonts w:eastAsia="Malgun Gothic"/>
          <w:sz w:val="24"/>
          <w:szCs w:val="24"/>
        </w:rPr>
      </w:pPr>
      <w:r w:rsidRPr="00EC22D1">
        <w:rPr>
          <w:rFonts w:eastAsia="Malgun Gothic"/>
          <w:sz w:val="24"/>
          <w:szCs w:val="24"/>
        </w:rPr>
        <w:t>Resource block (RB) transmitted</w:t>
      </w:r>
    </w:p>
    <w:p w:rsidR="004549C3" w:rsidRPr="00EC22D1" w:rsidRDefault="004549C3" w:rsidP="004549C3">
      <w:pPr>
        <w:pStyle w:val="ListParagraph"/>
        <w:numPr>
          <w:ilvl w:val="0"/>
          <w:numId w:val="14"/>
        </w:numPr>
        <w:rPr>
          <w:rFonts w:eastAsia="Malgun Gothic"/>
          <w:sz w:val="24"/>
          <w:szCs w:val="24"/>
        </w:rPr>
      </w:pPr>
      <w:r w:rsidRPr="00EC22D1">
        <w:rPr>
          <w:rFonts w:eastAsia="Malgun Gothic"/>
          <w:sz w:val="24"/>
          <w:szCs w:val="24"/>
        </w:rPr>
        <w:t xml:space="preserve">Emission profile </w:t>
      </w:r>
    </w:p>
    <w:p w:rsidR="004549C3" w:rsidRPr="00EC22D1" w:rsidRDefault="004549C3" w:rsidP="004549C3">
      <w:pPr>
        <w:pStyle w:val="ListParagraph"/>
        <w:numPr>
          <w:ilvl w:val="0"/>
          <w:numId w:val="14"/>
        </w:numPr>
        <w:rPr>
          <w:rFonts w:eastAsia="Malgun Gothic"/>
          <w:sz w:val="24"/>
          <w:szCs w:val="24"/>
        </w:rPr>
      </w:pPr>
      <w:r w:rsidRPr="00EC22D1">
        <w:rPr>
          <w:rFonts w:eastAsia="Malgun Gothic"/>
          <w:sz w:val="24"/>
          <w:szCs w:val="24"/>
        </w:rPr>
        <w:t xml:space="preserve">Service reliability criteria; cellular, broadcast (DTV), mission critical (Public safety) and safely critical services (GSM-R railway).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u w:val="single"/>
        </w:rPr>
      </w:pPr>
      <w:r w:rsidRPr="00EC22D1">
        <w:rPr>
          <w:rFonts w:eastAsia="Malgun Gothic"/>
          <w:sz w:val="24"/>
          <w:szCs w:val="24"/>
          <w:u w:val="single"/>
        </w:rPr>
        <w:t xml:space="preserve">Channel bandwidth </w:t>
      </w: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For LTE the deployed channel bandwidth will determine the peak throughput and capacity. The channel bandwidth and available number of resources block for the different channel bandwidths are shown in </w:t>
      </w:r>
      <w:fldSimple w:instr=" REF _Ref347460809 \h  \* MERGEFORMAT ">
        <w:r w:rsidR="00050CB4" w:rsidRPr="00050CB4">
          <w:rPr>
            <w:rFonts w:eastAsia="Malgun Gothic"/>
            <w:sz w:val="24"/>
            <w:szCs w:val="24"/>
          </w:rPr>
          <w:t>Figure 14</w:t>
        </w:r>
      </w:fldSimple>
      <w:r w:rsidRPr="00EC22D1">
        <w:rPr>
          <w:rFonts w:eastAsia="Malgun Gothic"/>
          <w:sz w:val="24"/>
          <w:szCs w:val="24"/>
        </w:rPr>
        <w:t xml:space="preserve"> below.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jc w:val="center"/>
        <w:rPr>
          <w:rFonts w:eastAsia="Malgun Gothic"/>
          <w:sz w:val="24"/>
          <w:szCs w:val="24"/>
        </w:rPr>
      </w:pPr>
      <w:r w:rsidRPr="00EC22D1">
        <w:rPr>
          <w:rFonts w:eastAsia="Malgun Gothic"/>
          <w:noProof/>
          <w:sz w:val="24"/>
          <w:szCs w:val="24"/>
          <w:lang w:eastAsia="en-US" w:bidi="th-TH"/>
        </w:rPr>
        <w:drawing>
          <wp:inline distT="0" distB="0" distL="0" distR="0">
            <wp:extent cx="3204699" cy="1686484"/>
            <wp:effectExtent l="171450" t="171450" r="377190" b="371475"/>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30" cstate="print"/>
                    <a:srcRect/>
                    <a:stretch>
                      <a:fillRect/>
                    </a:stretch>
                  </pic:blipFill>
                  <pic:spPr bwMode="auto">
                    <a:xfrm>
                      <a:off x="0" y="0"/>
                      <a:ext cx="3204210" cy="1685925"/>
                    </a:xfrm>
                    <a:prstGeom prst="rect">
                      <a:avLst/>
                    </a:prstGeom>
                    <a:ln>
                      <a:noFill/>
                    </a:ln>
                    <a:effectLst>
                      <a:outerShdw blurRad="292100" dist="139700" dir="2700000" algn="tl" rotWithShape="0">
                        <a:srgbClr val="333333">
                          <a:alpha val="65000"/>
                        </a:srgbClr>
                      </a:outerShdw>
                    </a:effectLst>
                  </pic:spPr>
                </pic:pic>
              </a:graphicData>
            </a:graphic>
          </wp:inline>
        </w:drawing>
      </w:r>
    </w:p>
    <w:p w:rsidR="004549C3" w:rsidRPr="00EC22D1" w:rsidRDefault="004549C3" w:rsidP="004549C3">
      <w:pPr>
        <w:keepNext/>
        <w:keepLines/>
        <w:ind w:left="0" w:firstLine="0"/>
        <w:jc w:val="center"/>
        <w:rPr>
          <w:rFonts w:eastAsia="MS Mincho"/>
          <w:b/>
          <w:bCs/>
        </w:rPr>
      </w:pPr>
      <w:bookmarkStart w:id="44" w:name="_Ref347460809"/>
      <w:r w:rsidRPr="00EC22D1">
        <w:rPr>
          <w:rFonts w:eastAsia="MS Mincho"/>
          <w:b/>
          <w:bCs/>
        </w:rPr>
        <w:t xml:space="preserve">Figure </w:t>
      </w:r>
      <w:r w:rsidR="009D460F" w:rsidRPr="00EC22D1">
        <w:rPr>
          <w:rFonts w:eastAsia="MS Mincho"/>
          <w:b/>
          <w:bCs/>
        </w:rPr>
        <w:fldChar w:fldCharType="begin"/>
      </w:r>
      <w:r w:rsidRPr="00EC22D1">
        <w:rPr>
          <w:rFonts w:eastAsia="MS Mincho"/>
          <w:b/>
          <w:bCs/>
        </w:rPr>
        <w:instrText xml:space="preserve"> SEQ Figure \* ARABIC </w:instrText>
      </w:r>
      <w:r w:rsidR="009D460F" w:rsidRPr="00EC22D1">
        <w:rPr>
          <w:rFonts w:eastAsia="MS Mincho"/>
          <w:b/>
          <w:bCs/>
        </w:rPr>
        <w:fldChar w:fldCharType="separate"/>
      </w:r>
      <w:r w:rsidR="00050CB4">
        <w:rPr>
          <w:rFonts w:eastAsia="MS Mincho"/>
          <w:b/>
          <w:bCs/>
          <w:noProof/>
        </w:rPr>
        <w:t>14</w:t>
      </w:r>
      <w:r w:rsidR="009D460F" w:rsidRPr="00EC22D1">
        <w:rPr>
          <w:rFonts w:eastAsia="MS Mincho"/>
          <w:b/>
          <w:bCs/>
        </w:rPr>
        <w:fldChar w:fldCharType="end"/>
      </w:r>
      <w:bookmarkEnd w:id="44"/>
      <w:r w:rsidRPr="00EC22D1">
        <w:rPr>
          <w:rFonts w:eastAsia="MS Mincho"/>
          <w:b/>
          <w:bCs/>
        </w:rPr>
        <w:t>: LTE channel bandwidth and transmitted RB</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The OOB emission profile will scale with the channel bandwidth and transmitted resource blocks.  This is in line with ITU-R Recommendation SM.329-10, "Unwanted emissions in the spurious domain"</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u w:val="single"/>
        </w:rPr>
      </w:pPr>
      <w:r w:rsidRPr="00EC22D1">
        <w:rPr>
          <w:rFonts w:eastAsia="Malgun Gothic"/>
          <w:sz w:val="24"/>
          <w:szCs w:val="24"/>
          <w:u w:val="single"/>
        </w:rPr>
        <w:t xml:space="preserve">Resources block transmitted </w:t>
      </w: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Full RB allocation determines the peak throughput and system capacity. Full RB allocation also determines the worst case out of band (OOB) emission profile.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Smaller RB allocations are used to address edge of cell coverage.  Also 1 RB is used for uplink Control channel information.  Since 1RB has a higher PSD compared with full RB allocation it determines the worst case spurious emission profile (3rd IMD) in the adjacent channel bandwidth.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A typical emission from a 10MHz LTE UE is shown below in </w:t>
      </w:r>
      <w:fldSimple w:instr=" REF _Ref347477727 \h  \* MERGEFORMAT ">
        <w:r w:rsidR="00050CB4" w:rsidRPr="00050CB4">
          <w:rPr>
            <w:rFonts w:eastAsia="Malgun Gothic"/>
            <w:sz w:val="24"/>
            <w:szCs w:val="24"/>
          </w:rPr>
          <w:t>Figure 15</w:t>
        </w:r>
      </w:fldSimple>
      <w:r w:rsidRPr="00EC22D1">
        <w:rPr>
          <w:rFonts w:eastAsia="Malgun Gothic"/>
          <w:sz w:val="24"/>
          <w:szCs w:val="24"/>
        </w:rPr>
        <w:t xml:space="preserve"> for both the full RB allocation and 1RB allocation cases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noProof/>
          <w:sz w:val="24"/>
          <w:szCs w:val="24"/>
          <w:lang w:eastAsia="en-US" w:bidi="th-TH"/>
        </w:rPr>
        <w:lastRenderedPageBreak/>
        <w:drawing>
          <wp:inline distT="0" distB="0" distL="0" distR="0">
            <wp:extent cx="5050801" cy="3337524"/>
            <wp:effectExtent l="171450" t="171450" r="378460" b="358775"/>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31" cstate="print"/>
                    <a:srcRect/>
                    <a:stretch>
                      <a:fillRect/>
                    </a:stretch>
                  </pic:blipFill>
                  <pic:spPr bwMode="auto">
                    <a:xfrm>
                      <a:off x="0" y="0"/>
                      <a:ext cx="5050790" cy="3336925"/>
                    </a:xfrm>
                    <a:prstGeom prst="rect">
                      <a:avLst/>
                    </a:prstGeom>
                    <a:ln>
                      <a:noFill/>
                    </a:ln>
                    <a:effectLst>
                      <a:outerShdw blurRad="292100" dist="139700" dir="2700000" algn="tl" rotWithShape="0">
                        <a:srgbClr val="333333">
                          <a:alpha val="65000"/>
                        </a:srgbClr>
                      </a:outerShdw>
                    </a:effectLst>
                  </pic:spPr>
                </pic:pic>
              </a:graphicData>
            </a:graphic>
          </wp:inline>
        </w:drawing>
      </w:r>
    </w:p>
    <w:p w:rsidR="004549C3" w:rsidRPr="00EC22D1" w:rsidRDefault="004549C3" w:rsidP="004549C3">
      <w:pPr>
        <w:keepNext/>
        <w:keepLines/>
        <w:ind w:left="0" w:firstLine="0"/>
        <w:jc w:val="center"/>
        <w:rPr>
          <w:rFonts w:eastAsia="MS Mincho"/>
          <w:b/>
          <w:bCs/>
        </w:rPr>
      </w:pPr>
      <w:bookmarkStart w:id="45" w:name="_Ref347477727"/>
      <w:bookmarkStart w:id="46" w:name="_Ref347480254"/>
      <w:r w:rsidRPr="00EC22D1">
        <w:rPr>
          <w:rFonts w:eastAsia="MS Mincho"/>
          <w:b/>
          <w:bCs/>
        </w:rPr>
        <w:t xml:space="preserve">Figure </w:t>
      </w:r>
      <w:r w:rsidR="009D460F" w:rsidRPr="00EC22D1">
        <w:rPr>
          <w:rFonts w:eastAsia="MS Mincho"/>
          <w:b/>
          <w:bCs/>
        </w:rPr>
        <w:fldChar w:fldCharType="begin"/>
      </w:r>
      <w:r w:rsidRPr="00EC22D1">
        <w:rPr>
          <w:rFonts w:eastAsia="MS Mincho"/>
          <w:b/>
          <w:bCs/>
        </w:rPr>
        <w:instrText xml:space="preserve"> SEQ Figure \* ARABIC </w:instrText>
      </w:r>
      <w:r w:rsidR="009D460F" w:rsidRPr="00EC22D1">
        <w:rPr>
          <w:rFonts w:eastAsia="MS Mincho"/>
          <w:b/>
          <w:bCs/>
        </w:rPr>
        <w:fldChar w:fldCharType="separate"/>
      </w:r>
      <w:r w:rsidR="00050CB4">
        <w:rPr>
          <w:rFonts w:eastAsia="MS Mincho"/>
          <w:b/>
          <w:bCs/>
          <w:noProof/>
        </w:rPr>
        <w:t>15</w:t>
      </w:r>
      <w:r w:rsidR="009D460F" w:rsidRPr="00EC22D1">
        <w:rPr>
          <w:rFonts w:eastAsia="MS Mincho"/>
          <w:b/>
          <w:bCs/>
        </w:rPr>
        <w:fldChar w:fldCharType="end"/>
      </w:r>
      <w:bookmarkEnd w:id="45"/>
      <w:bookmarkEnd w:id="46"/>
      <w:r w:rsidRPr="00EC22D1">
        <w:rPr>
          <w:rFonts w:eastAsia="MS Mincho"/>
          <w:b/>
          <w:bCs/>
        </w:rPr>
        <w:t>: Emissions from a 10 MHz E-UTRA signal</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Note that at 10MHz offset from the channel edge, the OOB is about -25dBm/MHz with full RB allocation, and with the help of duplexer, -32dBm/MHz can be met (see next section for discussion of this requirement). However, the duplexer does not help the 1RB allocation case, where the OOBE is about -15dBm/MHz due to 3rd order IMD product (360KHz bandwidth) falling into the adjacent channel (0-9MHz offset region). That’s is roughly why 10MHz UL/DL guard band is needed for 10MHz LTE deployment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u w:val="single"/>
        </w:rPr>
      </w:pPr>
      <w:r w:rsidRPr="00EC22D1">
        <w:rPr>
          <w:rFonts w:eastAsia="Malgun Gothic"/>
          <w:sz w:val="24"/>
          <w:szCs w:val="24"/>
          <w:u w:val="single"/>
        </w:rPr>
        <w:t xml:space="preserve">Emission profile </w:t>
      </w: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In 3GPP the UE emission profiles in </w:t>
      </w:r>
      <w:fldSimple w:instr=" REF _Ref347477879 \h  \* MERGEFORMAT ">
        <w:r w:rsidR="00050CB4" w:rsidRPr="00050CB4">
          <w:rPr>
            <w:rFonts w:eastAsia="Malgun Gothic"/>
            <w:sz w:val="24"/>
            <w:szCs w:val="24"/>
          </w:rPr>
          <w:t>Table 6</w:t>
        </w:r>
      </w:fldSimple>
      <w:r w:rsidRPr="00EC22D1">
        <w:rPr>
          <w:rFonts w:eastAsia="Malgun Gothic"/>
          <w:sz w:val="24"/>
          <w:szCs w:val="24"/>
        </w:rPr>
        <w:t xml:space="preserve"> are specified to protect services deployed in B28 (protected band- source 3GPP TS36.101)</w:t>
      </w:r>
    </w:p>
    <w:p w:rsidR="004549C3" w:rsidRPr="00EC22D1" w:rsidRDefault="004549C3" w:rsidP="004549C3">
      <w:pPr>
        <w:ind w:left="0" w:firstLine="0"/>
        <w:rPr>
          <w:rFonts w:eastAsia="Malgun Gothic"/>
          <w:sz w:val="24"/>
          <w:szCs w:val="24"/>
        </w:rPr>
      </w:pPr>
    </w:p>
    <w:p w:rsidR="004549C3" w:rsidRPr="00EC22D1" w:rsidRDefault="004549C3" w:rsidP="004549C3">
      <w:pPr>
        <w:keepNext/>
        <w:keepLines/>
        <w:ind w:left="0" w:firstLine="0"/>
        <w:jc w:val="center"/>
        <w:rPr>
          <w:rFonts w:eastAsia="MS Mincho"/>
          <w:bCs/>
        </w:rPr>
      </w:pPr>
      <w:bookmarkStart w:id="47" w:name="_Ref347477879"/>
      <w:r w:rsidRPr="00EC22D1">
        <w:rPr>
          <w:rFonts w:eastAsia="MS Mincho"/>
          <w:bCs/>
        </w:rPr>
        <w:lastRenderedPageBreak/>
        <w:t xml:space="preserve">Table </w:t>
      </w:r>
      <w:r w:rsidR="009D460F" w:rsidRPr="00EC22D1">
        <w:rPr>
          <w:rFonts w:eastAsia="MS Mincho"/>
          <w:bCs/>
        </w:rPr>
        <w:fldChar w:fldCharType="begin"/>
      </w:r>
      <w:r w:rsidRPr="00EC22D1">
        <w:rPr>
          <w:rFonts w:eastAsia="MS Mincho"/>
          <w:bCs/>
        </w:rPr>
        <w:instrText xml:space="preserve"> SEQ Table \* ARABIC </w:instrText>
      </w:r>
      <w:r w:rsidR="009D460F" w:rsidRPr="00EC22D1">
        <w:rPr>
          <w:rFonts w:eastAsia="MS Mincho"/>
          <w:bCs/>
        </w:rPr>
        <w:fldChar w:fldCharType="separate"/>
      </w:r>
      <w:r w:rsidR="00050CB4">
        <w:rPr>
          <w:rFonts w:eastAsia="MS Mincho"/>
          <w:bCs/>
          <w:noProof/>
        </w:rPr>
        <w:t>6</w:t>
      </w:r>
      <w:r w:rsidR="009D460F" w:rsidRPr="00EC22D1">
        <w:rPr>
          <w:rFonts w:eastAsia="MS Mincho"/>
          <w:bCs/>
        </w:rPr>
        <w:fldChar w:fldCharType="end"/>
      </w:r>
      <w:bookmarkEnd w:id="47"/>
      <w:r w:rsidRPr="00EC22D1">
        <w:rPr>
          <w:rFonts w:eastAsia="MS Mincho"/>
          <w:bCs/>
        </w:rPr>
        <w:t>- UE emission profiles for protection of services in 3GPP Band 28</w:t>
      </w:r>
    </w:p>
    <w:p w:rsidR="004549C3" w:rsidRPr="00EC22D1" w:rsidRDefault="004549C3" w:rsidP="004549C3">
      <w:pPr>
        <w:ind w:left="0" w:firstLine="0"/>
        <w:rPr>
          <w:rFonts w:eastAsia="Malgun Gothic"/>
          <w:sz w:val="24"/>
          <w:szCs w:val="24"/>
        </w:rPr>
      </w:pPr>
      <w:r w:rsidRPr="00EC22D1">
        <w:rPr>
          <w:rFonts w:eastAsia="Malgun Gothic"/>
          <w:noProof/>
          <w:sz w:val="24"/>
          <w:szCs w:val="24"/>
          <w:lang w:eastAsia="en-US" w:bidi="th-TH"/>
        </w:rPr>
        <w:drawing>
          <wp:inline distT="0" distB="0" distL="0" distR="0">
            <wp:extent cx="5124450" cy="358140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3581400"/>
                    </a:xfrm>
                    <a:prstGeom prst="rect">
                      <a:avLst/>
                    </a:prstGeom>
                    <a:noFill/>
                    <a:ln>
                      <a:noFill/>
                    </a:ln>
                  </pic:spPr>
                </pic:pic>
              </a:graphicData>
            </a:graphic>
          </wp:inline>
        </w:drawing>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For example to protect B28 an UE cellular device operating in B27, 3GPP has specified a co-existence emission limit of -32dBm/1MHz (significantly tighter than the general emission mask) which is signaled to the UE as NS_16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NS values need to meet the different emission targets are specified in 3GPP for the different band (TS36.101subclause 6.24 UE maximum output power with additional requirements).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If the 10 MHz channel bandwidth is deployed with a larger offset from edge of B28 ≥ 812 MHz then power reduction is limited to 2dB as shown below in </w:t>
      </w:r>
      <w:fldSimple w:instr=" REF _Ref347895911 \h  \* MERGEFORMAT ">
        <w:r w:rsidR="00050CB4" w:rsidRPr="00050CB4">
          <w:rPr>
            <w:rFonts w:eastAsia="Malgun Gothic"/>
            <w:sz w:val="24"/>
            <w:szCs w:val="24"/>
          </w:rPr>
          <w:t>Table 7</w:t>
        </w:r>
      </w:fldSimple>
      <w:r w:rsidRPr="00EC22D1">
        <w:rPr>
          <w:rFonts w:eastAsia="Malgun Gothic"/>
          <w:sz w:val="24"/>
          <w:szCs w:val="24"/>
        </w:rPr>
        <w:t xml:space="preserve"> (Source 3GPP TS36.101).</w:t>
      </w:r>
    </w:p>
    <w:p w:rsidR="004549C3" w:rsidRPr="00EC22D1" w:rsidRDefault="004549C3" w:rsidP="004549C3">
      <w:pPr>
        <w:ind w:left="0" w:firstLine="0"/>
        <w:rPr>
          <w:rFonts w:eastAsia="Malgun Gothic"/>
          <w:sz w:val="24"/>
          <w:szCs w:val="24"/>
        </w:rPr>
      </w:pPr>
    </w:p>
    <w:p w:rsidR="004549C3" w:rsidRPr="00EC22D1" w:rsidRDefault="004549C3" w:rsidP="004549C3">
      <w:pPr>
        <w:keepNext/>
        <w:keepLines/>
        <w:ind w:left="0" w:firstLine="0"/>
        <w:jc w:val="center"/>
        <w:rPr>
          <w:rFonts w:eastAsia="MS Mincho"/>
          <w:b/>
          <w:bCs/>
        </w:rPr>
      </w:pPr>
      <w:bookmarkStart w:id="48" w:name="_Ref347895911"/>
      <w:r w:rsidRPr="00EC22D1">
        <w:rPr>
          <w:rFonts w:eastAsia="MS Mincho"/>
          <w:b/>
          <w:bCs/>
        </w:rPr>
        <w:t xml:space="preserve">Table </w:t>
      </w:r>
      <w:r w:rsidR="009D460F" w:rsidRPr="00EC22D1">
        <w:rPr>
          <w:rFonts w:eastAsia="MS Mincho"/>
          <w:b/>
          <w:bCs/>
        </w:rPr>
        <w:fldChar w:fldCharType="begin"/>
      </w:r>
      <w:r w:rsidRPr="00EC22D1">
        <w:rPr>
          <w:rFonts w:eastAsia="MS Mincho"/>
          <w:b/>
          <w:bCs/>
        </w:rPr>
        <w:instrText xml:space="preserve"> SEQ Table \* ARABIC </w:instrText>
      </w:r>
      <w:r w:rsidR="009D460F" w:rsidRPr="00EC22D1">
        <w:rPr>
          <w:rFonts w:eastAsia="MS Mincho"/>
          <w:b/>
          <w:bCs/>
        </w:rPr>
        <w:fldChar w:fldCharType="separate"/>
      </w:r>
      <w:r w:rsidR="00050CB4">
        <w:rPr>
          <w:rFonts w:eastAsia="MS Mincho"/>
          <w:b/>
          <w:bCs/>
          <w:noProof/>
        </w:rPr>
        <w:t>7</w:t>
      </w:r>
      <w:r w:rsidR="009D460F" w:rsidRPr="00EC22D1">
        <w:rPr>
          <w:rFonts w:eastAsia="MS Mincho"/>
          <w:b/>
          <w:bCs/>
        </w:rPr>
        <w:fldChar w:fldCharType="end"/>
      </w:r>
      <w:bookmarkEnd w:id="48"/>
      <w:r w:rsidRPr="00EC22D1">
        <w:rPr>
          <w:rFonts w:eastAsia="MS Mincho"/>
          <w:b/>
          <w:bCs/>
        </w:rPr>
        <w:t>- A-MPR for “NS_16” with channel lower edge at = 812 MHz</w:t>
      </w:r>
    </w:p>
    <w:p w:rsidR="004549C3" w:rsidRPr="00EC22D1" w:rsidRDefault="004549C3" w:rsidP="004549C3">
      <w:pPr>
        <w:ind w:left="0" w:firstLine="0"/>
        <w:rPr>
          <w:rFonts w:eastAsia="Malgun Gothic"/>
          <w:sz w:val="24"/>
          <w:szCs w:val="24"/>
        </w:rPr>
      </w:pPr>
      <w:r w:rsidRPr="00EC22D1">
        <w:rPr>
          <w:rFonts w:eastAsia="Malgun Gothic"/>
          <w:noProof/>
          <w:sz w:val="24"/>
          <w:szCs w:val="24"/>
          <w:lang w:eastAsia="en-US" w:bidi="th-TH"/>
        </w:rPr>
        <w:drawing>
          <wp:inline distT="0" distB="0" distL="0" distR="0">
            <wp:extent cx="4600575" cy="100965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1009650"/>
                    </a:xfrm>
                    <a:prstGeom prst="rect">
                      <a:avLst/>
                    </a:prstGeom>
                    <a:noFill/>
                    <a:ln>
                      <a:noFill/>
                    </a:ln>
                  </pic:spPr>
                </pic:pic>
              </a:graphicData>
            </a:graphic>
          </wp:inline>
        </w:drawing>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In 3GPP the emission profiles in </w:t>
      </w:r>
      <w:fldSimple w:instr=" REF _Ref347478096 \h  \* MERGEFORMAT ">
        <w:r w:rsidR="00050CB4" w:rsidRPr="00050CB4">
          <w:rPr>
            <w:rFonts w:eastAsia="Malgun Gothic"/>
            <w:sz w:val="24"/>
            <w:szCs w:val="24"/>
          </w:rPr>
          <w:t>Table 8</w:t>
        </w:r>
      </w:fldSimple>
      <w:r w:rsidRPr="00EC22D1">
        <w:rPr>
          <w:rFonts w:eastAsia="Malgun Gothic"/>
          <w:sz w:val="24"/>
          <w:szCs w:val="24"/>
        </w:rPr>
        <w:t xml:space="preserve"> are specified to protect bands/services adjacent to B28 (source 3GPP TS36.101)</w:t>
      </w:r>
    </w:p>
    <w:p w:rsidR="004549C3" w:rsidRPr="00EC22D1" w:rsidRDefault="004549C3" w:rsidP="004549C3">
      <w:pPr>
        <w:ind w:left="0" w:firstLine="0"/>
        <w:rPr>
          <w:rFonts w:eastAsia="Malgun Gothic"/>
          <w:sz w:val="24"/>
          <w:szCs w:val="24"/>
        </w:rPr>
      </w:pPr>
    </w:p>
    <w:p w:rsidR="004549C3" w:rsidRPr="00EC22D1" w:rsidRDefault="004549C3" w:rsidP="004549C3">
      <w:pPr>
        <w:keepNext/>
        <w:keepLines/>
        <w:ind w:left="0" w:firstLine="0"/>
        <w:jc w:val="center"/>
        <w:rPr>
          <w:rFonts w:eastAsia="MS Mincho"/>
          <w:b/>
          <w:bCs/>
        </w:rPr>
      </w:pPr>
      <w:bookmarkStart w:id="49" w:name="_Ref347478096"/>
      <w:r w:rsidRPr="00EC22D1">
        <w:rPr>
          <w:rFonts w:eastAsia="MS Mincho"/>
          <w:b/>
          <w:bCs/>
        </w:rPr>
        <w:lastRenderedPageBreak/>
        <w:t xml:space="preserve">Table </w:t>
      </w:r>
      <w:r w:rsidR="009D460F" w:rsidRPr="00EC22D1">
        <w:rPr>
          <w:rFonts w:eastAsia="MS Mincho"/>
          <w:b/>
          <w:bCs/>
        </w:rPr>
        <w:fldChar w:fldCharType="begin"/>
      </w:r>
      <w:r w:rsidRPr="00EC22D1">
        <w:rPr>
          <w:rFonts w:eastAsia="MS Mincho"/>
          <w:b/>
          <w:bCs/>
        </w:rPr>
        <w:instrText xml:space="preserve"> SEQ Table \* ARABIC </w:instrText>
      </w:r>
      <w:r w:rsidR="009D460F" w:rsidRPr="00EC22D1">
        <w:rPr>
          <w:rFonts w:eastAsia="MS Mincho"/>
          <w:b/>
          <w:bCs/>
        </w:rPr>
        <w:fldChar w:fldCharType="separate"/>
      </w:r>
      <w:r w:rsidR="00050CB4">
        <w:rPr>
          <w:rFonts w:eastAsia="MS Mincho"/>
          <w:b/>
          <w:bCs/>
          <w:noProof/>
        </w:rPr>
        <w:t>8</w:t>
      </w:r>
      <w:r w:rsidR="009D460F" w:rsidRPr="00EC22D1">
        <w:rPr>
          <w:rFonts w:eastAsia="MS Mincho"/>
          <w:b/>
          <w:bCs/>
        </w:rPr>
        <w:fldChar w:fldCharType="end"/>
      </w:r>
      <w:bookmarkEnd w:id="49"/>
      <w:r w:rsidRPr="00EC22D1">
        <w:rPr>
          <w:rFonts w:eastAsia="MS Mincho"/>
          <w:b/>
          <w:bCs/>
        </w:rPr>
        <w:t>- Emission profiles for protection of bands/services adjacent to 3GPP Band 28</w:t>
      </w:r>
    </w:p>
    <w:p w:rsidR="004549C3" w:rsidRPr="00EC22D1" w:rsidRDefault="004549C3" w:rsidP="004549C3">
      <w:pPr>
        <w:ind w:left="0" w:firstLine="0"/>
        <w:rPr>
          <w:rFonts w:eastAsia="Malgun Gothic"/>
          <w:sz w:val="24"/>
          <w:szCs w:val="24"/>
        </w:rPr>
      </w:pPr>
      <w:r w:rsidRPr="00EC22D1">
        <w:rPr>
          <w:rFonts w:eastAsia="Malgun Gothic"/>
          <w:noProof/>
          <w:sz w:val="24"/>
          <w:szCs w:val="24"/>
          <w:lang w:eastAsia="en-US" w:bidi="th-TH"/>
        </w:rPr>
        <w:drawing>
          <wp:inline distT="0" distB="0" distL="0" distR="0">
            <wp:extent cx="5105400" cy="4124325"/>
            <wp:effectExtent l="0" t="0" r="0" b="952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4124325"/>
                    </a:xfrm>
                    <a:prstGeom prst="rect">
                      <a:avLst/>
                    </a:prstGeom>
                    <a:noFill/>
                    <a:ln>
                      <a:noFill/>
                    </a:ln>
                  </pic:spPr>
                </pic:pic>
              </a:graphicData>
            </a:graphic>
          </wp:inline>
        </w:drawing>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From the above table we note a protection level of -26.2dBm/6MHz is defined to protect adjacent DTV services below 694MHz  from a UE device operating in B28 (APT-700MHz)</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u w:val="single"/>
        </w:rPr>
      </w:pPr>
      <w:r w:rsidRPr="00EC22D1">
        <w:rPr>
          <w:rFonts w:eastAsia="Malgun Gothic"/>
          <w:sz w:val="24"/>
          <w:szCs w:val="24"/>
          <w:u w:val="single"/>
        </w:rPr>
        <w:t xml:space="preserve">Service reliability criteria </w:t>
      </w: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For the adjacent UL and DL band, the frequency offset should be larger than the corresponding LTE channel bandwidth to address UE to UE co-existence for both the full RB and particular the 1RB case </w:t>
      </w:r>
    </w:p>
    <w:p w:rsidR="004549C3" w:rsidRPr="00EC22D1" w:rsidRDefault="004549C3" w:rsidP="004549C3">
      <w:pPr>
        <w:ind w:left="0" w:firstLine="0"/>
        <w:rPr>
          <w:rFonts w:eastAsia="Malgun Gothic"/>
          <w:sz w:val="24"/>
          <w:szCs w:val="24"/>
        </w:rPr>
      </w:pPr>
    </w:p>
    <w:p w:rsidR="004549C3" w:rsidRPr="00EC22D1" w:rsidRDefault="004549C3" w:rsidP="004549C3">
      <w:pPr>
        <w:ind w:left="0" w:firstLine="0"/>
        <w:rPr>
          <w:rFonts w:eastAsia="Malgun Gothic"/>
          <w:sz w:val="24"/>
          <w:szCs w:val="24"/>
        </w:rPr>
      </w:pPr>
      <w:r w:rsidRPr="00EC22D1">
        <w:rPr>
          <w:rFonts w:eastAsia="Malgun Gothic"/>
          <w:sz w:val="24"/>
          <w:szCs w:val="24"/>
        </w:rPr>
        <w:t xml:space="preserve">In 3GPP the default UL/DL emission protection is -50dBm/1MHz.  However, in many cases this is difficult to achieve particularly for the case when the channel bandwidth is less than frequency offset. For example, in the case if only 5MHz guard band exists between adjacent UL/DL 10MHz LTE channel bandwidth systems, control channel over-provisioning and additional maximum power reduction (AMPR) will be needed. In this case a lower protection limit and/or a complex UE spectrum profile / power reduction will be needed to be specified which will lead to significant loss of uplink capacity and peak throughput.  </w:t>
      </w:r>
    </w:p>
    <w:p w:rsidR="004549C3" w:rsidRPr="00EC22D1" w:rsidRDefault="004549C3" w:rsidP="004549C3">
      <w:pPr>
        <w:ind w:left="0" w:firstLine="0"/>
        <w:rPr>
          <w:rFonts w:eastAsia="Malgun Gothic"/>
          <w:sz w:val="24"/>
          <w:szCs w:val="24"/>
        </w:rPr>
      </w:pPr>
    </w:p>
    <w:p w:rsidR="00911A4E" w:rsidRDefault="00911A4E">
      <w:pPr>
        <w:widowControl/>
        <w:suppressAutoHyphens w:val="0"/>
        <w:ind w:left="0" w:firstLine="0"/>
        <w:jc w:val="left"/>
        <w:rPr>
          <w:b/>
          <w:bCs/>
          <w:sz w:val="24"/>
        </w:rPr>
      </w:pPr>
      <w:r>
        <w:br w:type="page"/>
      </w:r>
    </w:p>
    <w:p w:rsidR="00F36E77" w:rsidRPr="00F36E77" w:rsidRDefault="00F36E77" w:rsidP="00F36E77">
      <w:pPr>
        <w:pStyle w:val="Heading1"/>
        <w:numPr>
          <w:ilvl w:val="0"/>
          <w:numId w:val="0"/>
        </w:numPr>
      </w:pPr>
      <w:r>
        <w:lastRenderedPageBreak/>
        <w:t xml:space="preserve">Annex </w:t>
      </w:r>
      <w:r w:rsidR="004549C3">
        <w:t>3</w:t>
      </w:r>
      <w:r>
        <w:t>- Study</w:t>
      </w:r>
      <w:r w:rsidR="00B872B0">
        <w:t xml:space="preserve"> from Australia</w:t>
      </w:r>
    </w:p>
    <w:p w:rsidR="00167A99" w:rsidRDefault="00167A99" w:rsidP="00F540F8">
      <w:pPr>
        <w:pStyle w:val="Heading1"/>
        <w:keepNext/>
        <w:keepLines/>
        <w:numPr>
          <w:ilvl w:val="0"/>
          <w:numId w:val="15"/>
        </w:numPr>
        <w:rPr>
          <w:lang w:val="en-AU"/>
        </w:rPr>
      </w:pPr>
      <w:r>
        <w:rPr>
          <w:lang w:val="en-AU"/>
        </w:rPr>
        <w:t>Introduction</w:t>
      </w:r>
    </w:p>
    <w:p w:rsidR="00DC70C8" w:rsidRPr="00DC70C8" w:rsidDel="00DC70C8" w:rsidRDefault="00DC70C8" w:rsidP="00DC70C8">
      <w:pPr>
        <w:ind w:left="0" w:firstLine="0"/>
        <w:rPr>
          <w:sz w:val="24"/>
          <w:szCs w:val="24"/>
        </w:rPr>
      </w:pPr>
      <w:r w:rsidRPr="00DC70C8">
        <w:rPr>
          <w:sz w:val="24"/>
          <w:szCs w:val="24"/>
        </w:rPr>
        <w:t xml:space="preserve">This </w:t>
      </w:r>
      <w:r>
        <w:rPr>
          <w:sz w:val="24"/>
          <w:szCs w:val="24"/>
        </w:rPr>
        <w:t>Study</w:t>
      </w:r>
      <w:r w:rsidRPr="00DC70C8">
        <w:rPr>
          <w:sz w:val="24"/>
          <w:szCs w:val="24"/>
        </w:rPr>
        <w:t xml:space="preserve"> details the results of </w:t>
      </w:r>
      <w:r>
        <w:rPr>
          <w:sz w:val="24"/>
          <w:szCs w:val="24"/>
        </w:rPr>
        <w:t>studies</w:t>
      </w:r>
      <w:r w:rsidRPr="00DC70C8">
        <w:rPr>
          <w:sz w:val="24"/>
          <w:szCs w:val="24"/>
        </w:rPr>
        <w:t xml:space="preserve"> of the compatibility between various radiocommunications services </w:t>
      </w:r>
      <w:r>
        <w:rPr>
          <w:sz w:val="24"/>
          <w:szCs w:val="24"/>
        </w:rPr>
        <w:t xml:space="preserve">above 803 MHz with IMT (LTE) services operating in accordance with the APT 700 MHz FDD plan. </w:t>
      </w:r>
    </w:p>
    <w:p w:rsidR="00B872B0" w:rsidRPr="00DC70C8" w:rsidRDefault="00B872B0" w:rsidP="00DC70C8">
      <w:pPr>
        <w:ind w:left="0" w:firstLine="0"/>
        <w:rPr>
          <w:sz w:val="24"/>
          <w:szCs w:val="24"/>
        </w:rPr>
      </w:pPr>
    </w:p>
    <w:p w:rsidR="00CC29E4" w:rsidRPr="00CC29E4" w:rsidRDefault="00CC29E4" w:rsidP="00F540F8">
      <w:pPr>
        <w:pStyle w:val="Heading1"/>
        <w:keepNext/>
        <w:keepLines/>
        <w:numPr>
          <w:ilvl w:val="0"/>
          <w:numId w:val="15"/>
        </w:numPr>
        <w:rPr>
          <w:lang w:val="en-AU"/>
        </w:rPr>
      </w:pPr>
      <w:r>
        <w:t>Methodology &amp; Parameters</w:t>
      </w:r>
    </w:p>
    <w:p w:rsidR="00CC29E4" w:rsidRDefault="00CC29E4" w:rsidP="00CC29E4">
      <w:pPr>
        <w:ind w:left="0" w:firstLine="0"/>
        <w:rPr>
          <w:sz w:val="24"/>
          <w:szCs w:val="24"/>
        </w:rPr>
      </w:pPr>
      <w:r w:rsidRPr="00014293">
        <w:rPr>
          <w:sz w:val="24"/>
          <w:szCs w:val="24"/>
        </w:rPr>
        <w:t xml:space="preserve">Sharing parameters are shown in </w:t>
      </w:r>
      <w:r w:rsidR="007C3152">
        <w:rPr>
          <w:sz w:val="24"/>
          <w:szCs w:val="24"/>
        </w:rPr>
        <w:t xml:space="preserve">the Attachment to this </w:t>
      </w:r>
      <w:r w:rsidRPr="00014293">
        <w:rPr>
          <w:sz w:val="24"/>
          <w:szCs w:val="24"/>
        </w:rPr>
        <w:t>Annex.</w:t>
      </w:r>
    </w:p>
    <w:p w:rsidR="00CC29E4" w:rsidRPr="00014293" w:rsidRDefault="00CC29E4" w:rsidP="00CC29E4">
      <w:pPr>
        <w:ind w:left="792" w:firstLine="0"/>
        <w:rPr>
          <w:lang w:val="en-AU"/>
        </w:rPr>
      </w:pPr>
    </w:p>
    <w:p w:rsidR="00167A99" w:rsidRPr="00C6136D" w:rsidRDefault="00CC29E4" w:rsidP="00C6136D">
      <w:pPr>
        <w:pStyle w:val="Heading2"/>
      </w:pPr>
      <w:r>
        <w:t>Deterministic sharing analysis methodology</w:t>
      </w:r>
      <w:r w:rsidR="00167A99">
        <w:t xml:space="preserve"> </w:t>
      </w:r>
    </w:p>
    <w:p w:rsidR="00CC29E4" w:rsidRPr="00C6136D" w:rsidRDefault="00CC29E4" w:rsidP="00986997">
      <w:pPr>
        <w:pStyle w:val="Heading2"/>
        <w:numPr>
          <w:ilvl w:val="2"/>
          <w:numId w:val="1"/>
        </w:numPr>
        <w:ind w:left="1418" w:hanging="698"/>
      </w:pPr>
      <w:r>
        <w:t xml:space="preserve">Deterministic </w:t>
      </w:r>
      <w:r w:rsidRPr="00C6136D">
        <w:t>study D1</w:t>
      </w:r>
    </w:p>
    <w:p w:rsidR="00CC29E4" w:rsidRDefault="00CC29E4" w:rsidP="00CC29E4">
      <w:pPr>
        <w:ind w:left="0" w:firstLine="0"/>
        <w:rPr>
          <w:rFonts w:eastAsia="MS Mincho"/>
          <w:bCs/>
          <w:sz w:val="24"/>
        </w:rPr>
      </w:pPr>
      <w:r>
        <w:rPr>
          <w:rFonts w:eastAsia="MS Mincho"/>
          <w:bCs/>
          <w:sz w:val="24"/>
        </w:rPr>
        <w:t>Study D1 involved s</w:t>
      </w:r>
      <w:r w:rsidRPr="00E80FBB">
        <w:rPr>
          <w:sz w:val="24"/>
          <w:szCs w:val="24"/>
        </w:rPr>
        <w:t xml:space="preserve">imulations conducted using the parameters listed in </w:t>
      </w:r>
      <w:r w:rsidR="009D491A">
        <w:rPr>
          <w:sz w:val="24"/>
          <w:szCs w:val="24"/>
        </w:rPr>
        <w:t xml:space="preserve">the Attachment to this </w:t>
      </w:r>
      <w:r>
        <w:rPr>
          <w:sz w:val="24"/>
          <w:szCs w:val="24"/>
        </w:rPr>
        <w:t>Annex</w:t>
      </w:r>
      <w:r w:rsidRPr="00E80FBB">
        <w:rPr>
          <w:sz w:val="24"/>
          <w:szCs w:val="24"/>
        </w:rPr>
        <w:t xml:space="preserve"> </w:t>
      </w:r>
      <w:r>
        <w:rPr>
          <w:sz w:val="24"/>
          <w:szCs w:val="24"/>
        </w:rPr>
        <w:t xml:space="preserve">and was applied to scenarios </w:t>
      </w:r>
      <w:r w:rsidRPr="003351AF">
        <w:rPr>
          <w:rFonts w:eastAsia="MS Mincho"/>
          <w:bCs/>
          <w:sz w:val="24"/>
        </w:rPr>
        <w:t>(b</w:t>
      </w:r>
      <w:r>
        <w:rPr>
          <w:rFonts w:eastAsia="MS Mincho"/>
          <w:bCs/>
          <w:sz w:val="24"/>
        </w:rPr>
        <w:t>) and</w:t>
      </w:r>
      <w:r w:rsidRPr="003351AF">
        <w:rPr>
          <w:rFonts w:eastAsia="MS Mincho"/>
          <w:bCs/>
          <w:sz w:val="24"/>
        </w:rPr>
        <w:t xml:space="preserve"> (d)</w:t>
      </w:r>
      <w:r>
        <w:rPr>
          <w:rFonts w:eastAsia="MS Mincho"/>
          <w:bCs/>
          <w:sz w:val="24"/>
        </w:rPr>
        <w:t xml:space="preserve">. </w:t>
      </w:r>
    </w:p>
    <w:p w:rsidR="00CC29E4" w:rsidRDefault="00CC29E4" w:rsidP="00CC29E4">
      <w:pPr>
        <w:ind w:left="0" w:firstLine="0"/>
        <w:rPr>
          <w:rFonts w:eastAsia="MS Mincho"/>
          <w:bCs/>
          <w:sz w:val="24"/>
        </w:rPr>
      </w:pPr>
    </w:p>
    <w:p w:rsidR="00CC29E4" w:rsidRDefault="00CC29E4" w:rsidP="00CC29E4">
      <w:pPr>
        <w:ind w:left="0" w:firstLine="0"/>
        <w:rPr>
          <w:rFonts w:eastAsia="MS Mincho"/>
          <w:bCs/>
          <w:sz w:val="24"/>
        </w:rPr>
      </w:pPr>
      <w:r>
        <w:rPr>
          <w:rFonts w:eastAsia="MS Mincho"/>
          <w:bCs/>
          <w:sz w:val="24"/>
        </w:rPr>
        <w:t>For each scenario, the mobile transmitter communicating with the receiver (the s</w:t>
      </w:r>
      <w:r>
        <w:rPr>
          <w:sz w:val="24"/>
          <w:szCs w:val="24"/>
        </w:rPr>
        <w:t xml:space="preserve">ubject of harmful interference) (operating above 803 MHz) was placed at the edge of the service area. The edge of the service area was 2.5 kilometres in scenario (b) and 40 kilometres in scenario (d). The </w:t>
      </w:r>
      <w:r>
        <w:rPr>
          <w:rFonts w:eastAsia="MS Mincho"/>
          <w:bCs/>
          <w:sz w:val="24"/>
        </w:rPr>
        <w:t xml:space="preserve">LTE BS Transmitter </w:t>
      </w:r>
      <w:r w:rsidRPr="006075D5">
        <w:rPr>
          <w:rFonts w:eastAsia="MS Mincho"/>
          <w:bCs/>
          <w:sz w:val="24"/>
        </w:rPr>
        <w:t>(below 803 MHz (i.e. 3GPP Band 28))</w:t>
      </w:r>
      <w:r>
        <w:rPr>
          <w:rFonts w:eastAsia="MS Mincho"/>
          <w:bCs/>
          <w:sz w:val="24"/>
        </w:rPr>
        <w:t xml:space="preserve"> was placed 100 metres from the receiver (the subject of harmful interference) (operating above 803 MHz) </w:t>
      </w:r>
      <w:r w:rsidRPr="006075D5">
        <w:rPr>
          <w:rFonts w:eastAsia="MS Mincho"/>
          <w:bCs/>
          <w:sz w:val="24"/>
        </w:rPr>
        <w:t xml:space="preserve">in </w:t>
      </w:r>
      <w:r>
        <w:rPr>
          <w:rFonts w:eastAsia="MS Mincho"/>
          <w:bCs/>
          <w:sz w:val="24"/>
        </w:rPr>
        <w:t xml:space="preserve">the line of site between the receiver and its associated mobile transmitter. </w:t>
      </w:r>
    </w:p>
    <w:p w:rsidR="00CC29E4" w:rsidRDefault="00CC29E4" w:rsidP="00CC29E4">
      <w:pPr>
        <w:ind w:left="0" w:firstLine="0"/>
        <w:rPr>
          <w:rFonts w:eastAsia="MS Mincho"/>
          <w:bCs/>
          <w:sz w:val="24"/>
        </w:rPr>
      </w:pPr>
    </w:p>
    <w:p w:rsidR="00CC29E4" w:rsidRDefault="00CC29E4" w:rsidP="00CC29E4">
      <w:pPr>
        <w:ind w:left="0" w:firstLine="0"/>
        <w:rPr>
          <w:rFonts w:eastAsia="MS Mincho"/>
          <w:bCs/>
          <w:sz w:val="24"/>
        </w:rPr>
      </w:pPr>
      <w:r>
        <w:rPr>
          <w:rFonts w:eastAsia="MS Mincho"/>
          <w:bCs/>
          <w:sz w:val="24"/>
        </w:rPr>
        <w:t xml:space="preserve">For scenario (b), the </w:t>
      </w:r>
      <w:r w:rsidRPr="00D0619A">
        <w:rPr>
          <w:rFonts w:eastAsia="MS Mincho"/>
          <w:bCs/>
          <w:sz w:val="24"/>
        </w:rPr>
        <w:t xml:space="preserve">carrier to interference plus noise ratio (CINR) value </w:t>
      </w:r>
      <w:r w:rsidRPr="006075D5">
        <w:rPr>
          <w:rFonts w:eastAsia="MS Mincho"/>
          <w:bCs/>
          <w:sz w:val="24"/>
        </w:rPr>
        <w:t>was recorded</w:t>
      </w:r>
      <w:r>
        <w:rPr>
          <w:rFonts w:eastAsia="MS Mincho"/>
          <w:bCs/>
          <w:sz w:val="24"/>
        </w:rPr>
        <w:t xml:space="preserve"> for a range of frequency separation values</w:t>
      </w:r>
      <w:r w:rsidRPr="00D0619A">
        <w:rPr>
          <w:rFonts w:eastAsia="MS Mincho"/>
          <w:bCs/>
          <w:sz w:val="24"/>
        </w:rPr>
        <w:t xml:space="preserve">. CINR is the ratio of the signal </w:t>
      </w:r>
      <w:r>
        <w:rPr>
          <w:rFonts w:eastAsia="MS Mincho"/>
          <w:bCs/>
          <w:sz w:val="24"/>
        </w:rPr>
        <w:t>from the LTE UE transmitter received at the LTE BS receiver</w:t>
      </w:r>
      <w:r w:rsidRPr="00D0619A">
        <w:rPr>
          <w:rFonts w:eastAsia="MS Mincho"/>
          <w:bCs/>
          <w:sz w:val="24"/>
        </w:rPr>
        <w:t xml:space="preserve"> </w:t>
      </w:r>
      <w:r>
        <w:rPr>
          <w:rFonts w:eastAsia="MS Mincho"/>
          <w:bCs/>
          <w:sz w:val="24"/>
        </w:rPr>
        <w:t>operating above</w:t>
      </w:r>
      <w:r w:rsidRPr="00D0619A">
        <w:rPr>
          <w:rFonts w:eastAsia="MS Mincho"/>
          <w:bCs/>
          <w:sz w:val="24"/>
        </w:rPr>
        <w:t xml:space="preserve"> 803 MHz (i.e. the service subject </w:t>
      </w:r>
      <w:r>
        <w:rPr>
          <w:rFonts w:eastAsia="MS Mincho"/>
          <w:bCs/>
          <w:sz w:val="24"/>
        </w:rPr>
        <w:t>to</w:t>
      </w:r>
      <w:r w:rsidRPr="00D0619A">
        <w:rPr>
          <w:rFonts w:eastAsia="MS Mincho"/>
          <w:bCs/>
          <w:sz w:val="24"/>
        </w:rPr>
        <w:t xml:space="preserve"> harmful interference) to the out</w:t>
      </w:r>
      <w:r w:rsidR="00212C14">
        <w:rPr>
          <w:rFonts w:eastAsia="MS Mincho"/>
          <w:bCs/>
          <w:sz w:val="24"/>
        </w:rPr>
        <w:t>-</w:t>
      </w:r>
      <w:r w:rsidRPr="00D0619A">
        <w:rPr>
          <w:rFonts w:eastAsia="MS Mincho"/>
          <w:bCs/>
          <w:sz w:val="24"/>
        </w:rPr>
        <w:t>of</w:t>
      </w:r>
      <w:r w:rsidR="00212C14">
        <w:rPr>
          <w:rFonts w:eastAsia="MS Mincho"/>
          <w:bCs/>
          <w:sz w:val="24"/>
        </w:rPr>
        <w:t>-</w:t>
      </w:r>
      <w:r w:rsidRPr="00D0619A">
        <w:rPr>
          <w:rFonts w:eastAsia="MS Mincho"/>
          <w:bCs/>
          <w:sz w:val="24"/>
        </w:rPr>
        <w:t xml:space="preserve">band emissions of the </w:t>
      </w:r>
      <w:r>
        <w:rPr>
          <w:rFonts w:eastAsia="MS Mincho"/>
          <w:bCs/>
          <w:sz w:val="24"/>
        </w:rPr>
        <w:t xml:space="preserve">LTE BS transmitter operating </w:t>
      </w:r>
      <w:r w:rsidRPr="00D0619A">
        <w:rPr>
          <w:rFonts w:eastAsia="MS Mincho"/>
          <w:bCs/>
          <w:sz w:val="24"/>
        </w:rPr>
        <w:t xml:space="preserve">above 803 MHz (i.e. the service which is the source of harmful interference) plus noise. </w:t>
      </w:r>
      <w:r>
        <w:rPr>
          <w:rFonts w:eastAsia="MS Mincho"/>
          <w:bCs/>
          <w:sz w:val="24"/>
        </w:rPr>
        <w:t xml:space="preserve">For scenario (d), </w:t>
      </w:r>
      <w:r w:rsidRPr="006075D5">
        <w:rPr>
          <w:rFonts w:eastAsia="MS Mincho"/>
          <w:bCs/>
          <w:sz w:val="24"/>
        </w:rPr>
        <w:t xml:space="preserve">the </w:t>
      </w:r>
      <w:r w:rsidRPr="003351AF">
        <w:rPr>
          <w:rFonts w:eastAsia="MS Mincho"/>
          <w:bCs/>
          <w:sz w:val="24"/>
        </w:rPr>
        <w:t>carrier to interference ratio (CIR)</w:t>
      </w:r>
      <w:r>
        <w:rPr>
          <w:rFonts w:eastAsia="MS Mincho"/>
          <w:bCs/>
          <w:sz w:val="24"/>
        </w:rPr>
        <w:t xml:space="preserve"> </w:t>
      </w:r>
      <w:r w:rsidRPr="006075D5">
        <w:rPr>
          <w:rFonts w:eastAsia="MS Mincho"/>
          <w:bCs/>
          <w:sz w:val="24"/>
        </w:rPr>
        <w:t>was recorded</w:t>
      </w:r>
      <w:r>
        <w:rPr>
          <w:rFonts w:eastAsia="MS Mincho"/>
          <w:bCs/>
          <w:sz w:val="24"/>
        </w:rPr>
        <w:t xml:space="preserve"> for a range of frequency separation values. </w:t>
      </w:r>
      <w:r w:rsidRPr="003351AF">
        <w:rPr>
          <w:rFonts w:eastAsia="MS Mincho"/>
          <w:bCs/>
          <w:sz w:val="24"/>
        </w:rPr>
        <w:t>The CIR is the ratio of the signal of the service above 803</w:t>
      </w:r>
      <w:r>
        <w:rPr>
          <w:rFonts w:eastAsia="MS Mincho"/>
          <w:bCs/>
          <w:sz w:val="24"/>
        </w:rPr>
        <w:t> </w:t>
      </w:r>
      <w:r w:rsidRPr="003351AF">
        <w:rPr>
          <w:rFonts w:eastAsia="MS Mincho"/>
          <w:bCs/>
          <w:sz w:val="24"/>
        </w:rPr>
        <w:t xml:space="preserve">MHz (i.e. the service subject </w:t>
      </w:r>
      <w:r>
        <w:rPr>
          <w:rFonts w:eastAsia="MS Mincho"/>
          <w:bCs/>
          <w:sz w:val="24"/>
        </w:rPr>
        <w:t>to</w:t>
      </w:r>
      <w:r w:rsidRPr="003351AF">
        <w:rPr>
          <w:rFonts w:eastAsia="MS Mincho"/>
          <w:bCs/>
          <w:sz w:val="24"/>
        </w:rPr>
        <w:t xml:space="preserve"> harmful interference) to the </w:t>
      </w:r>
      <w:r w:rsidR="00212C14">
        <w:rPr>
          <w:rFonts w:eastAsia="MS Mincho"/>
          <w:bCs/>
          <w:sz w:val="24"/>
        </w:rPr>
        <w:t>out-of-band</w:t>
      </w:r>
      <w:r w:rsidRPr="003351AF">
        <w:rPr>
          <w:rFonts w:eastAsia="MS Mincho"/>
          <w:bCs/>
          <w:sz w:val="24"/>
        </w:rPr>
        <w:t xml:space="preserve"> emissions of the LTE service below 803 MHz (i.e. the service which is the source of harmful interference).</w:t>
      </w:r>
      <w:r>
        <w:rPr>
          <w:rFonts w:eastAsia="MS Mincho"/>
          <w:bCs/>
          <w:sz w:val="24"/>
        </w:rPr>
        <w:t xml:space="preserve"> </w:t>
      </w:r>
    </w:p>
    <w:p w:rsidR="00CC29E4" w:rsidRDefault="00CC29E4" w:rsidP="00CC29E4">
      <w:pPr>
        <w:ind w:left="0" w:firstLine="0"/>
        <w:rPr>
          <w:rFonts w:eastAsia="MS Mincho"/>
          <w:bCs/>
          <w:sz w:val="24"/>
        </w:rPr>
      </w:pPr>
    </w:p>
    <w:p w:rsidR="00CC29E4" w:rsidRDefault="00CC29E4" w:rsidP="00CC29E4">
      <w:pPr>
        <w:ind w:left="0" w:firstLine="0"/>
        <w:rPr>
          <w:rFonts w:eastAsia="MS Mincho"/>
          <w:bCs/>
          <w:sz w:val="24"/>
        </w:rPr>
      </w:pPr>
      <w:r>
        <w:rPr>
          <w:rFonts w:eastAsia="MS Mincho"/>
          <w:bCs/>
          <w:sz w:val="24"/>
        </w:rPr>
        <w:t xml:space="preserve">The LTE BS Transmitter </w:t>
      </w:r>
      <w:r w:rsidRPr="006075D5">
        <w:rPr>
          <w:rFonts w:eastAsia="MS Mincho"/>
          <w:bCs/>
          <w:sz w:val="24"/>
        </w:rPr>
        <w:t>(below 803 MHz (i.e. 3GPP Band 28))</w:t>
      </w:r>
      <w:r>
        <w:rPr>
          <w:rFonts w:eastAsia="MS Mincho"/>
          <w:bCs/>
          <w:sz w:val="24"/>
        </w:rPr>
        <w:t xml:space="preserve"> was then progressively moved away from the receiver </w:t>
      </w:r>
      <w:r w:rsidRPr="006075D5">
        <w:rPr>
          <w:rFonts w:eastAsia="MS Mincho"/>
          <w:bCs/>
          <w:sz w:val="24"/>
        </w:rPr>
        <w:t xml:space="preserve">in </w:t>
      </w:r>
      <w:r>
        <w:rPr>
          <w:rFonts w:eastAsia="MS Mincho"/>
          <w:bCs/>
          <w:sz w:val="24"/>
        </w:rPr>
        <w:t xml:space="preserve">the line of site between the receiver and its associated mobile transmitter. The </w:t>
      </w:r>
      <w:r w:rsidRPr="006075D5">
        <w:rPr>
          <w:rFonts w:eastAsia="MS Mincho"/>
          <w:bCs/>
          <w:sz w:val="24"/>
        </w:rPr>
        <w:t xml:space="preserve">CIR </w:t>
      </w:r>
      <w:r>
        <w:rPr>
          <w:rFonts w:eastAsia="MS Mincho"/>
          <w:bCs/>
          <w:sz w:val="24"/>
        </w:rPr>
        <w:t xml:space="preserve">was recorded for a range of frequency separation values </w:t>
      </w:r>
      <w:r w:rsidRPr="006075D5">
        <w:rPr>
          <w:rFonts w:eastAsia="MS Mincho"/>
          <w:bCs/>
          <w:sz w:val="24"/>
        </w:rPr>
        <w:t>at 500 m</w:t>
      </w:r>
      <w:r>
        <w:rPr>
          <w:rFonts w:eastAsia="MS Mincho"/>
          <w:bCs/>
          <w:sz w:val="24"/>
        </w:rPr>
        <w:t>etres</w:t>
      </w:r>
      <w:r w:rsidRPr="006075D5">
        <w:rPr>
          <w:rFonts w:eastAsia="MS Mincho"/>
          <w:bCs/>
          <w:sz w:val="24"/>
        </w:rPr>
        <w:t>, 1 k</w:t>
      </w:r>
      <w:r>
        <w:rPr>
          <w:rFonts w:eastAsia="MS Mincho"/>
          <w:bCs/>
          <w:sz w:val="24"/>
        </w:rPr>
        <w:t>ilometre</w:t>
      </w:r>
      <w:r w:rsidRPr="006075D5">
        <w:rPr>
          <w:rFonts w:eastAsia="MS Mincho"/>
          <w:bCs/>
          <w:sz w:val="24"/>
        </w:rPr>
        <w:t>, 2 k</w:t>
      </w:r>
      <w:r>
        <w:rPr>
          <w:rFonts w:eastAsia="MS Mincho"/>
          <w:bCs/>
          <w:sz w:val="24"/>
        </w:rPr>
        <w:t xml:space="preserve">ilometres and at </w:t>
      </w:r>
      <w:r w:rsidRPr="006075D5">
        <w:rPr>
          <w:rFonts w:eastAsia="MS Mincho"/>
          <w:bCs/>
          <w:sz w:val="24"/>
        </w:rPr>
        <w:t>5 k</w:t>
      </w:r>
      <w:r>
        <w:rPr>
          <w:rFonts w:eastAsia="MS Mincho"/>
          <w:bCs/>
          <w:sz w:val="24"/>
        </w:rPr>
        <w:t>ilometres</w:t>
      </w:r>
      <w:r w:rsidRPr="006075D5">
        <w:rPr>
          <w:rFonts w:eastAsia="MS Mincho"/>
          <w:bCs/>
          <w:sz w:val="24"/>
        </w:rPr>
        <w:t>.</w:t>
      </w:r>
      <w:r w:rsidRPr="003351AF">
        <w:rPr>
          <w:rFonts w:eastAsia="MS Mincho"/>
          <w:bCs/>
          <w:sz w:val="24"/>
        </w:rPr>
        <w:t xml:space="preserve"> </w:t>
      </w:r>
      <w:r>
        <w:rPr>
          <w:sz w:val="24"/>
          <w:szCs w:val="24"/>
        </w:rPr>
        <w:t xml:space="preserve">It should be noted that coexistence at </w:t>
      </w:r>
      <w:r w:rsidRPr="00A20006">
        <w:rPr>
          <w:sz w:val="24"/>
          <w:szCs w:val="24"/>
        </w:rPr>
        <w:t>separation distances shorter than</w:t>
      </w:r>
      <w:r>
        <w:rPr>
          <w:sz w:val="24"/>
          <w:szCs w:val="24"/>
        </w:rPr>
        <w:t xml:space="preserve"> 200 metres</w:t>
      </w:r>
      <w:r w:rsidRPr="00A20006">
        <w:rPr>
          <w:sz w:val="24"/>
          <w:szCs w:val="24"/>
        </w:rPr>
        <w:t xml:space="preserve"> is highly dependent on </w:t>
      </w:r>
      <w:r w:rsidR="00A94299">
        <w:rPr>
          <w:sz w:val="24"/>
          <w:szCs w:val="24"/>
        </w:rPr>
        <w:t>BS</w:t>
      </w:r>
      <w:r w:rsidRPr="00A20006">
        <w:rPr>
          <w:sz w:val="24"/>
          <w:szCs w:val="24"/>
        </w:rPr>
        <w:t xml:space="preserve"> equipment and site configuration. For this reason</w:t>
      </w:r>
      <w:r>
        <w:rPr>
          <w:sz w:val="24"/>
          <w:szCs w:val="24"/>
        </w:rPr>
        <w:t xml:space="preserve">, separation distances of </w:t>
      </w:r>
      <w:r w:rsidRPr="00A20006">
        <w:rPr>
          <w:sz w:val="24"/>
          <w:szCs w:val="24"/>
        </w:rPr>
        <w:t>200</w:t>
      </w:r>
      <w:r>
        <w:rPr>
          <w:sz w:val="24"/>
          <w:szCs w:val="24"/>
        </w:rPr>
        <w:t xml:space="preserve"> </w:t>
      </w:r>
      <w:r w:rsidRPr="00A20006">
        <w:rPr>
          <w:sz w:val="24"/>
          <w:szCs w:val="24"/>
        </w:rPr>
        <w:t>m</w:t>
      </w:r>
      <w:r>
        <w:rPr>
          <w:sz w:val="24"/>
          <w:szCs w:val="24"/>
        </w:rPr>
        <w:t>etres or less are considered</w:t>
      </w:r>
      <w:r w:rsidRPr="00A20006">
        <w:rPr>
          <w:sz w:val="24"/>
          <w:szCs w:val="24"/>
        </w:rPr>
        <w:t xml:space="preserve"> to be the effective co-siting distance.</w:t>
      </w:r>
    </w:p>
    <w:p w:rsidR="00CC29E4" w:rsidRDefault="00CC29E4" w:rsidP="00CC29E4">
      <w:pPr>
        <w:ind w:left="0" w:firstLine="0"/>
        <w:rPr>
          <w:rFonts w:eastAsia="MS Mincho"/>
          <w:bCs/>
          <w:sz w:val="24"/>
        </w:rPr>
      </w:pPr>
    </w:p>
    <w:p w:rsidR="00CC29E4" w:rsidRDefault="00CC29E4" w:rsidP="00CC29E4">
      <w:pPr>
        <w:ind w:left="0" w:firstLine="0"/>
        <w:rPr>
          <w:rFonts w:eastAsia="MS Mincho"/>
          <w:bCs/>
          <w:sz w:val="24"/>
        </w:rPr>
      </w:pPr>
      <w:r>
        <w:rPr>
          <w:rFonts w:eastAsia="MS Mincho"/>
          <w:bCs/>
          <w:sz w:val="24"/>
        </w:rPr>
        <w:t>The t</w:t>
      </w:r>
      <w:r w:rsidRPr="00717E5E">
        <w:rPr>
          <w:rFonts w:eastAsia="MS Mincho"/>
          <w:bCs/>
          <w:sz w:val="24"/>
        </w:rPr>
        <w:t>errestrial mobile propagation model</w:t>
      </w:r>
      <w:r>
        <w:rPr>
          <w:rFonts w:eastAsia="MS Mincho"/>
          <w:bCs/>
          <w:sz w:val="24"/>
        </w:rPr>
        <w:t xml:space="preserve"> outlined in </w:t>
      </w:r>
      <w:r w:rsidRPr="00717E5E">
        <w:rPr>
          <w:rFonts w:eastAsia="MS Mincho"/>
          <w:bCs/>
          <w:sz w:val="24"/>
        </w:rPr>
        <w:t>Recommendation ITU-R P.452-14</w:t>
      </w:r>
      <w:r>
        <w:rPr>
          <w:rFonts w:eastAsia="MS Mincho"/>
          <w:bCs/>
          <w:sz w:val="24"/>
        </w:rPr>
        <w:t xml:space="preserve"> was used for these simulations. </w:t>
      </w:r>
    </w:p>
    <w:p w:rsidR="00CC29E4" w:rsidRPr="00717E5E" w:rsidRDefault="00CC29E4" w:rsidP="00B64C0E">
      <w:pPr>
        <w:ind w:left="0" w:firstLine="0"/>
        <w:rPr>
          <w:rFonts w:eastAsia="MS Mincho"/>
          <w:bCs/>
          <w:sz w:val="24"/>
        </w:rPr>
      </w:pPr>
    </w:p>
    <w:p w:rsidR="00CC29E4" w:rsidRPr="00CC29E4" w:rsidRDefault="00CC29E4" w:rsidP="00986997">
      <w:pPr>
        <w:pStyle w:val="Heading2"/>
        <w:numPr>
          <w:ilvl w:val="2"/>
          <w:numId w:val="1"/>
        </w:numPr>
        <w:ind w:left="1418" w:hanging="698"/>
      </w:pPr>
      <w:r>
        <w:t xml:space="preserve">Deterministic </w:t>
      </w:r>
      <w:r w:rsidRPr="00CC29E4">
        <w:t>study D2</w:t>
      </w:r>
    </w:p>
    <w:p w:rsidR="00CC29E4" w:rsidRPr="00FB06DE" w:rsidRDefault="00CC29E4" w:rsidP="00CC29E4">
      <w:pPr>
        <w:ind w:left="0" w:firstLine="0"/>
        <w:rPr>
          <w:rFonts w:eastAsia="MS Mincho"/>
          <w:bCs/>
          <w:sz w:val="24"/>
        </w:rPr>
      </w:pPr>
      <w:r w:rsidRPr="006075D5">
        <w:rPr>
          <w:rFonts w:eastAsia="MS Mincho"/>
          <w:bCs/>
          <w:sz w:val="24"/>
        </w:rPr>
        <w:t>Study D</w:t>
      </w:r>
      <w:r>
        <w:rPr>
          <w:rFonts w:eastAsia="MS Mincho"/>
          <w:bCs/>
          <w:sz w:val="24"/>
        </w:rPr>
        <w:t>2</w:t>
      </w:r>
      <w:r w:rsidRPr="006075D5">
        <w:rPr>
          <w:rFonts w:eastAsia="MS Mincho"/>
          <w:bCs/>
          <w:sz w:val="24"/>
        </w:rPr>
        <w:t xml:space="preserve"> involved simulations conducted using the parameters listed in </w:t>
      </w:r>
      <w:r w:rsidR="009D491A">
        <w:rPr>
          <w:sz w:val="24"/>
          <w:szCs w:val="24"/>
        </w:rPr>
        <w:t xml:space="preserve">the Attachment to this </w:t>
      </w:r>
      <w:r>
        <w:rPr>
          <w:rFonts w:eastAsia="MS Mincho"/>
          <w:bCs/>
          <w:sz w:val="24"/>
        </w:rPr>
        <w:t>Annex</w:t>
      </w:r>
      <w:r w:rsidRPr="006075D5">
        <w:rPr>
          <w:rFonts w:eastAsia="MS Mincho"/>
          <w:bCs/>
          <w:sz w:val="24"/>
        </w:rPr>
        <w:t xml:space="preserve"> </w:t>
      </w:r>
      <w:r>
        <w:rPr>
          <w:rFonts w:eastAsia="MS Mincho"/>
          <w:bCs/>
          <w:sz w:val="24"/>
        </w:rPr>
        <w:t xml:space="preserve"> </w:t>
      </w:r>
      <w:r w:rsidRPr="006075D5">
        <w:rPr>
          <w:rFonts w:eastAsia="MS Mincho"/>
          <w:bCs/>
          <w:sz w:val="24"/>
        </w:rPr>
        <w:t xml:space="preserve">and was applied to scenarios (f), (h) and (j) and involved the calculation of the carrier to interference ratio (CIR) in a range of settings. The CIR is the ratio of the signal of the service </w:t>
      </w:r>
      <w:r w:rsidRPr="006075D5">
        <w:rPr>
          <w:rFonts w:eastAsia="MS Mincho"/>
          <w:bCs/>
          <w:sz w:val="24"/>
        </w:rPr>
        <w:lastRenderedPageBreak/>
        <w:t xml:space="preserve">above 803 MHz (i.e. the service subject of harmful interference) to the </w:t>
      </w:r>
      <w:r w:rsidR="00212C14">
        <w:rPr>
          <w:rFonts w:eastAsia="MS Mincho"/>
          <w:bCs/>
          <w:sz w:val="24"/>
        </w:rPr>
        <w:t>o</w:t>
      </w:r>
      <w:r w:rsidR="000038D8">
        <w:rPr>
          <w:rFonts w:eastAsia="MS Mincho"/>
          <w:bCs/>
          <w:sz w:val="24"/>
        </w:rPr>
        <w:t>ut-of-band</w:t>
      </w:r>
      <w:r w:rsidRPr="006075D5">
        <w:rPr>
          <w:rFonts w:eastAsia="MS Mincho"/>
          <w:bCs/>
          <w:sz w:val="24"/>
        </w:rPr>
        <w:t xml:space="preserve"> emissions of the LTE service below 803 MHz (i.e. the service which is the source of harmful interference).</w:t>
      </w:r>
      <w:r>
        <w:rPr>
          <w:rFonts w:eastAsia="MS Mincho"/>
          <w:bCs/>
          <w:sz w:val="24"/>
        </w:rPr>
        <w:t xml:space="preserve"> </w:t>
      </w:r>
      <w:r w:rsidRPr="00FB06DE">
        <w:rPr>
          <w:rFonts w:eastAsia="MS Mincho"/>
          <w:bCs/>
          <w:sz w:val="24"/>
        </w:rPr>
        <w:t>For this study, the carrier level of the signal of the service above 803 MHz at the receiver was assumed to be the sensitivity level of the receiver</w:t>
      </w:r>
    </w:p>
    <w:p w:rsidR="00CC29E4" w:rsidRPr="006075D5" w:rsidRDefault="00CC29E4" w:rsidP="00CC29E4">
      <w:pPr>
        <w:ind w:left="0" w:firstLine="0"/>
        <w:rPr>
          <w:rFonts w:eastAsia="MS Mincho"/>
          <w:bCs/>
          <w:sz w:val="24"/>
        </w:rPr>
      </w:pPr>
    </w:p>
    <w:p w:rsidR="00CC29E4" w:rsidRDefault="00CC29E4" w:rsidP="00CC29E4">
      <w:pPr>
        <w:ind w:left="0" w:firstLine="0"/>
        <w:rPr>
          <w:rFonts w:eastAsia="MS Mincho"/>
          <w:bCs/>
          <w:sz w:val="24"/>
        </w:rPr>
      </w:pPr>
      <w:r w:rsidRPr="006075D5">
        <w:rPr>
          <w:rFonts w:eastAsia="MS Mincho"/>
          <w:bCs/>
          <w:sz w:val="24"/>
        </w:rPr>
        <w:t xml:space="preserve">For each scenario, the LTE </w:t>
      </w:r>
      <w:r>
        <w:rPr>
          <w:rFonts w:eastAsia="MS Mincho"/>
          <w:bCs/>
          <w:sz w:val="24"/>
        </w:rPr>
        <w:t>BS</w:t>
      </w:r>
      <w:r w:rsidRPr="006075D5">
        <w:rPr>
          <w:rFonts w:eastAsia="MS Mincho"/>
          <w:bCs/>
          <w:sz w:val="24"/>
        </w:rPr>
        <w:t xml:space="preserve"> Transmitter (below 803 MHz (i.e. 3GPP Band 28)) was </w:t>
      </w:r>
      <w:r>
        <w:rPr>
          <w:rFonts w:eastAsia="MS Mincho"/>
          <w:bCs/>
          <w:sz w:val="24"/>
        </w:rPr>
        <w:t xml:space="preserve">located 100 metres from the receiver in the direction of the antenna bore-sight and </w:t>
      </w:r>
      <w:r w:rsidRPr="006075D5">
        <w:rPr>
          <w:rFonts w:eastAsia="MS Mincho"/>
          <w:bCs/>
          <w:sz w:val="24"/>
        </w:rPr>
        <w:t xml:space="preserve">the CIR was recorded </w:t>
      </w:r>
      <w:r>
        <w:rPr>
          <w:rFonts w:eastAsia="MS Mincho"/>
          <w:bCs/>
          <w:sz w:val="24"/>
        </w:rPr>
        <w:t xml:space="preserve">for a range of frequency separation values. The LTE BS transmitter was then </w:t>
      </w:r>
      <w:r w:rsidRPr="006075D5">
        <w:rPr>
          <w:rFonts w:eastAsia="MS Mincho"/>
          <w:bCs/>
          <w:sz w:val="24"/>
        </w:rPr>
        <w:t xml:space="preserve">progressively moved away from the receiver in </w:t>
      </w:r>
      <w:r>
        <w:rPr>
          <w:rFonts w:eastAsia="MS Mincho"/>
          <w:bCs/>
          <w:sz w:val="24"/>
        </w:rPr>
        <w:t xml:space="preserve">the </w:t>
      </w:r>
      <w:r w:rsidRPr="006075D5">
        <w:rPr>
          <w:rFonts w:eastAsia="MS Mincho"/>
          <w:bCs/>
          <w:sz w:val="24"/>
        </w:rPr>
        <w:t xml:space="preserve">direction of the antenna bore-sight and the CIR was recorded </w:t>
      </w:r>
      <w:r>
        <w:rPr>
          <w:rFonts w:eastAsia="MS Mincho"/>
          <w:bCs/>
          <w:sz w:val="24"/>
        </w:rPr>
        <w:t xml:space="preserve">for a range of frequency separation values </w:t>
      </w:r>
      <w:r w:rsidRPr="006075D5">
        <w:rPr>
          <w:rFonts w:eastAsia="MS Mincho"/>
          <w:bCs/>
          <w:sz w:val="24"/>
        </w:rPr>
        <w:t>at 500 metres, 1 kilometre, 2 kilometres and 5 kilometres.</w:t>
      </w:r>
      <w:r>
        <w:rPr>
          <w:rFonts w:eastAsia="MS Mincho"/>
          <w:bCs/>
          <w:sz w:val="24"/>
        </w:rPr>
        <w:t xml:space="preserve"> </w:t>
      </w:r>
      <w:r>
        <w:rPr>
          <w:sz w:val="24"/>
          <w:szCs w:val="24"/>
        </w:rPr>
        <w:t xml:space="preserve">It should be noted that coexistence at </w:t>
      </w:r>
      <w:r w:rsidRPr="00A20006">
        <w:rPr>
          <w:sz w:val="24"/>
          <w:szCs w:val="24"/>
        </w:rPr>
        <w:t>separation distances shorter than</w:t>
      </w:r>
      <w:r>
        <w:rPr>
          <w:sz w:val="24"/>
          <w:szCs w:val="24"/>
        </w:rPr>
        <w:t xml:space="preserve"> 200 metres</w:t>
      </w:r>
      <w:r w:rsidRPr="00A20006">
        <w:rPr>
          <w:sz w:val="24"/>
          <w:szCs w:val="24"/>
        </w:rPr>
        <w:t xml:space="preserve"> is highly dependent on </w:t>
      </w:r>
      <w:r w:rsidR="00A94299">
        <w:rPr>
          <w:sz w:val="24"/>
          <w:szCs w:val="24"/>
        </w:rPr>
        <w:t>BS</w:t>
      </w:r>
      <w:r w:rsidRPr="00A20006">
        <w:rPr>
          <w:sz w:val="24"/>
          <w:szCs w:val="24"/>
        </w:rPr>
        <w:t xml:space="preserve"> equipment and site configuration. For this reason</w:t>
      </w:r>
      <w:r>
        <w:rPr>
          <w:sz w:val="24"/>
          <w:szCs w:val="24"/>
        </w:rPr>
        <w:t xml:space="preserve">, separation distances of </w:t>
      </w:r>
      <w:r w:rsidRPr="00A20006">
        <w:rPr>
          <w:sz w:val="24"/>
          <w:szCs w:val="24"/>
        </w:rPr>
        <w:t>200</w:t>
      </w:r>
      <w:r>
        <w:rPr>
          <w:sz w:val="24"/>
          <w:szCs w:val="24"/>
        </w:rPr>
        <w:t xml:space="preserve"> </w:t>
      </w:r>
      <w:r w:rsidRPr="00A20006">
        <w:rPr>
          <w:sz w:val="24"/>
          <w:szCs w:val="24"/>
        </w:rPr>
        <w:t>m</w:t>
      </w:r>
      <w:r>
        <w:rPr>
          <w:sz w:val="24"/>
          <w:szCs w:val="24"/>
        </w:rPr>
        <w:t>etres or less are considered</w:t>
      </w:r>
      <w:r w:rsidRPr="00A20006">
        <w:rPr>
          <w:sz w:val="24"/>
          <w:szCs w:val="24"/>
        </w:rPr>
        <w:t xml:space="preserve"> to be the effective co-siting distance.</w:t>
      </w:r>
    </w:p>
    <w:p w:rsidR="00CC29E4" w:rsidRPr="006075D5" w:rsidRDefault="00CC29E4" w:rsidP="00CC29E4">
      <w:pPr>
        <w:ind w:left="0" w:firstLine="0"/>
        <w:rPr>
          <w:rFonts w:eastAsia="MS Mincho"/>
          <w:bCs/>
          <w:sz w:val="24"/>
        </w:rPr>
      </w:pPr>
    </w:p>
    <w:p w:rsidR="00CC29E4" w:rsidRDefault="00CC29E4" w:rsidP="00CC29E4">
      <w:pPr>
        <w:ind w:left="0" w:firstLine="0"/>
        <w:rPr>
          <w:rFonts w:eastAsia="MS Mincho"/>
          <w:bCs/>
          <w:sz w:val="24"/>
        </w:rPr>
      </w:pPr>
      <w:r>
        <w:rPr>
          <w:rFonts w:eastAsia="MS Mincho"/>
          <w:bCs/>
          <w:sz w:val="24"/>
        </w:rPr>
        <w:t>T</w:t>
      </w:r>
      <w:r w:rsidRPr="006075D5">
        <w:rPr>
          <w:rFonts w:eastAsia="MS Mincho"/>
          <w:bCs/>
          <w:sz w:val="24"/>
        </w:rPr>
        <w:t xml:space="preserve">his was </w:t>
      </w:r>
      <w:r>
        <w:rPr>
          <w:rFonts w:eastAsia="MS Mincho"/>
          <w:bCs/>
          <w:sz w:val="24"/>
        </w:rPr>
        <w:t xml:space="preserve">then </w:t>
      </w:r>
      <w:r w:rsidRPr="006075D5">
        <w:rPr>
          <w:rFonts w:eastAsia="MS Mincho"/>
          <w:bCs/>
          <w:sz w:val="24"/>
        </w:rPr>
        <w:t xml:space="preserve">repeated with the LTE </w:t>
      </w:r>
      <w:r>
        <w:rPr>
          <w:rFonts w:eastAsia="MS Mincho"/>
          <w:bCs/>
          <w:sz w:val="24"/>
        </w:rPr>
        <w:t>BS</w:t>
      </w:r>
      <w:r w:rsidRPr="006075D5">
        <w:rPr>
          <w:rFonts w:eastAsia="MS Mincho"/>
          <w:bCs/>
          <w:sz w:val="24"/>
        </w:rPr>
        <w:t xml:space="preserve"> Transmitter (below 803 MHz (i.e. 3GPP Band 28)) progressively moved away from the receiver in direction 90 degrees from the antenna bore-sight, and again with the LTE </w:t>
      </w:r>
      <w:r>
        <w:rPr>
          <w:rFonts w:eastAsia="MS Mincho"/>
          <w:bCs/>
          <w:sz w:val="24"/>
        </w:rPr>
        <w:t>BS</w:t>
      </w:r>
      <w:r w:rsidRPr="006075D5">
        <w:rPr>
          <w:rFonts w:eastAsia="MS Mincho"/>
          <w:bCs/>
          <w:sz w:val="24"/>
        </w:rPr>
        <w:t xml:space="preserve"> Transmitter (below 803 MHz (i.e. 3GPP Band 28)) progressively moved away from the receiver in direction 180 degrees from the antenna bore-sight. </w:t>
      </w:r>
    </w:p>
    <w:p w:rsidR="00CC29E4" w:rsidRDefault="00CC29E4" w:rsidP="00CC29E4">
      <w:pPr>
        <w:ind w:left="0" w:firstLine="0"/>
        <w:rPr>
          <w:rFonts w:eastAsia="MS Mincho"/>
          <w:bCs/>
          <w:sz w:val="24"/>
        </w:rPr>
      </w:pPr>
    </w:p>
    <w:p w:rsidR="00CC29E4" w:rsidRPr="00717E5E" w:rsidRDefault="00CC29E4" w:rsidP="00CC29E4">
      <w:pPr>
        <w:ind w:left="0" w:firstLine="0"/>
        <w:rPr>
          <w:rFonts w:eastAsia="MS Mincho"/>
          <w:bCs/>
          <w:sz w:val="24"/>
        </w:rPr>
      </w:pPr>
      <w:r>
        <w:rPr>
          <w:rFonts w:eastAsia="MS Mincho"/>
          <w:bCs/>
          <w:sz w:val="24"/>
        </w:rPr>
        <w:t>The t</w:t>
      </w:r>
      <w:r w:rsidRPr="00717E5E">
        <w:rPr>
          <w:rFonts w:eastAsia="MS Mincho"/>
          <w:bCs/>
          <w:sz w:val="24"/>
        </w:rPr>
        <w:t>errestrial mobile propagation model</w:t>
      </w:r>
      <w:r>
        <w:rPr>
          <w:rFonts w:eastAsia="MS Mincho"/>
          <w:bCs/>
          <w:sz w:val="24"/>
        </w:rPr>
        <w:t xml:space="preserve"> outlined in </w:t>
      </w:r>
      <w:r w:rsidRPr="00717E5E">
        <w:rPr>
          <w:rFonts w:eastAsia="MS Mincho"/>
          <w:bCs/>
          <w:sz w:val="24"/>
        </w:rPr>
        <w:t>Recommendation ITU-R P.452-14</w:t>
      </w:r>
      <w:r>
        <w:rPr>
          <w:rFonts w:eastAsia="MS Mincho"/>
          <w:bCs/>
          <w:sz w:val="24"/>
        </w:rPr>
        <w:t xml:space="preserve"> was used to simulate mobile systems and the interference path. </w:t>
      </w:r>
      <w:r w:rsidRPr="00717E5E">
        <w:rPr>
          <w:rFonts w:eastAsia="MS Mincho"/>
          <w:bCs/>
          <w:sz w:val="24"/>
        </w:rPr>
        <w:t>Terrestrial fixed propagation models Recommendations ITU-R P.525</w:t>
      </w:r>
      <w:r>
        <w:rPr>
          <w:rFonts w:eastAsia="MS Mincho"/>
          <w:bCs/>
          <w:sz w:val="24"/>
        </w:rPr>
        <w:t xml:space="preserve"> and</w:t>
      </w:r>
      <w:r w:rsidRPr="00717E5E">
        <w:rPr>
          <w:rFonts w:eastAsia="MS Mincho"/>
          <w:bCs/>
          <w:sz w:val="24"/>
        </w:rPr>
        <w:t xml:space="preserve"> ITU-R P.526-11</w:t>
      </w:r>
      <w:r>
        <w:rPr>
          <w:rFonts w:eastAsia="MS Mincho"/>
          <w:bCs/>
          <w:sz w:val="24"/>
        </w:rPr>
        <w:t xml:space="preserve">were used to simulate fixed systems. </w:t>
      </w:r>
    </w:p>
    <w:p w:rsidR="00CC29E4" w:rsidRPr="006075D5" w:rsidRDefault="00CC29E4" w:rsidP="00B64C0E">
      <w:pPr>
        <w:ind w:left="0" w:firstLine="0"/>
        <w:rPr>
          <w:rFonts w:eastAsia="MS Mincho"/>
          <w:bCs/>
          <w:sz w:val="24"/>
        </w:rPr>
      </w:pPr>
    </w:p>
    <w:p w:rsidR="00CC29E4" w:rsidRPr="00CC29E4" w:rsidRDefault="00CC29E4" w:rsidP="00C6136D">
      <w:pPr>
        <w:pStyle w:val="Heading2"/>
        <w:numPr>
          <w:ilvl w:val="1"/>
          <w:numId w:val="1"/>
        </w:numPr>
      </w:pPr>
      <w:r>
        <w:t>Probabilistic sharing analysis methodology</w:t>
      </w:r>
    </w:p>
    <w:p w:rsidR="00CC29E4" w:rsidRPr="00CC29E4" w:rsidRDefault="00CC29E4" w:rsidP="00986997">
      <w:pPr>
        <w:pStyle w:val="Heading2"/>
        <w:numPr>
          <w:ilvl w:val="2"/>
          <w:numId w:val="1"/>
        </w:numPr>
        <w:ind w:left="1418" w:hanging="698"/>
      </w:pPr>
      <w:r w:rsidRPr="00CC29E4">
        <w:t>Probabilistic</w:t>
      </w:r>
      <w:r>
        <w:t xml:space="preserve"> </w:t>
      </w:r>
      <w:r w:rsidRPr="00CC29E4">
        <w:t>study P1</w:t>
      </w:r>
    </w:p>
    <w:p w:rsidR="00CC29E4" w:rsidRDefault="00CC29E4" w:rsidP="00CC29E4">
      <w:pPr>
        <w:ind w:left="0" w:firstLine="0"/>
        <w:rPr>
          <w:rFonts w:eastAsia="MS Mincho"/>
          <w:bCs/>
          <w:sz w:val="24"/>
        </w:rPr>
      </w:pPr>
      <w:r w:rsidRPr="00D0619A">
        <w:rPr>
          <w:rFonts w:eastAsia="MS Mincho"/>
          <w:bCs/>
          <w:sz w:val="24"/>
        </w:rPr>
        <w:t>Study P</w:t>
      </w:r>
      <w:r>
        <w:rPr>
          <w:rFonts w:eastAsia="MS Mincho"/>
          <w:bCs/>
          <w:sz w:val="24"/>
        </w:rPr>
        <w:t>1</w:t>
      </w:r>
      <w:r w:rsidRPr="00D0619A">
        <w:rPr>
          <w:rFonts w:eastAsia="MS Mincho"/>
          <w:bCs/>
          <w:sz w:val="24"/>
        </w:rPr>
        <w:t xml:space="preserve"> involved simulations conducted using the parameters listed in </w:t>
      </w:r>
      <w:r w:rsidR="009D491A">
        <w:rPr>
          <w:sz w:val="24"/>
          <w:szCs w:val="24"/>
        </w:rPr>
        <w:t xml:space="preserve">the Attachment to this </w:t>
      </w:r>
      <w:r w:rsidR="00155BF9">
        <w:rPr>
          <w:rFonts w:eastAsia="MS Mincho"/>
          <w:bCs/>
          <w:sz w:val="24"/>
        </w:rPr>
        <w:t>Annex</w:t>
      </w:r>
      <w:r w:rsidRPr="00D0619A">
        <w:rPr>
          <w:rFonts w:eastAsia="MS Mincho"/>
          <w:bCs/>
          <w:sz w:val="24"/>
        </w:rPr>
        <w:t xml:space="preserve"> </w:t>
      </w:r>
      <w:r>
        <w:rPr>
          <w:rFonts w:eastAsia="MS Mincho"/>
          <w:bCs/>
          <w:sz w:val="24"/>
        </w:rPr>
        <w:t xml:space="preserve"> </w:t>
      </w:r>
      <w:r w:rsidRPr="00D0619A">
        <w:rPr>
          <w:rFonts w:eastAsia="MS Mincho"/>
          <w:bCs/>
          <w:sz w:val="24"/>
        </w:rPr>
        <w:t xml:space="preserve">and was applied to </w:t>
      </w:r>
      <w:r>
        <w:rPr>
          <w:rFonts w:eastAsia="MS Mincho"/>
          <w:bCs/>
          <w:sz w:val="24"/>
        </w:rPr>
        <w:t>scenarios (a</w:t>
      </w:r>
      <w:r w:rsidRPr="00D0619A">
        <w:rPr>
          <w:rFonts w:eastAsia="MS Mincho"/>
          <w:bCs/>
          <w:sz w:val="24"/>
        </w:rPr>
        <w:t>)</w:t>
      </w:r>
      <w:r>
        <w:rPr>
          <w:rFonts w:eastAsia="MS Mincho"/>
          <w:bCs/>
          <w:sz w:val="24"/>
        </w:rPr>
        <w:t xml:space="preserve"> and (c)</w:t>
      </w:r>
      <w:r w:rsidRPr="00D0619A">
        <w:rPr>
          <w:rFonts w:eastAsia="MS Mincho"/>
          <w:bCs/>
          <w:sz w:val="24"/>
        </w:rPr>
        <w:t xml:space="preserve">. Monte Carlo simulations were performed where the position of the </w:t>
      </w:r>
      <w:r w:rsidRPr="006075D5">
        <w:rPr>
          <w:rFonts w:eastAsia="MS Mincho"/>
          <w:bCs/>
          <w:sz w:val="24"/>
        </w:rPr>
        <w:t xml:space="preserve">LTE </w:t>
      </w:r>
      <w:r>
        <w:rPr>
          <w:rFonts w:eastAsia="MS Mincho"/>
          <w:bCs/>
          <w:sz w:val="24"/>
        </w:rPr>
        <w:t>UE receiver</w:t>
      </w:r>
      <w:r w:rsidRPr="006075D5">
        <w:rPr>
          <w:rFonts w:eastAsia="MS Mincho"/>
          <w:bCs/>
          <w:sz w:val="24"/>
        </w:rPr>
        <w:t xml:space="preserve"> (below 803 MHz (i.e. 3GPP Band 28))</w:t>
      </w:r>
      <w:r>
        <w:rPr>
          <w:rFonts w:eastAsia="MS Mincho"/>
          <w:bCs/>
          <w:sz w:val="24"/>
        </w:rPr>
        <w:t xml:space="preserve"> </w:t>
      </w:r>
      <w:r w:rsidRPr="00D0619A">
        <w:rPr>
          <w:rFonts w:eastAsia="MS Mincho"/>
          <w:bCs/>
          <w:sz w:val="24"/>
        </w:rPr>
        <w:t xml:space="preserve">was varied randomly </w:t>
      </w:r>
      <w:r>
        <w:rPr>
          <w:rFonts w:eastAsia="MS Mincho"/>
          <w:bCs/>
          <w:sz w:val="24"/>
        </w:rPr>
        <w:t xml:space="preserve">around a central BS </w:t>
      </w:r>
      <w:r w:rsidRPr="00D0619A">
        <w:rPr>
          <w:rFonts w:eastAsia="MS Mincho"/>
          <w:bCs/>
          <w:sz w:val="24"/>
        </w:rPr>
        <w:t xml:space="preserve">within a </w:t>
      </w:r>
      <w:r>
        <w:rPr>
          <w:rFonts w:eastAsia="MS Mincho"/>
          <w:bCs/>
          <w:sz w:val="24"/>
        </w:rPr>
        <w:t xml:space="preserve">hexagonal cell with a cell radius of 2.5 kilometres (rural scenario) 10,001 times </w:t>
      </w:r>
      <w:r w:rsidRPr="00D0619A">
        <w:rPr>
          <w:rFonts w:eastAsia="MS Mincho"/>
          <w:bCs/>
          <w:sz w:val="24"/>
        </w:rPr>
        <w:t xml:space="preserve">to give a percentage of events in which the minimum carrier to interference plus noise ratio (CINR) value was exceeded. CINR is the ratio of the signal of the service below 803 MHz (i.e. the service subject of harmful interference) to the </w:t>
      </w:r>
      <w:r w:rsidR="00212C14">
        <w:rPr>
          <w:rFonts w:eastAsia="MS Mincho"/>
          <w:bCs/>
          <w:sz w:val="24"/>
        </w:rPr>
        <w:t>out-of-band</w:t>
      </w:r>
      <w:r w:rsidRPr="00D0619A">
        <w:rPr>
          <w:rFonts w:eastAsia="MS Mincho"/>
          <w:bCs/>
          <w:sz w:val="24"/>
        </w:rPr>
        <w:t xml:space="preserve"> emissions of the service above 803 MHz (i.e. the service which is the source of harmful interference) plus noise. </w:t>
      </w:r>
      <w:r>
        <w:rPr>
          <w:rFonts w:eastAsia="MS Mincho"/>
          <w:bCs/>
          <w:sz w:val="24"/>
        </w:rPr>
        <w:t xml:space="preserve">For these scenarios a </w:t>
      </w:r>
      <w:r w:rsidRPr="00A20006">
        <w:rPr>
          <w:rFonts w:eastAsia="MS Mincho"/>
          <w:bCs/>
          <w:sz w:val="24"/>
        </w:rPr>
        <w:t>64-QAM 4/5 rate MCS was assumed (i.e. where a CINR of greater than 16 dB is required)</w:t>
      </w:r>
      <w:r>
        <w:rPr>
          <w:rFonts w:eastAsia="MS Mincho"/>
          <w:bCs/>
          <w:sz w:val="24"/>
        </w:rPr>
        <w:t>.</w:t>
      </w:r>
    </w:p>
    <w:p w:rsidR="00CC29E4" w:rsidRPr="000133A6" w:rsidRDefault="00CC29E4" w:rsidP="00CC29E4">
      <w:pPr>
        <w:ind w:left="0" w:firstLine="0"/>
        <w:rPr>
          <w:sz w:val="24"/>
          <w:szCs w:val="24"/>
        </w:rPr>
      </w:pPr>
    </w:p>
    <w:p w:rsidR="00CC29E4" w:rsidRDefault="00CC29E4" w:rsidP="00CC29E4">
      <w:pPr>
        <w:ind w:left="0" w:firstLine="0"/>
        <w:rPr>
          <w:sz w:val="24"/>
          <w:szCs w:val="24"/>
        </w:rPr>
      </w:pPr>
      <w:r w:rsidRPr="000133A6">
        <w:rPr>
          <w:sz w:val="24"/>
          <w:szCs w:val="24"/>
        </w:rPr>
        <w:t>In scenario (</w:t>
      </w:r>
      <w:r>
        <w:rPr>
          <w:sz w:val="24"/>
          <w:szCs w:val="24"/>
        </w:rPr>
        <w:t>a</w:t>
      </w:r>
      <w:r w:rsidRPr="000133A6">
        <w:rPr>
          <w:sz w:val="24"/>
          <w:szCs w:val="24"/>
        </w:rPr>
        <w:t>)</w:t>
      </w:r>
      <w:r>
        <w:rPr>
          <w:sz w:val="24"/>
          <w:szCs w:val="24"/>
        </w:rPr>
        <w:t xml:space="preserve"> the position of the interfering LTE UE transmitter (source of harmful interference (operating above 803 MHz) was varied in the same manner as the LTE UE receiver (subject of harmful interference (operating below 803 MHz (i.e. 3GPP B</w:t>
      </w:r>
      <w:r w:rsidRPr="00A20006">
        <w:rPr>
          <w:sz w:val="24"/>
          <w:szCs w:val="24"/>
        </w:rPr>
        <w:t xml:space="preserve">and 28)) described above with no separation between the two central </w:t>
      </w:r>
      <w:r w:rsidR="00A94299">
        <w:rPr>
          <w:sz w:val="24"/>
          <w:szCs w:val="24"/>
        </w:rPr>
        <w:t>BS</w:t>
      </w:r>
      <w:r w:rsidRPr="00A20006">
        <w:rPr>
          <w:sz w:val="24"/>
          <w:szCs w:val="24"/>
        </w:rPr>
        <w:t>s</w:t>
      </w:r>
      <w:r>
        <w:rPr>
          <w:sz w:val="24"/>
          <w:szCs w:val="24"/>
        </w:rPr>
        <w:t xml:space="preserve"> and the </w:t>
      </w:r>
      <w:r w:rsidRPr="00A20006">
        <w:rPr>
          <w:sz w:val="24"/>
          <w:szCs w:val="24"/>
        </w:rPr>
        <w:t xml:space="preserve">percentage of trials with a CINR that exceeded the wanted value was recorded for </w:t>
      </w:r>
      <w:r>
        <w:rPr>
          <w:sz w:val="24"/>
          <w:szCs w:val="24"/>
        </w:rPr>
        <w:t>a range of frequency</w:t>
      </w:r>
      <w:r w:rsidRPr="00A20006">
        <w:rPr>
          <w:sz w:val="24"/>
          <w:szCs w:val="24"/>
        </w:rPr>
        <w:t xml:space="preserve"> separation</w:t>
      </w:r>
      <w:r>
        <w:rPr>
          <w:sz w:val="24"/>
          <w:szCs w:val="24"/>
        </w:rPr>
        <w:t xml:space="preserve"> values</w:t>
      </w:r>
      <w:r w:rsidRPr="00A20006">
        <w:rPr>
          <w:sz w:val="24"/>
          <w:szCs w:val="24"/>
        </w:rPr>
        <w:t>.</w:t>
      </w:r>
      <w:r>
        <w:rPr>
          <w:sz w:val="24"/>
          <w:szCs w:val="24"/>
        </w:rPr>
        <w:t xml:space="preserve"> </w:t>
      </w:r>
    </w:p>
    <w:p w:rsidR="00CC29E4" w:rsidRDefault="00CC29E4" w:rsidP="00CC29E4">
      <w:pPr>
        <w:ind w:left="0" w:firstLine="0"/>
        <w:rPr>
          <w:sz w:val="24"/>
          <w:szCs w:val="24"/>
        </w:rPr>
      </w:pPr>
    </w:p>
    <w:p w:rsidR="00CC29E4" w:rsidRDefault="00CC29E4" w:rsidP="00CC29E4">
      <w:pPr>
        <w:ind w:left="0" w:firstLine="0"/>
        <w:rPr>
          <w:sz w:val="24"/>
          <w:szCs w:val="24"/>
        </w:rPr>
      </w:pPr>
      <w:r w:rsidRPr="000133A6">
        <w:rPr>
          <w:sz w:val="24"/>
          <w:szCs w:val="24"/>
        </w:rPr>
        <w:t>In scenario (c),</w:t>
      </w:r>
      <w:r>
        <w:rPr>
          <w:sz w:val="24"/>
          <w:szCs w:val="24"/>
        </w:rPr>
        <w:t xml:space="preserve"> the position of </w:t>
      </w:r>
      <w:r w:rsidRPr="000133A6">
        <w:rPr>
          <w:sz w:val="24"/>
          <w:szCs w:val="24"/>
        </w:rPr>
        <w:t xml:space="preserve">the trunked land mobile </w:t>
      </w:r>
      <w:r>
        <w:rPr>
          <w:sz w:val="24"/>
          <w:szCs w:val="24"/>
        </w:rPr>
        <w:t>UE transmitter</w:t>
      </w:r>
      <w:r w:rsidRPr="000133A6">
        <w:rPr>
          <w:sz w:val="24"/>
          <w:szCs w:val="24"/>
        </w:rPr>
        <w:t xml:space="preserve"> </w:t>
      </w:r>
      <w:r>
        <w:rPr>
          <w:sz w:val="24"/>
          <w:szCs w:val="24"/>
        </w:rPr>
        <w:t xml:space="preserve">(source of harmful interference (operating above 803 MHz)) was varied randomly within a 40 km circular service area around a central BS. The position of the LTE UE receiver (subject of harmful interference (operating below 803 MHz (i.e. 3GPP Band 28)) was varied as described above initially with no separation between the two central </w:t>
      </w:r>
      <w:r w:rsidR="00A94299">
        <w:rPr>
          <w:sz w:val="24"/>
          <w:szCs w:val="24"/>
        </w:rPr>
        <w:t>BS</w:t>
      </w:r>
      <w:r>
        <w:rPr>
          <w:sz w:val="24"/>
          <w:szCs w:val="24"/>
        </w:rPr>
        <w:t>s</w:t>
      </w:r>
      <w:r w:rsidRPr="00A20006">
        <w:rPr>
          <w:sz w:val="24"/>
          <w:szCs w:val="24"/>
        </w:rPr>
        <w:t xml:space="preserve"> </w:t>
      </w:r>
      <w:r>
        <w:rPr>
          <w:sz w:val="24"/>
          <w:szCs w:val="24"/>
        </w:rPr>
        <w:t xml:space="preserve">and the </w:t>
      </w:r>
      <w:r w:rsidRPr="00A20006">
        <w:rPr>
          <w:sz w:val="24"/>
          <w:szCs w:val="24"/>
        </w:rPr>
        <w:t xml:space="preserve">percentage of trials with a CINR that exceeded the wanted value was recorded for </w:t>
      </w:r>
      <w:r>
        <w:rPr>
          <w:sz w:val="24"/>
          <w:szCs w:val="24"/>
        </w:rPr>
        <w:t>a range of frequency</w:t>
      </w:r>
      <w:r w:rsidRPr="00A20006">
        <w:rPr>
          <w:sz w:val="24"/>
          <w:szCs w:val="24"/>
        </w:rPr>
        <w:t xml:space="preserve"> separation</w:t>
      </w:r>
      <w:r>
        <w:rPr>
          <w:sz w:val="24"/>
          <w:szCs w:val="24"/>
        </w:rPr>
        <w:t xml:space="preserve"> values</w:t>
      </w:r>
      <w:r w:rsidRPr="00A20006">
        <w:rPr>
          <w:sz w:val="24"/>
          <w:szCs w:val="24"/>
        </w:rPr>
        <w:t>.</w:t>
      </w:r>
      <w:r>
        <w:rPr>
          <w:sz w:val="24"/>
          <w:szCs w:val="24"/>
        </w:rPr>
        <w:t xml:space="preserve"> The separation distance between the two </w:t>
      </w:r>
      <w:r w:rsidR="00A94299">
        <w:rPr>
          <w:sz w:val="24"/>
          <w:szCs w:val="24"/>
        </w:rPr>
        <w:t>BS</w:t>
      </w:r>
      <w:r>
        <w:rPr>
          <w:sz w:val="24"/>
          <w:szCs w:val="24"/>
        </w:rPr>
        <w:t xml:space="preserve">s was then increased to 100 metres, 500 metres, 1 kilometre, 2 kilometres and 5 kilometres </w:t>
      </w:r>
      <w:r w:rsidRPr="00487ECA">
        <w:rPr>
          <w:sz w:val="24"/>
          <w:szCs w:val="24"/>
        </w:rPr>
        <w:t>percentage</w:t>
      </w:r>
      <w:r w:rsidRPr="00717E5E">
        <w:rPr>
          <w:sz w:val="24"/>
          <w:szCs w:val="24"/>
        </w:rPr>
        <w:t xml:space="preserve"> of trials with a CINR that exceed</w:t>
      </w:r>
      <w:r>
        <w:rPr>
          <w:sz w:val="24"/>
          <w:szCs w:val="24"/>
        </w:rPr>
        <w:t>ed the</w:t>
      </w:r>
      <w:r w:rsidRPr="00717E5E">
        <w:rPr>
          <w:sz w:val="24"/>
          <w:szCs w:val="24"/>
        </w:rPr>
        <w:t xml:space="preserve"> wanted value was recorded</w:t>
      </w:r>
      <w:r>
        <w:rPr>
          <w:sz w:val="24"/>
          <w:szCs w:val="24"/>
        </w:rPr>
        <w:t xml:space="preserve"> for a </w:t>
      </w:r>
      <w:r>
        <w:rPr>
          <w:sz w:val="24"/>
          <w:szCs w:val="24"/>
        </w:rPr>
        <w:lastRenderedPageBreak/>
        <w:t xml:space="preserve">range of frequency separation values. It should be noted that coexistence at </w:t>
      </w:r>
      <w:r w:rsidRPr="00A20006">
        <w:rPr>
          <w:sz w:val="24"/>
          <w:szCs w:val="24"/>
        </w:rPr>
        <w:t>separation distances shorter than</w:t>
      </w:r>
      <w:r>
        <w:rPr>
          <w:sz w:val="24"/>
          <w:szCs w:val="24"/>
        </w:rPr>
        <w:t xml:space="preserve"> 200 metres</w:t>
      </w:r>
      <w:r w:rsidRPr="00A20006">
        <w:rPr>
          <w:sz w:val="24"/>
          <w:szCs w:val="24"/>
        </w:rPr>
        <w:t xml:space="preserve"> is highly dependent on </w:t>
      </w:r>
      <w:r w:rsidR="00A94299">
        <w:rPr>
          <w:sz w:val="24"/>
          <w:szCs w:val="24"/>
        </w:rPr>
        <w:t>BS</w:t>
      </w:r>
      <w:r w:rsidRPr="00A20006">
        <w:rPr>
          <w:sz w:val="24"/>
          <w:szCs w:val="24"/>
        </w:rPr>
        <w:t xml:space="preserve"> equipment and site configuration. For this reason</w:t>
      </w:r>
      <w:r>
        <w:rPr>
          <w:sz w:val="24"/>
          <w:szCs w:val="24"/>
        </w:rPr>
        <w:t xml:space="preserve">, separation distances of </w:t>
      </w:r>
      <w:r w:rsidRPr="00A20006">
        <w:rPr>
          <w:sz w:val="24"/>
          <w:szCs w:val="24"/>
        </w:rPr>
        <w:t>200</w:t>
      </w:r>
      <w:r>
        <w:rPr>
          <w:sz w:val="24"/>
          <w:szCs w:val="24"/>
        </w:rPr>
        <w:t xml:space="preserve"> </w:t>
      </w:r>
      <w:r w:rsidRPr="00A20006">
        <w:rPr>
          <w:sz w:val="24"/>
          <w:szCs w:val="24"/>
        </w:rPr>
        <w:t>m</w:t>
      </w:r>
      <w:r>
        <w:rPr>
          <w:sz w:val="24"/>
          <w:szCs w:val="24"/>
        </w:rPr>
        <w:t>etres or less are considered</w:t>
      </w:r>
      <w:r w:rsidRPr="00A20006">
        <w:rPr>
          <w:sz w:val="24"/>
          <w:szCs w:val="24"/>
        </w:rPr>
        <w:t xml:space="preserve"> to be the effective co-siting distance.</w:t>
      </w:r>
    </w:p>
    <w:p w:rsidR="00CC29E4" w:rsidRDefault="00CC29E4" w:rsidP="00CC29E4">
      <w:pPr>
        <w:ind w:left="0" w:firstLine="0"/>
        <w:rPr>
          <w:sz w:val="24"/>
          <w:szCs w:val="24"/>
        </w:rPr>
      </w:pPr>
    </w:p>
    <w:p w:rsidR="00CC29E4" w:rsidRPr="00717E5E" w:rsidRDefault="00CC29E4" w:rsidP="00CC29E4">
      <w:pPr>
        <w:ind w:left="0" w:firstLine="0"/>
        <w:rPr>
          <w:rFonts w:eastAsia="MS Mincho"/>
          <w:bCs/>
          <w:sz w:val="24"/>
        </w:rPr>
      </w:pPr>
      <w:r>
        <w:rPr>
          <w:rFonts w:eastAsia="MS Mincho"/>
          <w:bCs/>
          <w:sz w:val="24"/>
        </w:rPr>
        <w:t>The COST 231 (modified Hata) t</w:t>
      </w:r>
      <w:r w:rsidRPr="00717E5E">
        <w:rPr>
          <w:rFonts w:eastAsia="MS Mincho"/>
          <w:bCs/>
          <w:sz w:val="24"/>
        </w:rPr>
        <w:t>errestrial mobile propagation model</w:t>
      </w:r>
      <w:r>
        <w:rPr>
          <w:rFonts w:eastAsia="MS Mincho"/>
          <w:bCs/>
          <w:sz w:val="24"/>
        </w:rPr>
        <w:t xml:space="preserve"> was used to simulate the mobile wanted link path and the interference path. </w:t>
      </w:r>
    </w:p>
    <w:p w:rsidR="00CC29E4" w:rsidRPr="00B1233C" w:rsidRDefault="00CC29E4" w:rsidP="00B64C0E">
      <w:pPr>
        <w:ind w:left="0" w:firstLine="0"/>
        <w:rPr>
          <w:sz w:val="24"/>
          <w:szCs w:val="24"/>
        </w:rPr>
      </w:pPr>
    </w:p>
    <w:p w:rsidR="00CC29E4" w:rsidRPr="00CC29E4" w:rsidRDefault="00CC29E4" w:rsidP="00986997">
      <w:pPr>
        <w:pStyle w:val="Heading2"/>
        <w:numPr>
          <w:ilvl w:val="2"/>
          <w:numId w:val="1"/>
        </w:numPr>
        <w:ind w:left="1418" w:hanging="698"/>
      </w:pPr>
      <w:r w:rsidRPr="00CC29E4">
        <w:t>Probabilistic</w:t>
      </w:r>
      <w:r>
        <w:t xml:space="preserve"> </w:t>
      </w:r>
      <w:r w:rsidRPr="00CC29E4">
        <w:t>study P2</w:t>
      </w:r>
    </w:p>
    <w:p w:rsidR="00CC29E4" w:rsidRDefault="00CC29E4" w:rsidP="00CC29E4">
      <w:pPr>
        <w:ind w:left="0" w:firstLine="0"/>
        <w:rPr>
          <w:rFonts w:eastAsia="MS Mincho"/>
          <w:bCs/>
          <w:sz w:val="24"/>
        </w:rPr>
      </w:pPr>
      <w:r w:rsidRPr="00D0619A">
        <w:rPr>
          <w:rFonts w:eastAsia="MS Mincho"/>
          <w:bCs/>
          <w:sz w:val="24"/>
        </w:rPr>
        <w:t>Study P</w:t>
      </w:r>
      <w:r>
        <w:rPr>
          <w:rFonts w:eastAsia="MS Mincho"/>
          <w:bCs/>
          <w:sz w:val="24"/>
        </w:rPr>
        <w:t>2</w:t>
      </w:r>
      <w:r w:rsidRPr="00D0619A">
        <w:rPr>
          <w:rFonts w:eastAsia="MS Mincho"/>
          <w:bCs/>
          <w:sz w:val="24"/>
        </w:rPr>
        <w:t xml:space="preserve"> involved simulations conducted using the parameters listed in </w:t>
      </w:r>
      <w:r w:rsidR="009D491A">
        <w:rPr>
          <w:sz w:val="24"/>
          <w:szCs w:val="24"/>
        </w:rPr>
        <w:t xml:space="preserve">the Attachment to this </w:t>
      </w:r>
      <w:r w:rsidR="00155BF9">
        <w:rPr>
          <w:rFonts w:eastAsia="MS Mincho"/>
          <w:bCs/>
          <w:sz w:val="24"/>
        </w:rPr>
        <w:t>Annex</w:t>
      </w:r>
      <w:r w:rsidRPr="00D0619A">
        <w:rPr>
          <w:rFonts w:eastAsia="MS Mincho"/>
          <w:bCs/>
          <w:sz w:val="24"/>
        </w:rPr>
        <w:t xml:space="preserve"> and was applied to scenarios (e), (g) and (i). Monte Carlo simulations were performed where the position of the </w:t>
      </w:r>
      <w:r w:rsidRPr="006075D5">
        <w:rPr>
          <w:rFonts w:eastAsia="MS Mincho"/>
          <w:bCs/>
          <w:sz w:val="24"/>
        </w:rPr>
        <w:t xml:space="preserve">LTE </w:t>
      </w:r>
      <w:r>
        <w:rPr>
          <w:rFonts w:eastAsia="MS Mincho"/>
          <w:bCs/>
          <w:sz w:val="24"/>
        </w:rPr>
        <w:t>UE Receiver</w:t>
      </w:r>
      <w:r w:rsidRPr="006075D5">
        <w:rPr>
          <w:rFonts w:eastAsia="MS Mincho"/>
          <w:bCs/>
          <w:sz w:val="24"/>
        </w:rPr>
        <w:t xml:space="preserve"> (below 803 MHz (i.e. 3GPP Band 28))</w:t>
      </w:r>
      <w:r>
        <w:rPr>
          <w:rFonts w:eastAsia="MS Mincho"/>
          <w:bCs/>
          <w:sz w:val="24"/>
        </w:rPr>
        <w:t xml:space="preserve"> </w:t>
      </w:r>
      <w:r w:rsidRPr="00D0619A">
        <w:rPr>
          <w:rFonts w:eastAsia="MS Mincho"/>
          <w:bCs/>
          <w:sz w:val="24"/>
        </w:rPr>
        <w:t xml:space="preserve">was varied randomly within a </w:t>
      </w:r>
      <w:r>
        <w:rPr>
          <w:rFonts w:eastAsia="MS Mincho"/>
          <w:bCs/>
          <w:sz w:val="24"/>
        </w:rPr>
        <w:t xml:space="preserve">hexagonal cell with a cell radius of 2.5 kilometres (rural scenario) 10,001 times </w:t>
      </w:r>
      <w:r w:rsidRPr="00D0619A">
        <w:rPr>
          <w:rFonts w:eastAsia="MS Mincho"/>
          <w:bCs/>
          <w:sz w:val="24"/>
        </w:rPr>
        <w:t xml:space="preserve">to give a percentage of events in which the minimum carrier to interference plus noise ratio (CINR) value was exceeded. CINR is the ratio of the signal of the service below 803 MHz (i.e. the service subject of harmful interference) to the </w:t>
      </w:r>
      <w:r w:rsidR="00212C14">
        <w:rPr>
          <w:rFonts w:eastAsia="MS Mincho"/>
          <w:bCs/>
          <w:sz w:val="24"/>
        </w:rPr>
        <w:t>out-of-band</w:t>
      </w:r>
      <w:r w:rsidRPr="00D0619A">
        <w:rPr>
          <w:rFonts w:eastAsia="MS Mincho"/>
          <w:bCs/>
          <w:sz w:val="24"/>
        </w:rPr>
        <w:t xml:space="preserve"> emissions of the service above 803 MHz (i.e. the service which is the source of harmful interference) plus noise. </w:t>
      </w:r>
    </w:p>
    <w:p w:rsidR="00CC29E4" w:rsidRDefault="00CC29E4" w:rsidP="00CC29E4">
      <w:pPr>
        <w:ind w:left="0" w:firstLine="0"/>
        <w:rPr>
          <w:rFonts w:eastAsia="MS Mincho"/>
          <w:bCs/>
          <w:sz w:val="24"/>
        </w:rPr>
      </w:pPr>
    </w:p>
    <w:p w:rsidR="00CC29E4" w:rsidRDefault="00CC29E4" w:rsidP="00CC29E4">
      <w:pPr>
        <w:ind w:left="0" w:firstLine="0"/>
        <w:rPr>
          <w:rFonts w:eastAsia="MS Mincho"/>
          <w:bCs/>
          <w:sz w:val="24"/>
        </w:rPr>
      </w:pPr>
      <w:r w:rsidRPr="006075D5">
        <w:rPr>
          <w:rFonts w:eastAsia="MS Mincho"/>
          <w:bCs/>
          <w:sz w:val="24"/>
        </w:rPr>
        <w:t>For each scenario, the transmitter</w:t>
      </w:r>
      <w:r>
        <w:rPr>
          <w:rFonts w:eastAsia="MS Mincho"/>
          <w:bCs/>
          <w:sz w:val="24"/>
        </w:rPr>
        <w:t xml:space="preserve"> (source of harmful interference)</w:t>
      </w:r>
      <w:r w:rsidRPr="006075D5">
        <w:rPr>
          <w:rFonts w:eastAsia="MS Mincho"/>
          <w:bCs/>
          <w:sz w:val="24"/>
        </w:rPr>
        <w:t xml:space="preserve"> and</w:t>
      </w:r>
      <w:r>
        <w:rPr>
          <w:rFonts w:eastAsia="MS Mincho"/>
          <w:bCs/>
          <w:sz w:val="24"/>
        </w:rPr>
        <w:t xml:space="preserve"> </w:t>
      </w:r>
      <w:r>
        <w:rPr>
          <w:sz w:val="24"/>
          <w:szCs w:val="24"/>
        </w:rPr>
        <w:t>LTE BS Transmitter (below 803 MHz (i.e. 3GPP Band 28))</w:t>
      </w:r>
      <w:r w:rsidRPr="006075D5">
        <w:rPr>
          <w:rFonts w:eastAsia="MS Mincho"/>
          <w:bCs/>
          <w:sz w:val="24"/>
        </w:rPr>
        <w:t xml:space="preserve"> were firstly </w:t>
      </w:r>
      <w:r w:rsidRPr="00717E5E">
        <w:rPr>
          <w:sz w:val="24"/>
          <w:szCs w:val="24"/>
        </w:rPr>
        <w:t>collocated and the percentage of trials with a CINR that exceed</w:t>
      </w:r>
      <w:r>
        <w:rPr>
          <w:sz w:val="24"/>
          <w:szCs w:val="24"/>
        </w:rPr>
        <w:t>ed the</w:t>
      </w:r>
      <w:r w:rsidRPr="00717E5E">
        <w:rPr>
          <w:sz w:val="24"/>
          <w:szCs w:val="24"/>
        </w:rPr>
        <w:t xml:space="preserve"> wanted value was recorded</w:t>
      </w:r>
      <w:r>
        <w:rPr>
          <w:sz w:val="24"/>
          <w:szCs w:val="24"/>
        </w:rPr>
        <w:t xml:space="preserve"> for a range of frequency separation values</w:t>
      </w:r>
      <w:r w:rsidRPr="00717E5E">
        <w:rPr>
          <w:sz w:val="24"/>
          <w:szCs w:val="24"/>
        </w:rPr>
        <w:t>. The LTE</w:t>
      </w:r>
      <w:r w:rsidRPr="006075D5">
        <w:rPr>
          <w:rFonts w:eastAsia="MS Mincho"/>
          <w:bCs/>
          <w:sz w:val="24"/>
        </w:rPr>
        <w:t xml:space="preserve"> </w:t>
      </w:r>
      <w:r>
        <w:rPr>
          <w:rFonts w:eastAsia="MS Mincho"/>
          <w:bCs/>
          <w:sz w:val="24"/>
        </w:rPr>
        <w:t>BS</w:t>
      </w:r>
      <w:r w:rsidRPr="006075D5">
        <w:rPr>
          <w:rFonts w:eastAsia="MS Mincho"/>
          <w:bCs/>
          <w:sz w:val="24"/>
        </w:rPr>
        <w:t xml:space="preserve"> Transmitter (below 803 MHz (i.e. 3GPP Band 28)) was then progressively moved away from transmitter</w:t>
      </w:r>
      <w:r>
        <w:rPr>
          <w:rFonts w:eastAsia="MS Mincho"/>
          <w:bCs/>
          <w:sz w:val="24"/>
        </w:rPr>
        <w:t xml:space="preserve"> (source of harmful interference)</w:t>
      </w:r>
      <w:r w:rsidRPr="006075D5">
        <w:rPr>
          <w:rFonts w:eastAsia="MS Mincho"/>
          <w:bCs/>
          <w:sz w:val="24"/>
        </w:rPr>
        <w:t xml:space="preserve"> in </w:t>
      </w:r>
      <w:r>
        <w:rPr>
          <w:rFonts w:eastAsia="MS Mincho"/>
          <w:bCs/>
          <w:sz w:val="24"/>
        </w:rPr>
        <w:t xml:space="preserve">the </w:t>
      </w:r>
      <w:r w:rsidRPr="006075D5">
        <w:rPr>
          <w:rFonts w:eastAsia="MS Mincho"/>
          <w:bCs/>
          <w:sz w:val="24"/>
        </w:rPr>
        <w:t xml:space="preserve">direction of the antenna bore-sight and </w:t>
      </w:r>
      <w:r w:rsidRPr="00717E5E">
        <w:rPr>
          <w:sz w:val="24"/>
          <w:szCs w:val="24"/>
        </w:rPr>
        <w:t>the percentage of trials with a CINR that exceed</w:t>
      </w:r>
      <w:r>
        <w:rPr>
          <w:sz w:val="24"/>
          <w:szCs w:val="24"/>
        </w:rPr>
        <w:t>ed the</w:t>
      </w:r>
      <w:r w:rsidRPr="00717E5E">
        <w:rPr>
          <w:sz w:val="24"/>
          <w:szCs w:val="24"/>
        </w:rPr>
        <w:t xml:space="preserve"> wanted value was recorded</w:t>
      </w:r>
      <w:r w:rsidRPr="006075D5">
        <w:rPr>
          <w:rFonts w:eastAsia="MS Mincho"/>
          <w:bCs/>
          <w:sz w:val="24"/>
        </w:rPr>
        <w:t xml:space="preserve"> at 100 metres, 1 kilometre and 5 kilometres</w:t>
      </w:r>
      <w:r>
        <w:rPr>
          <w:rFonts w:eastAsia="MS Mincho"/>
          <w:bCs/>
          <w:sz w:val="24"/>
        </w:rPr>
        <w:t xml:space="preserve"> </w:t>
      </w:r>
      <w:r>
        <w:rPr>
          <w:sz w:val="24"/>
          <w:szCs w:val="24"/>
        </w:rPr>
        <w:t>for a range of frequency separation values</w:t>
      </w:r>
      <w:r w:rsidRPr="006075D5">
        <w:rPr>
          <w:rFonts w:eastAsia="MS Mincho"/>
          <w:bCs/>
          <w:sz w:val="24"/>
        </w:rPr>
        <w:t>.</w:t>
      </w:r>
      <w:r>
        <w:rPr>
          <w:rFonts w:eastAsia="MS Mincho"/>
          <w:bCs/>
          <w:sz w:val="24"/>
        </w:rPr>
        <w:t xml:space="preserve"> </w:t>
      </w:r>
      <w:r>
        <w:rPr>
          <w:sz w:val="24"/>
          <w:szCs w:val="24"/>
        </w:rPr>
        <w:t xml:space="preserve">It should be noted that coexistence at </w:t>
      </w:r>
      <w:r w:rsidRPr="00A20006">
        <w:rPr>
          <w:sz w:val="24"/>
          <w:szCs w:val="24"/>
        </w:rPr>
        <w:t>separation distances shorter than</w:t>
      </w:r>
      <w:r>
        <w:rPr>
          <w:sz w:val="24"/>
          <w:szCs w:val="24"/>
        </w:rPr>
        <w:t xml:space="preserve"> 200 metres</w:t>
      </w:r>
      <w:r w:rsidRPr="00A20006">
        <w:rPr>
          <w:sz w:val="24"/>
          <w:szCs w:val="24"/>
        </w:rPr>
        <w:t xml:space="preserve"> is highly dependent on </w:t>
      </w:r>
      <w:r w:rsidR="00A94299">
        <w:rPr>
          <w:sz w:val="24"/>
          <w:szCs w:val="24"/>
        </w:rPr>
        <w:t>BS</w:t>
      </w:r>
      <w:r w:rsidRPr="00A20006">
        <w:rPr>
          <w:sz w:val="24"/>
          <w:szCs w:val="24"/>
        </w:rPr>
        <w:t xml:space="preserve"> equipment and site configuration. For this reason</w:t>
      </w:r>
      <w:r>
        <w:rPr>
          <w:sz w:val="24"/>
          <w:szCs w:val="24"/>
        </w:rPr>
        <w:t xml:space="preserve">, separation distances of </w:t>
      </w:r>
      <w:r w:rsidRPr="00A20006">
        <w:rPr>
          <w:sz w:val="24"/>
          <w:szCs w:val="24"/>
        </w:rPr>
        <w:t>200</w:t>
      </w:r>
      <w:r>
        <w:rPr>
          <w:sz w:val="24"/>
          <w:szCs w:val="24"/>
        </w:rPr>
        <w:t xml:space="preserve"> </w:t>
      </w:r>
      <w:r w:rsidRPr="00A20006">
        <w:rPr>
          <w:sz w:val="24"/>
          <w:szCs w:val="24"/>
        </w:rPr>
        <w:t>m</w:t>
      </w:r>
      <w:r>
        <w:rPr>
          <w:sz w:val="24"/>
          <w:szCs w:val="24"/>
        </w:rPr>
        <w:t>etres or less are considered</w:t>
      </w:r>
      <w:r w:rsidRPr="00A20006">
        <w:rPr>
          <w:sz w:val="24"/>
          <w:szCs w:val="24"/>
        </w:rPr>
        <w:t xml:space="preserve"> to be the effective co-siting distance.</w:t>
      </w:r>
    </w:p>
    <w:p w:rsidR="00CC29E4" w:rsidRDefault="00CC29E4" w:rsidP="00CC29E4">
      <w:pPr>
        <w:ind w:left="0" w:firstLine="0"/>
        <w:rPr>
          <w:rFonts w:eastAsia="MS Mincho"/>
          <w:bCs/>
          <w:sz w:val="24"/>
        </w:rPr>
      </w:pPr>
    </w:p>
    <w:p w:rsidR="00CC29E4" w:rsidRPr="00717E5E" w:rsidRDefault="00CC29E4" w:rsidP="00CC29E4">
      <w:pPr>
        <w:ind w:left="0" w:firstLine="0"/>
        <w:rPr>
          <w:rFonts w:eastAsia="MS Mincho"/>
          <w:bCs/>
          <w:sz w:val="24"/>
        </w:rPr>
      </w:pPr>
      <w:r>
        <w:rPr>
          <w:rFonts w:eastAsia="MS Mincho"/>
          <w:bCs/>
          <w:sz w:val="24"/>
        </w:rPr>
        <w:t>The COST 231 (modified Hata) t</w:t>
      </w:r>
      <w:r w:rsidRPr="00717E5E">
        <w:rPr>
          <w:rFonts w:eastAsia="MS Mincho"/>
          <w:bCs/>
          <w:sz w:val="24"/>
        </w:rPr>
        <w:t>errestrial mobile propagation model</w:t>
      </w:r>
      <w:r>
        <w:rPr>
          <w:rFonts w:eastAsia="MS Mincho"/>
          <w:bCs/>
          <w:sz w:val="24"/>
        </w:rPr>
        <w:t xml:space="preserve"> was used to simulate the mobile wanted link path and the interference path. </w:t>
      </w:r>
      <w:r w:rsidRPr="00717E5E">
        <w:rPr>
          <w:rFonts w:eastAsia="MS Mincho"/>
          <w:bCs/>
          <w:sz w:val="24"/>
        </w:rPr>
        <w:t>Terrestrial fixed propagation models Recommendations ITU-R P.525</w:t>
      </w:r>
      <w:r>
        <w:rPr>
          <w:rFonts w:eastAsia="MS Mincho"/>
          <w:bCs/>
          <w:sz w:val="24"/>
        </w:rPr>
        <w:t xml:space="preserve"> and</w:t>
      </w:r>
      <w:r w:rsidRPr="00717E5E">
        <w:rPr>
          <w:rFonts w:eastAsia="MS Mincho"/>
          <w:bCs/>
          <w:sz w:val="24"/>
        </w:rPr>
        <w:t xml:space="preserve"> ITU-R P.526-11</w:t>
      </w:r>
      <w:r>
        <w:rPr>
          <w:rFonts w:eastAsia="MS Mincho"/>
          <w:bCs/>
          <w:sz w:val="24"/>
        </w:rPr>
        <w:t xml:space="preserve">were used to simulate fixed systems. </w:t>
      </w:r>
    </w:p>
    <w:p w:rsidR="00CC29E4" w:rsidRDefault="00CC29E4" w:rsidP="00CC29E4">
      <w:pPr>
        <w:ind w:left="426" w:firstLine="0"/>
        <w:rPr>
          <w:rFonts w:eastAsia="Malgun Gothic"/>
          <w:sz w:val="24"/>
          <w:szCs w:val="24"/>
        </w:rPr>
      </w:pPr>
    </w:p>
    <w:p w:rsidR="00CC29E4" w:rsidRDefault="00CC29E4" w:rsidP="00F540F8">
      <w:pPr>
        <w:pStyle w:val="Heading1"/>
        <w:keepNext/>
        <w:keepLines/>
        <w:numPr>
          <w:ilvl w:val="0"/>
          <w:numId w:val="15"/>
        </w:numPr>
      </w:pPr>
      <w:r>
        <w:t>Results</w:t>
      </w:r>
      <w:r w:rsidR="00A12874">
        <w:t xml:space="preserve"> and outcomes of studies</w:t>
      </w:r>
    </w:p>
    <w:p w:rsidR="00CC29E4" w:rsidRPr="00C6136D" w:rsidRDefault="00CC29E4" w:rsidP="00C6136D">
      <w:pPr>
        <w:pStyle w:val="Heading2"/>
      </w:pPr>
      <w:r w:rsidRPr="00C6136D">
        <w:t>Scenario A</w:t>
      </w:r>
    </w:p>
    <w:p w:rsidR="00CC29E4" w:rsidRPr="00C6136D" w:rsidRDefault="00CC29E4" w:rsidP="00986997">
      <w:pPr>
        <w:pStyle w:val="Heading2"/>
        <w:numPr>
          <w:ilvl w:val="2"/>
          <w:numId w:val="1"/>
        </w:numPr>
        <w:ind w:left="1418" w:hanging="698"/>
      </w:pPr>
      <w:r w:rsidRPr="00C6136D">
        <w:t>Probabilistic</w:t>
      </w:r>
      <w:r>
        <w:t xml:space="preserve"> </w:t>
      </w:r>
      <w:r w:rsidRPr="00C6136D">
        <w:t>study P1</w:t>
      </w:r>
    </w:p>
    <w:p w:rsidR="00CC29E4" w:rsidRPr="00AA50E0" w:rsidRDefault="009D460F" w:rsidP="00CC29E4">
      <w:pPr>
        <w:ind w:left="0" w:firstLine="0"/>
        <w:rPr>
          <w:rFonts w:eastAsia="MS Mincho"/>
          <w:bCs/>
          <w:sz w:val="24"/>
        </w:rPr>
      </w:pPr>
      <w:fldSimple w:instr=" REF _Ref347897174 \h  \* MERGEFORMAT ">
        <w:r w:rsidR="00050CB4" w:rsidRPr="00050CB4">
          <w:rPr>
            <w:rFonts w:eastAsia="MS Mincho"/>
            <w:bCs/>
            <w:sz w:val="24"/>
          </w:rPr>
          <w:t>Table 9</w:t>
        </w:r>
      </w:fldSimple>
      <w:r w:rsidR="00B64C0E">
        <w:rPr>
          <w:rFonts w:eastAsia="MS Mincho"/>
          <w:bCs/>
          <w:sz w:val="24"/>
        </w:rPr>
        <w:t xml:space="preserve"> </w:t>
      </w:r>
      <w:r w:rsidR="00CC29E4" w:rsidRPr="00A20006">
        <w:rPr>
          <w:rFonts w:eastAsia="MS Mincho"/>
          <w:bCs/>
          <w:sz w:val="24"/>
        </w:rPr>
        <w:t xml:space="preserve">shows the results of simulations considering interference from a LTE </w:t>
      </w:r>
      <w:r w:rsidR="00A94299">
        <w:rPr>
          <w:rFonts w:eastAsia="MS Mincho"/>
          <w:bCs/>
          <w:sz w:val="24"/>
        </w:rPr>
        <w:t>UE</w:t>
      </w:r>
      <w:r w:rsidR="00CC29E4" w:rsidRPr="00A20006">
        <w:rPr>
          <w:rFonts w:eastAsia="MS Mincho"/>
          <w:bCs/>
          <w:sz w:val="24"/>
        </w:rPr>
        <w:t xml:space="preserve"> transmitter operating immediately above 803 MHz and an LTE </w:t>
      </w:r>
      <w:r w:rsidR="00A94299">
        <w:rPr>
          <w:rFonts w:eastAsia="MS Mincho"/>
          <w:bCs/>
          <w:sz w:val="24"/>
        </w:rPr>
        <w:t>UE</w:t>
      </w:r>
      <w:r w:rsidR="00CC29E4" w:rsidRPr="00A20006">
        <w:rPr>
          <w:rFonts w:eastAsia="MS Mincho"/>
          <w:bCs/>
          <w:sz w:val="24"/>
        </w:rPr>
        <w:t xml:space="preserve"> receiver operating immediately below 803 MHz, as illustrated in</w:t>
      </w:r>
      <w:r w:rsidR="00B64C0E">
        <w:rPr>
          <w:rFonts w:eastAsia="MS Mincho"/>
          <w:bCs/>
          <w:sz w:val="24"/>
        </w:rPr>
        <w:t xml:space="preserve"> </w:t>
      </w:r>
      <w:fldSimple w:instr=" REF _Ref347897072 \h  \* MERGEFORMAT ">
        <w:r w:rsidR="00050CB4" w:rsidRPr="00050CB4">
          <w:rPr>
            <w:rFonts w:eastAsia="MS Mincho"/>
            <w:bCs/>
            <w:sz w:val="24"/>
          </w:rPr>
          <w:t>Figure 16</w:t>
        </w:r>
      </w:fldSimple>
      <w:r w:rsidR="00CC29E4" w:rsidRPr="00AA50E0">
        <w:rPr>
          <w:rFonts w:eastAsia="MS Mincho"/>
          <w:bCs/>
          <w:sz w:val="24"/>
        </w:rPr>
        <w:t xml:space="preserve">. </w:t>
      </w:r>
    </w:p>
    <w:p w:rsidR="00CC29E4" w:rsidRPr="00AA50E0" w:rsidRDefault="00CC29E4" w:rsidP="00CC29E4">
      <w:pPr>
        <w:ind w:left="0" w:firstLine="0"/>
        <w:rPr>
          <w:rFonts w:eastAsia="MS Mincho"/>
          <w:bCs/>
          <w:sz w:val="24"/>
        </w:rPr>
      </w:pPr>
    </w:p>
    <w:p w:rsidR="00CC29E4" w:rsidRPr="00AA50E0" w:rsidRDefault="00CC29E4" w:rsidP="00CC29E4">
      <w:pPr>
        <w:keepNext/>
        <w:keepLines/>
        <w:ind w:left="0" w:firstLine="0"/>
        <w:jc w:val="center"/>
        <w:rPr>
          <w:rFonts w:eastAsia="MS Mincho"/>
          <w:b/>
          <w:bCs/>
        </w:rPr>
      </w:pPr>
      <w:bookmarkStart w:id="50" w:name="_Ref347897072"/>
      <w:r w:rsidRPr="00811314">
        <w:rPr>
          <w:rFonts w:eastAsia="MS Mincho"/>
          <w:b/>
          <w:bCs/>
        </w:rPr>
        <w:lastRenderedPageBreak/>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16</w:t>
      </w:r>
      <w:r w:rsidR="009D460F" w:rsidRPr="00811314">
        <w:rPr>
          <w:rFonts w:eastAsia="MS Mincho"/>
          <w:b/>
          <w:bCs/>
        </w:rPr>
        <w:fldChar w:fldCharType="end"/>
      </w:r>
      <w:bookmarkEnd w:id="50"/>
      <w:r>
        <w:rPr>
          <w:rFonts w:eastAsia="MS Mincho"/>
          <w:b/>
          <w:bCs/>
        </w:rPr>
        <w:t xml:space="preserve">- </w:t>
      </w:r>
      <w:r w:rsidRPr="00AA50E0">
        <w:rPr>
          <w:rFonts w:eastAsia="MS Mincho"/>
          <w:b/>
          <w:bCs/>
        </w:rPr>
        <w:t xml:space="preserve">Spectral location of LTE </w:t>
      </w:r>
      <w:r>
        <w:rPr>
          <w:rFonts w:eastAsia="MS Mincho"/>
          <w:b/>
          <w:bCs/>
        </w:rPr>
        <w:t>UE</w:t>
      </w:r>
      <w:r w:rsidRPr="00AA50E0">
        <w:rPr>
          <w:rFonts w:eastAsia="MS Mincho"/>
          <w:b/>
          <w:bCs/>
        </w:rPr>
        <w:t xml:space="preserve"> receiver </w:t>
      </w:r>
      <w:r>
        <w:rPr>
          <w:rFonts w:eastAsia="MS Mincho"/>
          <w:b/>
          <w:bCs/>
        </w:rPr>
        <w:t xml:space="preserve">(below 803 MHz) </w:t>
      </w:r>
      <w:r w:rsidRPr="00AA50E0">
        <w:rPr>
          <w:rFonts w:eastAsia="MS Mincho"/>
          <w:b/>
          <w:bCs/>
        </w:rPr>
        <w:t xml:space="preserve">and LTE mobile </w:t>
      </w:r>
      <w:r>
        <w:rPr>
          <w:rFonts w:eastAsia="MS Mincho"/>
          <w:b/>
          <w:bCs/>
        </w:rPr>
        <w:t>UE</w:t>
      </w:r>
      <w:r w:rsidRPr="00AA50E0">
        <w:rPr>
          <w:rFonts w:eastAsia="MS Mincho"/>
          <w:b/>
          <w:bCs/>
        </w:rPr>
        <w:t xml:space="preserve"> transmitter</w:t>
      </w:r>
      <w:r>
        <w:rPr>
          <w:rFonts w:eastAsia="MS Mincho"/>
          <w:b/>
          <w:bCs/>
        </w:rPr>
        <w:t xml:space="preserve"> (above 803 MHz)</w:t>
      </w:r>
    </w:p>
    <w:p w:rsidR="00CC29E4" w:rsidRPr="006127F1" w:rsidRDefault="00380A83" w:rsidP="00CC29E4">
      <w:pPr>
        <w:keepNext/>
        <w:keepLines/>
        <w:ind w:left="0" w:firstLine="0"/>
        <w:jc w:val="center"/>
      </w:pPr>
      <w:r>
        <w:rPr>
          <w:rFonts w:eastAsia="MS Mincho"/>
          <w:bCs/>
          <w:noProof/>
          <w:sz w:val="24"/>
          <w:lang w:eastAsia="en-US" w:bidi="th-TH"/>
        </w:rPr>
        <w:drawing>
          <wp:inline distT="0" distB="0" distL="0" distR="0">
            <wp:extent cx="3876675" cy="3390900"/>
            <wp:effectExtent l="0" t="0" r="9525" b="0"/>
            <wp:docPr id="36" name="Picture 36" descr="LTE 5MHz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E 5MHz U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3390900"/>
                    </a:xfrm>
                    <a:prstGeom prst="rect">
                      <a:avLst/>
                    </a:prstGeom>
                    <a:noFill/>
                    <a:ln>
                      <a:noFill/>
                    </a:ln>
                  </pic:spPr>
                </pic:pic>
              </a:graphicData>
            </a:graphic>
          </wp:inline>
        </w:drawing>
      </w:r>
    </w:p>
    <w:p w:rsidR="00CC29E4" w:rsidRPr="00AA50E0" w:rsidRDefault="00CC29E4" w:rsidP="00CC29E4">
      <w:pPr>
        <w:ind w:left="0" w:firstLine="0"/>
        <w:rPr>
          <w:rFonts w:eastAsia="MS Mincho"/>
          <w:bCs/>
          <w:sz w:val="24"/>
        </w:rPr>
      </w:pPr>
    </w:p>
    <w:p w:rsidR="00CC29E4" w:rsidRPr="00AA50E0" w:rsidRDefault="00CC29E4" w:rsidP="00CC29E4">
      <w:pPr>
        <w:ind w:left="0" w:firstLine="0"/>
        <w:jc w:val="center"/>
        <w:rPr>
          <w:rFonts w:eastAsia="MS Mincho"/>
          <w:b/>
          <w:bCs/>
        </w:rPr>
      </w:pPr>
      <w:bookmarkStart w:id="51" w:name="_Ref347897174"/>
      <w:r w:rsidRPr="00811314">
        <w:rPr>
          <w:rFonts w:eastAsia="MS Mincho"/>
          <w:b/>
          <w:bCs/>
        </w:rPr>
        <w:t xml:space="preserve">Table </w:t>
      </w:r>
      <w:r w:rsidR="009D460F" w:rsidRPr="00811314">
        <w:rPr>
          <w:rFonts w:eastAsia="MS Mincho"/>
          <w:b/>
          <w:bCs/>
        </w:rPr>
        <w:fldChar w:fldCharType="begin"/>
      </w:r>
      <w:r w:rsidRPr="00811314">
        <w:rPr>
          <w:rFonts w:eastAsia="MS Mincho"/>
          <w:b/>
          <w:bCs/>
        </w:rPr>
        <w:instrText xml:space="preserve"> SEQ Table \* ARABIC </w:instrText>
      </w:r>
      <w:r w:rsidR="009D460F" w:rsidRPr="00811314">
        <w:rPr>
          <w:rFonts w:eastAsia="MS Mincho"/>
          <w:b/>
          <w:bCs/>
        </w:rPr>
        <w:fldChar w:fldCharType="separate"/>
      </w:r>
      <w:r w:rsidR="00050CB4">
        <w:rPr>
          <w:rFonts w:eastAsia="MS Mincho"/>
          <w:b/>
          <w:bCs/>
          <w:noProof/>
        </w:rPr>
        <w:t>9</w:t>
      </w:r>
      <w:r w:rsidR="009D460F" w:rsidRPr="00811314">
        <w:rPr>
          <w:rFonts w:eastAsia="MS Mincho"/>
          <w:b/>
          <w:bCs/>
        </w:rPr>
        <w:fldChar w:fldCharType="end"/>
      </w:r>
      <w:bookmarkEnd w:id="51"/>
      <w:r>
        <w:rPr>
          <w:rFonts w:eastAsia="MS Mincho"/>
          <w:b/>
          <w:bCs/>
        </w:rPr>
        <w:t xml:space="preserve">- </w:t>
      </w:r>
      <w:r w:rsidRPr="00AA50E0">
        <w:rPr>
          <w:rFonts w:eastAsia="MS Mincho"/>
          <w:b/>
          <w:bCs/>
        </w:rPr>
        <w:t xml:space="preserve">Results of analysis of interference from a LTE mobile </w:t>
      </w:r>
      <w:r>
        <w:rPr>
          <w:rFonts w:eastAsia="MS Mincho"/>
          <w:b/>
          <w:bCs/>
        </w:rPr>
        <w:t>UE</w:t>
      </w:r>
      <w:r w:rsidRPr="00AA50E0">
        <w:rPr>
          <w:rFonts w:eastAsia="MS Mincho"/>
          <w:b/>
          <w:bCs/>
        </w:rPr>
        <w:t xml:space="preserve"> transmitter </w:t>
      </w:r>
      <w:r>
        <w:rPr>
          <w:rFonts w:eastAsia="MS Mincho"/>
          <w:b/>
          <w:bCs/>
        </w:rPr>
        <w:t xml:space="preserve">operating </w:t>
      </w:r>
      <w:r w:rsidRPr="00AA50E0">
        <w:rPr>
          <w:rFonts w:eastAsia="MS Mincho"/>
          <w:b/>
          <w:bCs/>
        </w:rPr>
        <w:t xml:space="preserve">above 803 MHz to an LTE </w:t>
      </w:r>
      <w:r>
        <w:rPr>
          <w:rFonts w:eastAsia="MS Mincho"/>
          <w:b/>
          <w:bCs/>
        </w:rPr>
        <w:t>UE</w:t>
      </w:r>
      <w:r w:rsidRPr="00AA50E0">
        <w:rPr>
          <w:rFonts w:eastAsia="MS Mincho"/>
          <w:b/>
          <w:bCs/>
        </w:rPr>
        <w:t xml:space="preserve"> receiver </w:t>
      </w:r>
      <w:r>
        <w:rPr>
          <w:rFonts w:eastAsia="MS Mincho"/>
          <w:b/>
          <w:bCs/>
        </w:rPr>
        <w:t xml:space="preserve">operating </w:t>
      </w:r>
      <w:r w:rsidRPr="00AA50E0">
        <w:rPr>
          <w:rFonts w:eastAsia="MS Mincho"/>
          <w:b/>
          <w:bCs/>
        </w:rPr>
        <w:t>immediately below 803 MHz</w:t>
      </w:r>
      <w:r>
        <w:rPr>
          <w:rFonts w:eastAsia="MS Mincho"/>
          <w:b/>
          <w:bCs/>
        </w:rPr>
        <w:t xml:space="preserve"> (where </w:t>
      </w:r>
      <w:r w:rsidR="00A94299">
        <w:rPr>
          <w:rFonts w:eastAsia="MS Mincho"/>
          <w:b/>
          <w:bCs/>
        </w:rPr>
        <w:t>BS</w:t>
      </w:r>
      <w:r>
        <w:rPr>
          <w:rFonts w:eastAsia="MS Mincho"/>
          <w:b/>
          <w:bCs/>
        </w:rPr>
        <w:t>s are collocated)</w:t>
      </w:r>
    </w:p>
    <w:p w:rsidR="00CC29E4" w:rsidRPr="00AA50E0" w:rsidRDefault="00CC29E4" w:rsidP="00CC29E4">
      <w:pPr>
        <w:ind w:left="0" w:firstLine="0"/>
        <w:rPr>
          <w:rFonts w:eastAsia="MS Mincho"/>
          <w:bCs/>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7"/>
        <w:gridCol w:w="2336"/>
      </w:tblGrid>
      <w:tr w:rsidR="00CC29E4" w:rsidRPr="006127F1" w:rsidTr="0074427B">
        <w:trPr>
          <w:jc w:val="center"/>
        </w:trPr>
        <w:tc>
          <w:tcPr>
            <w:tcW w:w="1227" w:type="dxa"/>
            <w:shd w:val="clear" w:color="auto" w:fill="D9D9D9"/>
          </w:tcPr>
          <w:p w:rsidR="00CC29E4" w:rsidRPr="006127F1" w:rsidRDefault="00CC29E4" w:rsidP="0074427B">
            <w:pPr>
              <w:tabs>
                <w:tab w:val="left" w:pos="227"/>
                <w:tab w:val="left" w:pos="1134"/>
                <w:tab w:val="left" w:pos="1871"/>
                <w:tab w:val="left" w:pos="2268"/>
              </w:tabs>
              <w:ind w:left="0" w:firstLine="0"/>
              <w:rPr>
                <w:b/>
                <w:noProof/>
              </w:rPr>
            </w:pPr>
            <w:r w:rsidRPr="006127F1">
              <w:rPr>
                <w:b/>
                <w:noProof/>
              </w:rPr>
              <w:t>Frequency Seperation Δf (MHz)</w:t>
            </w:r>
          </w:p>
        </w:tc>
        <w:tc>
          <w:tcPr>
            <w:tcW w:w="2336" w:type="dxa"/>
            <w:shd w:val="clear" w:color="auto" w:fill="D9D9D9"/>
          </w:tcPr>
          <w:p w:rsidR="00CC29E4" w:rsidRPr="00AA50E0" w:rsidRDefault="00CC29E4" w:rsidP="0074427B">
            <w:pPr>
              <w:ind w:left="37" w:hanging="78"/>
              <w:jc w:val="left"/>
              <w:rPr>
                <w:b/>
              </w:rPr>
            </w:pPr>
            <w:r>
              <w:rPr>
                <w:b/>
              </w:rPr>
              <w:t>% of exceedence events (CINR &lt; 16 dB)</w:t>
            </w:r>
          </w:p>
        </w:tc>
      </w:tr>
      <w:tr w:rsidR="00CC29E4" w:rsidRPr="006127F1" w:rsidTr="0074427B">
        <w:trPr>
          <w:jc w:val="center"/>
        </w:trPr>
        <w:tc>
          <w:tcPr>
            <w:tcW w:w="1227" w:type="dxa"/>
          </w:tcPr>
          <w:p w:rsidR="00CC29E4" w:rsidRPr="006127F1" w:rsidRDefault="00CC29E4" w:rsidP="0074427B">
            <w:pPr>
              <w:tabs>
                <w:tab w:val="left" w:pos="85"/>
                <w:tab w:val="left" w:pos="1134"/>
                <w:tab w:val="left" w:pos="1871"/>
                <w:tab w:val="left" w:pos="2268"/>
              </w:tabs>
              <w:ind w:hanging="573"/>
              <w:jc w:val="center"/>
              <w:rPr>
                <w:noProof/>
              </w:rPr>
            </w:pPr>
            <w:r w:rsidRPr="006127F1">
              <w:rPr>
                <w:noProof/>
              </w:rPr>
              <w:t>0</w:t>
            </w:r>
          </w:p>
        </w:tc>
        <w:tc>
          <w:tcPr>
            <w:tcW w:w="2336" w:type="dxa"/>
            <w:vAlign w:val="bottom"/>
          </w:tcPr>
          <w:p w:rsidR="00CC29E4" w:rsidRPr="006127F1" w:rsidRDefault="00CC29E4" w:rsidP="0074427B">
            <w:pPr>
              <w:ind w:left="37" w:hanging="78"/>
              <w:jc w:val="center"/>
            </w:pPr>
            <w:r>
              <w:t>2.56</w:t>
            </w:r>
          </w:p>
        </w:tc>
      </w:tr>
      <w:tr w:rsidR="00CC29E4" w:rsidRPr="006127F1" w:rsidTr="0074427B">
        <w:trPr>
          <w:jc w:val="center"/>
        </w:trPr>
        <w:tc>
          <w:tcPr>
            <w:tcW w:w="1227" w:type="dxa"/>
          </w:tcPr>
          <w:p w:rsidR="00CC29E4" w:rsidRPr="006127F1" w:rsidRDefault="00CC29E4" w:rsidP="0074427B">
            <w:pPr>
              <w:tabs>
                <w:tab w:val="left" w:pos="85"/>
                <w:tab w:val="left" w:pos="1134"/>
                <w:tab w:val="left" w:pos="1871"/>
                <w:tab w:val="left" w:pos="2268"/>
              </w:tabs>
              <w:ind w:hanging="573"/>
              <w:jc w:val="center"/>
              <w:rPr>
                <w:noProof/>
              </w:rPr>
            </w:pPr>
            <w:r>
              <w:rPr>
                <w:noProof/>
              </w:rPr>
              <w:t>2</w:t>
            </w:r>
          </w:p>
        </w:tc>
        <w:tc>
          <w:tcPr>
            <w:tcW w:w="2336" w:type="dxa"/>
            <w:vAlign w:val="bottom"/>
          </w:tcPr>
          <w:p w:rsidR="00CC29E4" w:rsidRPr="006127F1" w:rsidRDefault="00CC29E4" w:rsidP="0074427B">
            <w:pPr>
              <w:ind w:left="37" w:hanging="78"/>
              <w:jc w:val="center"/>
            </w:pPr>
            <w:r>
              <w:t>1.30</w:t>
            </w:r>
          </w:p>
        </w:tc>
      </w:tr>
      <w:tr w:rsidR="00CC29E4" w:rsidRPr="006127F1" w:rsidTr="0074427B">
        <w:trPr>
          <w:jc w:val="center"/>
        </w:trPr>
        <w:tc>
          <w:tcPr>
            <w:tcW w:w="1227" w:type="dxa"/>
          </w:tcPr>
          <w:p w:rsidR="00CC29E4" w:rsidRPr="006127F1" w:rsidRDefault="00CC29E4" w:rsidP="0074427B">
            <w:pPr>
              <w:tabs>
                <w:tab w:val="left" w:pos="85"/>
                <w:tab w:val="left" w:pos="1134"/>
                <w:tab w:val="left" w:pos="1871"/>
                <w:tab w:val="left" w:pos="2268"/>
              </w:tabs>
              <w:ind w:hanging="573"/>
              <w:jc w:val="center"/>
              <w:rPr>
                <w:noProof/>
              </w:rPr>
            </w:pPr>
            <w:r>
              <w:rPr>
                <w:noProof/>
              </w:rPr>
              <w:t>3</w:t>
            </w:r>
          </w:p>
        </w:tc>
        <w:tc>
          <w:tcPr>
            <w:tcW w:w="2336" w:type="dxa"/>
            <w:vAlign w:val="bottom"/>
          </w:tcPr>
          <w:p w:rsidR="00CC29E4" w:rsidRPr="006127F1" w:rsidRDefault="00CC29E4" w:rsidP="0074427B">
            <w:pPr>
              <w:ind w:left="37" w:hanging="78"/>
              <w:jc w:val="center"/>
            </w:pPr>
            <w:r>
              <w:t>1.06</w:t>
            </w:r>
          </w:p>
        </w:tc>
      </w:tr>
      <w:tr w:rsidR="00CC29E4" w:rsidRPr="006127F1" w:rsidTr="0074427B">
        <w:trPr>
          <w:jc w:val="center"/>
        </w:trPr>
        <w:tc>
          <w:tcPr>
            <w:tcW w:w="1227" w:type="dxa"/>
          </w:tcPr>
          <w:p w:rsidR="00CC29E4" w:rsidRPr="006127F1" w:rsidRDefault="00CC29E4" w:rsidP="0074427B">
            <w:pPr>
              <w:tabs>
                <w:tab w:val="left" w:pos="85"/>
                <w:tab w:val="left" w:pos="1134"/>
                <w:tab w:val="left" w:pos="1871"/>
                <w:tab w:val="left" w:pos="2268"/>
              </w:tabs>
              <w:ind w:hanging="573"/>
              <w:jc w:val="center"/>
              <w:rPr>
                <w:noProof/>
              </w:rPr>
            </w:pPr>
            <w:r>
              <w:rPr>
                <w:noProof/>
              </w:rPr>
              <w:t>6</w:t>
            </w:r>
          </w:p>
        </w:tc>
        <w:tc>
          <w:tcPr>
            <w:tcW w:w="2336" w:type="dxa"/>
            <w:vAlign w:val="bottom"/>
          </w:tcPr>
          <w:p w:rsidR="00CC29E4" w:rsidRPr="006127F1" w:rsidRDefault="00CC29E4" w:rsidP="0074427B">
            <w:pPr>
              <w:ind w:left="37" w:hanging="78"/>
              <w:jc w:val="center"/>
            </w:pPr>
            <w:r>
              <w:t>0.86</w:t>
            </w:r>
          </w:p>
        </w:tc>
      </w:tr>
      <w:tr w:rsidR="00CC29E4" w:rsidRPr="006127F1" w:rsidTr="0074427B">
        <w:trPr>
          <w:jc w:val="center"/>
        </w:trPr>
        <w:tc>
          <w:tcPr>
            <w:tcW w:w="1227" w:type="dxa"/>
          </w:tcPr>
          <w:p w:rsidR="00CC29E4" w:rsidRPr="006127F1" w:rsidRDefault="00CC29E4" w:rsidP="0074427B">
            <w:pPr>
              <w:tabs>
                <w:tab w:val="left" w:pos="85"/>
                <w:tab w:val="left" w:pos="1134"/>
                <w:tab w:val="left" w:pos="1871"/>
                <w:tab w:val="left" w:pos="2268"/>
              </w:tabs>
              <w:ind w:hanging="573"/>
              <w:jc w:val="center"/>
              <w:rPr>
                <w:noProof/>
              </w:rPr>
            </w:pPr>
            <w:r>
              <w:rPr>
                <w:noProof/>
              </w:rPr>
              <w:t>7</w:t>
            </w:r>
          </w:p>
        </w:tc>
        <w:tc>
          <w:tcPr>
            <w:tcW w:w="2336" w:type="dxa"/>
            <w:vAlign w:val="bottom"/>
          </w:tcPr>
          <w:p w:rsidR="00CC29E4" w:rsidRPr="006127F1" w:rsidRDefault="00CC29E4" w:rsidP="0074427B">
            <w:pPr>
              <w:ind w:left="37" w:hanging="78"/>
              <w:jc w:val="center"/>
            </w:pPr>
            <w:r w:rsidRPr="006127F1">
              <w:t>0</w:t>
            </w:r>
            <w:r>
              <w:t>.74</w:t>
            </w:r>
          </w:p>
        </w:tc>
      </w:tr>
    </w:tbl>
    <w:p w:rsidR="00CC29E4" w:rsidRDefault="00CC29E4" w:rsidP="00CC29E4">
      <w:pPr>
        <w:rPr>
          <w:lang w:val="en-AU"/>
        </w:rPr>
      </w:pPr>
    </w:p>
    <w:p w:rsidR="000038D8" w:rsidRPr="00A20006" w:rsidRDefault="000038D8" w:rsidP="000038D8">
      <w:pPr>
        <w:ind w:left="0" w:firstLine="0"/>
        <w:rPr>
          <w:rFonts w:eastAsia="MS Mincho"/>
          <w:bCs/>
          <w:sz w:val="24"/>
        </w:rPr>
      </w:pPr>
      <w:r w:rsidRPr="00A20006">
        <w:rPr>
          <w:rFonts w:eastAsia="MS Mincho"/>
          <w:bCs/>
          <w:sz w:val="24"/>
        </w:rPr>
        <w:t xml:space="preserve">The results </w:t>
      </w:r>
      <w:r>
        <w:rPr>
          <w:rFonts w:eastAsia="MS Mincho"/>
          <w:bCs/>
          <w:sz w:val="24"/>
        </w:rPr>
        <w:t xml:space="preserve">in </w:t>
      </w:r>
      <w:fldSimple w:instr=" REF _Ref347897174 \h  \* MERGEFORMAT ">
        <w:r w:rsidR="00050CB4" w:rsidRPr="00050CB4">
          <w:rPr>
            <w:rFonts w:eastAsia="MS Mincho"/>
            <w:bCs/>
            <w:sz w:val="24"/>
          </w:rPr>
          <w:t>Table 9</w:t>
        </w:r>
      </w:fldSimple>
      <w:r>
        <w:rPr>
          <w:rFonts w:eastAsia="MS Mincho"/>
          <w:bCs/>
          <w:sz w:val="24"/>
        </w:rPr>
        <w:t xml:space="preserve"> </w:t>
      </w:r>
      <w:r w:rsidRPr="00A20006">
        <w:rPr>
          <w:rFonts w:eastAsia="MS Mincho"/>
          <w:bCs/>
          <w:sz w:val="24"/>
        </w:rPr>
        <w:t xml:space="preserve">indicate that in the worst case considered (64-QAM 4/5 rate MCS is used (i.e. where a CINR of greater than 16 dB is required)), then the required frequency separation between the LTE </w:t>
      </w:r>
      <w:r>
        <w:rPr>
          <w:rFonts w:eastAsia="MS Mincho"/>
          <w:bCs/>
          <w:sz w:val="24"/>
        </w:rPr>
        <w:t>system</w:t>
      </w:r>
      <w:r w:rsidRPr="00A20006">
        <w:rPr>
          <w:rFonts w:eastAsia="MS Mincho"/>
          <w:bCs/>
          <w:sz w:val="24"/>
        </w:rPr>
        <w:t xml:space="preserve"> operating below 803 MHz and the LTE </w:t>
      </w:r>
      <w:r>
        <w:rPr>
          <w:rFonts w:eastAsia="MS Mincho"/>
          <w:bCs/>
          <w:sz w:val="24"/>
        </w:rPr>
        <w:t xml:space="preserve">system </w:t>
      </w:r>
      <w:r w:rsidRPr="00A20006">
        <w:rPr>
          <w:rFonts w:eastAsia="MS Mincho"/>
          <w:bCs/>
          <w:sz w:val="24"/>
        </w:rPr>
        <w:t xml:space="preserve">operating above 803 MHz would be 0 MHz </w:t>
      </w:r>
      <w:r>
        <w:rPr>
          <w:rFonts w:eastAsia="MS Mincho"/>
          <w:bCs/>
          <w:sz w:val="24"/>
        </w:rPr>
        <w:t xml:space="preserve">(i.e. direct adjacent channel) </w:t>
      </w:r>
      <w:r w:rsidRPr="00A20006">
        <w:rPr>
          <w:rFonts w:eastAsia="MS Mincho"/>
          <w:bCs/>
          <w:sz w:val="24"/>
        </w:rPr>
        <w:t>to allow for co-siting. This provides an exceedence percentage of less than 5%.</w:t>
      </w:r>
    </w:p>
    <w:p w:rsidR="000038D8" w:rsidRPr="00A20006" w:rsidRDefault="000038D8" w:rsidP="00A12874">
      <w:pPr>
        <w:ind w:left="0" w:firstLine="0"/>
        <w:rPr>
          <w:rFonts w:eastAsia="MS Mincho"/>
          <w:bCs/>
          <w:sz w:val="24"/>
        </w:rPr>
      </w:pPr>
    </w:p>
    <w:p w:rsidR="00A12874" w:rsidRPr="007C4E33" w:rsidRDefault="00A12874" w:rsidP="00A12874">
      <w:pPr>
        <w:ind w:left="0" w:firstLine="0"/>
        <w:rPr>
          <w:rFonts w:eastAsia="MS Mincho"/>
          <w:bCs/>
          <w:sz w:val="24"/>
        </w:rPr>
      </w:pPr>
    </w:p>
    <w:p w:rsidR="00CC29E4" w:rsidRPr="00C6136D" w:rsidRDefault="00CC29E4" w:rsidP="00C6136D">
      <w:pPr>
        <w:pStyle w:val="Heading2"/>
      </w:pPr>
      <w:r w:rsidRPr="00C6136D">
        <w:t>Scenario B</w:t>
      </w:r>
    </w:p>
    <w:p w:rsidR="00CC29E4" w:rsidRPr="00C6136D" w:rsidRDefault="00CC29E4" w:rsidP="00986997">
      <w:pPr>
        <w:pStyle w:val="Heading2"/>
        <w:numPr>
          <w:ilvl w:val="2"/>
          <w:numId w:val="1"/>
        </w:numPr>
        <w:ind w:left="1418" w:hanging="698"/>
      </w:pPr>
      <w:r>
        <w:t xml:space="preserve">Deterministic </w:t>
      </w:r>
      <w:r w:rsidRPr="00C6136D">
        <w:t>study D1</w:t>
      </w:r>
    </w:p>
    <w:p w:rsidR="00CC29E4" w:rsidRPr="007C4E33" w:rsidRDefault="009D460F" w:rsidP="00CC29E4">
      <w:pPr>
        <w:ind w:left="0" w:firstLine="0"/>
        <w:rPr>
          <w:rFonts w:eastAsia="MS Mincho"/>
          <w:bCs/>
          <w:sz w:val="24"/>
        </w:rPr>
      </w:pPr>
      <w:fldSimple w:instr=" REF _Ref347897253 \h  \* MERGEFORMAT ">
        <w:r w:rsidR="00050CB4" w:rsidRPr="00050CB4">
          <w:rPr>
            <w:rFonts w:eastAsia="MS Mincho"/>
            <w:bCs/>
            <w:sz w:val="24"/>
          </w:rPr>
          <w:t>Table 10</w:t>
        </w:r>
      </w:fldSimple>
      <w:r w:rsidR="00B64C0E">
        <w:rPr>
          <w:rFonts w:eastAsia="MS Mincho"/>
          <w:bCs/>
          <w:sz w:val="24"/>
        </w:rPr>
        <w:t xml:space="preserve"> </w:t>
      </w:r>
      <w:r w:rsidR="00CC29E4" w:rsidRPr="00270AD8">
        <w:rPr>
          <w:rFonts w:eastAsia="MS Mincho"/>
          <w:bCs/>
          <w:sz w:val="24"/>
        </w:rPr>
        <w:t xml:space="preserve">shows the results of simulations considering interference from a LTE </w:t>
      </w:r>
      <w:r w:rsidR="00A94299">
        <w:rPr>
          <w:rFonts w:eastAsia="MS Mincho"/>
          <w:bCs/>
          <w:sz w:val="24"/>
        </w:rPr>
        <w:t>BS</w:t>
      </w:r>
      <w:r w:rsidR="00CC29E4" w:rsidRPr="00270AD8">
        <w:rPr>
          <w:rFonts w:eastAsia="MS Mincho"/>
          <w:bCs/>
          <w:sz w:val="24"/>
        </w:rPr>
        <w:t xml:space="preserve"> transmitter </w:t>
      </w:r>
      <w:r w:rsidR="00CC29E4">
        <w:rPr>
          <w:rFonts w:eastAsia="MS Mincho"/>
          <w:bCs/>
          <w:sz w:val="24"/>
        </w:rPr>
        <w:t xml:space="preserve">operating </w:t>
      </w:r>
      <w:r w:rsidR="00CC29E4" w:rsidRPr="00270AD8">
        <w:rPr>
          <w:rFonts w:eastAsia="MS Mincho"/>
          <w:bCs/>
          <w:sz w:val="24"/>
        </w:rPr>
        <w:t xml:space="preserve">immediately below 803 MHz into a LTE </w:t>
      </w:r>
      <w:r w:rsidR="00A94299">
        <w:rPr>
          <w:rFonts w:eastAsia="MS Mincho"/>
          <w:bCs/>
          <w:sz w:val="24"/>
        </w:rPr>
        <w:t>BS</w:t>
      </w:r>
      <w:r w:rsidR="00CC29E4" w:rsidRPr="00270AD8">
        <w:rPr>
          <w:rFonts w:eastAsia="MS Mincho"/>
          <w:bCs/>
          <w:sz w:val="24"/>
        </w:rPr>
        <w:t xml:space="preserve"> receiver </w:t>
      </w:r>
      <w:r w:rsidR="00CC29E4">
        <w:rPr>
          <w:rFonts w:eastAsia="MS Mincho"/>
          <w:bCs/>
          <w:sz w:val="24"/>
        </w:rPr>
        <w:t xml:space="preserve">operating </w:t>
      </w:r>
      <w:r w:rsidR="00CC29E4" w:rsidRPr="00270AD8">
        <w:rPr>
          <w:rFonts w:eastAsia="MS Mincho"/>
          <w:bCs/>
          <w:sz w:val="24"/>
        </w:rPr>
        <w:t>above 803 MHz, as illustrated in</w:t>
      </w:r>
      <w:r w:rsidR="00B64C0E">
        <w:rPr>
          <w:rFonts w:eastAsia="MS Mincho"/>
          <w:bCs/>
          <w:sz w:val="24"/>
        </w:rPr>
        <w:t xml:space="preserve"> </w:t>
      </w:r>
      <w:fldSimple w:instr=" REF _Ref347897282 \h  \* MERGEFORMAT ">
        <w:r w:rsidR="00050CB4" w:rsidRPr="00050CB4">
          <w:rPr>
            <w:rFonts w:eastAsia="MS Mincho"/>
            <w:bCs/>
            <w:sz w:val="24"/>
          </w:rPr>
          <w:t>Figure 17</w:t>
        </w:r>
      </w:fldSimple>
      <w:r w:rsidR="00CC29E4" w:rsidRPr="007C4E33">
        <w:rPr>
          <w:rFonts w:eastAsia="MS Mincho"/>
          <w:bCs/>
          <w:sz w:val="24"/>
        </w:rPr>
        <w:t xml:space="preserve">. </w:t>
      </w:r>
    </w:p>
    <w:p w:rsidR="00CC29E4" w:rsidRPr="00A01235" w:rsidRDefault="00CC29E4" w:rsidP="00CC29E4">
      <w:pPr>
        <w:ind w:left="0" w:firstLine="0"/>
        <w:rPr>
          <w:rFonts w:eastAsia="MS Mincho"/>
          <w:bCs/>
          <w:sz w:val="24"/>
        </w:rPr>
      </w:pPr>
    </w:p>
    <w:p w:rsidR="00CC29E4" w:rsidRDefault="00CC29E4" w:rsidP="00CC29E4">
      <w:pPr>
        <w:keepNext/>
        <w:keepLines/>
        <w:jc w:val="center"/>
        <w:rPr>
          <w:b/>
        </w:rPr>
      </w:pPr>
      <w:bookmarkStart w:id="52" w:name="_Ref347897282"/>
      <w:r w:rsidRPr="00811314">
        <w:rPr>
          <w:b/>
        </w:rPr>
        <w:lastRenderedPageBreak/>
        <w:t xml:space="preserve">Figure </w:t>
      </w:r>
      <w:r w:rsidR="009D460F" w:rsidRPr="00811314">
        <w:rPr>
          <w:b/>
        </w:rPr>
        <w:fldChar w:fldCharType="begin"/>
      </w:r>
      <w:r w:rsidRPr="00811314">
        <w:rPr>
          <w:b/>
        </w:rPr>
        <w:instrText xml:space="preserve"> SEQ Figure \* ARABIC </w:instrText>
      </w:r>
      <w:r w:rsidR="009D460F" w:rsidRPr="00811314">
        <w:rPr>
          <w:b/>
        </w:rPr>
        <w:fldChar w:fldCharType="separate"/>
      </w:r>
      <w:r w:rsidR="00050CB4">
        <w:rPr>
          <w:b/>
          <w:noProof/>
        </w:rPr>
        <w:t>17</w:t>
      </w:r>
      <w:r w:rsidR="009D460F" w:rsidRPr="00811314">
        <w:rPr>
          <w:b/>
        </w:rPr>
        <w:fldChar w:fldCharType="end"/>
      </w:r>
      <w:bookmarkEnd w:id="52"/>
      <w:r w:rsidRPr="00811314">
        <w:rPr>
          <w:b/>
        </w:rPr>
        <w:t xml:space="preserve">- </w:t>
      </w:r>
      <w:r w:rsidRPr="004541F7">
        <w:rPr>
          <w:b/>
        </w:rPr>
        <w:t xml:space="preserve">Spectral location of LTE </w:t>
      </w:r>
      <w:r>
        <w:rPr>
          <w:b/>
        </w:rPr>
        <w:t>BS</w:t>
      </w:r>
      <w:r w:rsidRPr="004541F7">
        <w:rPr>
          <w:b/>
        </w:rPr>
        <w:t xml:space="preserve"> transmitter </w:t>
      </w:r>
      <w:r>
        <w:rPr>
          <w:b/>
        </w:rPr>
        <w:t xml:space="preserve">(below 803 MHz) </w:t>
      </w:r>
      <w:r w:rsidRPr="004541F7">
        <w:rPr>
          <w:b/>
        </w:rPr>
        <w:t xml:space="preserve">and LTE </w:t>
      </w:r>
      <w:r>
        <w:rPr>
          <w:b/>
        </w:rPr>
        <w:t>BS</w:t>
      </w:r>
      <w:r w:rsidRPr="004541F7">
        <w:rPr>
          <w:b/>
        </w:rPr>
        <w:t xml:space="preserve"> receiver</w:t>
      </w:r>
      <w:r>
        <w:rPr>
          <w:b/>
        </w:rPr>
        <w:t xml:space="preserve"> (above 803 MHz)</w:t>
      </w:r>
    </w:p>
    <w:p w:rsidR="00CC29E4" w:rsidRDefault="00CC29E4" w:rsidP="00CC29E4">
      <w:pPr>
        <w:keepNext/>
        <w:keepLines/>
        <w:jc w:val="center"/>
      </w:pPr>
    </w:p>
    <w:p w:rsidR="00CC29E4" w:rsidRPr="006127F1" w:rsidRDefault="00380A83" w:rsidP="00CC29E4">
      <w:pPr>
        <w:keepNext/>
        <w:keepLines/>
        <w:jc w:val="center"/>
      </w:pPr>
      <w:r>
        <w:rPr>
          <w:noProof/>
          <w:lang w:eastAsia="en-US" w:bidi="th-TH"/>
        </w:rPr>
        <w:drawing>
          <wp:inline distT="0" distB="0" distL="0" distR="0">
            <wp:extent cx="4391025" cy="3838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838575"/>
                    </a:xfrm>
                    <a:prstGeom prst="rect">
                      <a:avLst/>
                    </a:prstGeom>
                    <a:noFill/>
                    <a:ln>
                      <a:noFill/>
                    </a:ln>
                  </pic:spPr>
                </pic:pic>
              </a:graphicData>
            </a:graphic>
          </wp:inline>
        </w:drawing>
      </w:r>
    </w:p>
    <w:p w:rsidR="00CC29E4" w:rsidRDefault="00CC29E4" w:rsidP="00CC29E4">
      <w:pPr>
        <w:keepNext/>
        <w:keepLines/>
        <w:jc w:val="center"/>
        <w:rPr>
          <w:b/>
        </w:rPr>
      </w:pPr>
    </w:p>
    <w:p w:rsidR="00CC29E4" w:rsidRDefault="00CC29E4" w:rsidP="00CC29E4">
      <w:pPr>
        <w:keepNext/>
        <w:keepLines/>
        <w:jc w:val="center"/>
        <w:rPr>
          <w:b/>
        </w:rPr>
      </w:pPr>
      <w:bookmarkStart w:id="53" w:name="_Ref347897253"/>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10</w:t>
      </w:r>
      <w:r w:rsidR="009D460F" w:rsidRPr="00811314">
        <w:rPr>
          <w:b/>
        </w:rPr>
        <w:fldChar w:fldCharType="end"/>
      </w:r>
      <w:bookmarkEnd w:id="53"/>
      <w:r>
        <w:rPr>
          <w:b/>
        </w:rPr>
        <w:t xml:space="preserve">- </w:t>
      </w:r>
      <w:r w:rsidRPr="004541F7">
        <w:rPr>
          <w:b/>
        </w:rPr>
        <w:t xml:space="preserve">Results of analysis of interference from an LTE </w:t>
      </w:r>
      <w:r>
        <w:rPr>
          <w:b/>
        </w:rPr>
        <w:t>BS</w:t>
      </w:r>
      <w:r w:rsidRPr="004541F7">
        <w:rPr>
          <w:b/>
        </w:rPr>
        <w:t xml:space="preserve"> transmitter </w:t>
      </w:r>
      <w:r>
        <w:rPr>
          <w:b/>
        </w:rPr>
        <w:t xml:space="preserve">operating </w:t>
      </w:r>
      <w:r w:rsidRPr="004541F7">
        <w:rPr>
          <w:b/>
        </w:rPr>
        <w:t>immediately below 803</w:t>
      </w:r>
      <w:r>
        <w:rPr>
          <w:b/>
        </w:rPr>
        <w:t> </w:t>
      </w:r>
      <w:r w:rsidRPr="004541F7">
        <w:rPr>
          <w:b/>
        </w:rPr>
        <w:t xml:space="preserve">MHz to a LTE </w:t>
      </w:r>
      <w:r>
        <w:rPr>
          <w:b/>
        </w:rPr>
        <w:t>BS</w:t>
      </w:r>
      <w:r w:rsidRPr="004541F7">
        <w:rPr>
          <w:b/>
        </w:rPr>
        <w:t xml:space="preserve"> receiver </w:t>
      </w:r>
      <w:r>
        <w:rPr>
          <w:b/>
        </w:rPr>
        <w:t xml:space="preserve">operating </w:t>
      </w:r>
      <w:r w:rsidRPr="004541F7">
        <w:rPr>
          <w:b/>
        </w:rPr>
        <w:t>above 803 MHz</w:t>
      </w:r>
    </w:p>
    <w:p w:rsidR="00CC29E4" w:rsidRDefault="00CC29E4" w:rsidP="00CC29E4">
      <w:pPr>
        <w:keepNext/>
        <w:keepLines/>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016"/>
        <w:gridCol w:w="1116"/>
        <w:gridCol w:w="1089"/>
        <w:gridCol w:w="1134"/>
        <w:gridCol w:w="1134"/>
        <w:gridCol w:w="1134"/>
      </w:tblGrid>
      <w:tr w:rsidR="00726623" w:rsidRPr="006127F1" w:rsidTr="002C6CF3">
        <w:trPr>
          <w:jc w:val="center"/>
        </w:trPr>
        <w:tc>
          <w:tcPr>
            <w:tcW w:w="1150" w:type="dxa"/>
            <w:tcBorders>
              <w:bottom w:val="single" w:sz="12" w:space="0" w:color="000000"/>
              <w:right w:val="single" w:sz="12" w:space="0" w:color="000000"/>
            </w:tcBorders>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Distance (km)</w:t>
            </w:r>
          </w:p>
        </w:tc>
        <w:tc>
          <w:tcPr>
            <w:tcW w:w="6623" w:type="dxa"/>
            <w:gridSpan w:val="6"/>
            <w:tcBorders>
              <w:bottom w:val="single" w:sz="12" w:space="0" w:color="000000"/>
              <w:right w:val="single" w:sz="12" w:space="0" w:color="000000"/>
            </w:tcBorders>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 xml:space="preserve">CINR (dB) </w:t>
            </w:r>
          </w:p>
          <w:p w:rsidR="00726623" w:rsidRPr="006127F1" w:rsidRDefault="00726623" w:rsidP="0074427B">
            <w:pPr>
              <w:tabs>
                <w:tab w:val="left" w:pos="284"/>
                <w:tab w:val="left" w:pos="1134"/>
                <w:tab w:val="left" w:pos="1871"/>
                <w:tab w:val="left" w:pos="2268"/>
              </w:tabs>
              <w:ind w:left="0" w:firstLine="0"/>
              <w:rPr>
                <w:b/>
                <w:noProof/>
              </w:rPr>
            </w:pPr>
            <w:r w:rsidRPr="006127F1">
              <w:rPr>
                <w:b/>
                <w:noProof/>
              </w:rPr>
              <w:t>Bore sight</w:t>
            </w:r>
          </w:p>
        </w:tc>
      </w:tr>
      <w:tr w:rsidR="00726623" w:rsidRPr="006127F1" w:rsidTr="002C6CF3">
        <w:trPr>
          <w:jc w:val="center"/>
        </w:trPr>
        <w:tc>
          <w:tcPr>
            <w:tcW w:w="1150" w:type="dxa"/>
            <w:tcBorders>
              <w:top w:val="single" w:sz="12" w:space="0" w:color="000000"/>
              <w:bottom w:val="single" w:sz="12" w:space="0" w:color="000000"/>
              <w:right w:val="single" w:sz="12" w:space="0" w:color="000000"/>
            </w:tcBorders>
            <w:shd w:val="clear" w:color="auto" w:fill="D9D9D9"/>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Frequency Separation</w:t>
            </w:r>
          </w:p>
          <w:p w:rsidR="00726623" w:rsidRPr="006127F1" w:rsidRDefault="00726623" w:rsidP="0074427B">
            <w:pPr>
              <w:tabs>
                <w:tab w:val="left" w:pos="284"/>
                <w:tab w:val="left" w:pos="1134"/>
                <w:tab w:val="left" w:pos="1871"/>
                <w:tab w:val="left" w:pos="2268"/>
              </w:tabs>
              <w:ind w:left="0" w:firstLine="0"/>
              <w:rPr>
                <w:b/>
                <w:noProof/>
              </w:rPr>
            </w:pPr>
            <w:r w:rsidRPr="006127F1">
              <w:rPr>
                <w:b/>
                <w:noProof/>
              </w:rPr>
              <w:t>Δf (MHz)</w:t>
            </w:r>
          </w:p>
        </w:tc>
        <w:tc>
          <w:tcPr>
            <w:tcW w:w="1016" w:type="dxa"/>
            <w:tcBorders>
              <w:top w:val="single" w:sz="12" w:space="0" w:color="000000"/>
              <w:left w:val="single" w:sz="12" w:space="0" w:color="000000"/>
              <w:bottom w:val="single" w:sz="12" w:space="0" w:color="000000"/>
            </w:tcBorders>
            <w:shd w:val="clear" w:color="auto" w:fill="D9D9D9"/>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0</w:t>
            </w:r>
          </w:p>
        </w:tc>
        <w:tc>
          <w:tcPr>
            <w:tcW w:w="1116" w:type="dxa"/>
            <w:tcBorders>
              <w:top w:val="single" w:sz="12" w:space="0" w:color="000000"/>
              <w:bottom w:val="single" w:sz="12" w:space="0" w:color="000000"/>
              <w:right w:val="single" w:sz="12" w:space="0" w:color="000000"/>
            </w:tcBorders>
            <w:shd w:val="clear" w:color="auto" w:fill="D9D9D9"/>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2</w:t>
            </w:r>
          </w:p>
        </w:tc>
        <w:tc>
          <w:tcPr>
            <w:tcW w:w="1089" w:type="dxa"/>
            <w:tcBorders>
              <w:top w:val="single" w:sz="12" w:space="0" w:color="000000"/>
              <w:bottom w:val="single" w:sz="12" w:space="0" w:color="000000"/>
              <w:right w:val="single" w:sz="12" w:space="0" w:color="000000"/>
            </w:tcBorders>
            <w:shd w:val="clear" w:color="auto" w:fill="D9D9D9"/>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3</w:t>
            </w:r>
          </w:p>
        </w:tc>
        <w:tc>
          <w:tcPr>
            <w:tcW w:w="1134" w:type="dxa"/>
            <w:tcBorders>
              <w:top w:val="single" w:sz="12" w:space="0" w:color="000000"/>
              <w:bottom w:val="single" w:sz="12" w:space="0" w:color="000000"/>
            </w:tcBorders>
            <w:shd w:val="clear" w:color="auto" w:fill="D9D9D9"/>
          </w:tcPr>
          <w:p w:rsidR="00726623" w:rsidRDefault="00726623" w:rsidP="0074427B">
            <w:pPr>
              <w:tabs>
                <w:tab w:val="left" w:pos="284"/>
                <w:tab w:val="left" w:pos="1134"/>
                <w:tab w:val="left" w:pos="1871"/>
                <w:tab w:val="left" w:pos="2268"/>
              </w:tabs>
              <w:ind w:left="0" w:firstLine="0"/>
              <w:rPr>
                <w:b/>
                <w:noProof/>
              </w:rPr>
            </w:pPr>
            <w:r w:rsidRPr="000670AC">
              <w:rPr>
                <w:b/>
                <w:noProof/>
              </w:rPr>
              <w:t>4</w:t>
            </w:r>
          </w:p>
        </w:tc>
        <w:tc>
          <w:tcPr>
            <w:tcW w:w="1134" w:type="dxa"/>
            <w:tcBorders>
              <w:top w:val="single" w:sz="12" w:space="0" w:color="000000"/>
              <w:bottom w:val="single" w:sz="12" w:space="0" w:color="000000"/>
            </w:tcBorders>
            <w:shd w:val="clear" w:color="auto" w:fill="D9D9D9"/>
          </w:tcPr>
          <w:p w:rsidR="00726623" w:rsidRPr="006127F1" w:rsidRDefault="00726623" w:rsidP="0074427B">
            <w:pPr>
              <w:tabs>
                <w:tab w:val="left" w:pos="284"/>
                <w:tab w:val="left" w:pos="1134"/>
                <w:tab w:val="left" w:pos="1871"/>
                <w:tab w:val="left" w:pos="2268"/>
              </w:tabs>
              <w:ind w:left="0" w:firstLine="0"/>
              <w:rPr>
                <w:b/>
                <w:noProof/>
              </w:rPr>
            </w:pPr>
            <w:r>
              <w:rPr>
                <w:b/>
                <w:noProof/>
              </w:rPr>
              <w:t>6</w:t>
            </w:r>
          </w:p>
        </w:tc>
        <w:tc>
          <w:tcPr>
            <w:tcW w:w="1134" w:type="dxa"/>
            <w:tcBorders>
              <w:top w:val="single" w:sz="12" w:space="0" w:color="000000"/>
              <w:bottom w:val="single" w:sz="12" w:space="0" w:color="000000"/>
              <w:right w:val="single" w:sz="12" w:space="0" w:color="000000"/>
            </w:tcBorders>
            <w:shd w:val="clear" w:color="auto" w:fill="D9D9D9"/>
          </w:tcPr>
          <w:p w:rsidR="00726623" w:rsidRPr="006127F1" w:rsidRDefault="00726623" w:rsidP="0074427B">
            <w:pPr>
              <w:tabs>
                <w:tab w:val="left" w:pos="284"/>
                <w:tab w:val="left" w:pos="1134"/>
                <w:tab w:val="left" w:pos="1871"/>
                <w:tab w:val="left" w:pos="2268"/>
              </w:tabs>
              <w:ind w:left="0" w:firstLine="0"/>
              <w:rPr>
                <w:b/>
                <w:noProof/>
              </w:rPr>
            </w:pPr>
            <w:r w:rsidRPr="006127F1">
              <w:rPr>
                <w:b/>
                <w:noProof/>
              </w:rPr>
              <w:t>7</w:t>
            </w:r>
          </w:p>
        </w:tc>
      </w:tr>
      <w:tr w:rsidR="00726623" w:rsidRPr="006127F1" w:rsidTr="00726623">
        <w:trPr>
          <w:jc w:val="center"/>
        </w:trPr>
        <w:tc>
          <w:tcPr>
            <w:tcW w:w="1150" w:type="dxa"/>
            <w:tcBorders>
              <w:top w:val="single" w:sz="12" w:space="0" w:color="000000"/>
              <w:bottom w:val="single" w:sz="4" w:space="0" w:color="auto"/>
              <w:right w:val="single" w:sz="12" w:space="0" w:color="000000"/>
            </w:tcBorders>
            <w:shd w:val="clear" w:color="auto" w:fill="auto"/>
          </w:tcPr>
          <w:p w:rsidR="00726623" w:rsidRPr="006127F1" w:rsidRDefault="00726623" w:rsidP="0074427B">
            <w:pPr>
              <w:tabs>
                <w:tab w:val="left" w:pos="284"/>
                <w:tab w:val="left" w:pos="1134"/>
                <w:tab w:val="left" w:pos="1871"/>
                <w:tab w:val="left" w:pos="2268"/>
              </w:tabs>
              <w:ind w:left="0" w:firstLine="0"/>
              <w:rPr>
                <w:noProof/>
              </w:rPr>
            </w:pPr>
            <w:r w:rsidRPr="006127F1">
              <w:rPr>
                <w:noProof/>
              </w:rPr>
              <w:t>5</w:t>
            </w:r>
          </w:p>
        </w:tc>
        <w:tc>
          <w:tcPr>
            <w:tcW w:w="1016" w:type="dxa"/>
            <w:tcBorders>
              <w:top w:val="single" w:sz="12" w:space="0" w:color="000000"/>
              <w:left w:val="single" w:sz="12" w:space="0" w:color="000000"/>
              <w:bottom w:val="single" w:sz="4" w:space="0" w:color="auto"/>
            </w:tcBorders>
            <w:shd w:val="clear" w:color="auto" w:fill="auto"/>
          </w:tcPr>
          <w:p w:rsidR="00726623" w:rsidRPr="006127F1" w:rsidRDefault="00726623" w:rsidP="0074427B">
            <w:pPr>
              <w:tabs>
                <w:tab w:val="left" w:pos="284"/>
                <w:tab w:val="left" w:pos="1134"/>
                <w:tab w:val="left" w:pos="1871"/>
                <w:tab w:val="left" w:pos="2268"/>
              </w:tabs>
              <w:ind w:left="0" w:firstLine="0"/>
              <w:rPr>
                <w:noProof/>
              </w:rPr>
            </w:pPr>
            <w:r>
              <w:rPr>
                <w:noProof/>
              </w:rPr>
              <w:t>15.85</w:t>
            </w:r>
          </w:p>
        </w:tc>
        <w:tc>
          <w:tcPr>
            <w:tcW w:w="1116" w:type="dxa"/>
            <w:tcBorders>
              <w:top w:val="single" w:sz="12" w:space="0" w:color="000000"/>
              <w:bottom w:val="single" w:sz="4" w:space="0" w:color="auto"/>
              <w:right w:val="single" w:sz="12" w:space="0" w:color="000000"/>
            </w:tcBorders>
            <w:shd w:val="clear" w:color="auto" w:fill="auto"/>
          </w:tcPr>
          <w:p w:rsidR="00726623" w:rsidRPr="006127F1" w:rsidDel="00665583" w:rsidRDefault="00726623" w:rsidP="0074427B">
            <w:pPr>
              <w:tabs>
                <w:tab w:val="left" w:pos="284"/>
                <w:tab w:val="left" w:pos="1134"/>
                <w:tab w:val="left" w:pos="1871"/>
                <w:tab w:val="left" w:pos="2268"/>
              </w:tabs>
              <w:ind w:left="0" w:firstLine="0"/>
              <w:rPr>
                <w:noProof/>
              </w:rPr>
            </w:pPr>
            <w:r>
              <w:rPr>
                <w:noProof/>
              </w:rPr>
              <w:t>25.88</w:t>
            </w:r>
          </w:p>
        </w:tc>
        <w:tc>
          <w:tcPr>
            <w:tcW w:w="1089" w:type="dxa"/>
            <w:tcBorders>
              <w:top w:val="single" w:sz="12" w:space="0" w:color="000000"/>
              <w:bottom w:val="single" w:sz="4" w:space="0" w:color="auto"/>
              <w:right w:val="single" w:sz="12" w:space="0" w:color="000000"/>
            </w:tcBorders>
            <w:shd w:val="clear" w:color="auto" w:fill="auto"/>
          </w:tcPr>
          <w:p w:rsidR="00726623" w:rsidRPr="006127F1" w:rsidRDefault="00726623" w:rsidP="0074427B">
            <w:pPr>
              <w:tabs>
                <w:tab w:val="left" w:pos="284"/>
                <w:tab w:val="left" w:pos="1134"/>
                <w:tab w:val="left" w:pos="1871"/>
                <w:tab w:val="left" w:pos="2268"/>
              </w:tabs>
              <w:ind w:left="0" w:firstLine="0"/>
              <w:rPr>
                <w:noProof/>
              </w:rPr>
            </w:pPr>
            <w:r>
              <w:rPr>
                <w:noProof/>
              </w:rPr>
              <w:t>29.85</w:t>
            </w:r>
          </w:p>
        </w:tc>
        <w:tc>
          <w:tcPr>
            <w:tcW w:w="1134" w:type="dxa"/>
            <w:tcBorders>
              <w:top w:val="single" w:sz="12" w:space="0" w:color="000000"/>
              <w:bottom w:val="single" w:sz="4" w:space="0" w:color="auto"/>
            </w:tcBorders>
          </w:tcPr>
          <w:p w:rsidR="00726623" w:rsidRDefault="00726623" w:rsidP="0074427B">
            <w:pPr>
              <w:tabs>
                <w:tab w:val="left" w:pos="284"/>
                <w:tab w:val="left" w:pos="1134"/>
                <w:tab w:val="left" w:pos="1871"/>
                <w:tab w:val="left" w:pos="2268"/>
              </w:tabs>
              <w:ind w:left="0" w:firstLine="0"/>
              <w:rPr>
                <w:noProof/>
              </w:rPr>
            </w:pPr>
            <w:r>
              <w:rPr>
                <w:noProof/>
              </w:rPr>
              <w:t>30.51</w:t>
            </w:r>
          </w:p>
        </w:tc>
        <w:tc>
          <w:tcPr>
            <w:tcW w:w="1134" w:type="dxa"/>
            <w:tcBorders>
              <w:top w:val="single" w:sz="12" w:space="0" w:color="000000"/>
              <w:bottom w:val="single" w:sz="4" w:space="0" w:color="auto"/>
            </w:tcBorders>
          </w:tcPr>
          <w:p w:rsidR="00726623" w:rsidRPr="006127F1" w:rsidRDefault="00726623" w:rsidP="0074427B">
            <w:pPr>
              <w:tabs>
                <w:tab w:val="left" w:pos="284"/>
                <w:tab w:val="left" w:pos="1134"/>
                <w:tab w:val="left" w:pos="1871"/>
                <w:tab w:val="left" w:pos="2268"/>
              </w:tabs>
              <w:ind w:left="0" w:firstLine="0"/>
              <w:rPr>
                <w:noProof/>
              </w:rPr>
            </w:pPr>
            <w:r>
              <w:rPr>
                <w:noProof/>
              </w:rPr>
              <w:t>31.12</w:t>
            </w:r>
          </w:p>
        </w:tc>
        <w:tc>
          <w:tcPr>
            <w:tcW w:w="1134" w:type="dxa"/>
            <w:tcBorders>
              <w:top w:val="single" w:sz="12" w:space="0" w:color="000000"/>
              <w:bottom w:val="single" w:sz="4" w:space="0" w:color="auto"/>
              <w:right w:val="single" w:sz="12" w:space="0" w:color="000000"/>
            </w:tcBorders>
            <w:shd w:val="clear" w:color="auto" w:fill="auto"/>
          </w:tcPr>
          <w:p w:rsidR="00726623" w:rsidRPr="006127F1" w:rsidRDefault="00726623" w:rsidP="0074427B">
            <w:pPr>
              <w:tabs>
                <w:tab w:val="left" w:pos="284"/>
                <w:tab w:val="left" w:pos="1134"/>
                <w:tab w:val="left" w:pos="1871"/>
                <w:tab w:val="left" w:pos="2268"/>
              </w:tabs>
              <w:ind w:left="0" w:firstLine="0"/>
              <w:rPr>
                <w:noProof/>
              </w:rPr>
            </w:pPr>
            <w:r>
              <w:rPr>
                <w:noProof/>
              </w:rPr>
              <w:t>31.19</w:t>
            </w:r>
          </w:p>
        </w:tc>
      </w:tr>
      <w:tr w:rsidR="00726623" w:rsidRPr="006127F1" w:rsidTr="00726623">
        <w:trPr>
          <w:jc w:val="center"/>
        </w:trPr>
        <w:tc>
          <w:tcPr>
            <w:tcW w:w="1150" w:type="dxa"/>
            <w:tcBorders>
              <w:top w:val="single" w:sz="4" w:space="0" w:color="auto"/>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sidRPr="006127F1">
              <w:rPr>
                <w:noProof/>
              </w:rPr>
              <w:t>2</w:t>
            </w:r>
          </w:p>
        </w:tc>
        <w:tc>
          <w:tcPr>
            <w:tcW w:w="1016" w:type="dxa"/>
            <w:tcBorders>
              <w:top w:val="single" w:sz="4" w:space="0" w:color="auto"/>
              <w:lef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8.02</w:t>
            </w:r>
          </w:p>
        </w:tc>
        <w:tc>
          <w:tcPr>
            <w:tcW w:w="1116" w:type="dxa"/>
            <w:tcBorders>
              <w:top w:val="single" w:sz="4" w:space="0" w:color="auto"/>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19.09</w:t>
            </w:r>
          </w:p>
        </w:tc>
        <w:tc>
          <w:tcPr>
            <w:tcW w:w="1089" w:type="dxa"/>
            <w:tcBorders>
              <w:top w:val="single" w:sz="4" w:space="0" w:color="auto"/>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25.65</w:t>
            </w:r>
          </w:p>
        </w:tc>
        <w:tc>
          <w:tcPr>
            <w:tcW w:w="1134" w:type="dxa"/>
            <w:tcBorders>
              <w:top w:val="single" w:sz="4" w:space="0" w:color="auto"/>
            </w:tcBorders>
          </w:tcPr>
          <w:p w:rsidR="00726623" w:rsidRDefault="00726623" w:rsidP="0074427B">
            <w:pPr>
              <w:tabs>
                <w:tab w:val="left" w:pos="284"/>
                <w:tab w:val="left" w:pos="1134"/>
                <w:tab w:val="left" w:pos="1871"/>
                <w:tab w:val="left" w:pos="2268"/>
              </w:tabs>
              <w:ind w:left="0" w:firstLine="0"/>
              <w:rPr>
                <w:noProof/>
              </w:rPr>
            </w:pPr>
            <w:r>
              <w:rPr>
                <w:noProof/>
              </w:rPr>
              <w:t>26.93</w:t>
            </w:r>
          </w:p>
        </w:tc>
        <w:tc>
          <w:tcPr>
            <w:tcW w:w="1134" w:type="dxa"/>
            <w:tcBorders>
              <w:top w:val="single" w:sz="4" w:space="0" w:color="auto"/>
            </w:tcBorders>
          </w:tcPr>
          <w:p w:rsidR="00726623" w:rsidRPr="006127F1" w:rsidRDefault="00726623" w:rsidP="0074427B">
            <w:pPr>
              <w:tabs>
                <w:tab w:val="left" w:pos="284"/>
                <w:tab w:val="left" w:pos="1134"/>
                <w:tab w:val="left" w:pos="1871"/>
                <w:tab w:val="left" w:pos="2268"/>
              </w:tabs>
              <w:ind w:left="0" w:firstLine="0"/>
              <w:rPr>
                <w:noProof/>
              </w:rPr>
            </w:pPr>
            <w:r>
              <w:rPr>
                <w:noProof/>
              </w:rPr>
              <w:t>29.73</w:t>
            </w:r>
          </w:p>
        </w:tc>
        <w:tc>
          <w:tcPr>
            <w:tcW w:w="1134" w:type="dxa"/>
            <w:tcBorders>
              <w:top w:val="single" w:sz="4" w:space="0" w:color="auto"/>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30.09</w:t>
            </w:r>
          </w:p>
        </w:tc>
      </w:tr>
      <w:tr w:rsidR="00726623" w:rsidRPr="006127F1" w:rsidTr="002C6CF3">
        <w:trPr>
          <w:jc w:val="center"/>
        </w:trPr>
        <w:tc>
          <w:tcPr>
            <w:tcW w:w="1150"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sidRPr="006127F1">
              <w:rPr>
                <w:noProof/>
              </w:rPr>
              <w:t>1</w:t>
            </w:r>
          </w:p>
        </w:tc>
        <w:tc>
          <w:tcPr>
            <w:tcW w:w="1016" w:type="dxa"/>
            <w:tcBorders>
              <w:lef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2.05</w:t>
            </w:r>
          </w:p>
        </w:tc>
        <w:tc>
          <w:tcPr>
            <w:tcW w:w="1116"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13.28</w:t>
            </w:r>
          </w:p>
        </w:tc>
        <w:tc>
          <w:tcPr>
            <w:tcW w:w="1089"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20.60</w:t>
            </w:r>
          </w:p>
        </w:tc>
        <w:tc>
          <w:tcPr>
            <w:tcW w:w="1134" w:type="dxa"/>
          </w:tcPr>
          <w:p w:rsidR="00726623" w:rsidRDefault="00726623" w:rsidP="0074427B">
            <w:pPr>
              <w:tabs>
                <w:tab w:val="left" w:pos="284"/>
                <w:tab w:val="left" w:pos="1134"/>
                <w:tab w:val="left" w:pos="1871"/>
                <w:tab w:val="left" w:pos="2268"/>
              </w:tabs>
              <w:ind w:left="0" w:firstLine="0"/>
              <w:rPr>
                <w:noProof/>
              </w:rPr>
            </w:pPr>
            <w:r>
              <w:rPr>
                <w:noProof/>
              </w:rPr>
              <w:t>23.22</w:t>
            </w:r>
          </w:p>
        </w:tc>
        <w:tc>
          <w:tcPr>
            <w:tcW w:w="1134" w:type="dxa"/>
          </w:tcPr>
          <w:p w:rsidR="00726623" w:rsidRPr="006127F1" w:rsidRDefault="00726623" w:rsidP="0074427B">
            <w:pPr>
              <w:tabs>
                <w:tab w:val="left" w:pos="284"/>
                <w:tab w:val="left" w:pos="1134"/>
                <w:tab w:val="left" w:pos="1871"/>
                <w:tab w:val="left" w:pos="2268"/>
              </w:tabs>
              <w:ind w:left="0" w:firstLine="0"/>
              <w:rPr>
                <w:noProof/>
              </w:rPr>
            </w:pPr>
            <w:r>
              <w:rPr>
                <w:noProof/>
              </w:rPr>
              <w:t>26.79</w:t>
            </w:r>
          </w:p>
        </w:tc>
        <w:tc>
          <w:tcPr>
            <w:tcW w:w="1134"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27.56</w:t>
            </w:r>
          </w:p>
        </w:tc>
      </w:tr>
      <w:tr w:rsidR="00726623" w:rsidRPr="006127F1" w:rsidTr="002C6CF3">
        <w:trPr>
          <w:jc w:val="center"/>
        </w:trPr>
        <w:tc>
          <w:tcPr>
            <w:tcW w:w="1150"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sidRPr="006127F1">
              <w:rPr>
                <w:noProof/>
              </w:rPr>
              <w:t>0.5</w:t>
            </w:r>
          </w:p>
        </w:tc>
        <w:tc>
          <w:tcPr>
            <w:tcW w:w="1016" w:type="dxa"/>
            <w:tcBorders>
              <w:lef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-0.14</w:t>
            </w:r>
          </w:p>
        </w:tc>
        <w:tc>
          <w:tcPr>
            <w:tcW w:w="1116"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11.11</w:t>
            </w:r>
          </w:p>
        </w:tc>
        <w:tc>
          <w:tcPr>
            <w:tcW w:w="1089"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18.55</w:t>
            </w:r>
          </w:p>
        </w:tc>
        <w:tc>
          <w:tcPr>
            <w:tcW w:w="1134" w:type="dxa"/>
          </w:tcPr>
          <w:p w:rsidR="00726623" w:rsidRDefault="00726623" w:rsidP="0074427B">
            <w:pPr>
              <w:tabs>
                <w:tab w:val="left" w:pos="284"/>
                <w:tab w:val="left" w:pos="1134"/>
                <w:tab w:val="left" w:pos="1871"/>
                <w:tab w:val="left" w:pos="2268"/>
              </w:tabs>
              <w:ind w:left="0" w:firstLine="0"/>
              <w:rPr>
                <w:noProof/>
              </w:rPr>
            </w:pPr>
            <w:r>
              <w:rPr>
                <w:noProof/>
              </w:rPr>
              <w:t>21.30</w:t>
            </w:r>
          </w:p>
        </w:tc>
        <w:tc>
          <w:tcPr>
            <w:tcW w:w="1134" w:type="dxa"/>
          </w:tcPr>
          <w:p w:rsidR="00726623" w:rsidRPr="006127F1" w:rsidRDefault="00726623" w:rsidP="0074427B">
            <w:pPr>
              <w:tabs>
                <w:tab w:val="left" w:pos="284"/>
                <w:tab w:val="left" w:pos="1134"/>
                <w:tab w:val="left" w:pos="1871"/>
                <w:tab w:val="left" w:pos="2268"/>
              </w:tabs>
              <w:ind w:left="0" w:firstLine="0"/>
              <w:rPr>
                <w:noProof/>
              </w:rPr>
            </w:pPr>
            <w:r>
              <w:rPr>
                <w:noProof/>
              </w:rPr>
              <w:t>25.23</w:t>
            </w:r>
          </w:p>
        </w:tc>
        <w:tc>
          <w:tcPr>
            <w:tcW w:w="1134"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26.14</w:t>
            </w:r>
          </w:p>
        </w:tc>
      </w:tr>
      <w:tr w:rsidR="00726623" w:rsidRPr="006127F1" w:rsidTr="002C6CF3">
        <w:trPr>
          <w:jc w:val="center"/>
        </w:trPr>
        <w:tc>
          <w:tcPr>
            <w:tcW w:w="1150"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sidRPr="006127F1">
              <w:rPr>
                <w:noProof/>
              </w:rPr>
              <w:t>0.1</w:t>
            </w:r>
          </w:p>
        </w:tc>
        <w:tc>
          <w:tcPr>
            <w:tcW w:w="1016" w:type="dxa"/>
            <w:tcBorders>
              <w:lef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-14.10</w:t>
            </w:r>
          </w:p>
        </w:tc>
        <w:tc>
          <w:tcPr>
            <w:tcW w:w="1116"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-2.81</w:t>
            </w:r>
          </w:p>
        </w:tc>
        <w:tc>
          <w:tcPr>
            <w:tcW w:w="1089"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4.81</w:t>
            </w:r>
          </w:p>
        </w:tc>
        <w:tc>
          <w:tcPr>
            <w:tcW w:w="1134" w:type="dxa"/>
          </w:tcPr>
          <w:p w:rsidR="00726623" w:rsidRDefault="00726623" w:rsidP="0074427B">
            <w:pPr>
              <w:tabs>
                <w:tab w:val="left" w:pos="284"/>
                <w:tab w:val="left" w:pos="1134"/>
                <w:tab w:val="left" w:pos="1871"/>
                <w:tab w:val="left" w:pos="2268"/>
              </w:tabs>
              <w:ind w:left="0" w:firstLine="0"/>
              <w:rPr>
                <w:noProof/>
              </w:rPr>
            </w:pPr>
            <w:r>
              <w:rPr>
                <w:noProof/>
              </w:rPr>
              <w:t>8.06</w:t>
            </w:r>
          </w:p>
        </w:tc>
        <w:tc>
          <w:tcPr>
            <w:tcW w:w="1134" w:type="dxa"/>
          </w:tcPr>
          <w:p w:rsidR="00726623" w:rsidRPr="006127F1" w:rsidRDefault="00726623" w:rsidP="0074427B">
            <w:pPr>
              <w:tabs>
                <w:tab w:val="left" w:pos="284"/>
                <w:tab w:val="left" w:pos="1134"/>
                <w:tab w:val="left" w:pos="1871"/>
                <w:tab w:val="left" w:pos="2268"/>
              </w:tabs>
              <w:ind w:left="0" w:firstLine="0"/>
              <w:rPr>
                <w:noProof/>
              </w:rPr>
            </w:pPr>
            <w:r>
              <w:rPr>
                <w:noProof/>
              </w:rPr>
              <w:t>12.41</w:t>
            </w:r>
          </w:p>
        </w:tc>
        <w:tc>
          <w:tcPr>
            <w:tcW w:w="1134" w:type="dxa"/>
            <w:tcBorders>
              <w:right w:val="single" w:sz="12" w:space="0" w:color="000000"/>
            </w:tcBorders>
          </w:tcPr>
          <w:p w:rsidR="00726623" w:rsidRPr="006127F1" w:rsidRDefault="00726623" w:rsidP="0074427B">
            <w:pPr>
              <w:tabs>
                <w:tab w:val="left" w:pos="284"/>
                <w:tab w:val="left" w:pos="1134"/>
                <w:tab w:val="left" w:pos="1871"/>
                <w:tab w:val="left" w:pos="2268"/>
              </w:tabs>
              <w:ind w:left="0" w:firstLine="0"/>
              <w:rPr>
                <w:noProof/>
              </w:rPr>
            </w:pPr>
            <w:r>
              <w:rPr>
                <w:noProof/>
              </w:rPr>
              <w:t>13.62</w:t>
            </w:r>
          </w:p>
        </w:tc>
      </w:tr>
    </w:tbl>
    <w:p w:rsidR="00CC29E4" w:rsidRDefault="00CC29E4" w:rsidP="00CC29E4">
      <w:pPr>
        <w:ind w:left="0" w:firstLine="0"/>
        <w:rPr>
          <w:rFonts w:eastAsia="MS Mincho"/>
          <w:bCs/>
          <w:sz w:val="24"/>
        </w:rPr>
      </w:pPr>
    </w:p>
    <w:p w:rsidR="00A12874" w:rsidRPr="00406C7A" w:rsidRDefault="00A12874" w:rsidP="00A12874">
      <w:pPr>
        <w:ind w:left="0" w:firstLine="0"/>
        <w:rPr>
          <w:sz w:val="24"/>
          <w:szCs w:val="24"/>
        </w:rPr>
      </w:pPr>
      <w:r w:rsidRPr="00406C7A">
        <w:rPr>
          <w:sz w:val="24"/>
          <w:szCs w:val="24"/>
        </w:rPr>
        <w:t>The required separation distances derived from</w:t>
      </w:r>
      <w:r w:rsidR="00B64C0E">
        <w:rPr>
          <w:sz w:val="24"/>
          <w:szCs w:val="24"/>
        </w:rPr>
        <w:t xml:space="preserve"> </w:t>
      </w:r>
      <w:fldSimple w:instr=" REF _Ref347897253 \h  \* MERGEFORMAT ">
        <w:r w:rsidR="00050CB4" w:rsidRPr="00050CB4">
          <w:rPr>
            <w:sz w:val="24"/>
            <w:szCs w:val="24"/>
          </w:rPr>
          <w:t>Table 10</w:t>
        </w:r>
      </w:fldSimple>
      <w:r w:rsidR="00B64C0E" w:rsidRPr="00B64C0E">
        <w:rPr>
          <w:sz w:val="24"/>
          <w:szCs w:val="24"/>
        </w:rPr>
        <w:t xml:space="preserve"> </w:t>
      </w:r>
      <w:r w:rsidRPr="00406C7A">
        <w:rPr>
          <w:sz w:val="24"/>
          <w:szCs w:val="24"/>
        </w:rPr>
        <w:t>are summarised in</w:t>
      </w:r>
      <w:r w:rsidR="00B64C0E">
        <w:rPr>
          <w:sz w:val="24"/>
          <w:szCs w:val="24"/>
        </w:rPr>
        <w:t xml:space="preserve"> </w:t>
      </w:r>
      <w:fldSimple w:instr=" REF _Ref347897356 \h  \* MERGEFORMAT ">
        <w:r w:rsidR="00050CB4" w:rsidRPr="00050CB4">
          <w:rPr>
            <w:sz w:val="24"/>
            <w:szCs w:val="24"/>
          </w:rPr>
          <w:t>Table 11</w:t>
        </w:r>
      </w:fldSimple>
      <w:r w:rsidRPr="00406C7A">
        <w:rPr>
          <w:sz w:val="24"/>
          <w:szCs w:val="24"/>
        </w:rPr>
        <w:t>.</w:t>
      </w:r>
    </w:p>
    <w:p w:rsidR="00A12874" w:rsidRPr="00406C7A" w:rsidRDefault="00A12874" w:rsidP="00A12874">
      <w:pPr>
        <w:ind w:left="0" w:firstLine="0"/>
        <w:rPr>
          <w:sz w:val="24"/>
          <w:szCs w:val="24"/>
        </w:rPr>
      </w:pPr>
    </w:p>
    <w:p w:rsidR="00A12874" w:rsidRDefault="00A12874" w:rsidP="00A12874">
      <w:pPr>
        <w:jc w:val="center"/>
        <w:rPr>
          <w:b/>
        </w:rPr>
      </w:pPr>
      <w:bookmarkStart w:id="54" w:name="_Ref347897356"/>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11</w:t>
      </w:r>
      <w:r w:rsidR="009D460F" w:rsidRPr="00811314">
        <w:rPr>
          <w:b/>
        </w:rPr>
        <w:fldChar w:fldCharType="end"/>
      </w:r>
      <w:bookmarkEnd w:id="54"/>
      <w:r>
        <w:rPr>
          <w:b/>
        </w:rPr>
        <w:t xml:space="preserve">- </w:t>
      </w:r>
      <w:r w:rsidRPr="004541F7">
        <w:rPr>
          <w:b/>
        </w:rPr>
        <w:t xml:space="preserve">Required separation distances between an LTE </w:t>
      </w:r>
      <w:r>
        <w:rPr>
          <w:b/>
        </w:rPr>
        <w:t>BS</w:t>
      </w:r>
      <w:r w:rsidRPr="004541F7">
        <w:rPr>
          <w:b/>
        </w:rPr>
        <w:t xml:space="preserve"> transmitter </w:t>
      </w:r>
      <w:r>
        <w:rPr>
          <w:b/>
        </w:rPr>
        <w:t xml:space="preserve">operating </w:t>
      </w:r>
      <w:r w:rsidRPr="004541F7">
        <w:rPr>
          <w:b/>
        </w:rPr>
        <w:t xml:space="preserve">immediately below 803 MHz and an LTE </w:t>
      </w:r>
      <w:r>
        <w:rPr>
          <w:b/>
        </w:rPr>
        <w:t>BS</w:t>
      </w:r>
      <w:r w:rsidRPr="004541F7">
        <w:rPr>
          <w:b/>
        </w:rPr>
        <w:t xml:space="preserve"> receiver </w:t>
      </w:r>
      <w:r>
        <w:rPr>
          <w:b/>
        </w:rPr>
        <w:t xml:space="preserve">operating </w:t>
      </w:r>
      <w:r w:rsidRPr="004541F7">
        <w:rPr>
          <w:b/>
        </w:rPr>
        <w:t>above 803 MHz to maintain a suitable CINR</w:t>
      </w:r>
    </w:p>
    <w:p w:rsidR="00A12874" w:rsidRDefault="00A12874" w:rsidP="00A12874">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6"/>
        <w:gridCol w:w="1560"/>
        <w:gridCol w:w="1559"/>
        <w:gridCol w:w="1599"/>
      </w:tblGrid>
      <w:tr w:rsidR="00A12874" w:rsidRPr="006127F1" w:rsidTr="0074427B">
        <w:trPr>
          <w:jc w:val="center"/>
        </w:trPr>
        <w:tc>
          <w:tcPr>
            <w:tcW w:w="2116" w:type="dxa"/>
          </w:tcPr>
          <w:p w:rsidR="00A12874" w:rsidRPr="006127F1" w:rsidRDefault="00A12874" w:rsidP="0074427B">
            <w:pPr>
              <w:ind w:left="20" w:hanging="5"/>
              <w:rPr>
                <w:b/>
              </w:rPr>
            </w:pPr>
            <w:r w:rsidRPr="006127F1">
              <w:rPr>
                <w:b/>
              </w:rPr>
              <w:t>Rx MCS</w:t>
            </w:r>
          </w:p>
        </w:tc>
        <w:tc>
          <w:tcPr>
            <w:tcW w:w="1560" w:type="dxa"/>
          </w:tcPr>
          <w:p w:rsidR="00A12874" w:rsidRPr="006127F1" w:rsidRDefault="00A12874" w:rsidP="0074427B">
            <w:pPr>
              <w:ind w:left="20" w:hanging="5"/>
              <w:rPr>
                <w:b/>
              </w:rPr>
            </w:pPr>
            <w:r w:rsidRPr="006127F1">
              <w:rPr>
                <w:b/>
              </w:rPr>
              <w:t xml:space="preserve">QPSK </w:t>
            </w:r>
          </w:p>
          <w:p w:rsidR="00A12874" w:rsidRDefault="00A12874" w:rsidP="0074427B">
            <w:pPr>
              <w:ind w:left="20" w:hanging="5"/>
              <w:rPr>
                <w:b/>
              </w:rPr>
            </w:pPr>
            <w:r>
              <w:rPr>
                <w:b/>
              </w:rPr>
              <w:t>1/8 rate</w:t>
            </w:r>
          </w:p>
          <w:p w:rsidR="00A12874" w:rsidRPr="006127F1" w:rsidRDefault="00A12874" w:rsidP="0074427B">
            <w:pPr>
              <w:ind w:left="20" w:hanging="5"/>
              <w:rPr>
                <w:b/>
              </w:rPr>
            </w:pPr>
            <w:r>
              <w:rPr>
                <w:b/>
              </w:rPr>
              <w:t>(CINR &lt; -3 dB)</w:t>
            </w:r>
          </w:p>
        </w:tc>
        <w:tc>
          <w:tcPr>
            <w:tcW w:w="1559" w:type="dxa"/>
          </w:tcPr>
          <w:p w:rsidR="00A12874" w:rsidRPr="006127F1" w:rsidRDefault="00A12874" w:rsidP="0074427B">
            <w:pPr>
              <w:ind w:left="20" w:hanging="5"/>
              <w:rPr>
                <w:b/>
              </w:rPr>
            </w:pPr>
            <w:r w:rsidRPr="006127F1">
              <w:rPr>
                <w:b/>
              </w:rPr>
              <w:t>16-QAM</w:t>
            </w:r>
          </w:p>
          <w:p w:rsidR="00A12874" w:rsidRDefault="00A12874" w:rsidP="0074427B">
            <w:pPr>
              <w:ind w:left="20" w:hanging="5"/>
              <w:rPr>
                <w:b/>
              </w:rPr>
            </w:pPr>
            <w:r w:rsidRPr="006127F1">
              <w:rPr>
                <w:b/>
              </w:rPr>
              <w:t>½ rate</w:t>
            </w:r>
          </w:p>
          <w:p w:rsidR="00A12874" w:rsidRPr="006127F1" w:rsidRDefault="00A12874" w:rsidP="0074427B">
            <w:pPr>
              <w:ind w:left="20" w:hanging="5"/>
              <w:rPr>
                <w:b/>
              </w:rPr>
            </w:pPr>
            <w:r>
              <w:rPr>
                <w:b/>
              </w:rPr>
              <w:t>(CINR &lt; 9 dB)</w:t>
            </w:r>
          </w:p>
        </w:tc>
        <w:tc>
          <w:tcPr>
            <w:tcW w:w="1599" w:type="dxa"/>
          </w:tcPr>
          <w:p w:rsidR="00A12874" w:rsidRPr="006127F1" w:rsidRDefault="00A12874" w:rsidP="0074427B">
            <w:pPr>
              <w:ind w:left="20" w:hanging="5"/>
              <w:rPr>
                <w:b/>
              </w:rPr>
            </w:pPr>
            <w:r w:rsidRPr="006127F1">
              <w:rPr>
                <w:b/>
              </w:rPr>
              <w:t>64-QAM</w:t>
            </w:r>
          </w:p>
          <w:p w:rsidR="00A12874" w:rsidRDefault="00A12874" w:rsidP="0074427B">
            <w:pPr>
              <w:ind w:left="20" w:hanging="5"/>
              <w:rPr>
                <w:b/>
              </w:rPr>
            </w:pPr>
            <w:r w:rsidRPr="006127F1">
              <w:rPr>
                <w:b/>
              </w:rPr>
              <w:t>4/5 rate</w:t>
            </w:r>
          </w:p>
          <w:p w:rsidR="00A12874" w:rsidRPr="006127F1" w:rsidRDefault="00A12874" w:rsidP="0074427B">
            <w:pPr>
              <w:ind w:left="20" w:hanging="5"/>
              <w:rPr>
                <w:b/>
              </w:rPr>
            </w:pPr>
            <w:r>
              <w:rPr>
                <w:b/>
              </w:rPr>
              <w:t>(CINR &lt; 16 dB)</w:t>
            </w:r>
          </w:p>
        </w:tc>
      </w:tr>
      <w:tr w:rsidR="00A12874" w:rsidRPr="006127F1" w:rsidTr="0074427B">
        <w:trPr>
          <w:jc w:val="center"/>
        </w:trPr>
        <w:tc>
          <w:tcPr>
            <w:tcW w:w="2116" w:type="dxa"/>
          </w:tcPr>
          <w:p w:rsidR="00A12874" w:rsidRPr="006127F1" w:rsidRDefault="00A12874" w:rsidP="0074427B">
            <w:pPr>
              <w:ind w:left="20" w:hanging="5"/>
              <w:rPr>
                <w:b/>
              </w:rPr>
            </w:pPr>
            <w:r w:rsidRPr="006127F1">
              <w:rPr>
                <w:b/>
              </w:rPr>
              <w:t>Frequency separation</w:t>
            </w:r>
          </w:p>
        </w:tc>
        <w:tc>
          <w:tcPr>
            <w:tcW w:w="4718" w:type="dxa"/>
            <w:gridSpan w:val="3"/>
          </w:tcPr>
          <w:p w:rsidR="00A12874" w:rsidRPr="006127F1" w:rsidRDefault="00A12874" w:rsidP="0074427B">
            <w:pPr>
              <w:ind w:left="20" w:hanging="5"/>
              <w:rPr>
                <w:b/>
              </w:rPr>
            </w:pPr>
            <w:r w:rsidRPr="006127F1">
              <w:rPr>
                <w:b/>
              </w:rPr>
              <w:t>Required separation distances (metres)</w:t>
            </w:r>
          </w:p>
        </w:tc>
      </w:tr>
      <w:tr w:rsidR="00A12874" w:rsidRPr="006127F1" w:rsidTr="0074427B">
        <w:trPr>
          <w:jc w:val="center"/>
        </w:trPr>
        <w:tc>
          <w:tcPr>
            <w:tcW w:w="2116" w:type="dxa"/>
          </w:tcPr>
          <w:p w:rsidR="00A12874" w:rsidRPr="006127F1" w:rsidRDefault="00A12874" w:rsidP="0074427B">
            <w:pPr>
              <w:ind w:left="20" w:hanging="5"/>
              <w:rPr>
                <w:b/>
              </w:rPr>
            </w:pPr>
            <w:r w:rsidRPr="006127F1">
              <w:rPr>
                <w:b/>
              </w:rPr>
              <w:t>0 MHz</w:t>
            </w:r>
          </w:p>
        </w:tc>
        <w:tc>
          <w:tcPr>
            <w:tcW w:w="1560" w:type="dxa"/>
          </w:tcPr>
          <w:p w:rsidR="00A12874" w:rsidRPr="006127F1" w:rsidRDefault="00A12874" w:rsidP="0074427B">
            <w:pPr>
              <w:ind w:left="20" w:hanging="5"/>
            </w:pPr>
            <w:r>
              <w:t xml:space="preserve">100 – 500 </w:t>
            </w:r>
            <w:r w:rsidRPr="006127F1">
              <w:t xml:space="preserve"> </w:t>
            </w:r>
          </w:p>
        </w:tc>
        <w:tc>
          <w:tcPr>
            <w:tcW w:w="1559" w:type="dxa"/>
          </w:tcPr>
          <w:p w:rsidR="00A12874" w:rsidRPr="006127F1" w:rsidRDefault="00A12874" w:rsidP="0074427B">
            <w:pPr>
              <w:ind w:left="20" w:hanging="5"/>
            </w:pPr>
            <w:r w:rsidRPr="006127F1">
              <w:t xml:space="preserve">2000 – 5000 </w:t>
            </w:r>
          </w:p>
        </w:tc>
        <w:tc>
          <w:tcPr>
            <w:tcW w:w="1599" w:type="dxa"/>
          </w:tcPr>
          <w:p w:rsidR="00A12874" w:rsidRPr="006127F1" w:rsidRDefault="00A12874" w:rsidP="0074427B">
            <w:pPr>
              <w:ind w:left="20" w:hanging="5"/>
            </w:pPr>
            <w:r w:rsidRPr="006127F1">
              <w:t xml:space="preserve">Greater than 5000 </w:t>
            </w:r>
          </w:p>
        </w:tc>
      </w:tr>
      <w:tr w:rsidR="00A12874" w:rsidRPr="006127F1" w:rsidTr="0074427B">
        <w:trPr>
          <w:jc w:val="center"/>
        </w:trPr>
        <w:tc>
          <w:tcPr>
            <w:tcW w:w="2116" w:type="dxa"/>
          </w:tcPr>
          <w:p w:rsidR="00A12874" w:rsidRPr="006127F1" w:rsidRDefault="00A12874" w:rsidP="0074427B">
            <w:pPr>
              <w:ind w:left="20" w:hanging="5"/>
              <w:rPr>
                <w:b/>
              </w:rPr>
            </w:pPr>
            <w:r w:rsidRPr="006127F1">
              <w:rPr>
                <w:b/>
              </w:rPr>
              <w:t>2 MHz</w:t>
            </w:r>
          </w:p>
        </w:tc>
        <w:tc>
          <w:tcPr>
            <w:tcW w:w="1560" w:type="dxa"/>
          </w:tcPr>
          <w:p w:rsidR="00A12874" w:rsidRPr="006127F1" w:rsidRDefault="00A12874" w:rsidP="0074427B">
            <w:pPr>
              <w:ind w:left="20" w:hanging="5"/>
            </w:pPr>
            <w:r>
              <w:t>Co-sited</w:t>
            </w:r>
            <w:r w:rsidRPr="006127F1">
              <w:t xml:space="preserve"> </w:t>
            </w:r>
          </w:p>
        </w:tc>
        <w:tc>
          <w:tcPr>
            <w:tcW w:w="1559" w:type="dxa"/>
          </w:tcPr>
          <w:p w:rsidR="00A12874" w:rsidRPr="006127F1" w:rsidRDefault="00A12874" w:rsidP="0074427B">
            <w:pPr>
              <w:ind w:left="20" w:hanging="5"/>
            </w:pPr>
            <w:r>
              <w:t xml:space="preserve">100 – 500 </w:t>
            </w:r>
            <w:r w:rsidRPr="006127F1">
              <w:t xml:space="preserve"> </w:t>
            </w:r>
          </w:p>
        </w:tc>
        <w:tc>
          <w:tcPr>
            <w:tcW w:w="1599" w:type="dxa"/>
          </w:tcPr>
          <w:p w:rsidR="00A12874" w:rsidRPr="006127F1" w:rsidRDefault="00A12874" w:rsidP="0074427B">
            <w:pPr>
              <w:ind w:left="20" w:hanging="5"/>
            </w:pPr>
            <w:r>
              <w:t>1</w:t>
            </w:r>
            <w:r w:rsidRPr="006127F1">
              <w:t xml:space="preserve">000 – </w:t>
            </w:r>
            <w:r>
              <w:t>2</w:t>
            </w:r>
            <w:r w:rsidRPr="006127F1">
              <w:t xml:space="preserve">000 </w:t>
            </w:r>
          </w:p>
        </w:tc>
      </w:tr>
      <w:tr w:rsidR="00A12874" w:rsidRPr="006127F1" w:rsidTr="0074427B">
        <w:trPr>
          <w:jc w:val="center"/>
        </w:trPr>
        <w:tc>
          <w:tcPr>
            <w:tcW w:w="2116" w:type="dxa"/>
          </w:tcPr>
          <w:p w:rsidR="00A12874" w:rsidRPr="006127F1" w:rsidRDefault="00A12874" w:rsidP="0074427B">
            <w:pPr>
              <w:ind w:left="20" w:hanging="5"/>
              <w:rPr>
                <w:b/>
              </w:rPr>
            </w:pPr>
            <w:r w:rsidRPr="006127F1">
              <w:rPr>
                <w:b/>
              </w:rPr>
              <w:t>3 MHz</w:t>
            </w:r>
          </w:p>
        </w:tc>
        <w:tc>
          <w:tcPr>
            <w:tcW w:w="1560" w:type="dxa"/>
          </w:tcPr>
          <w:p w:rsidR="00A12874" w:rsidRPr="006127F1" w:rsidRDefault="00A12874" w:rsidP="0074427B">
            <w:pPr>
              <w:ind w:left="20" w:hanging="5"/>
            </w:pPr>
            <w:r>
              <w:t>Co-sited</w:t>
            </w:r>
            <w:r w:rsidRPr="006127F1">
              <w:t xml:space="preserve"> </w:t>
            </w:r>
          </w:p>
        </w:tc>
        <w:tc>
          <w:tcPr>
            <w:tcW w:w="1559" w:type="dxa"/>
          </w:tcPr>
          <w:p w:rsidR="00A12874" w:rsidRPr="006127F1" w:rsidRDefault="00A12874" w:rsidP="0074427B">
            <w:pPr>
              <w:ind w:left="20" w:hanging="5"/>
            </w:pPr>
            <w:r w:rsidRPr="006127F1">
              <w:t xml:space="preserve">100 – 500 </w:t>
            </w:r>
          </w:p>
        </w:tc>
        <w:tc>
          <w:tcPr>
            <w:tcW w:w="1599" w:type="dxa"/>
          </w:tcPr>
          <w:p w:rsidR="00A12874" w:rsidRPr="006127F1" w:rsidRDefault="00A12874" w:rsidP="0074427B">
            <w:pPr>
              <w:ind w:left="20" w:hanging="5"/>
            </w:pPr>
            <w:r>
              <w:t xml:space="preserve">100 – 500 </w:t>
            </w:r>
            <w:r w:rsidRPr="006127F1">
              <w:t xml:space="preserve"> </w:t>
            </w:r>
          </w:p>
        </w:tc>
      </w:tr>
      <w:tr w:rsidR="00726623" w:rsidRPr="006127F1" w:rsidTr="0074427B">
        <w:trPr>
          <w:jc w:val="center"/>
        </w:trPr>
        <w:tc>
          <w:tcPr>
            <w:tcW w:w="2116" w:type="dxa"/>
          </w:tcPr>
          <w:p w:rsidR="00726623" w:rsidRPr="006127F1" w:rsidRDefault="00726623" w:rsidP="0074427B">
            <w:pPr>
              <w:ind w:left="20" w:hanging="5"/>
              <w:rPr>
                <w:b/>
              </w:rPr>
            </w:pPr>
            <w:r>
              <w:rPr>
                <w:b/>
              </w:rPr>
              <w:t>4 MHz</w:t>
            </w:r>
          </w:p>
        </w:tc>
        <w:tc>
          <w:tcPr>
            <w:tcW w:w="1560" w:type="dxa"/>
          </w:tcPr>
          <w:p w:rsidR="00726623" w:rsidRDefault="00726623" w:rsidP="0074427B">
            <w:pPr>
              <w:ind w:left="20" w:hanging="5"/>
            </w:pPr>
            <w:r>
              <w:t>Co-sited</w:t>
            </w:r>
            <w:r w:rsidRPr="006127F1">
              <w:t xml:space="preserve"> </w:t>
            </w:r>
          </w:p>
        </w:tc>
        <w:tc>
          <w:tcPr>
            <w:tcW w:w="1559" w:type="dxa"/>
          </w:tcPr>
          <w:p w:rsidR="00726623" w:rsidRPr="006127F1" w:rsidRDefault="00726623" w:rsidP="0074427B">
            <w:pPr>
              <w:ind w:left="20" w:hanging="5"/>
            </w:pPr>
            <w:r w:rsidRPr="006127F1">
              <w:t xml:space="preserve">100 – 500 </w:t>
            </w:r>
          </w:p>
        </w:tc>
        <w:tc>
          <w:tcPr>
            <w:tcW w:w="1599" w:type="dxa"/>
          </w:tcPr>
          <w:p w:rsidR="00726623" w:rsidRDefault="00726623" w:rsidP="0074427B">
            <w:pPr>
              <w:ind w:left="20" w:hanging="5"/>
            </w:pPr>
            <w:r>
              <w:t xml:space="preserve">100 – 500 </w:t>
            </w:r>
            <w:r w:rsidRPr="006127F1">
              <w:t xml:space="preserve"> </w:t>
            </w:r>
          </w:p>
        </w:tc>
      </w:tr>
      <w:tr w:rsidR="00726623" w:rsidRPr="006127F1" w:rsidTr="0074427B">
        <w:trPr>
          <w:jc w:val="center"/>
        </w:trPr>
        <w:tc>
          <w:tcPr>
            <w:tcW w:w="2116" w:type="dxa"/>
          </w:tcPr>
          <w:p w:rsidR="00726623" w:rsidRPr="006127F1" w:rsidRDefault="00726623" w:rsidP="0074427B">
            <w:pPr>
              <w:ind w:left="20" w:hanging="5"/>
              <w:rPr>
                <w:b/>
              </w:rPr>
            </w:pPr>
            <w:r>
              <w:rPr>
                <w:b/>
              </w:rPr>
              <w:t>6 MHz</w:t>
            </w:r>
          </w:p>
        </w:tc>
        <w:tc>
          <w:tcPr>
            <w:tcW w:w="1560" w:type="dxa"/>
          </w:tcPr>
          <w:p w:rsidR="00726623" w:rsidRPr="006127F1" w:rsidRDefault="00726623" w:rsidP="0074427B">
            <w:pPr>
              <w:ind w:left="20" w:hanging="5"/>
            </w:pPr>
            <w:r>
              <w:t>Co-sited</w:t>
            </w:r>
          </w:p>
        </w:tc>
        <w:tc>
          <w:tcPr>
            <w:tcW w:w="1559" w:type="dxa"/>
          </w:tcPr>
          <w:p w:rsidR="00726623" w:rsidRPr="006127F1" w:rsidRDefault="00726623" w:rsidP="0074427B">
            <w:pPr>
              <w:ind w:left="20" w:hanging="5"/>
            </w:pPr>
            <w:r>
              <w:t>Co-sited</w:t>
            </w:r>
          </w:p>
        </w:tc>
        <w:tc>
          <w:tcPr>
            <w:tcW w:w="1599" w:type="dxa"/>
          </w:tcPr>
          <w:p w:rsidR="00726623" w:rsidRPr="006127F1" w:rsidRDefault="00726623" w:rsidP="0074427B">
            <w:pPr>
              <w:ind w:left="20" w:hanging="5"/>
            </w:pPr>
            <w:r>
              <w:t>100 – 500</w:t>
            </w:r>
          </w:p>
        </w:tc>
      </w:tr>
      <w:tr w:rsidR="00726623" w:rsidRPr="006127F1" w:rsidTr="0074427B">
        <w:trPr>
          <w:jc w:val="center"/>
        </w:trPr>
        <w:tc>
          <w:tcPr>
            <w:tcW w:w="2116" w:type="dxa"/>
          </w:tcPr>
          <w:p w:rsidR="00726623" w:rsidRPr="006127F1" w:rsidRDefault="00726623" w:rsidP="0074427B">
            <w:pPr>
              <w:ind w:left="20" w:hanging="5"/>
              <w:rPr>
                <w:b/>
              </w:rPr>
            </w:pPr>
            <w:r w:rsidRPr="006127F1">
              <w:rPr>
                <w:b/>
              </w:rPr>
              <w:t>7 MHz</w:t>
            </w:r>
          </w:p>
        </w:tc>
        <w:tc>
          <w:tcPr>
            <w:tcW w:w="1560" w:type="dxa"/>
          </w:tcPr>
          <w:p w:rsidR="00726623" w:rsidRPr="006127F1" w:rsidRDefault="00726623" w:rsidP="0074427B">
            <w:pPr>
              <w:ind w:left="20" w:hanging="5"/>
            </w:pPr>
            <w:r w:rsidRPr="006127F1">
              <w:t>Co-sited</w:t>
            </w:r>
          </w:p>
        </w:tc>
        <w:tc>
          <w:tcPr>
            <w:tcW w:w="1559" w:type="dxa"/>
          </w:tcPr>
          <w:p w:rsidR="00726623" w:rsidRPr="006127F1" w:rsidRDefault="00726623" w:rsidP="0074427B">
            <w:pPr>
              <w:ind w:left="20" w:hanging="5"/>
            </w:pPr>
            <w:r>
              <w:t>Co-sited</w:t>
            </w:r>
            <w:r w:rsidRPr="006127F1">
              <w:t xml:space="preserve"> </w:t>
            </w:r>
          </w:p>
        </w:tc>
        <w:tc>
          <w:tcPr>
            <w:tcW w:w="1599" w:type="dxa"/>
          </w:tcPr>
          <w:p w:rsidR="00726623" w:rsidRPr="006127F1" w:rsidRDefault="00726623" w:rsidP="0074427B">
            <w:pPr>
              <w:ind w:left="20" w:hanging="5"/>
            </w:pPr>
            <w:r w:rsidRPr="006127F1">
              <w:t xml:space="preserve">100 – 500 </w:t>
            </w:r>
          </w:p>
        </w:tc>
      </w:tr>
    </w:tbl>
    <w:p w:rsidR="009544DD" w:rsidRDefault="009544DD" w:rsidP="009544DD">
      <w:pPr>
        <w:ind w:left="426" w:firstLine="0"/>
        <w:rPr>
          <w:rFonts w:eastAsia="Malgun Gothic"/>
          <w:sz w:val="24"/>
          <w:szCs w:val="24"/>
        </w:rPr>
      </w:pPr>
    </w:p>
    <w:p w:rsidR="003139CC" w:rsidRPr="003139CC" w:rsidRDefault="009544DD" w:rsidP="003139CC">
      <w:pPr>
        <w:ind w:left="0" w:firstLine="0"/>
        <w:rPr>
          <w:sz w:val="24"/>
          <w:szCs w:val="24"/>
        </w:rPr>
      </w:pPr>
      <w:r w:rsidRPr="00DF7622">
        <w:rPr>
          <w:sz w:val="24"/>
          <w:szCs w:val="24"/>
        </w:rPr>
        <w:t xml:space="preserve">The results </w:t>
      </w:r>
      <w:r>
        <w:rPr>
          <w:sz w:val="24"/>
          <w:szCs w:val="24"/>
        </w:rPr>
        <w:t xml:space="preserve">in </w:t>
      </w:r>
      <w:fldSimple w:instr=" REF _Ref347897356 \h  \* MERGEFORMAT ">
        <w:r w:rsidR="00050CB4" w:rsidRPr="00050CB4">
          <w:rPr>
            <w:sz w:val="24"/>
            <w:szCs w:val="24"/>
          </w:rPr>
          <w:t>Table 11</w:t>
        </w:r>
      </w:fldSimple>
      <w:r>
        <w:rPr>
          <w:sz w:val="24"/>
          <w:szCs w:val="24"/>
        </w:rPr>
        <w:t xml:space="preserve"> </w:t>
      </w:r>
      <w:r w:rsidRPr="00DF7622">
        <w:rPr>
          <w:sz w:val="24"/>
          <w:szCs w:val="24"/>
        </w:rPr>
        <w:t>indicate</w:t>
      </w:r>
      <w:r w:rsidR="003139CC" w:rsidRPr="003139CC">
        <w:rPr>
          <w:sz w:val="24"/>
          <w:szCs w:val="24"/>
        </w:rPr>
        <w:t xml:space="preserve"> that co-sited operation of the 700 MHz LTE BS and 800 MHz LTE BS may be feasible with</w:t>
      </w:r>
      <w:r w:rsidR="005D695B">
        <w:rPr>
          <w:sz w:val="24"/>
          <w:szCs w:val="24"/>
        </w:rPr>
        <w:t xml:space="preserve"> </w:t>
      </w:r>
      <w:r w:rsidR="00EB116D">
        <w:rPr>
          <w:sz w:val="24"/>
          <w:szCs w:val="24"/>
        </w:rPr>
        <w:t xml:space="preserve">4 </w:t>
      </w:r>
      <w:r w:rsidR="003139CC" w:rsidRPr="003139CC">
        <w:rPr>
          <w:sz w:val="24"/>
          <w:szCs w:val="24"/>
        </w:rPr>
        <w:t xml:space="preserve">MHz frequency separation between 700 MHz LTE system and 800 MHz LTE system. With a </w:t>
      </w:r>
      <w:r w:rsidR="00EB116D">
        <w:rPr>
          <w:sz w:val="24"/>
          <w:szCs w:val="24"/>
        </w:rPr>
        <w:t>4</w:t>
      </w:r>
      <w:r w:rsidR="003139CC" w:rsidRPr="003139CC">
        <w:rPr>
          <w:sz w:val="24"/>
          <w:szCs w:val="24"/>
        </w:rPr>
        <w:t xml:space="preserve"> MHz separation between channel edges there </w:t>
      </w:r>
      <w:r w:rsidR="003139CC">
        <w:rPr>
          <w:sz w:val="24"/>
          <w:szCs w:val="24"/>
        </w:rPr>
        <w:t>may</w:t>
      </w:r>
      <w:r w:rsidR="003139CC" w:rsidRPr="003139CC">
        <w:rPr>
          <w:sz w:val="24"/>
          <w:szCs w:val="24"/>
        </w:rPr>
        <w:t xml:space="preserve"> be some service degradation between co-located equipment at the upper edge of the 700 MHz band and the lower edge of 3GPP band </w:t>
      </w:r>
      <w:r w:rsidR="00EB116D">
        <w:rPr>
          <w:sz w:val="24"/>
          <w:szCs w:val="24"/>
        </w:rPr>
        <w:t>7</w:t>
      </w:r>
      <w:r w:rsidR="003139CC" w:rsidRPr="003139CC">
        <w:rPr>
          <w:sz w:val="24"/>
          <w:szCs w:val="24"/>
        </w:rPr>
        <w:t xml:space="preserve"> (</w:t>
      </w:r>
      <w:r w:rsidR="00EB116D">
        <w:rPr>
          <w:sz w:val="24"/>
          <w:szCs w:val="24"/>
        </w:rPr>
        <w:t>807</w:t>
      </w:r>
      <w:r w:rsidR="003139CC" w:rsidRPr="003139CC">
        <w:rPr>
          <w:sz w:val="24"/>
          <w:szCs w:val="24"/>
        </w:rPr>
        <w:t xml:space="preserve"> MHz)</w:t>
      </w:r>
      <w:r w:rsidR="003139CC">
        <w:rPr>
          <w:sz w:val="24"/>
          <w:szCs w:val="24"/>
        </w:rPr>
        <w:t>. However this</w:t>
      </w:r>
      <w:r w:rsidR="003139CC" w:rsidRPr="003139CC">
        <w:rPr>
          <w:sz w:val="24"/>
          <w:szCs w:val="24"/>
        </w:rPr>
        <w:t xml:space="preserve"> can be mitigated through the use of site specific solutions such as filters or split duplexers</w:t>
      </w:r>
      <w:r w:rsidR="003139CC">
        <w:rPr>
          <w:rStyle w:val="FootnoteReference"/>
          <w:sz w:val="24"/>
          <w:szCs w:val="24"/>
        </w:rPr>
        <w:footnoteReference w:id="2"/>
      </w:r>
      <w:r w:rsidR="003139CC">
        <w:rPr>
          <w:sz w:val="24"/>
          <w:szCs w:val="24"/>
        </w:rPr>
        <w:t>.</w:t>
      </w:r>
    </w:p>
    <w:p w:rsidR="009544DD" w:rsidRDefault="009544DD" w:rsidP="009544DD">
      <w:pPr>
        <w:ind w:left="0" w:firstLine="0"/>
        <w:rPr>
          <w:sz w:val="24"/>
          <w:szCs w:val="24"/>
        </w:rPr>
      </w:pPr>
    </w:p>
    <w:p w:rsidR="009544DD" w:rsidRPr="00270AD8" w:rsidRDefault="009544DD" w:rsidP="009544DD">
      <w:pPr>
        <w:ind w:left="0" w:firstLine="0"/>
        <w:rPr>
          <w:sz w:val="24"/>
          <w:szCs w:val="24"/>
        </w:rPr>
      </w:pPr>
    </w:p>
    <w:p w:rsidR="00CC29E4" w:rsidRPr="00C6136D" w:rsidRDefault="00CC29E4" w:rsidP="00B64C0E">
      <w:pPr>
        <w:pStyle w:val="Heading2"/>
      </w:pPr>
      <w:r w:rsidRPr="00C6136D">
        <w:t>Scenario C</w:t>
      </w:r>
    </w:p>
    <w:p w:rsidR="00CC29E4" w:rsidRPr="00C6136D" w:rsidRDefault="00CC29E4" w:rsidP="00986997">
      <w:pPr>
        <w:pStyle w:val="Heading2"/>
        <w:numPr>
          <w:ilvl w:val="2"/>
          <w:numId w:val="1"/>
        </w:numPr>
        <w:ind w:left="1418" w:hanging="698"/>
      </w:pPr>
      <w:r w:rsidRPr="00C6136D">
        <w:t>Probabilistic</w:t>
      </w:r>
      <w:r>
        <w:t xml:space="preserve"> </w:t>
      </w:r>
      <w:r w:rsidRPr="00C6136D">
        <w:t>study P1</w:t>
      </w:r>
    </w:p>
    <w:p w:rsidR="00050CB4" w:rsidRPr="00050CB4" w:rsidRDefault="009D460F" w:rsidP="00050CB4">
      <w:pPr>
        <w:ind w:left="0" w:firstLine="0"/>
        <w:rPr>
          <w:sz w:val="24"/>
          <w:szCs w:val="24"/>
        </w:rPr>
      </w:pPr>
      <w:r>
        <w:fldChar w:fldCharType="begin"/>
      </w:r>
      <w:r w:rsidR="00C83656">
        <w:instrText xml:space="preserve"> REF _Ref347897460 \h  \* MERGEFORMAT </w:instrText>
      </w:r>
      <w:r>
        <w:fldChar w:fldCharType="separate"/>
      </w:r>
      <w:r w:rsidR="00050CB4" w:rsidRPr="00050CB4">
        <w:rPr>
          <w:sz w:val="24"/>
          <w:szCs w:val="24"/>
        </w:rPr>
        <w:br w:type="page"/>
      </w:r>
    </w:p>
    <w:p w:rsidR="00CC29E4" w:rsidRPr="00DF7622" w:rsidRDefault="00050CB4" w:rsidP="00CC29E4">
      <w:pPr>
        <w:ind w:left="0" w:firstLine="0"/>
        <w:rPr>
          <w:sz w:val="24"/>
          <w:szCs w:val="24"/>
        </w:rPr>
      </w:pPr>
      <w:r w:rsidRPr="00050CB4">
        <w:rPr>
          <w:sz w:val="24"/>
          <w:szCs w:val="24"/>
        </w:rPr>
        <w:lastRenderedPageBreak/>
        <w:t>Table</w:t>
      </w:r>
      <w:r w:rsidRPr="00811314">
        <w:rPr>
          <w:b/>
        </w:rPr>
        <w:t xml:space="preserve"> </w:t>
      </w:r>
      <w:r>
        <w:rPr>
          <w:b/>
          <w:noProof/>
        </w:rPr>
        <w:t>12</w:t>
      </w:r>
      <w:r w:rsidR="009D460F">
        <w:fldChar w:fldCharType="end"/>
      </w:r>
      <w:r w:rsidR="00B64C0E">
        <w:rPr>
          <w:sz w:val="24"/>
          <w:szCs w:val="24"/>
        </w:rPr>
        <w:t xml:space="preserve"> </w:t>
      </w:r>
      <w:r w:rsidR="00CC29E4" w:rsidRPr="00270AD8">
        <w:rPr>
          <w:sz w:val="24"/>
          <w:szCs w:val="24"/>
        </w:rPr>
        <w:t xml:space="preserve">shows the results of simulations considering interference from a trunked land mobile </w:t>
      </w:r>
      <w:r w:rsidR="00CC29E4">
        <w:rPr>
          <w:sz w:val="24"/>
          <w:szCs w:val="24"/>
        </w:rPr>
        <w:t xml:space="preserve">UE </w:t>
      </w:r>
      <w:r w:rsidR="00CC29E4" w:rsidRPr="00270AD8">
        <w:rPr>
          <w:sz w:val="24"/>
          <w:szCs w:val="24"/>
        </w:rPr>
        <w:t xml:space="preserve">transmitter operating above 803 MHz and a LTE </w:t>
      </w:r>
      <w:r w:rsidR="00CC29E4">
        <w:rPr>
          <w:sz w:val="24"/>
          <w:szCs w:val="24"/>
        </w:rPr>
        <w:t>UE</w:t>
      </w:r>
      <w:r w:rsidR="00CC29E4" w:rsidRPr="00270AD8">
        <w:rPr>
          <w:sz w:val="24"/>
          <w:szCs w:val="24"/>
        </w:rPr>
        <w:t xml:space="preserve"> receiver operating immediately below 803 MHz, as illustrated in</w:t>
      </w:r>
      <w:r w:rsidR="00B64C0E">
        <w:rPr>
          <w:sz w:val="24"/>
          <w:szCs w:val="24"/>
        </w:rPr>
        <w:t xml:space="preserve"> </w:t>
      </w:r>
      <w:fldSimple w:instr=" REF _Ref347897416 \h  \* MERGEFORMAT ">
        <w:r w:rsidRPr="00050CB4">
          <w:rPr>
            <w:sz w:val="24"/>
            <w:szCs w:val="24"/>
          </w:rPr>
          <w:t>Figure 18</w:t>
        </w:r>
      </w:fldSimple>
      <w:r w:rsidR="00CC29E4" w:rsidRPr="00DF7622">
        <w:rPr>
          <w:sz w:val="24"/>
          <w:szCs w:val="24"/>
        </w:rPr>
        <w:t xml:space="preserve">. </w:t>
      </w:r>
    </w:p>
    <w:p w:rsidR="00CC29E4" w:rsidRPr="00DF7622" w:rsidRDefault="00CC29E4" w:rsidP="00CC29E4">
      <w:pPr>
        <w:ind w:left="0" w:firstLine="0"/>
        <w:rPr>
          <w:sz w:val="24"/>
          <w:szCs w:val="24"/>
        </w:rPr>
      </w:pPr>
    </w:p>
    <w:p w:rsidR="00CC29E4" w:rsidRPr="00D94600" w:rsidRDefault="00CC29E4" w:rsidP="00CC29E4">
      <w:pPr>
        <w:jc w:val="center"/>
        <w:rPr>
          <w:b/>
        </w:rPr>
      </w:pPr>
      <w:bookmarkStart w:id="55" w:name="_Ref347897416"/>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18</w:t>
      </w:r>
      <w:r w:rsidR="009D460F" w:rsidRPr="00811314">
        <w:rPr>
          <w:rFonts w:eastAsia="MS Mincho"/>
          <w:b/>
          <w:bCs/>
        </w:rPr>
        <w:fldChar w:fldCharType="end"/>
      </w:r>
      <w:bookmarkEnd w:id="55"/>
      <w:r>
        <w:rPr>
          <w:rFonts w:eastAsia="MS Mincho"/>
          <w:b/>
          <w:bCs/>
        </w:rPr>
        <w:t xml:space="preserve">- </w:t>
      </w:r>
      <w:r w:rsidRPr="004541F7">
        <w:rPr>
          <w:b/>
        </w:rPr>
        <w:t xml:space="preserve">Spectral location of LTE </w:t>
      </w:r>
      <w:r>
        <w:rPr>
          <w:b/>
        </w:rPr>
        <w:t>UE</w:t>
      </w:r>
      <w:r w:rsidRPr="004541F7">
        <w:rPr>
          <w:b/>
        </w:rPr>
        <w:t xml:space="preserve"> receiver </w:t>
      </w:r>
      <w:r>
        <w:rPr>
          <w:b/>
        </w:rPr>
        <w:t xml:space="preserve">(below 803 MHz) </w:t>
      </w:r>
      <w:r w:rsidRPr="004541F7">
        <w:rPr>
          <w:b/>
        </w:rPr>
        <w:t xml:space="preserve">and trunked land mobile </w:t>
      </w:r>
      <w:r>
        <w:rPr>
          <w:b/>
        </w:rPr>
        <w:t>UE</w:t>
      </w:r>
      <w:r w:rsidRPr="004541F7">
        <w:rPr>
          <w:b/>
        </w:rPr>
        <w:t xml:space="preserve"> transmitter</w:t>
      </w:r>
      <w:r>
        <w:rPr>
          <w:b/>
        </w:rPr>
        <w:t xml:space="preserve"> (above 803 MHz)</w:t>
      </w:r>
    </w:p>
    <w:p w:rsidR="00CC29E4" w:rsidRDefault="00CC29E4" w:rsidP="00CC29E4">
      <w:pPr>
        <w:jc w:val="center"/>
      </w:pPr>
    </w:p>
    <w:p w:rsidR="00CC29E4" w:rsidRPr="006127F1" w:rsidRDefault="00380A83" w:rsidP="00CC29E4">
      <w:pPr>
        <w:jc w:val="center"/>
      </w:pPr>
      <w:r>
        <w:rPr>
          <w:b/>
          <w:noProof/>
          <w:lang w:eastAsia="en-US" w:bidi="th-TH"/>
        </w:rPr>
        <w:drawing>
          <wp:inline distT="0" distB="0" distL="0" distR="0">
            <wp:extent cx="3857625" cy="3914775"/>
            <wp:effectExtent l="0" t="0" r="9525" b="9525"/>
            <wp:docPr id="38" name="Picture 38" descr="LTE TLM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E TLM UE.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3914775"/>
                    </a:xfrm>
                    <a:prstGeom prst="rect">
                      <a:avLst/>
                    </a:prstGeom>
                    <a:noFill/>
                    <a:ln>
                      <a:noFill/>
                    </a:ln>
                  </pic:spPr>
                </pic:pic>
              </a:graphicData>
            </a:graphic>
          </wp:inline>
        </w:drawing>
      </w:r>
    </w:p>
    <w:p w:rsidR="00CC29E4" w:rsidRPr="006127F1" w:rsidRDefault="00CC29E4" w:rsidP="00CC29E4">
      <w:pPr>
        <w:jc w:val="center"/>
      </w:pPr>
    </w:p>
    <w:p w:rsidR="00F35C9A" w:rsidRDefault="00F35C9A">
      <w:pPr>
        <w:widowControl/>
        <w:suppressAutoHyphens w:val="0"/>
        <w:ind w:left="0" w:firstLine="0"/>
        <w:jc w:val="left"/>
        <w:rPr>
          <w:b/>
        </w:rPr>
      </w:pPr>
      <w:bookmarkStart w:id="56" w:name="_Ref347897460"/>
      <w:r>
        <w:rPr>
          <w:b/>
        </w:rPr>
        <w:br w:type="page"/>
      </w:r>
    </w:p>
    <w:p w:rsidR="00CC29E4" w:rsidRDefault="00CC29E4" w:rsidP="00CC29E4">
      <w:pPr>
        <w:jc w:val="center"/>
        <w:rPr>
          <w:b/>
        </w:rPr>
      </w:pPr>
      <w:r w:rsidRPr="00811314">
        <w:rPr>
          <w:b/>
        </w:rPr>
        <w:lastRenderedPageBreak/>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12</w:t>
      </w:r>
      <w:r w:rsidR="009D460F" w:rsidRPr="00811314">
        <w:rPr>
          <w:b/>
        </w:rPr>
        <w:fldChar w:fldCharType="end"/>
      </w:r>
      <w:bookmarkEnd w:id="56"/>
      <w:r>
        <w:rPr>
          <w:b/>
        </w:rPr>
        <w:t xml:space="preserve">- </w:t>
      </w:r>
      <w:r w:rsidRPr="004541F7">
        <w:rPr>
          <w:b/>
        </w:rPr>
        <w:t xml:space="preserve">Results of analysis of interference from a trunked land mobile </w:t>
      </w:r>
      <w:r>
        <w:rPr>
          <w:b/>
        </w:rPr>
        <w:t>UE</w:t>
      </w:r>
      <w:r w:rsidRPr="004541F7">
        <w:rPr>
          <w:b/>
        </w:rPr>
        <w:t xml:space="preserve"> transmitter </w:t>
      </w:r>
      <w:r>
        <w:rPr>
          <w:b/>
        </w:rPr>
        <w:t xml:space="preserve">operating </w:t>
      </w:r>
      <w:r w:rsidRPr="004541F7">
        <w:rPr>
          <w:b/>
        </w:rPr>
        <w:t xml:space="preserve">above 803 MHz to an LTE </w:t>
      </w:r>
      <w:r>
        <w:rPr>
          <w:b/>
        </w:rPr>
        <w:t>UE</w:t>
      </w:r>
      <w:r w:rsidRPr="004541F7">
        <w:rPr>
          <w:b/>
        </w:rPr>
        <w:t xml:space="preserve"> receiver </w:t>
      </w:r>
      <w:r>
        <w:rPr>
          <w:b/>
        </w:rPr>
        <w:t xml:space="preserve">operating </w:t>
      </w:r>
      <w:r w:rsidRPr="004541F7">
        <w:rPr>
          <w:b/>
        </w:rPr>
        <w:t>immediately below</w:t>
      </w:r>
      <w:r>
        <w:rPr>
          <w:b/>
        </w:rPr>
        <w:t xml:space="preserve"> </w:t>
      </w:r>
      <w:r w:rsidRPr="004541F7">
        <w:rPr>
          <w:b/>
        </w:rPr>
        <w:t>803 MHz</w:t>
      </w:r>
    </w:p>
    <w:p w:rsidR="00CC29E4" w:rsidRDefault="00CC29E4" w:rsidP="00CC29E4">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2"/>
        <w:gridCol w:w="832"/>
        <w:gridCol w:w="851"/>
        <w:gridCol w:w="851"/>
        <w:gridCol w:w="851"/>
        <w:gridCol w:w="850"/>
        <w:gridCol w:w="851"/>
        <w:gridCol w:w="850"/>
        <w:gridCol w:w="851"/>
      </w:tblGrid>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Distance (km)</w:t>
            </w:r>
          </w:p>
        </w:tc>
        <w:tc>
          <w:tcPr>
            <w:tcW w:w="6787" w:type="dxa"/>
            <w:gridSpan w:val="8"/>
          </w:tcPr>
          <w:p w:rsidR="00CC29E4" w:rsidRPr="006127F1" w:rsidRDefault="00CC29E4" w:rsidP="0074427B">
            <w:pPr>
              <w:tabs>
                <w:tab w:val="left" w:pos="0"/>
                <w:tab w:val="left" w:pos="1134"/>
                <w:tab w:val="left" w:pos="1871"/>
                <w:tab w:val="left" w:pos="2268"/>
              </w:tabs>
              <w:ind w:left="0" w:firstLine="0"/>
              <w:rPr>
                <w:b/>
                <w:noProof/>
                <w:kern w:val="2"/>
              </w:rPr>
            </w:pPr>
            <w:r w:rsidRPr="006127F1">
              <w:rPr>
                <w:b/>
                <w:noProof/>
              </w:rPr>
              <w:t xml:space="preserve"> % of exceedence events </w:t>
            </w:r>
          </w:p>
          <w:p w:rsidR="00CC29E4" w:rsidRPr="006127F1" w:rsidRDefault="00CC29E4" w:rsidP="0074427B">
            <w:pPr>
              <w:tabs>
                <w:tab w:val="left" w:pos="0"/>
                <w:tab w:val="left" w:pos="1134"/>
                <w:tab w:val="left" w:pos="1871"/>
                <w:tab w:val="left" w:pos="2268"/>
              </w:tabs>
              <w:ind w:left="0" w:firstLine="0"/>
              <w:rPr>
                <w:b/>
                <w:noProof/>
              </w:rPr>
            </w:pPr>
            <w:r w:rsidRPr="006127F1">
              <w:rPr>
                <w:b/>
                <w:noProof/>
              </w:rPr>
              <w:t>(CINR &lt; 16 dB)</w:t>
            </w:r>
          </w:p>
        </w:tc>
      </w:tr>
      <w:tr w:rsidR="00CC29E4" w:rsidRPr="006127F1" w:rsidTr="0074427B">
        <w:trPr>
          <w:jc w:val="center"/>
        </w:trPr>
        <w:tc>
          <w:tcPr>
            <w:tcW w:w="1312"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Frequency Seperation Δf (MHz)</w:t>
            </w:r>
          </w:p>
        </w:tc>
        <w:tc>
          <w:tcPr>
            <w:tcW w:w="832"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0</w:t>
            </w:r>
          </w:p>
        </w:tc>
        <w:tc>
          <w:tcPr>
            <w:tcW w:w="851"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0.025</w:t>
            </w:r>
          </w:p>
        </w:tc>
        <w:tc>
          <w:tcPr>
            <w:tcW w:w="851"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0.25</w:t>
            </w:r>
          </w:p>
        </w:tc>
        <w:tc>
          <w:tcPr>
            <w:tcW w:w="851"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1</w:t>
            </w:r>
          </w:p>
        </w:tc>
        <w:tc>
          <w:tcPr>
            <w:tcW w:w="850"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2</w:t>
            </w:r>
          </w:p>
        </w:tc>
        <w:tc>
          <w:tcPr>
            <w:tcW w:w="851"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3</w:t>
            </w:r>
          </w:p>
        </w:tc>
        <w:tc>
          <w:tcPr>
            <w:tcW w:w="850"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5</w:t>
            </w:r>
          </w:p>
        </w:tc>
        <w:tc>
          <w:tcPr>
            <w:tcW w:w="851" w:type="dxa"/>
            <w:shd w:val="clear" w:color="auto" w:fill="D9D9D9"/>
          </w:tcPr>
          <w:p w:rsidR="00CC29E4" w:rsidRPr="006127F1" w:rsidRDefault="00CC29E4" w:rsidP="0074427B">
            <w:pPr>
              <w:tabs>
                <w:tab w:val="left" w:pos="0"/>
                <w:tab w:val="left" w:pos="1134"/>
                <w:tab w:val="left" w:pos="1871"/>
                <w:tab w:val="left" w:pos="2268"/>
              </w:tabs>
              <w:ind w:left="0" w:firstLine="0"/>
              <w:rPr>
                <w:b/>
                <w:noProof/>
              </w:rPr>
            </w:pPr>
            <w:r w:rsidRPr="006127F1">
              <w:rPr>
                <w:b/>
                <w:noProof/>
              </w:rPr>
              <w:t>10</w:t>
            </w:r>
          </w:p>
        </w:tc>
      </w:tr>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noProof/>
              </w:rPr>
            </w:pPr>
            <w:r w:rsidRPr="006127F1">
              <w:rPr>
                <w:noProof/>
              </w:rPr>
              <w:t>5</w:t>
            </w:r>
          </w:p>
        </w:tc>
        <w:tc>
          <w:tcPr>
            <w:tcW w:w="832" w:type="dxa"/>
            <w:vAlign w:val="bottom"/>
          </w:tcPr>
          <w:p w:rsidR="00CC29E4" w:rsidRPr="006127F1" w:rsidRDefault="00CC29E4" w:rsidP="0074427B">
            <w:pPr>
              <w:tabs>
                <w:tab w:val="left" w:pos="0"/>
              </w:tabs>
              <w:ind w:left="0" w:firstLine="0"/>
            </w:pPr>
            <w:r w:rsidRPr="006127F1">
              <w:t>53.91</w:t>
            </w:r>
          </w:p>
        </w:tc>
        <w:tc>
          <w:tcPr>
            <w:tcW w:w="851" w:type="dxa"/>
          </w:tcPr>
          <w:p w:rsidR="00CC29E4" w:rsidRPr="006127F1" w:rsidRDefault="00CC29E4" w:rsidP="0074427B">
            <w:pPr>
              <w:tabs>
                <w:tab w:val="left" w:pos="0"/>
              </w:tabs>
              <w:ind w:left="0" w:firstLine="0"/>
            </w:pPr>
            <w:r w:rsidRPr="006127F1">
              <w:t>51.13</w:t>
            </w:r>
          </w:p>
        </w:tc>
        <w:tc>
          <w:tcPr>
            <w:tcW w:w="851" w:type="dxa"/>
          </w:tcPr>
          <w:p w:rsidR="00CC29E4" w:rsidRPr="006127F1" w:rsidRDefault="00CC29E4" w:rsidP="0074427B">
            <w:pPr>
              <w:tabs>
                <w:tab w:val="left" w:pos="0"/>
              </w:tabs>
              <w:ind w:left="0" w:firstLine="0"/>
            </w:pPr>
            <w:r w:rsidRPr="006127F1">
              <w:t>12.12</w:t>
            </w:r>
          </w:p>
        </w:tc>
        <w:tc>
          <w:tcPr>
            <w:tcW w:w="851" w:type="dxa"/>
            <w:vAlign w:val="bottom"/>
          </w:tcPr>
          <w:p w:rsidR="00CC29E4" w:rsidRPr="006127F1" w:rsidRDefault="00CC29E4" w:rsidP="0074427B">
            <w:pPr>
              <w:tabs>
                <w:tab w:val="left" w:pos="0"/>
              </w:tabs>
              <w:ind w:left="0" w:firstLine="0"/>
            </w:pPr>
            <w:r w:rsidRPr="006127F1">
              <w:t>0.30</w:t>
            </w:r>
          </w:p>
        </w:tc>
        <w:tc>
          <w:tcPr>
            <w:tcW w:w="850" w:type="dxa"/>
            <w:vAlign w:val="bottom"/>
          </w:tcPr>
          <w:p w:rsidR="00CC29E4" w:rsidRPr="006127F1" w:rsidRDefault="00CC29E4" w:rsidP="0074427B">
            <w:pPr>
              <w:tabs>
                <w:tab w:val="left" w:pos="0"/>
              </w:tabs>
              <w:ind w:left="0" w:firstLine="0"/>
            </w:pPr>
            <w:r w:rsidRPr="006127F1">
              <w:t>0.22</w:t>
            </w:r>
          </w:p>
        </w:tc>
        <w:tc>
          <w:tcPr>
            <w:tcW w:w="851" w:type="dxa"/>
            <w:vAlign w:val="bottom"/>
          </w:tcPr>
          <w:p w:rsidR="00CC29E4" w:rsidRPr="006127F1" w:rsidRDefault="00CC29E4" w:rsidP="0074427B">
            <w:pPr>
              <w:tabs>
                <w:tab w:val="left" w:pos="0"/>
              </w:tabs>
              <w:ind w:left="0" w:firstLine="0"/>
            </w:pPr>
            <w:r w:rsidRPr="006127F1">
              <w:t>0</w:t>
            </w:r>
          </w:p>
        </w:tc>
        <w:tc>
          <w:tcPr>
            <w:tcW w:w="850" w:type="dxa"/>
          </w:tcPr>
          <w:p w:rsidR="00CC29E4" w:rsidRPr="006127F1" w:rsidRDefault="00CC29E4" w:rsidP="0074427B">
            <w:pPr>
              <w:tabs>
                <w:tab w:val="left" w:pos="0"/>
              </w:tabs>
              <w:ind w:left="0" w:firstLine="0"/>
            </w:pPr>
            <w:r w:rsidRPr="006127F1">
              <w:t>0</w:t>
            </w:r>
          </w:p>
        </w:tc>
        <w:tc>
          <w:tcPr>
            <w:tcW w:w="851" w:type="dxa"/>
          </w:tcPr>
          <w:p w:rsidR="00CC29E4" w:rsidRPr="006127F1" w:rsidRDefault="00CC29E4" w:rsidP="0074427B">
            <w:pPr>
              <w:tabs>
                <w:tab w:val="left" w:pos="0"/>
              </w:tabs>
              <w:ind w:left="0" w:firstLine="0"/>
            </w:pPr>
            <w:r w:rsidRPr="006127F1">
              <w:t>0</w:t>
            </w:r>
          </w:p>
        </w:tc>
      </w:tr>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noProof/>
              </w:rPr>
            </w:pPr>
            <w:r w:rsidRPr="006127F1">
              <w:rPr>
                <w:noProof/>
              </w:rPr>
              <w:t>2</w:t>
            </w:r>
          </w:p>
        </w:tc>
        <w:tc>
          <w:tcPr>
            <w:tcW w:w="832" w:type="dxa"/>
            <w:vAlign w:val="bottom"/>
          </w:tcPr>
          <w:p w:rsidR="00CC29E4" w:rsidRPr="006127F1" w:rsidRDefault="00CC29E4" w:rsidP="0074427B">
            <w:pPr>
              <w:tabs>
                <w:tab w:val="left" w:pos="0"/>
              </w:tabs>
              <w:ind w:left="0" w:firstLine="0"/>
            </w:pPr>
            <w:r w:rsidRPr="006127F1">
              <w:t>73.11</w:t>
            </w:r>
          </w:p>
        </w:tc>
        <w:tc>
          <w:tcPr>
            <w:tcW w:w="851" w:type="dxa"/>
          </w:tcPr>
          <w:p w:rsidR="00CC29E4" w:rsidRPr="006127F1" w:rsidRDefault="00CC29E4" w:rsidP="0074427B">
            <w:pPr>
              <w:tabs>
                <w:tab w:val="left" w:pos="0"/>
              </w:tabs>
              <w:ind w:left="0" w:firstLine="0"/>
            </w:pPr>
            <w:r w:rsidRPr="006127F1">
              <w:t>70.85</w:t>
            </w:r>
          </w:p>
        </w:tc>
        <w:tc>
          <w:tcPr>
            <w:tcW w:w="851" w:type="dxa"/>
          </w:tcPr>
          <w:p w:rsidR="00CC29E4" w:rsidRPr="006127F1" w:rsidRDefault="00CC29E4" w:rsidP="0074427B">
            <w:pPr>
              <w:tabs>
                <w:tab w:val="left" w:pos="0"/>
              </w:tabs>
              <w:ind w:left="0" w:firstLine="0"/>
            </w:pPr>
            <w:r w:rsidRPr="006127F1">
              <w:t>40.27</w:t>
            </w:r>
          </w:p>
        </w:tc>
        <w:tc>
          <w:tcPr>
            <w:tcW w:w="851" w:type="dxa"/>
            <w:vAlign w:val="bottom"/>
          </w:tcPr>
          <w:p w:rsidR="00CC29E4" w:rsidRPr="006127F1" w:rsidRDefault="00CC29E4" w:rsidP="0074427B">
            <w:pPr>
              <w:tabs>
                <w:tab w:val="left" w:pos="0"/>
              </w:tabs>
              <w:ind w:left="0" w:firstLine="0"/>
            </w:pPr>
            <w:r w:rsidRPr="006127F1">
              <w:t>6.20</w:t>
            </w:r>
          </w:p>
        </w:tc>
        <w:tc>
          <w:tcPr>
            <w:tcW w:w="850" w:type="dxa"/>
            <w:vAlign w:val="bottom"/>
          </w:tcPr>
          <w:p w:rsidR="00CC29E4" w:rsidRPr="006127F1" w:rsidRDefault="00CC29E4" w:rsidP="0074427B">
            <w:pPr>
              <w:tabs>
                <w:tab w:val="left" w:pos="0"/>
              </w:tabs>
              <w:ind w:left="0" w:firstLine="0"/>
            </w:pPr>
            <w:r w:rsidRPr="006127F1">
              <w:t>4.04</w:t>
            </w:r>
          </w:p>
        </w:tc>
        <w:tc>
          <w:tcPr>
            <w:tcW w:w="851" w:type="dxa"/>
            <w:vAlign w:val="bottom"/>
          </w:tcPr>
          <w:p w:rsidR="00CC29E4" w:rsidRPr="006127F1" w:rsidRDefault="00CC29E4" w:rsidP="0074427B">
            <w:pPr>
              <w:tabs>
                <w:tab w:val="left" w:pos="0"/>
              </w:tabs>
              <w:ind w:left="0" w:firstLine="0"/>
            </w:pPr>
            <w:r w:rsidRPr="006127F1">
              <w:t>3.04</w:t>
            </w:r>
          </w:p>
        </w:tc>
        <w:tc>
          <w:tcPr>
            <w:tcW w:w="850" w:type="dxa"/>
          </w:tcPr>
          <w:p w:rsidR="00CC29E4" w:rsidRPr="006127F1" w:rsidRDefault="00CC29E4" w:rsidP="0074427B">
            <w:pPr>
              <w:tabs>
                <w:tab w:val="left" w:pos="0"/>
              </w:tabs>
              <w:ind w:left="0" w:firstLine="0"/>
            </w:pPr>
            <w:r w:rsidRPr="006127F1">
              <w:t>2.84</w:t>
            </w:r>
          </w:p>
        </w:tc>
        <w:tc>
          <w:tcPr>
            <w:tcW w:w="851" w:type="dxa"/>
          </w:tcPr>
          <w:p w:rsidR="00CC29E4" w:rsidRPr="006127F1" w:rsidRDefault="00CC29E4" w:rsidP="0074427B">
            <w:pPr>
              <w:tabs>
                <w:tab w:val="left" w:pos="0"/>
              </w:tabs>
              <w:ind w:left="0" w:firstLine="0"/>
            </w:pPr>
            <w:r w:rsidRPr="006127F1">
              <w:t>2.74</w:t>
            </w:r>
          </w:p>
        </w:tc>
      </w:tr>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noProof/>
              </w:rPr>
            </w:pPr>
            <w:r w:rsidRPr="006127F1">
              <w:rPr>
                <w:noProof/>
              </w:rPr>
              <w:t>1</w:t>
            </w:r>
          </w:p>
        </w:tc>
        <w:tc>
          <w:tcPr>
            <w:tcW w:w="832" w:type="dxa"/>
            <w:vAlign w:val="bottom"/>
          </w:tcPr>
          <w:p w:rsidR="00CC29E4" w:rsidRPr="006127F1" w:rsidRDefault="00CC29E4" w:rsidP="0074427B">
            <w:pPr>
              <w:tabs>
                <w:tab w:val="left" w:pos="0"/>
              </w:tabs>
              <w:ind w:left="0" w:firstLine="0"/>
            </w:pPr>
            <w:r w:rsidRPr="006127F1">
              <w:t>77.02</w:t>
            </w:r>
          </w:p>
        </w:tc>
        <w:tc>
          <w:tcPr>
            <w:tcW w:w="851" w:type="dxa"/>
          </w:tcPr>
          <w:p w:rsidR="00CC29E4" w:rsidRPr="006127F1" w:rsidRDefault="00CC29E4" w:rsidP="0074427B">
            <w:pPr>
              <w:tabs>
                <w:tab w:val="left" w:pos="0"/>
              </w:tabs>
              <w:ind w:left="0" w:firstLine="0"/>
            </w:pPr>
            <w:r w:rsidRPr="006127F1">
              <w:t>75.20</w:t>
            </w:r>
          </w:p>
        </w:tc>
        <w:tc>
          <w:tcPr>
            <w:tcW w:w="851" w:type="dxa"/>
          </w:tcPr>
          <w:p w:rsidR="00CC29E4" w:rsidRPr="006127F1" w:rsidRDefault="00CC29E4" w:rsidP="0074427B">
            <w:pPr>
              <w:tabs>
                <w:tab w:val="left" w:pos="0"/>
              </w:tabs>
              <w:ind w:left="0" w:firstLine="0"/>
            </w:pPr>
            <w:r w:rsidRPr="006127F1">
              <w:t>50.17</w:t>
            </w:r>
          </w:p>
        </w:tc>
        <w:tc>
          <w:tcPr>
            <w:tcW w:w="851" w:type="dxa"/>
            <w:vAlign w:val="bottom"/>
          </w:tcPr>
          <w:p w:rsidR="00CC29E4" w:rsidRPr="006127F1" w:rsidRDefault="00CC29E4" w:rsidP="0074427B">
            <w:pPr>
              <w:tabs>
                <w:tab w:val="left" w:pos="0"/>
              </w:tabs>
              <w:ind w:left="0" w:firstLine="0"/>
            </w:pPr>
            <w:r w:rsidRPr="006127F1">
              <w:t>9.70</w:t>
            </w:r>
          </w:p>
        </w:tc>
        <w:tc>
          <w:tcPr>
            <w:tcW w:w="850" w:type="dxa"/>
            <w:vAlign w:val="bottom"/>
          </w:tcPr>
          <w:p w:rsidR="00CC29E4" w:rsidRPr="006127F1" w:rsidRDefault="00CC29E4" w:rsidP="0074427B">
            <w:pPr>
              <w:tabs>
                <w:tab w:val="left" w:pos="0"/>
              </w:tabs>
              <w:ind w:left="0" w:firstLine="0"/>
            </w:pPr>
            <w:r w:rsidRPr="006127F1">
              <w:t>4.84</w:t>
            </w:r>
          </w:p>
        </w:tc>
        <w:tc>
          <w:tcPr>
            <w:tcW w:w="851" w:type="dxa"/>
            <w:vAlign w:val="bottom"/>
          </w:tcPr>
          <w:p w:rsidR="00CC29E4" w:rsidRPr="006127F1" w:rsidRDefault="00CC29E4" w:rsidP="0074427B">
            <w:pPr>
              <w:tabs>
                <w:tab w:val="left" w:pos="0"/>
              </w:tabs>
              <w:ind w:left="0" w:firstLine="0"/>
            </w:pPr>
            <w:r w:rsidRPr="006127F1">
              <w:t>4.56</w:t>
            </w:r>
          </w:p>
        </w:tc>
        <w:tc>
          <w:tcPr>
            <w:tcW w:w="850" w:type="dxa"/>
          </w:tcPr>
          <w:p w:rsidR="00CC29E4" w:rsidRPr="006127F1" w:rsidRDefault="00CC29E4" w:rsidP="0074427B">
            <w:pPr>
              <w:tabs>
                <w:tab w:val="left" w:pos="0"/>
              </w:tabs>
              <w:ind w:left="0" w:firstLine="0"/>
            </w:pPr>
            <w:r w:rsidRPr="006127F1">
              <w:t>3.44</w:t>
            </w:r>
          </w:p>
        </w:tc>
        <w:tc>
          <w:tcPr>
            <w:tcW w:w="851" w:type="dxa"/>
          </w:tcPr>
          <w:p w:rsidR="00CC29E4" w:rsidRPr="006127F1" w:rsidRDefault="00CC29E4" w:rsidP="0074427B">
            <w:pPr>
              <w:tabs>
                <w:tab w:val="left" w:pos="0"/>
              </w:tabs>
              <w:ind w:left="0" w:firstLine="0"/>
            </w:pPr>
            <w:r w:rsidRPr="006127F1">
              <w:t>3.22</w:t>
            </w:r>
          </w:p>
        </w:tc>
      </w:tr>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noProof/>
              </w:rPr>
            </w:pPr>
            <w:r w:rsidRPr="006127F1">
              <w:rPr>
                <w:noProof/>
              </w:rPr>
              <w:t>0.5</w:t>
            </w:r>
          </w:p>
        </w:tc>
        <w:tc>
          <w:tcPr>
            <w:tcW w:w="832" w:type="dxa"/>
            <w:vAlign w:val="bottom"/>
          </w:tcPr>
          <w:p w:rsidR="00CC29E4" w:rsidRPr="006127F1" w:rsidRDefault="00CC29E4" w:rsidP="0074427B">
            <w:pPr>
              <w:tabs>
                <w:tab w:val="left" w:pos="0"/>
              </w:tabs>
              <w:ind w:left="0" w:firstLine="0"/>
            </w:pPr>
            <w:r w:rsidRPr="006127F1">
              <w:t>78.80</w:t>
            </w:r>
          </w:p>
        </w:tc>
        <w:tc>
          <w:tcPr>
            <w:tcW w:w="851" w:type="dxa"/>
          </w:tcPr>
          <w:p w:rsidR="00CC29E4" w:rsidRPr="006127F1" w:rsidRDefault="00CC29E4" w:rsidP="0074427B">
            <w:pPr>
              <w:tabs>
                <w:tab w:val="left" w:pos="0"/>
              </w:tabs>
              <w:ind w:left="0" w:firstLine="0"/>
            </w:pPr>
            <w:r w:rsidRPr="006127F1">
              <w:t>75.70</w:t>
            </w:r>
          </w:p>
        </w:tc>
        <w:tc>
          <w:tcPr>
            <w:tcW w:w="851" w:type="dxa"/>
          </w:tcPr>
          <w:p w:rsidR="00CC29E4" w:rsidRPr="006127F1" w:rsidRDefault="00CC29E4" w:rsidP="0074427B">
            <w:pPr>
              <w:tabs>
                <w:tab w:val="left" w:pos="0"/>
              </w:tabs>
              <w:ind w:left="0" w:firstLine="0"/>
            </w:pPr>
            <w:r w:rsidRPr="006127F1">
              <w:t>50.99</w:t>
            </w:r>
          </w:p>
        </w:tc>
        <w:tc>
          <w:tcPr>
            <w:tcW w:w="851" w:type="dxa"/>
            <w:vAlign w:val="bottom"/>
          </w:tcPr>
          <w:p w:rsidR="00CC29E4" w:rsidRPr="006127F1" w:rsidRDefault="00CC29E4" w:rsidP="0074427B">
            <w:pPr>
              <w:tabs>
                <w:tab w:val="left" w:pos="0"/>
              </w:tabs>
              <w:ind w:left="0" w:firstLine="0"/>
            </w:pPr>
            <w:r w:rsidRPr="006127F1">
              <w:t>10.26</w:t>
            </w:r>
          </w:p>
        </w:tc>
        <w:tc>
          <w:tcPr>
            <w:tcW w:w="850" w:type="dxa"/>
            <w:vAlign w:val="bottom"/>
          </w:tcPr>
          <w:p w:rsidR="00CC29E4" w:rsidRPr="006127F1" w:rsidRDefault="00CC29E4" w:rsidP="0074427B">
            <w:pPr>
              <w:tabs>
                <w:tab w:val="left" w:pos="0"/>
              </w:tabs>
              <w:ind w:left="0" w:firstLine="0"/>
            </w:pPr>
            <w:r w:rsidRPr="006127F1">
              <w:t>5.74</w:t>
            </w:r>
          </w:p>
        </w:tc>
        <w:tc>
          <w:tcPr>
            <w:tcW w:w="851" w:type="dxa"/>
            <w:vAlign w:val="bottom"/>
          </w:tcPr>
          <w:p w:rsidR="00CC29E4" w:rsidRPr="006127F1" w:rsidRDefault="00CC29E4" w:rsidP="0074427B">
            <w:pPr>
              <w:tabs>
                <w:tab w:val="left" w:pos="0"/>
              </w:tabs>
              <w:ind w:left="0" w:firstLine="0"/>
            </w:pPr>
            <w:r w:rsidRPr="006127F1">
              <w:t>4.78</w:t>
            </w:r>
          </w:p>
        </w:tc>
        <w:tc>
          <w:tcPr>
            <w:tcW w:w="850" w:type="dxa"/>
          </w:tcPr>
          <w:p w:rsidR="00CC29E4" w:rsidRPr="006127F1" w:rsidRDefault="00CC29E4" w:rsidP="0074427B">
            <w:pPr>
              <w:tabs>
                <w:tab w:val="left" w:pos="0"/>
              </w:tabs>
              <w:ind w:left="0" w:firstLine="0"/>
            </w:pPr>
            <w:r w:rsidRPr="006127F1">
              <w:t>4.72</w:t>
            </w:r>
          </w:p>
        </w:tc>
        <w:tc>
          <w:tcPr>
            <w:tcW w:w="851" w:type="dxa"/>
          </w:tcPr>
          <w:p w:rsidR="00CC29E4" w:rsidRPr="006127F1" w:rsidRDefault="00CC29E4" w:rsidP="0074427B">
            <w:pPr>
              <w:tabs>
                <w:tab w:val="left" w:pos="0"/>
              </w:tabs>
              <w:ind w:left="0" w:firstLine="0"/>
            </w:pPr>
            <w:r w:rsidRPr="006127F1">
              <w:t>4.24</w:t>
            </w:r>
          </w:p>
        </w:tc>
      </w:tr>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noProof/>
              </w:rPr>
            </w:pPr>
            <w:r w:rsidRPr="006127F1">
              <w:rPr>
                <w:noProof/>
              </w:rPr>
              <w:t>0.1</w:t>
            </w:r>
          </w:p>
        </w:tc>
        <w:tc>
          <w:tcPr>
            <w:tcW w:w="832" w:type="dxa"/>
            <w:vAlign w:val="bottom"/>
          </w:tcPr>
          <w:p w:rsidR="00CC29E4" w:rsidRPr="006127F1" w:rsidRDefault="00CC29E4" w:rsidP="0074427B">
            <w:pPr>
              <w:tabs>
                <w:tab w:val="left" w:pos="0"/>
              </w:tabs>
              <w:ind w:left="0" w:firstLine="0"/>
            </w:pPr>
            <w:r w:rsidRPr="006127F1">
              <w:t>77.54</w:t>
            </w:r>
          </w:p>
        </w:tc>
        <w:tc>
          <w:tcPr>
            <w:tcW w:w="851" w:type="dxa"/>
          </w:tcPr>
          <w:p w:rsidR="00CC29E4" w:rsidRPr="006127F1" w:rsidRDefault="00CC29E4" w:rsidP="0074427B">
            <w:pPr>
              <w:tabs>
                <w:tab w:val="left" w:pos="0"/>
              </w:tabs>
              <w:ind w:left="0" w:firstLine="0"/>
            </w:pPr>
            <w:r w:rsidRPr="006127F1">
              <w:t>75.66</w:t>
            </w:r>
          </w:p>
        </w:tc>
        <w:tc>
          <w:tcPr>
            <w:tcW w:w="851" w:type="dxa"/>
          </w:tcPr>
          <w:p w:rsidR="00CC29E4" w:rsidRPr="006127F1" w:rsidRDefault="00CC29E4" w:rsidP="0074427B">
            <w:pPr>
              <w:tabs>
                <w:tab w:val="left" w:pos="0"/>
              </w:tabs>
              <w:ind w:left="0" w:firstLine="0"/>
            </w:pPr>
            <w:r w:rsidRPr="006127F1">
              <w:t>51.23</w:t>
            </w:r>
          </w:p>
        </w:tc>
        <w:tc>
          <w:tcPr>
            <w:tcW w:w="851" w:type="dxa"/>
            <w:vAlign w:val="bottom"/>
          </w:tcPr>
          <w:p w:rsidR="00CC29E4" w:rsidRPr="006127F1" w:rsidRDefault="00CC29E4" w:rsidP="0074427B">
            <w:pPr>
              <w:tabs>
                <w:tab w:val="left" w:pos="0"/>
              </w:tabs>
              <w:ind w:left="0" w:firstLine="0"/>
            </w:pPr>
            <w:r w:rsidRPr="006127F1">
              <w:t>9.68</w:t>
            </w:r>
          </w:p>
        </w:tc>
        <w:tc>
          <w:tcPr>
            <w:tcW w:w="850" w:type="dxa"/>
            <w:vAlign w:val="bottom"/>
          </w:tcPr>
          <w:p w:rsidR="00CC29E4" w:rsidRPr="006127F1" w:rsidRDefault="00CC29E4" w:rsidP="0074427B">
            <w:pPr>
              <w:tabs>
                <w:tab w:val="left" w:pos="0"/>
              </w:tabs>
              <w:ind w:left="0" w:firstLine="0"/>
            </w:pPr>
            <w:r w:rsidRPr="006127F1">
              <w:t>5.64</w:t>
            </w:r>
          </w:p>
        </w:tc>
        <w:tc>
          <w:tcPr>
            <w:tcW w:w="851" w:type="dxa"/>
            <w:vAlign w:val="bottom"/>
          </w:tcPr>
          <w:p w:rsidR="00CC29E4" w:rsidRPr="006127F1" w:rsidRDefault="00CC29E4" w:rsidP="0074427B">
            <w:pPr>
              <w:tabs>
                <w:tab w:val="left" w:pos="0"/>
              </w:tabs>
              <w:ind w:left="0" w:firstLine="0"/>
            </w:pPr>
            <w:r w:rsidRPr="006127F1">
              <w:t>4.54</w:t>
            </w:r>
          </w:p>
        </w:tc>
        <w:tc>
          <w:tcPr>
            <w:tcW w:w="850" w:type="dxa"/>
          </w:tcPr>
          <w:p w:rsidR="00CC29E4" w:rsidRPr="006127F1" w:rsidRDefault="00CC29E4" w:rsidP="0074427B">
            <w:pPr>
              <w:tabs>
                <w:tab w:val="left" w:pos="0"/>
              </w:tabs>
              <w:ind w:left="0" w:firstLine="0"/>
            </w:pPr>
            <w:r w:rsidRPr="006127F1">
              <w:t>3.92</w:t>
            </w:r>
          </w:p>
        </w:tc>
        <w:tc>
          <w:tcPr>
            <w:tcW w:w="851" w:type="dxa"/>
          </w:tcPr>
          <w:p w:rsidR="00CC29E4" w:rsidRPr="006127F1" w:rsidRDefault="00CC29E4" w:rsidP="0074427B">
            <w:pPr>
              <w:tabs>
                <w:tab w:val="left" w:pos="0"/>
              </w:tabs>
              <w:ind w:left="0" w:firstLine="0"/>
            </w:pPr>
            <w:r w:rsidRPr="006127F1">
              <w:t>3.78</w:t>
            </w:r>
          </w:p>
        </w:tc>
      </w:tr>
      <w:tr w:rsidR="00CC29E4" w:rsidRPr="006127F1" w:rsidTr="0074427B">
        <w:trPr>
          <w:jc w:val="center"/>
        </w:trPr>
        <w:tc>
          <w:tcPr>
            <w:tcW w:w="1312" w:type="dxa"/>
          </w:tcPr>
          <w:p w:rsidR="00CC29E4" w:rsidRPr="006127F1" w:rsidRDefault="00CC29E4" w:rsidP="0074427B">
            <w:pPr>
              <w:tabs>
                <w:tab w:val="left" w:pos="0"/>
                <w:tab w:val="left" w:pos="1134"/>
                <w:tab w:val="left" w:pos="1871"/>
                <w:tab w:val="left" w:pos="2268"/>
              </w:tabs>
              <w:ind w:left="0" w:firstLine="0"/>
              <w:rPr>
                <w:noProof/>
              </w:rPr>
            </w:pPr>
            <w:r w:rsidRPr="006127F1">
              <w:rPr>
                <w:noProof/>
              </w:rPr>
              <w:t>0</w:t>
            </w:r>
          </w:p>
        </w:tc>
        <w:tc>
          <w:tcPr>
            <w:tcW w:w="832" w:type="dxa"/>
            <w:vAlign w:val="bottom"/>
          </w:tcPr>
          <w:p w:rsidR="00CC29E4" w:rsidRPr="006127F1" w:rsidRDefault="00CC29E4" w:rsidP="0074427B">
            <w:pPr>
              <w:tabs>
                <w:tab w:val="left" w:pos="0"/>
              </w:tabs>
              <w:ind w:left="0" w:firstLine="0"/>
            </w:pPr>
            <w:r w:rsidRPr="006127F1">
              <w:t>77.40</w:t>
            </w:r>
          </w:p>
        </w:tc>
        <w:tc>
          <w:tcPr>
            <w:tcW w:w="851" w:type="dxa"/>
          </w:tcPr>
          <w:p w:rsidR="00CC29E4" w:rsidRPr="006127F1" w:rsidRDefault="00CC29E4" w:rsidP="0074427B">
            <w:pPr>
              <w:tabs>
                <w:tab w:val="left" w:pos="0"/>
              </w:tabs>
              <w:ind w:left="0" w:firstLine="0"/>
            </w:pPr>
            <w:r w:rsidRPr="006127F1">
              <w:t>75.84</w:t>
            </w:r>
          </w:p>
        </w:tc>
        <w:tc>
          <w:tcPr>
            <w:tcW w:w="851" w:type="dxa"/>
          </w:tcPr>
          <w:p w:rsidR="00CC29E4" w:rsidRPr="006127F1" w:rsidRDefault="00CC29E4" w:rsidP="0074427B">
            <w:pPr>
              <w:tabs>
                <w:tab w:val="left" w:pos="0"/>
              </w:tabs>
              <w:ind w:left="0" w:firstLine="0"/>
            </w:pPr>
            <w:r w:rsidRPr="006127F1">
              <w:t>51.61</w:t>
            </w:r>
          </w:p>
        </w:tc>
        <w:tc>
          <w:tcPr>
            <w:tcW w:w="851" w:type="dxa"/>
            <w:vAlign w:val="bottom"/>
          </w:tcPr>
          <w:p w:rsidR="00CC29E4" w:rsidRPr="006127F1" w:rsidRDefault="00CC29E4" w:rsidP="0074427B">
            <w:pPr>
              <w:tabs>
                <w:tab w:val="left" w:pos="0"/>
              </w:tabs>
              <w:ind w:left="0" w:firstLine="0"/>
            </w:pPr>
            <w:r w:rsidRPr="006127F1">
              <w:t>10.12</w:t>
            </w:r>
          </w:p>
        </w:tc>
        <w:tc>
          <w:tcPr>
            <w:tcW w:w="850" w:type="dxa"/>
            <w:vAlign w:val="bottom"/>
          </w:tcPr>
          <w:p w:rsidR="00CC29E4" w:rsidRPr="006127F1" w:rsidRDefault="00CC29E4" w:rsidP="0074427B">
            <w:pPr>
              <w:tabs>
                <w:tab w:val="left" w:pos="0"/>
              </w:tabs>
              <w:ind w:left="0" w:firstLine="0"/>
            </w:pPr>
            <w:r w:rsidRPr="006127F1">
              <w:t>6.10</w:t>
            </w:r>
          </w:p>
        </w:tc>
        <w:tc>
          <w:tcPr>
            <w:tcW w:w="851" w:type="dxa"/>
            <w:vAlign w:val="bottom"/>
          </w:tcPr>
          <w:p w:rsidR="00CC29E4" w:rsidRPr="006127F1" w:rsidRDefault="00CC29E4" w:rsidP="0074427B">
            <w:pPr>
              <w:tabs>
                <w:tab w:val="left" w:pos="0"/>
              </w:tabs>
              <w:ind w:left="0" w:firstLine="0"/>
            </w:pPr>
            <w:r w:rsidRPr="006127F1">
              <w:t>4.80</w:t>
            </w:r>
          </w:p>
        </w:tc>
        <w:tc>
          <w:tcPr>
            <w:tcW w:w="850" w:type="dxa"/>
          </w:tcPr>
          <w:p w:rsidR="00CC29E4" w:rsidRPr="006127F1" w:rsidRDefault="00CC29E4" w:rsidP="0074427B">
            <w:pPr>
              <w:tabs>
                <w:tab w:val="left" w:pos="0"/>
              </w:tabs>
              <w:ind w:left="0" w:firstLine="0"/>
            </w:pPr>
            <w:r w:rsidRPr="006127F1">
              <w:t>4.40</w:t>
            </w:r>
          </w:p>
        </w:tc>
        <w:tc>
          <w:tcPr>
            <w:tcW w:w="851" w:type="dxa"/>
          </w:tcPr>
          <w:p w:rsidR="00CC29E4" w:rsidRPr="006127F1" w:rsidRDefault="00CC29E4" w:rsidP="0074427B">
            <w:pPr>
              <w:tabs>
                <w:tab w:val="left" w:pos="0"/>
              </w:tabs>
              <w:ind w:left="0" w:firstLine="0"/>
            </w:pPr>
            <w:r w:rsidRPr="006127F1">
              <w:t>4.74</w:t>
            </w:r>
          </w:p>
        </w:tc>
      </w:tr>
    </w:tbl>
    <w:p w:rsidR="00CC29E4" w:rsidRDefault="00CC29E4" w:rsidP="00CC29E4">
      <w:pPr>
        <w:ind w:left="426" w:firstLine="0"/>
        <w:rPr>
          <w:rFonts w:eastAsia="Malgun Gothic"/>
          <w:sz w:val="24"/>
          <w:szCs w:val="24"/>
        </w:rPr>
      </w:pPr>
    </w:p>
    <w:p w:rsidR="00050CB4" w:rsidRPr="00050CB4" w:rsidRDefault="00A12874" w:rsidP="00050CB4">
      <w:pPr>
        <w:ind w:left="0" w:firstLine="0"/>
        <w:rPr>
          <w:sz w:val="24"/>
          <w:szCs w:val="24"/>
        </w:rPr>
      </w:pPr>
      <w:r w:rsidRPr="00DF7622">
        <w:rPr>
          <w:sz w:val="24"/>
          <w:szCs w:val="24"/>
        </w:rPr>
        <w:t xml:space="preserve">The results </w:t>
      </w:r>
      <w:r>
        <w:rPr>
          <w:sz w:val="24"/>
          <w:szCs w:val="24"/>
        </w:rPr>
        <w:t xml:space="preserve">in </w:t>
      </w:r>
      <w:r w:rsidR="009D460F">
        <w:fldChar w:fldCharType="begin"/>
      </w:r>
      <w:r w:rsidR="00C83656">
        <w:instrText xml:space="preserve"> REF _Ref347897460 \h  \* MERGEFORMAT </w:instrText>
      </w:r>
      <w:r w:rsidR="009D460F">
        <w:fldChar w:fldCharType="separate"/>
      </w:r>
      <w:r w:rsidR="00050CB4" w:rsidRPr="00050CB4">
        <w:rPr>
          <w:sz w:val="24"/>
          <w:szCs w:val="24"/>
        </w:rPr>
        <w:br w:type="page"/>
      </w:r>
    </w:p>
    <w:p w:rsidR="00A12874" w:rsidRPr="00270AD8" w:rsidRDefault="00050CB4" w:rsidP="00A12874">
      <w:pPr>
        <w:ind w:left="0" w:firstLine="0"/>
        <w:rPr>
          <w:sz w:val="24"/>
          <w:szCs w:val="24"/>
        </w:rPr>
      </w:pPr>
      <w:r w:rsidRPr="00050CB4">
        <w:rPr>
          <w:sz w:val="24"/>
          <w:szCs w:val="24"/>
        </w:rPr>
        <w:lastRenderedPageBreak/>
        <w:t>Table</w:t>
      </w:r>
      <w:r w:rsidRPr="00811314">
        <w:rPr>
          <w:b/>
        </w:rPr>
        <w:t xml:space="preserve"> </w:t>
      </w:r>
      <w:r>
        <w:rPr>
          <w:b/>
          <w:noProof/>
        </w:rPr>
        <w:t>12</w:t>
      </w:r>
      <w:r w:rsidR="009D460F">
        <w:fldChar w:fldCharType="end"/>
      </w:r>
      <w:r w:rsidR="00A12874">
        <w:rPr>
          <w:sz w:val="24"/>
          <w:szCs w:val="24"/>
        </w:rPr>
        <w:t xml:space="preserve"> </w:t>
      </w:r>
      <w:r w:rsidR="00A12874" w:rsidRPr="00DF7622">
        <w:rPr>
          <w:sz w:val="24"/>
          <w:szCs w:val="24"/>
        </w:rPr>
        <w:t xml:space="preserve">indicate </w:t>
      </w:r>
      <w:r w:rsidR="00A12874" w:rsidRPr="00270AD8">
        <w:rPr>
          <w:sz w:val="24"/>
          <w:szCs w:val="24"/>
        </w:rPr>
        <w:t xml:space="preserve">that in the worst case considered (64-QAM 4/5 rate MCS is used (i.e. where a CINR of greater than 16 dB is required)), then the required frequency separation between the LTE and trunked land mobile </w:t>
      </w:r>
      <w:r w:rsidR="00A12874">
        <w:rPr>
          <w:sz w:val="24"/>
          <w:szCs w:val="24"/>
        </w:rPr>
        <w:t>systems</w:t>
      </w:r>
      <w:r w:rsidR="00A12874" w:rsidRPr="00270AD8">
        <w:rPr>
          <w:sz w:val="24"/>
          <w:szCs w:val="24"/>
        </w:rPr>
        <w:t xml:space="preserve"> would be 3 MHz to allow for co-siting. This assumes an exceedence percentage of less than 5%.</w:t>
      </w:r>
    </w:p>
    <w:p w:rsidR="00A12874" w:rsidRDefault="00A12874" w:rsidP="00CC29E4">
      <w:pPr>
        <w:ind w:left="426" w:firstLine="0"/>
        <w:rPr>
          <w:rFonts w:eastAsia="Malgun Gothic"/>
          <w:sz w:val="24"/>
          <w:szCs w:val="24"/>
        </w:rPr>
      </w:pPr>
    </w:p>
    <w:p w:rsidR="00CC29E4" w:rsidRPr="00C6136D" w:rsidRDefault="00CC29E4" w:rsidP="00C6136D">
      <w:pPr>
        <w:pStyle w:val="Heading2"/>
      </w:pPr>
      <w:r w:rsidRPr="00C6136D">
        <w:t>Scenario D</w:t>
      </w:r>
    </w:p>
    <w:p w:rsidR="00CC29E4" w:rsidRPr="00C6136D" w:rsidRDefault="00CC29E4" w:rsidP="00986997">
      <w:pPr>
        <w:pStyle w:val="Heading2"/>
        <w:numPr>
          <w:ilvl w:val="2"/>
          <w:numId w:val="1"/>
        </w:numPr>
        <w:ind w:left="1418" w:hanging="698"/>
      </w:pPr>
      <w:r>
        <w:t xml:space="preserve">Deterministic </w:t>
      </w:r>
      <w:r w:rsidRPr="00C6136D">
        <w:t>study D1</w:t>
      </w:r>
    </w:p>
    <w:p w:rsidR="00050CB4" w:rsidRPr="00050CB4" w:rsidRDefault="009D460F" w:rsidP="00050CB4">
      <w:pPr>
        <w:ind w:left="0" w:firstLine="0"/>
        <w:rPr>
          <w:sz w:val="24"/>
          <w:szCs w:val="24"/>
        </w:rPr>
      </w:pPr>
      <w:r>
        <w:fldChar w:fldCharType="begin"/>
      </w:r>
      <w:r w:rsidR="00C83656">
        <w:instrText xml:space="preserve"> REF _Ref347897556 \h  \* MERGEFORMAT </w:instrText>
      </w:r>
      <w:r>
        <w:fldChar w:fldCharType="separate"/>
      </w:r>
      <w:r w:rsidR="00050CB4" w:rsidRPr="00050CB4">
        <w:rPr>
          <w:sz w:val="24"/>
          <w:szCs w:val="24"/>
        </w:rPr>
        <w:br w:type="page"/>
      </w:r>
    </w:p>
    <w:p w:rsidR="00CC29E4" w:rsidRPr="00EE24A0" w:rsidRDefault="00050CB4" w:rsidP="00CC29E4">
      <w:pPr>
        <w:ind w:left="0" w:firstLine="0"/>
        <w:rPr>
          <w:sz w:val="24"/>
          <w:szCs w:val="24"/>
        </w:rPr>
      </w:pPr>
      <w:r w:rsidRPr="00050CB4">
        <w:rPr>
          <w:sz w:val="24"/>
          <w:szCs w:val="24"/>
        </w:rPr>
        <w:lastRenderedPageBreak/>
        <w:t>Table</w:t>
      </w:r>
      <w:r w:rsidRPr="00811314">
        <w:rPr>
          <w:b/>
        </w:rPr>
        <w:t xml:space="preserve"> </w:t>
      </w:r>
      <w:r>
        <w:rPr>
          <w:b/>
          <w:noProof/>
        </w:rPr>
        <w:t>13</w:t>
      </w:r>
      <w:r w:rsidR="009D460F">
        <w:fldChar w:fldCharType="end"/>
      </w:r>
      <w:r w:rsidR="00B64C0E">
        <w:rPr>
          <w:sz w:val="24"/>
          <w:szCs w:val="24"/>
        </w:rPr>
        <w:t xml:space="preserve"> </w:t>
      </w:r>
      <w:r w:rsidR="00CC29E4" w:rsidRPr="00EE24A0">
        <w:rPr>
          <w:sz w:val="24"/>
          <w:szCs w:val="24"/>
        </w:rPr>
        <w:t xml:space="preserve">shows the results of the study </w:t>
      </w:r>
      <w:r w:rsidR="00CC29E4">
        <w:rPr>
          <w:sz w:val="24"/>
          <w:szCs w:val="24"/>
        </w:rPr>
        <w:t xml:space="preserve">of interference from an </w:t>
      </w:r>
      <w:r w:rsidR="00CC29E4" w:rsidRPr="00EE24A0">
        <w:rPr>
          <w:sz w:val="24"/>
          <w:szCs w:val="24"/>
        </w:rPr>
        <w:t xml:space="preserve">LTE </w:t>
      </w:r>
      <w:r w:rsidR="00CC29E4">
        <w:rPr>
          <w:sz w:val="24"/>
          <w:szCs w:val="24"/>
        </w:rPr>
        <w:t>BS</w:t>
      </w:r>
      <w:r w:rsidR="00CC29E4" w:rsidRPr="00EE24A0">
        <w:rPr>
          <w:sz w:val="24"/>
          <w:szCs w:val="24"/>
        </w:rPr>
        <w:t xml:space="preserve"> transmitter</w:t>
      </w:r>
      <w:r w:rsidR="00CC29E4">
        <w:rPr>
          <w:sz w:val="24"/>
          <w:szCs w:val="24"/>
        </w:rPr>
        <w:t xml:space="preserve"> (operating immediately below 803 MHz) to a</w:t>
      </w:r>
      <w:r w:rsidR="00CC29E4" w:rsidRPr="00EE24A0">
        <w:rPr>
          <w:sz w:val="24"/>
          <w:szCs w:val="24"/>
        </w:rPr>
        <w:t xml:space="preserve"> trunked land mobile </w:t>
      </w:r>
      <w:r w:rsidR="00CC29E4">
        <w:rPr>
          <w:sz w:val="24"/>
          <w:szCs w:val="24"/>
        </w:rPr>
        <w:t>BS</w:t>
      </w:r>
      <w:r w:rsidR="00CC29E4" w:rsidRPr="00EE24A0">
        <w:rPr>
          <w:sz w:val="24"/>
          <w:szCs w:val="24"/>
        </w:rPr>
        <w:t xml:space="preserve"> receiver </w:t>
      </w:r>
      <w:r w:rsidR="00CC29E4">
        <w:rPr>
          <w:sz w:val="24"/>
          <w:szCs w:val="24"/>
        </w:rPr>
        <w:t>(operating above 803 MHz)</w:t>
      </w:r>
      <w:r w:rsidR="00CC29E4" w:rsidRPr="00EE24A0">
        <w:rPr>
          <w:sz w:val="24"/>
          <w:szCs w:val="24"/>
        </w:rPr>
        <w:t>, as illustrated in</w:t>
      </w:r>
      <w:r w:rsidR="00B64C0E">
        <w:rPr>
          <w:sz w:val="24"/>
          <w:szCs w:val="24"/>
        </w:rPr>
        <w:t xml:space="preserve"> </w:t>
      </w:r>
      <w:fldSimple w:instr=" REF _Ref347897522 \h  \* MERGEFORMAT ">
        <w:r w:rsidRPr="00050CB4">
          <w:rPr>
            <w:sz w:val="24"/>
            <w:szCs w:val="24"/>
          </w:rPr>
          <w:t>Figure 19</w:t>
        </w:r>
      </w:fldSimple>
      <w:r w:rsidR="00CC29E4" w:rsidRPr="00EE24A0">
        <w:rPr>
          <w:sz w:val="24"/>
          <w:szCs w:val="24"/>
        </w:rPr>
        <w:t xml:space="preserve">. </w:t>
      </w:r>
    </w:p>
    <w:p w:rsidR="00CC29E4" w:rsidRPr="00EE24A0" w:rsidRDefault="00CC29E4" w:rsidP="00CC29E4">
      <w:pPr>
        <w:ind w:left="0" w:firstLine="0"/>
        <w:rPr>
          <w:sz w:val="24"/>
          <w:szCs w:val="24"/>
        </w:rPr>
      </w:pPr>
    </w:p>
    <w:p w:rsidR="00CC29E4" w:rsidRPr="00EE24A0" w:rsidRDefault="00CC29E4" w:rsidP="00CC29E4">
      <w:pPr>
        <w:ind w:left="0" w:firstLine="0"/>
        <w:jc w:val="center"/>
        <w:rPr>
          <w:b/>
        </w:rPr>
      </w:pPr>
      <w:bookmarkStart w:id="57" w:name="_Ref347897522"/>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19</w:t>
      </w:r>
      <w:r w:rsidR="009D460F" w:rsidRPr="00811314">
        <w:rPr>
          <w:rFonts w:eastAsia="MS Mincho"/>
          <w:b/>
          <w:bCs/>
        </w:rPr>
        <w:fldChar w:fldCharType="end"/>
      </w:r>
      <w:bookmarkEnd w:id="57"/>
      <w:r>
        <w:rPr>
          <w:rFonts w:eastAsia="MS Mincho"/>
          <w:b/>
          <w:bCs/>
        </w:rPr>
        <w:t xml:space="preserve">- </w:t>
      </w:r>
      <w:r w:rsidRPr="00EE24A0">
        <w:rPr>
          <w:b/>
        </w:rPr>
        <w:t xml:space="preserve">Spectral location of LTE </w:t>
      </w:r>
      <w:r>
        <w:rPr>
          <w:b/>
        </w:rPr>
        <w:t xml:space="preserve">BS transmitter (below 803 MHz) </w:t>
      </w:r>
      <w:r w:rsidRPr="00EE24A0">
        <w:rPr>
          <w:b/>
        </w:rPr>
        <w:t xml:space="preserve">and trunked land mobile </w:t>
      </w:r>
      <w:r>
        <w:rPr>
          <w:b/>
        </w:rPr>
        <w:t xml:space="preserve">BS </w:t>
      </w:r>
      <w:r w:rsidRPr="00EE24A0">
        <w:rPr>
          <w:b/>
        </w:rPr>
        <w:t>receiver</w:t>
      </w:r>
      <w:r>
        <w:rPr>
          <w:b/>
        </w:rPr>
        <w:t xml:space="preserve"> (above 803 MHz)</w:t>
      </w:r>
    </w:p>
    <w:p w:rsidR="00CC29E4" w:rsidRPr="00EE24A0" w:rsidRDefault="00380A83" w:rsidP="00CC29E4">
      <w:pPr>
        <w:ind w:left="0" w:firstLine="0"/>
        <w:jc w:val="center"/>
        <w:rPr>
          <w:sz w:val="24"/>
          <w:szCs w:val="24"/>
        </w:rPr>
      </w:pPr>
      <w:r>
        <w:rPr>
          <w:noProof/>
          <w:sz w:val="24"/>
          <w:szCs w:val="24"/>
          <w:lang w:eastAsia="en-US" w:bidi="th-TH"/>
        </w:rPr>
        <w:drawing>
          <wp:inline distT="0" distB="0" distL="0" distR="0">
            <wp:extent cx="4410075" cy="3390900"/>
            <wp:effectExtent l="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3390900"/>
                    </a:xfrm>
                    <a:prstGeom prst="rect">
                      <a:avLst/>
                    </a:prstGeom>
                    <a:noFill/>
                    <a:ln>
                      <a:noFill/>
                    </a:ln>
                  </pic:spPr>
                </pic:pic>
              </a:graphicData>
            </a:graphic>
          </wp:inline>
        </w:drawing>
      </w:r>
    </w:p>
    <w:p w:rsidR="00CC29E4" w:rsidRPr="00EE24A0" w:rsidRDefault="00CC29E4" w:rsidP="00CC29E4">
      <w:pPr>
        <w:ind w:left="0" w:firstLine="0"/>
        <w:rPr>
          <w:sz w:val="24"/>
          <w:szCs w:val="24"/>
        </w:rPr>
      </w:pPr>
    </w:p>
    <w:p w:rsidR="00F35C9A" w:rsidRDefault="00F35C9A">
      <w:pPr>
        <w:widowControl/>
        <w:suppressAutoHyphens w:val="0"/>
        <w:ind w:left="0" w:firstLine="0"/>
        <w:jc w:val="left"/>
        <w:rPr>
          <w:b/>
        </w:rPr>
      </w:pPr>
      <w:bookmarkStart w:id="58" w:name="_Ref347897556"/>
      <w:r>
        <w:rPr>
          <w:b/>
        </w:rPr>
        <w:br w:type="page"/>
      </w:r>
    </w:p>
    <w:p w:rsidR="00CC29E4" w:rsidRPr="00EE24A0" w:rsidRDefault="00CC29E4" w:rsidP="00CC29E4">
      <w:pPr>
        <w:ind w:left="0" w:firstLine="0"/>
        <w:jc w:val="center"/>
        <w:rPr>
          <w:b/>
        </w:rPr>
      </w:pPr>
      <w:r w:rsidRPr="00811314">
        <w:rPr>
          <w:b/>
        </w:rPr>
        <w:lastRenderedPageBreak/>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13</w:t>
      </w:r>
      <w:r w:rsidR="009D460F" w:rsidRPr="00811314">
        <w:rPr>
          <w:b/>
        </w:rPr>
        <w:fldChar w:fldCharType="end"/>
      </w:r>
      <w:bookmarkEnd w:id="58"/>
      <w:r>
        <w:rPr>
          <w:b/>
        </w:rPr>
        <w:t xml:space="preserve">- </w:t>
      </w:r>
      <w:r w:rsidRPr="00EE24A0">
        <w:rPr>
          <w:b/>
        </w:rPr>
        <w:t xml:space="preserve">Results of analysis of interference from an LTE </w:t>
      </w:r>
      <w:r>
        <w:rPr>
          <w:b/>
        </w:rPr>
        <w:t>BS</w:t>
      </w:r>
      <w:r w:rsidRPr="00EE24A0">
        <w:rPr>
          <w:b/>
        </w:rPr>
        <w:t xml:space="preserve"> transmitter</w:t>
      </w:r>
      <w:r>
        <w:rPr>
          <w:b/>
        </w:rPr>
        <w:t xml:space="preserve"> operating</w:t>
      </w:r>
      <w:r w:rsidRPr="00EE24A0">
        <w:rPr>
          <w:b/>
        </w:rPr>
        <w:t xml:space="preserve"> immediately below 803 MHz to a trunked land mobile receiver </w:t>
      </w:r>
      <w:r>
        <w:rPr>
          <w:b/>
        </w:rPr>
        <w:t>operating</w:t>
      </w:r>
      <w:r w:rsidRPr="00EE24A0">
        <w:rPr>
          <w:b/>
        </w:rPr>
        <w:t xml:space="preserve"> above 803 MHz</w:t>
      </w:r>
    </w:p>
    <w:p w:rsidR="00CC29E4" w:rsidRPr="00EE24A0" w:rsidRDefault="00CC29E4" w:rsidP="00CC29E4">
      <w:pPr>
        <w:ind w:left="0" w:firstLine="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7"/>
        <w:gridCol w:w="833"/>
        <w:gridCol w:w="833"/>
        <w:gridCol w:w="833"/>
        <w:gridCol w:w="833"/>
        <w:gridCol w:w="833"/>
        <w:gridCol w:w="833"/>
      </w:tblGrid>
      <w:tr w:rsidR="00CC29E4" w:rsidRPr="000046D5" w:rsidTr="0074427B">
        <w:trPr>
          <w:jc w:val="center"/>
        </w:trPr>
        <w:tc>
          <w:tcPr>
            <w:tcW w:w="1297" w:type="dxa"/>
            <w:tcBorders>
              <w:bottom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5" w:hanging="3"/>
              <w:rPr>
                <w:b/>
                <w:noProof/>
              </w:rPr>
            </w:pPr>
            <w:r w:rsidRPr="000046D5">
              <w:rPr>
                <w:b/>
                <w:noProof/>
              </w:rPr>
              <w:t>Distance</w:t>
            </w:r>
          </w:p>
          <w:p w:rsidR="00CC29E4" w:rsidRPr="000046D5" w:rsidRDefault="00CC29E4" w:rsidP="0074427B">
            <w:pPr>
              <w:tabs>
                <w:tab w:val="left" w:pos="284"/>
                <w:tab w:val="left" w:pos="1134"/>
                <w:tab w:val="left" w:pos="1871"/>
                <w:tab w:val="left" w:pos="2268"/>
              </w:tabs>
              <w:ind w:left="-5" w:hanging="3"/>
              <w:rPr>
                <w:b/>
                <w:noProof/>
              </w:rPr>
            </w:pPr>
            <w:r w:rsidRPr="000046D5">
              <w:rPr>
                <w:b/>
                <w:noProof/>
              </w:rPr>
              <w:t>(km)</w:t>
            </w:r>
          </w:p>
        </w:tc>
        <w:tc>
          <w:tcPr>
            <w:tcW w:w="4998" w:type="dxa"/>
            <w:gridSpan w:val="6"/>
            <w:tcBorders>
              <w:left w:val="single" w:sz="12" w:space="0" w:color="000000"/>
              <w:bottom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5" w:hanging="3"/>
              <w:rPr>
                <w:b/>
                <w:noProof/>
              </w:rPr>
            </w:pPr>
            <w:r w:rsidRPr="000046D5">
              <w:rPr>
                <w:b/>
                <w:noProof/>
              </w:rPr>
              <w:t>CIR (dB)</w:t>
            </w:r>
          </w:p>
          <w:p w:rsidR="00CC29E4" w:rsidRPr="000046D5" w:rsidRDefault="00CC29E4" w:rsidP="0074427B">
            <w:pPr>
              <w:tabs>
                <w:tab w:val="left" w:pos="284"/>
                <w:tab w:val="left" w:pos="1134"/>
                <w:tab w:val="left" w:pos="1871"/>
                <w:tab w:val="left" w:pos="2268"/>
              </w:tabs>
              <w:ind w:left="-5" w:hanging="3"/>
              <w:rPr>
                <w:b/>
                <w:noProof/>
              </w:rPr>
            </w:pPr>
            <w:r w:rsidRPr="000046D5">
              <w:rPr>
                <w:b/>
                <w:noProof/>
              </w:rPr>
              <w:t>Bore sight</w:t>
            </w:r>
          </w:p>
        </w:tc>
      </w:tr>
      <w:tr w:rsidR="00CC29E4" w:rsidRPr="000046D5" w:rsidTr="00726623">
        <w:trPr>
          <w:jc w:val="center"/>
        </w:trPr>
        <w:tc>
          <w:tcPr>
            <w:tcW w:w="1297" w:type="dxa"/>
            <w:tcBorders>
              <w:top w:val="single" w:sz="12" w:space="0" w:color="000000"/>
              <w:bottom w:val="single" w:sz="12" w:space="0" w:color="000000"/>
              <w:right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sidRPr="000046D5">
              <w:rPr>
                <w:b/>
                <w:noProof/>
              </w:rPr>
              <w:t xml:space="preserve">Frequency </w:t>
            </w:r>
          </w:p>
          <w:p w:rsidR="00CC29E4" w:rsidRPr="000046D5" w:rsidRDefault="00CC29E4" w:rsidP="0074427B">
            <w:pPr>
              <w:tabs>
                <w:tab w:val="left" w:pos="284"/>
                <w:tab w:val="left" w:pos="1134"/>
                <w:tab w:val="left" w:pos="1871"/>
                <w:tab w:val="left" w:pos="2268"/>
              </w:tabs>
              <w:ind w:left="-5" w:hanging="3"/>
              <w:rPr>
                <w:b/>
                <w:noProof/>
              </w:rPr>
            </w:pPr>
            <w:r w:rsidRPr="000046D5">
              <w:rPr>
                <w:b/>
                <w:noProof/>
              </w:rPr>
              <w:t xml:space="preserve">Separation </w:t>
            </w:r>
          </w:p>
          <w:p w:rsidR="00CC29E4" w:rsidRPr="000046D5" w:rsidRDefault="00CC29E4" w:rsidP="0074427B">
            <w:pPr>
              <w:tabs>
                <w:tab w:val="left" w:pos="284"/>
                <w:tab w:val="left" w:pos="1134"/>
                <w:tab w:val="left" w:pos="1871"/>
                <w:tab w:val="left" w:pos="2268"/>
              </w:tabs>
              <w:ind w:left="-5" w:hanging="3"/>
              <w:rPr>
                <w:b/>
                <w:noProof/>
              </w:rPr>
            </w:pPr>
            <w:r w:rsidRPr="000046D5">
              <w:rPr>
                <w:b/>
                <w:noProof/>
              </w:rPr>
              <w:t>Δf (</w:t>
            </w:r>
            <w:r>
              <w:rPr>
                <w:b/>
                <w:noProof/>
              </w:rPr>
              <w:t>M</w:t>
            </w:r>
            <w:r w:rsidRPr="000046D5">
              <w:rPr>
                <w:b/>
                <w:noProof/>
              </w:rPr>
              <w:t>Hz)</w:t>
            </w:r>
          </w:p>
        </w:tc>
        <w:tc>
          <w:tcPr>
            <w:tcW w:w="833" w:type="dxa"/>
            <w:tcBorders>
              <w:top w:val="single" w:sz="12" w:space="0" w:color="000000"/>
              <w:left w:val="single" w:sz="12" w:space="0" w:color="000000"/>
              <w:bottom w:val="single" w:sz="12" w:space="0" w:color="000000"/>
              <w:right w:val="single" w:sz="4" w:space="0" w:color="auto"/>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sidRPr="000046D5">
              <w:rPr>
                <w:b/>
                <w:noProof/>
              </w:rPr>
              <w:t>0</w:t>
            </w:r>
          </w:p>
        </w:tc>
        <w:tc>
          <w:tcPr>
            <w:tcW w:w="833" w:type="dxa"/>
            <w:tcBorders>
              <w:top w:val="single" w:sz="12" w:space="0" w:color="000000"/>
              <w:left w:val="single" w:sz="4" w:space="0" w:color="auto"/>
              <w:bottom w:val="single" w:sz="12" w:space="0" w:color="000000"/>
              <w:right w:val="single" w:sz="4" w:space="0" w:color="auto"/>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Pr>
                <w:b/>
                <w:noProof/>
              </w:rPr>
              <w:t>0.5</w:t>
            </w:r>
          </w:p>
        </w:tc>
        <w:tc>
          <w:tcPr>
            <w:tcW w:w="833" w:type="dxa"/>
            <w:tcBorders>
              <w:top w:val="single" w:sz="12" w:space="0" w:color="000000"/>
              <w:left w:val="single" w:sz="4" w:space="0" w:color="auto"/>
              <w:bottom w:val="single" w:sz="12" w:space="0" w:color="000000"/>
              <w:right w:val="single" w:sz="4" w:space="0" w:color="auto"/>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Pr>
                <w:b/>
                <w:noProof/>
              </w:rPr>
              <w:t>1</w:t>
            </w:r>
          </w:p>
        </w:tc>
        <w:tc>
          <w:tcPr>
            <w:tcW w:w="833" w:type="dxa"/>
            <w:tcBorders>
              <w:top w:val="single" w:sz="12" w:space="0" w:color="000000"/>
              <w:left w:val="single" w:sz="4" w:space="0" w:color="auto"/>
              <w:bottom w:val="single" w:sz="12" w:space="0" w:color="000000"/>
              <w:right w:val="single" w:sz="4" w:space="0" w:color="auto"/>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Pr>
                <w:b/>
                <w:noProof/>
              </w:rPr>
              <w:t>2</w:t>
            </w:r>
          </w:p>
        </w:tc>
        <w:tc>
          <w:tcPr>
            <w:tcW w:w="833" w:type="dxa"/>
            <w:tcBorders>
              <w:top w:val="single" w:sz="12" w:space="0" w:color="000000"/>
              <w:left w:val="single" w:sz="4" w:space="0" w:color="auto"/>
              <w:bottom w:val="single" w:sz="12" w:space="0" w:color="000000"/>
              <w:right w:val="single" w:sz="4" w:space="0" w:color="auto"/>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Pr>
                <w:b/>
                <w:noProof/>
              </w:rPr>
              <w:t>3</w:t>
            </w:r>
          </w:p>
        </w:tc>
        <w:tc>
          <w:tcPr>
            <w:tcW w:w="833" w:type="dxa"/>
            <w:tcBorders>
              <w:top w:val="single" w:sz="12" w:space="0" w:color="000000"/>
              <w:left w:val="single" w:sz="4" w:space="0" w:color="auto"/>
              <w:bottom w:val="single" w:sz="12" w:space="0" w:color="000000"/>
              <w:right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5" w:hanging="3"/>
              <w:rPr>
                <w:b/>
                <w:noProof/>
              </w:rPr>
            </w:pPr>
            <w:r>
              <w:rPr>
                <w:b/>
                <w:noProof/>
              </w:rPr>
              <w:t>4</w:t>
            </w:r>
          </w:p>
        </w:tc>
      </w:tr>
      <w:tr w:rsidR="00CC29E4" w:rsidRPr="000046D5" w:rsidTr="00726623">
        <w:trPr>
          <w:jc w:val="center"/>
        </w:trPr>
        <w:tc>
          <w:tcPr>
            <w:tcW w:w="1297" w:type="dxa"/>
            <w:tcBorders>
              <w:right w:val="single" w:sz="12" w:space="0" w:color="000000"/>
            </w:tcBorders>
            <w:shd w:val="clear" w:color="auto" w:fill="auto"/>
            <w:vAlign w:val="bottom"/>
          </w:tcPr>
          <w:p w:rsidR="00CC29E4" w:rsidRPr="000046D5" w:rsidRDefault="00CC29E4" w:rsidP="0074427B">
            <w:pPr>
              <w:tabs>
                <w:tab w:val="left" w:pos="284"/>
                <w:tab w:val="left" w:pos="1134"/>
                <w:tab w:val="left" w:pos="1871"/>
                <w:tab w:val="left" w:pos="2268"/>
              </w:tabs>
              <w:ind w:left="-5" w:hanging="3"/>
              <w:jc w:val="center"/>
              <w:rPr>
                <w:noProof/>
              </w:rPr>
            </w:pPr>
            <w:r w:rsidRPr="00FC2036">
              <w:rPr>
                <w:color w:val="000000"/>
              </w:rPr>
              <w:t>5</w:t>
            </w:r>
          </w:p>
        </w:tc>
        <w:tc>
          <w:tcPr>
            <w:tcW w:w="833" w:type="dxa"/>
            <w:tcBorders>
              <w:left w:val="single" w:sz="12"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7.631</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8.729</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8.729</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8.729</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28.631</w:t>
            </w:r>
          </w:p>
        </w:tc>
        <w:tc>
          <w:tcPr>
            <w:tcW w:w="833" w:type="dxa"/>
            <w:tcBorders>
              <w:left w:val="single" w:sz="4" w:space="0" w:color="auto"/>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29.729</w:t>
            </w:r>
          </w:p>
        </w:tc>
      </w:tr>
      <w:tr w:rsidR="00CC29E4" w:rsidRPr="000046D5" w:rsidTr="00726623">
        <w:trPr>
          <w:jc w:val="center"/>
        </w:trPr>
        <w:tc>
          <w:tcPr>
            <w:tcW w:w="1297"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2</w:t>
            </w:r>
          </w:p>
        </w:tc>
        <w:tc>
          <w:tcPr>
            <w:tcW w:w="833" w:type="dxa"/>
            <w:tcBorders>
              <w:left w:val="single" w:sz="12"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-0.323</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0.775</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0.775</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0.775</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20.677</w:t>
            </w:r>
          </w:p>
        </w:tc>
        <w:tc>
          <w:tcPr>
            <w:tcW w:w="833" w:type="dxa"/>
            <w:tcBorders>
              <w:left w:val="single" w:sz="4" w:space="0" w:color="auto"/>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21.775</w:t>
            </w:r>
          </w:p>
        </w:tc>
      </w:tr>
      <w:tr w:rsidR="00CC29E4" w:rsidRPr="000046D5" w:rsidTr="00726623">
        <w:trPr>
          <w:jc w:val="center"/>
        </w:trPr>
        <w:tc>
          <w:tcPr>
            <w:tcW w:w="1297"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1</w:t>
            </w:r>
          </w:p>
        </w:tc>
        <w:tc>
          <w:tcPr>
            <w:tcW w:w="833" w:type="dxa"/>
            <w:tcBorders>
              <w:left w:val="single" w:sz="12" w:space="0" w:color="000000"/>
              <w:bottom w:val="single" w:sz="4"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-6.432</w:t>
            </w:r>
          </w:p>
        </w:tc>
        <w:tc>
          <w:tcPr>
            <w:tcW w:w="833" w:type="dxa"/>
            <w:tcBorders>
              <w:left w:val="single" w:sz="4" w:space="0" w:color="auto"/>
              <w:bottom w:val="single" w:sz="4"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-5.244</w:t>
            </w:r>
          </w:p>
        </w:tc>
        <w:tc>
          <w:tcPr>
            <w:tcW w:w="833" w:type="dxa"/>
            <w:tcBorders>
              <w:left w:val="single" w:sz="4" w:space="0" w:color="auto"/>
              <w:bottom w:val="single" w:sz="4"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-5.244</w:t>
            </w:r>
          </w:p>
        </w:tc>
        <w:tc>
          <w:tcPr>
            <w:tcW w:w="833" w:type="dxa"/>
            <w:tcBorders>
              <w:left w:val="single" w:sz="4" w:space="0" w:color="auto"/>
              <w:bottom w:val="single" w:sz="4"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-5.244</w:t>
            </w:r>
          </w:p>
        </w:tc>
        <w:tc>
          <w:tcPr>
            <w:tcW w:w="833" w:type="dxa"/>
            <w:tcBorders>
              <w:left w:val="single" w:sz="4" w:space="0" w:color="auto"/>
              <w:bottom w:val="single" w:sz="4"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14.658</w:t>
            </w:r>
          </w:p>
        </w:tc>
        <w:tc>
          <w:tcPr>
            <w:tcW w:w="833" w:type="dxa"/>
            <w:tcBorders>
              <w:left w:val="single" w:sz="4" w:space="0" w:color="auto"/>
              <w:bottom w:val="single" w:sz="4"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15.756</w:t>
            </w:r>
          </w:p>
        </w:tc>
      </w:tr>
      <w:tr w:rsidR="00CC29E4" w:rsidRPr="000046D5" w:rsidTr="00726623">
        <w:trPr>
          <w:jc w:val="center"/>
        </w:trPr>
        <w:tc>
          <w:tcPr>
            <w:tcW w:w="1297"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0.5</w:t>
            </w:r>
          </w:p>
        </w:tc>
        <w:tc>
          <w:tcPr>
            <w:tcW w:w="833" w:type="dxa"/>
            <w:tcBorders>
              <w:left w:val="single" w:sz="12" w:space="0" w:color="000000"/>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-12.345</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-11.246</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-11.246</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-11.246</w:t>
            </w:r>
          </w:p>
        </w:tc>
        <w:tc>
          <w:tcPr>
            <w:tcW w:w="833" w:type="dxa"/>
            <w:tcBorders>
              <w:left w:val="single" w:sz="4" w:space="0" w:color="auto"/>
              <w:right w:val="single" w:sz="4" w:space="0" w:color="auto"/>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noProof/>
              </w:rPr>
              <w:t>8.655</w:t>
            </w:r>
          </w:p>
        </w:tc>
        <w:tc>
          <w:tcPr>
            <w:tcW w:w="833" w:type="dxa"/>
            <w:tcBorders>
              <w:left w:val="single" w:sz="4" w:space="0" w:color="auto"/>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5" w:hanging="3"/>
              <w:jc w:val="center"/>
              <w:rPr>
                <w:noProof/>
              </w:rPr>
            </w:pPr>
            <w:r>
              <w:rPr>
                <w:color w:val="000000"/>
              </w:rPr>
              <w:t>9.753</w:t>
            </w:r>
          </w:p>
        </w:tc>
      </w:tr>
      <w:tr w:rsidR="00726623" w:rsidRPr="000046D5" w:rsidTr="00726623">
        <w:trPr>
          <w:jc w:val="center"/>
        </w:trPr>
        <w:tc>
          <w:tcPr>
            <w:tcW w:w="1297" w:type="dxa"/>
            <w:tcBorders>
              <w:right w:val="single" w:sz="12" w:space="0" w:color="000000"/>
            </w:tcBorders>
            <w:shd w:val="clear" w:color="auto" w:fill="auto"/>
          </w:tcPr>
          <w:p w:rsidR="00726623" w:rsidRDefault="00726623" w:rsidP="0074427B">
            <w:pPr>
              <w:tabs>
                <w:tab w:val="left" w:pos="284"/>
                <w:tab w:val="left" w:pos="1134"/>
                <w:tab w:val="left" w:pos="1871"/>
                <w:tab w:val="left" w:pos="2268"/>
              </w:tabs>
              <w:ind w:left="-5" w:hanging="3"/>
              <w:jc w:val="center"/>
              <w:rPr>
                <w:color w:val="000000"/>
              </w:rPr>
            </w:pPr>
            <w:r>
              <w:rPr>
                <w:color w:val="000000"/>
              </w:rPr>
              <w:t>0.1</w:t>
            </w:r>
          </w:p>
        </w:tc>
        <w:tc>
          <w:tcPr>
            <w:tcW w:w="833" w:type="dxa"/>
            <w:tcBorders>
              <w:left w:val="single" w:sz="12" w:space="0" w:color="000000"/>
              <w:right w:val="single" w:sz="4" w:space="0" w:color="auto"/>
            </w:tcBorders>
            <w:shd w:val="clear" w:color="auto" w:fill="auto"/>
          </w:tcPr>
          <w:p w:rsidR="00726623" w:rsidRDefault="00726623" w:rsidP="0074427B">
            <w:pPr>
              <w:tabs>
                <w:tab w:val="left" w:pos="284"/>
                <w:tab w:val="left" w:pos="1134"/>
                <w:tab w:val="left" w:pos="1871"/>
                <w:tab w:val="left" w:pos="2268"/>
              </w:tabs>
              <w:ind w:left="-5" w:hanging="3"/>
              <w:jc w:val="center"/>
              <w:rPr>
                <w:noProof/>
              </w:rPr>
            </w:pPr>
            <w:r>
              <w:rPr>
                <w:noProof/>
              </w:rPr>
              <w:t>-16.140</w:t>
            </w:r>
          </w:p>
        </w:tc>
        <w:tc>
          <w:tcPr>
            <w:tcW w:w="833" w:type="dxa"/>
            <w:tcBorders>
              <w:left w:val="single" w:sz="4" w:space="0" w:color="auto"/>
              <w:right w:val="single" w:sz="4" w:space="0" w:color="auto"/>
            </w:tcBorders>
            <w:shd w:val="clear" w:color="auto" w:fill="auto"/>
          </w:tcPr>
          <w:p w:rsidR="00726623" w:rsidRDefault="00726623" w:rsidP="0074427B">
            <w:pPr>
              <w:tabs>
                <w:tab w:val="left" w:pos="284"/>
                <w:tab w:val="left" w:pos="1134"/>
                <w:tab w:val="left" w:pos="1871"/>
                <w:tab w:val="left" w:pos="2268"/>
              </w:tabs>
              <w:ind w:left="-5" w:hanging="3"/>
              <w:jc w:val="center"/>
              <w:rPr>
                <w:noProof/>
              </w:rPr>
            </w:pPr>
            <w:r>
              <w:rPr>
                <w:noProof/>
              </w:rPr>
              <w:t>-15.042</w:t>
            </w:r>
          </w:p>
        </w:tc>
        <w:tc>
          <w:tcPr>
            <w:tcW w:w="833" w:type="dxa"/>
            <w:tcBorders>
              <w:left w:val="single" w:sz="4" w:space="0" w:color="auto"/>
              <w:right w:val="single" w:sz="4" w:space="0" w:color="auto"/>
            </w:tcBorders>
            <w:shd w:val="clear" w:color="auto" w:fill="auto"/>
          </w:tcPr>
          <w:p w:rsidR="00726623" w:rsidRDefault="00726623" w:rsidP="0074427B">
            <w:pPr>
              <w:tabs>
                <w:tab w:val="left" w:pos="284"/>
                <w:tab w:val="left" w:pos="1134"/>
                <w:tab w:val="left" w:pos="1871"/>
                <w:tab w:val="left" w:pos="2268"/>
              </w:tabs>
              <w:ind w:left="-5" w:hanging="3"/>
              <w:jc w:val="center"/>
              <w:rPr>
                <w:noProof/>
              </w:rPr>
            </w:pPr>
            <w:r>
              <w:rPr>
                <w:noProof/>
              </w:rPr>
              <w:t>-15.042</w:t>
            </w:r>
          </w:p>
        </w:tc>
        <w:tc>
          <w:tcPr>
            <w:tcW w:w="833" w:type="dxa"/>
            <w:tcBorders>
              <w:left w:val="single" w:sz="4" w:space="0" w:color="auto"/>
              <w:right w:val="single" w:sz="4" w:space="0" w:color="auto"/>
            </w:tcBorders>
            <w:shd w:val="clear" w:color="auto" w:fill="auto"/>
          </w:tcPr>
          <w:p w:rsidR="00726623" w:rsidRDefault="00726623" w:rsidP="0074427B">
            <w:pPr>
              <w:tabs>
                <w:tab w:val="left" w:pos="284"/>
                <w:tab w:val="left" w:pos="1134"/>
                <w:tab w:val="left" w:pos="1871"/>
                <w:tab w:val="left" w:pos="2268"/>
              </w:tabs>
              <w:ind w:left="-5" w:hanging="3"/>
              <w:jc w:val="center"/>
              <w:rPr>
                <w:noProof/>
              </w:rPr>
            </w:pPr>
            <w:r>
              <w:rPr>
                <w:noProof/>
              </w:rPr>
              <w:t>-15.042</w:t>
            </w:r>
          </w:p>
        </w:tc>
        <w:tc>
          <w:tcPr>
            <w:tcW w:w="833" w:type="dxa"/>
            <w:tcBorders>
              <w:left w:val="single" w:sz="4" w:space="0" w:color="auto"/>
              <w:right w:val="single" w:sz="4" w:space="0" w:color="auto"/>
            </w:tcBorders>
            <w:shd w:val="clear" w:color="auto" w:fill="auto"/>
          </w:tcPr>
          <w:p w:rsidR="00726623" w:rsidRDefault="00726623" w:rsidP="0074427B">
            <w:pPr>
              <w:tabs>
                <w:tab w:val="left" w:pos="284"/>
                <w:tab w:val="left" w:pos="1134"/>
                <w:tab w:val="left" w:pos="1871"/>
                <w:tab w:val="left" w:pos="2268"/>
              </w:tabs>
              <w:ind w:left="-5" w:hanging="3"/>
              <w:jc w:val="center"/>
              <w:rPr>
                <w:noProof/>
              </w:rPr>
            </w:pPr>
            <w:r>
              <w:rPr>
                <w:noProof/>
              </w:rPr>
              <w:t>4.86</w:t>
            </w:r>
          </w:p>
        </w:tc>
        <w:tc>
          <w:tcPr>
            <w:tcW w:w="833" w:type="dxa"/>
            <w:tcBorders>
              <w:left w:val="single" w:sz="4" w:space="0" w:color="auto"/>
              <w:right w:val="single" w:sz="12" w:space="0" w:color="000000"/>
            </w:tcBorders>
            <w:shd w:val="clear" w:color="auto" w:fill="auto"/>
          </w:tcPr>
          <w:p w:rsidR="00726623" w:rsidRDefault="00726623" w:rsidP="0074427B">
            <w:pPr>
              <w:tabs>
                <w:tab w:val="left" w:pos="284"/>
                <w:tab w:val="left" w:pos="1134"/>
                <w:tab w:val="left" w:pos="1871"/>
                <w:tab w:val="left" w:pos="2268"/>
              </w:tabs>
              <w:ind w:left="-5" w:hanging="3"/>
              <w:jc w:val="center"/>
              <w:rPr>
                <w:color w:val="000000"/>
              </w:rPr>
            </w:pPr>
            <w:r>
              <w:rPr>
                <w:rStyle w:val="CommentReference"/>
              </w:rPr>
              <w:t>5.958</w:t>
            </w:r>
          </w:p>
        </w:tc>
      </w:tr>
    </w:tbl>
    <w:p w:rsidR="00CC29E4" w:rsidRDefault="00CC29E4" w:rsidP="00CC29E4">
      <w:pPr>
        <w:ind w:left="0" w:firstLine="0"/>
        <w:rPr>
          <w:sz w:val="24"/>
          <w:szCs w:val="24"/>
        </w:rPr>
      </w:pPr>
    </w:p>
    <w:p w:rsidR="00050CB4" w:rsidRPr="00050CB4" w:rsidRDefault="00A12874" w:rsidP="00050CB4">
      <w:pPr>
        <w:tabs>
          <w:tab w:val="left" w:pos="5189"/>
        </w:tabs>
        <w:ind w:left="0" w:firstLine="0"/>
        <w:rPr>
          <w:sz w:val="24"/>
          <w:szCs w:val="24"/>
        </w:rPr>
      </w:pPr>
      <w:r w:rsidRPr="00EE24A0">
        <w:rPr>
          <w:sz w:val="24"/>
          <w:szCs w:val="24"/>
        </w:rPr>
        <w:t>The results</w:t>
      </w:r>
      <w:r>
        <w:rPr>
          <w:sz w:val="24"/>
          <w:szCs w:val="24"/>
        </w:rPr>
        <w:t xml:space="preserve"> in </w:t>
      </w:r>
      <w:r w:rsidR="009D460F">
        <w:fldChar w:fldCharType="begin"/>
      </w:r>
      <w:r w:rsidR="00C83656">
        <w:instrText xml:space="preserve"> REF _Ref347897556 \h  \* MERGEFORMAT </w:instrText>
      </w:r>
      <w:r w:rsidR="009D460F">
        <w:fldChar w:fldCharType="separate"/>
      </w:r>
      <w:r w:rsidR="00050CB4" w:rsidRPr="00050CB4">
        <w:rPr>
          <w:sz w:val="24"/>
          <w:szCs w:val="24"/>
        </w:rPr>
        <w:br w:type="page"/>
      </w:r>
    </w:p>
    <w:p w:rsidR="00A12874" w:rsidRPr="002A32B0" w:rsidRDefault="00050CB4" w:rsidP="00A12874">
      <w:pPr>
        <w:tabs>
          <w:tab w:val="left" w:pos="5189"/>
        </w:tabs>
        <w:ind w:left="0" w:firstLine="0"/>
        <w:rPr>
          <w:sz w:val="24"/>
          <w:szCs w:val="24"/>
        </w:rPr>
      </w:pPr>
      <w:r w:rsidRPr="00050CB4">
        <w:rPr>
          <w:sz w:val="24"/>
          <w:szCs w:val="24"/>
        </w:rPr>
        <w:lastRenderedPageBreak/>
        <w:t>Table</w:t>
      </w:r>
      <w:r w:rsidRPr="00811314">
        <w:rPr>
          <w:b/>
        </w:rPr>
        <w:t xml:space="preserve"> </w:t>
      </w:r>
      <w:r>
        <w:rPr>
          <w:b/>
          <w:noProof/>
        </w:rPr>
        <w:t>13</w:t>
      </w:r>
      <w:r w:rsidR="009D460F">
        <w:fldChar w:fldCharType="end"/>
      </w:r>
      <w:r w:rsidR="00A12874">
        <w:rPr>
          <w:sz w:val="24"/>
          <w:szCs w:val="24"/>
        </w:rPr>
        <w:t xml:space="preserve"> </w:t>
      </w:r>
      <w:r w:rsidR="00A12874" w:rsidRPr="002A32B0">
        <w:rPr>
          <w:sz w:val="24"/>
          <w:szCs w:val="24"/>
        </w:rPr>
        <w:t xml:space="preserve">indicate that in the worst case </w:t>
      </w:r>
      <w:r w:rsidR="00A12874">
        <w:rPr>
          <w:sz w:val="24"/>
          <w:szCs w:val="24"/>
        </w:rPr>
        <w:t xml:space="preserve">considered </w:t>
      </w:r>
      <w:r w:rsidR="00A12874" w:rsidRPr="002A32B0">
        <w:rPr>
          <w:sz w:val="24"/>
          <w:szCs w:val="24"/>
        </w:rPr>
        <w:t xml:space="preserve">where services are directly frequency-adjacent, the separation distance required is between 2 and 5 kilometres to maintain a suitable CIR (greater than 5 dB). It is expected that required separation distances would be further reduced if antenna discrimination is taken into account. </w:t>
      </w:r>
    </w:p>
    <w:p w:rsidR="00A12874" w:rsidRPr="002A32B0" w:rsidRDefault="00A12874" w:rsidP="00A12874">
      <w:pPr>
        <w:tabs>
          <w:tab w:val="left" w:pos="5189"/>
        </w:tabs>
        <w:ind w:left="0" w:firstLine="0"/>
        <w:rPr>
          <w:sz w:val="24"/>
          <w:szCs w:val="24"/>
        </w:rPr>
      </w:pPr>
    </w:p>
    <w:p w:rsidR="00A12874" w:rsidRPr="002A32B0" w:rsidRDefault="00A12874" w:rsidP="00A12874">
      <w:pPr>
        <w:tabs>
          <w:tab w:val="left" w:pos="5189"/>
        </w:tabs>
        <w:ind w:left="0" w:firstLine="0"/>
        <w:rPr>
          <w:sz w:val="24"/>
          <w:szCs w:val="24"/>
        </w:rPr>
      </w:pPr>
      <w:r w:rsidRPr="002A32B0">
        <w:rPr>
          <w:sz w:val="24"/>
          <w:szCs w:val="24"/>
        </w:rPr>
        <w:t xml:space="preserve">Further, based on these results, it is believed that a CIR of greater than 5 dB can be maintained when the LTE </w:t>
      </w:r>
      <w:r>
        <w:rPr>
          <w:sz w:val="24"/>
          <w:szCs w:val="24"/>
        </w:rPr>
        <w:t>BS</w:t>
      </w:r>
      <w:r w:rsidRPr="002A32B0">
        <w:rPr>
          <w:sz w:val="24"/>
          <w:szCs w:val="24"/>
        </w:rPr>
        <w:t xml:space="preserve"> and trunked land mobile </w:t>
      </w:r>
      <w:r>
        <w:rPr>
          <w:sz w:val="24"/>
          <w:szCs w:val="24"/>
        </w:rPr>
        <w:t>BS</w:t>
      </w:r>
      <w:r w:rsidRPr="002A32B0">
        <w:rPr>
          <w:sz w:val="24"/>
          <w:szCs w:val="24"/>
        </w:rPr>
        <w:t xml:space="preserve"> are co-sited (within 200 metres) if there is a frequency separation between the services of at least 3 MHz. </w:t>
      </w:r>
    </w:p>
    <w:p w:rsidR="00A12874" w:rsidRPr="00270AD8" w:rsidRDefault="00A12874" w:rsidP="00A12874">
      <w:pPr>
        <w:ind w:left="0" w:firstLine="0"/>
        <w:rPr>
          <w:sz w:val="24"/>
          <w:szCs w:val="24"/>
        </w:rPr>
      </w:pPr>
    </w:p>
    <w:p w:rsidR="00CC29E4" w:rsidRPr="00C6136D" w:rsidRDefault="00CC29E4" w:rsidP="00C6136D">
      <w:pPr>
        <w:pStyle w:val="Heading2"/>
      </w:pPr>
      <w:r w:rsidRPr="00C6136D">
        <w:t>Scenario E</w:t>
      </w:r>
    </w:p>
    <w:p w:rsidR="00CC29E4" w:rsidRPr="00C6136D" w:rsidRDefault="00CC29E4" w:rsidP="00986997">
      <w:pPr>
        <w:pStyle w:val="Heading2"/>
        <w:numPr>
          <w:ilvl w:val="2"/>
          <w:numId w:val="1"/>
        </w:numPr>
        <w:ind w:left="1418" w:hanging="698"/>
      </w:pPr>
      <w:r w:rsidRPr="00C6136D">
        <w:t>Probabilistic</w:t>
      </w:r>
      <w:r>
        <w:t xml:space="preserve"> </w:t>
      </w:r>
      <w:r w:rsidRPr="00C6136D">
        <w:t>study P2</w:t>
      </w:r>
    </w:p>
    <w:p w:rsidR="00050CB4" w:rsidRPr="00050CB4" w:rsidRDefault="009D460F" w:rsidP="00CC29E4">
      <w:pPr>
        <w:ind w:left="0" w:firstLine="0"/>
        <w:rPr>
          <w:sz w:val="24"/>
          <w:szCs w:val="24"/>
        </w:rPr>
      </w:pPr>
      <w:r>
        <w:fldChar w:fldCharType="begin"/>
      </w:r>
      <w:r w:rsidR="00C83656">
        <w:instrText xml:space="preserve"> REF _Ref347897653 \h  \* MERGEFORMAT </w:instrText>
      </w:r>
      <w:r>
        <w:fldChar w:fldCharType="separate"/>
      </w:r>
    </w:p>
    <w:p w:rsidR="00CC29E4" w:rsidRPr="00C36EFE" w:rsidRDefault="00050CB4" w:rsidP="00CC29E4">
      <w:pPr>
        <w:ind w:left="0" w:firstLine="0"/>
        <w:rPr>
          <w:sz w:val="24"/>
          <w:szCs w:val="24"/>
        </w:rPr>
      </w:pPr>
      <w:r w:rsidRPr="00050CB4">
        <w:rPr>
          <w:sz w:val="24"/>
          <w:szCs w:val="24"/>
        </w:rPr>
        <w:t xml:space="preserve">Table </w:t>
      </w:r>
      <w:r>
        <w:rPr>
          <w:b/>
          <w:noProof/>
        </w:rPr>
        <w:t>14</w:t>
      </w:r>
      <w:r w:rsidR="009D460F">
        <w:fldChar w:fldCharType="end"/>
      </w:r>
      <w:r w:rsidR="00B64C0E">
        <w:rPr>
          <w:sz w:val="24"/>
          <w:szCs w:val="24"/>
        </w:rPr>
        <w:t xml:space="preserve"> </w:t>
      </w:r>
      <w:r w:rsidR="00CC29E4" w:rsidRPr="00C36EFE">
        <w:rPr>
          <w:sz w:val="24"/>
          <w:szCs w:val="24"/>
        </w:rPr>
        <w:t xml:space="preserve">shows the results of </w:t>
      </w:r>
      <w:r w:rsidR="00CC29E4">
        <w:rPr>
          <w:sz w:val="24"/>
          <w:szCs w:val="24"/>
        </w:rPr>
        <w:t>a</w:t>
      </w:r>
      <w:r w:rsidR="00CC29E4" w:rsidRPr="00C36EFE">
        <w:rPr>
          <w:sz w:val="24"/>
          <w:szCs w:val="24"/>
        </w:rPr>
        <w:t xml:space="preserve"> Monte Carlo analysis </w:t>
      </w:r>
      <w:r w:rsidR="00CC29E4">
        <w:rPr>
          <w:sz w:val="24"/>
          <w:szCs w:val="24"/>
        </w:rPr>
        <w:t>of interference from a</w:t>
      </w:r>
      <w:r w:rsidR="00CC29E4" w:rsidRPr="00C36EFE">
        <w:rPr>
          <w:sz w:val="24"/>
          <w:szCs w:val="24"/>
        </w:rPr>
        <w:t xml:space="preserve"> two-frequency fixed point-to-point transmitter </w:t>
      </w:r>
      <w:r w:rsidR="00CC29E4">
        <w:rPr>
          <w:sz w:val="24"/>
          <w:szCs w:val="24"/>
        </w:rPr>
        <w:t>operating</w:t>
      </w:r>
      <w:r w:rsidR="00CC29E4" w:rsidRPr="00C36EFE">
        <w:rPr>
          <w:sz w:val="24"/>
          <w:szCs w:val="24"/>
        </w:rPr>
        <w:t xml:space="preserve"> above 803 MHz </w:t>
      </w:r>
      <w:r w:rsidR="00CC29E4">
        <w:rPr>
          <w:sz w:val="24"/>
          <w:szCs w:val="24"/>
        </w:rPr>
        <w:t>to a</w:t>
      </w:r>
      <w:r w:rsidR="00CC29E4" w:rsidRPr="00C36EFE">
        <w:rPr>
          <w:sz w:val="24"/>
          <w:szCs w:val="24"/>
        </w:rPr>
        <w:t xml:space="preserve"> LTE </w:t>
      </w:r>
      <w:r w:rsidR="00CC29E4">
        <w:rPr>
          <w:sz w:val="24"/>
          <w:szCs w:val="24"/>
        </w:rPr>
        <w:t>UE</w:t>
      </w:r>
      <w:r w:rsidR="00CC29E4" w:rsidRPr="00C36EFE">
        <w:rPr>
          <w:sz w:val="24"/>
          <w:szCs w:val="24"/>
        </w:rPr>
        <w:t xml:space="preserve"> receiver </w:t>
      </w:r>
      <w:r w:rsidR="00CC29E4">
        <w:rPr>
          <w:sz w:val="24"/>
          <w:szCs w:val="24"/>
        </w:rPr>
        <w:t xml:space="preserve">operating </w:t>
      </w:r>
      <w:r w:rsidR="00CC29E4" w:rsidRPr="00C36EFE">
        <w:rPr>
          <w:sz w:val="24"/>
          <w:szCs w:val="24"/>
        </w:rPr>
        <w:t>immediately below 803 MHz, as illustrated in</w:t>
      </w:r>
      <w:r w:rsidR="00B64C0E">
        <w:rPr>
          <w:sz w:val="24"/>
          <w:szCs w:val="24"/>
        </w:rPr>
        <w:t xml:space="preserve"> </w:t>
      </w:r>
      <w:fldSimple w:instr=" REF _Ref347897624 \h  \* MERGEFORMAT ">
        <w:r w:rsidRPr="00050CB4">
          <w:rPr>
            <w:sz w:val="24"/>
            <w:szCs w:val="24"/>
          </w:rPr>
          <w:t>Figure 20</w:t>
        </w:r>
      </w:fldSimple>
      <w:r w:rsidR="00CC29E4" w:rsidRPr="00C36EFE">
        <w:rPr>
          <w:sz w:val="24"/>
          <w:szCs w:val="24"/>
        </w:rPr>
        <w:t xml:space="preserve">. </w:t>
      </w:r>
    </w:p>
    <w:p w:rsidR="00CC29E4" w:rsidRPr="00EE24A0" w:rsidRDefault="00CC29E4" w:rsidP="00CC29E4">
      <w:pPr>
        <w:ind w:left="0" w:firstLine="0"/>
        <w:rPr>
          <w:sz w:val="24"/>
          <w:szCs w:val="24"/>
        </w:rPr>
      </w:pPr>
    </w:p>
    <w:p w:rsidR="00CC29E4" w:rsidRPr="00EE24A0" w:rsidRDefault="00CC29E4" w:rsidP="00CC29E4">
      <w:pPr>
        <w:ind w:left="0" w:firstLine="0"/>
        <w:jc w:val="center"/>
        <w:rPr>
          <w:b/>
        </w:rPr>
      </w:pPr>
      <w:bookmarkStart w:id="59" w:name="_Ref347897624"/>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20</w:t>
      </w:r>
      <w:r w:rsidR="009D460F" w:rsidRPr="00811314">
        <w:rPr>
          <w:rFonts w:eastAsia="MS Mincho"/>
          <w:b/>
          <w:bCs/>
        </w:rPr>
        <w:fldChar w:fldCharType="end"/>
      </w:r>
      <w:bookmarkEnd w:id="59"/>
      <w:r>
        <w:rPr>
          <w:rFonts w:eastAsia="MS Mincho"/>
          <w:b/>
          <w:bCs/>
        </w:rPr>
        <w:t xml:space="preserve">- </w:t>
      </w:r>
      <w:r w:rsidRPr="00EE24A0">
        <w:rPr>
          <w:b/>
        </w:rPr>
        <w:t xml:space="preserve">Spectral location of LTE </w:t>
      </w:r>
      <w:r>
        <w:rPr>
          <w:b/>
        </w:rPr>
        <w:t>UE</w:t>
      </w:r>
      <w:r w:rsidRPr="00EE24A0">
        <w:rPr>
          <w:b/>
        </w:rPr>
        <w:t xml:space="preserve"> receiver </w:t>
      </w:r>
      <w:r>
        <w:rPr>
          <w:b/>
        </w:rPr>
        <w:t xml:space="preserve">(below 803 MHz) </w:t>
      </w:r>
      <w:r w:rsidRPr="00EE24A0">
        <w:rPr>
          <w:b/>
        </w:rPr>
        <w:t>and two-frequency fixed point-to-point (single channel) transmitter</w:t>
      </w:r>
      <w:r>
        <w:rPr>
          <w:b/>
        </w:rPr>
        <w:t xml:space="preserve"> (above 803 MHz)</w:t>
      </w:r>
    </w:p>
    <w:p w:rsidR="00CC29E4" w:rsidRPr="00EE24A0" w:rsidRDefault="00380A83" w:rsidP="00CC29E4">
      <w:pPr>
        <w:ind w:left="0" w:firstLine="0"/>
        <w:jc w:val="center"/>
        <w:rPr>
          <w:sz w:val="24"/>
          <w:szCs w:val="24"/>
        </w:rPr>
      </w:pPr>
      <w:r>
        <w:rPr>
          <w:noProof/>
          <w:sz w:val="24"/>
          <w:szCs w:val="24"/>
          <w:lang w:eastAsia="en-US" w:bidi="th-TH"/>
        </w:rPr>
        <w:drawing>
          <wp:inline distT="0" distB="0" distL="0" distR="0">
            <wp:extent cx="4543425" cy="3295650"/>
            <wp:effectExtent l="0" t="0" r="9525" b="0"/>
            <wp:docPr id="40" name="Picture 7" descr="cid:image002.png@01CD08FC.CF686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CD08FC.CF686AC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3295650"/>
                    </a:xfrm>
                    <a:prstGeom prst="rect">
                      <a:avLst/>
                    </a:prstGeom>
                    <a:noFill/>
                    <a:ln>
                      <a:noFill/>
                    </a:ln>
                  </pic:spPr>
                </pic:pic>
              </a:graphicData>
            </a:graphic>
          </wp:inline>
        </w:drawing>
      </w:r>
    </w:p>
    <w:p w:rsidR="00CC29E4" w:rsidRPr="00EE24A0" w:rsidRDefault="00CC29E4" w:rsidP="00CC29E4">
      <w:pPr>
        <w:ind w:left="0" w:firstLine="0"/>
        <w:rPr>
          <w:sz w:val="24"/>
          <w:szCs w:val="24"/>
        </w:rPr>
      </w:pPr>
    </w:p>
    <w:p w:rsidR="00CC29E4" w:rsidRPr="00EE24A0" w:rsidRDefault="00CC29E4" w:rsidP="00CC29E4">
      <w:pPr>
        <w:ind w:left="0" w:firstLine="0"/>
        <w:rPr>
          <w:sz w:val="24"/>
          <w:szCs w:val="24"/>
        </w:rPr>
      </w:pPr>
    </w:p>
    <w:p w:rsidR="00F35C9A" w:rsidRDefault="00F35C9A" w:rsidP="00CC29E4">
      <w:pPr>
        <w:ind w:left="0" w:firstLine="0"/>
        <w:rPr>
          <w:b/>
        </w:rPr>
      </w:pPr>
      <w:bookmarkStart w:id="60" w:name="_Ref347897653"/>
    </w:p>
    <w:p w:rsidR="00CC29E4" w:rsidRDefault="00CC29E4" w:rsidP="00CC29E4">
      <w:pPr>
        <w:ind w:left="0" w:firstLine="0"/>
        <w:rPr>
          <w:b/>
        </w:rPr>
      </w:pPr>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14</w:t>
      </w:r>
      <w:r w:rsidR="009D460F" w:rsidRPr="00811314">
        <w:rPr>
          <w:b/>
        </w:rPr>
        <w:fldChar w:fldCharType="end"/>
      </w:r>
      <w:bookmarkEnd w:id="60"/>
      <w:r>
        <w:rPr>
          <w:b/>
        </w:rPr>
        <w:t xml:space="preserve">- </w:t>
      </w:r>
      <w:r w:rsidRPr="00CC2002">
        <w:rPr>
          <w:b/>
        </w:rPr>
        <w:t xml:space="preserve">Results of analysis considering interference from a two-frequency fixed point-to-point (single channel) transmitter @ 1W above 803 MHz to an LTE </w:t>
      </w:r>
      <w:r w:rsidR="00A94299">
        <w:rPr>
          <w:b/>
        </w:rPr>
        <w:t>UE</w:t>
      </w:r>
      <w:r w:rsidRPr="00CC2002">
        <w:rPr>
          <w:b/>
        </w:rPr>
        <w:t xml:space="preserve"> receiver immediately below 803 MHz</w:t>
      </w:r>
    </w:p>
    <w:p w:rsidR="00CC29E4" w:rsidRPr="00CC2002" w:rsidRDefault="00CC29E4" w:rsidP="00CC29E4">
      <w:pPr>
        <w:ind w:left="0" w:firstLine="0"/>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179"/>
        <w:gridCol w:w="1429"/>
        <w:gridCol w:w="1429"/>
      </w:tblGrid>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23"/>
              <w:rPr>
                <w:b/>
                <w:noProof/>
              </w:rPr>
            </w:pPr>
            <w:r w:rsidRPr="006127F1">
              <w:rPr>
                <w:b/>
                <w:noProof/>
              </w:rPr>
              <w:t>Distance (km)</w:t>
            </w:r>
          </w:p>
        </w:tc>
        <w:tc>
          <w:tcPr>
            <w:tcW w:w="4037" w:type="dxa"/>
            <w:gridSpan w:val="3"/>
          </w:tcPr>
          <w:p w:rsidR="00CC29E4" w:rsidRPr="006127F1" w:rsidRDefault="00CC29E4" w:rsidP="0074427B">
            <w:pPr>
              <w:tabs>
                <w:tab w:val="left" w:pos="284"/>
                <w:tab w:val="left" w:pos="1134"/>
                <w:tab w:val="left" w:pos="1871"/>
                <w:tab w:val="left" w:pos="2268"/>
              </w:tabs>
              <w:ind w:left="0" w:firstLine="23"/>
              <w:rPr>
                <w:b/>
                <w:noProof/>
              </w:rPr>
            </w:pPr>
            <w:r w:rsidRPr="006127F1">
              <w:rPr>
                <w:b/>
                <w:noProof/>
              </w:rPr>
              <w:t xml:space="preserve">% of exceedence events </w:t>
            </w:r>
          </w:p>
          <w:p w:rsidR="00CC29E4" w:rsidRPr="006127F1" w:rsidRDefault="00CC29E4" w:rsidP="0074427B">
            <w:pPr>
              <w:tabs>
                <w:tab w:val="left" w:pos="284"/>
                <w:tab w:val="left" w:pos="1134"/>
                <w:tab w:val="left" w:pos="1871"/>
                <w:tab w:val="left" w:pos="2268"/>
              </w:tabs>
              <w:ind w:left="0" w:firstLine="23"/>
              <w:rPr>
                <w:b/>
                <w:noProof/>
              </w:rPr>
            </w:pPr>
            <w:r w:rsidRPr="006127F1">
              <w:rPr>
                <w:b/>
                <w:noProof/>
              </w:rPr>
              <w:t>(CINR &lt; 16 dB)</w:t>
            </w:r>
          </w:p>
        </w:tc>
      </w:tr>
      <w:tr w:rsidR="00CC29E4" w:rsidRPr="006127F1" w:rsidTr="0074427B">
        <w:trPr>
          <w:jc w:val="center"/>
        </w:trPr>
        <w:tc>
          <w:tcPr>
            <w:tcW w:w="1150" w:type="dxa"/>
            <w:shd w:val="clear" w:color="auto" w:fill="D9D9D9"/>
          </w:tcPr>
          <w:p w:rsidR="00CC29E4" w:rsidRPr="006127F1" w:rsidRDefault="00CC29E4" w:rsidP="0074427B">
            <w:pPr>
              <w:tabs>
                <w:tab w:val="left" w:pos="284"/>
                <w:tab w:val="left" w:pos="1134"/>
                <w:tab w:val="left" w:pos="1871"/>
                <w:tab w:val="left" w:pos="2268"/>
              </w:tabs>
              <w:ind w:left="0" w:firstLine="23"/>
              <w:rPr>
                <w:b/>
                <w:noProof/>
              </w:rPr>
            </w:pPr>
            <w:r w:rsidRPr="006127F1">
              <w:rPr>
                <w:b/>
                <w:noProof/>
              </w:rPr>
              <w:t>Frequency Separation Δf (kHz)</w:t>
            </w:r>
          </w:p>
        </w:tc>
        <w:tc>
          <w:tcPr>
            <w:tcW w:w="1179" w:type="dxa"/>
            <w:shd w:val="clear" w:color="auto" w:fill="D9D9D9"/>
          </w:tcPr>
          <w:p w:rsidR="00CC29E4" w:rsidRPr="006127F1" w:rsidRDefault="00CC29E4" w:rsidP="0074427B">
            <w:pPr>
              <w:tabs>
                <w:tab w:val="left" w:pos="284"/>
                <w:tab w:val="left" w:pos="1134"/>
                <w:tab w:val="left" w:pos="1871"/>
                <w:tab w:val="left" w:pos="2268"/>
              </w:tabs>
              <w:ind w:left="0" w:firstLine="23"/>
              <w:rPr>
                <w:b/>
                <w:noProof/>
              </w:rPr>
            </w:pPr>
            <w:r w:rsidRPr="006127F1">
              <w:rPr>
                <w:b/>
                <w:noProof/>
              </w:rPr>
              <w:t>0</w:t>
            </w:r>
          </w:p>
        </w:tc>
        <w:tc>
          <w:tcPr>
            <w:tcW w:w="1429" w:type="dxa"/>
            <w:shd w:val="clear" w:color="auto" w:fill="D9D9D9"/>
          </w:tcPr>
          <w:p w:rsidR="00CC29E4" w:rsidRPr="006127F1" w:rsidRDefault="00CC29E4" w:rsidP="0074427B">
            <w:pPr>
              <w:tabs>
                <w:tab w:val="left" w:pos="284"/>
                <w:tab w:val="left" w:pos="1134"/>
                <w:tab w:val="left" w:pos="1871"/>
                <w:tab w:val="left" w:pos="2268"/>
              </w:tabs>
              <w:ind w:left="0" w:firstLine="23"/>
              <w:rPr>
                <w:b/>
                <w:noProof/>
              </w:rPr>
            </w:pPr>
            <w:r>
              <w:rPr>
                <w:b/>
                <w:noProof/>
              </w:rPr>
              <w:t>1</w:t>
            </w:r>
          </w:p>
        </w:tc>
        <w:tc>
          <w:tcPr>
            <w:tcW w:w="1429" w:type="dxa"/>
            <w:shd w:val="clear" w:color="auto" w:fill="D9D9D9"/>
          </w:tcPr>
          <w:p w:rsidR="00CC29E4" w:rsidRPr="006127F1" w:rsidRDefault="00CC29E4" w:rsidP="0074427B">
            <w:pPr>
              <w:tabs>
                <w:tab w:val="left" w:pos="284"/>
                <w:tab w:val="left" w:pos="1134"/>
                <w:tab w:val="left" w:pos="1871"/>
                <w:tab w:val="left" w:pos="2268"/>
              </w:tabs>
              <w:ind w:left="0" w:firstLine="23"/>
              <w:rPr>
                <w:b/>
                <w:noProof/>
              </w:rPr>
            </w:pPr>
            <w:r>
              <w:rPr>
                <w:b/>
                <w:noProof/>
              </w:rPr>
              <w:t>3</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23"/>
              <w:rPr>
                <w:noProof/>
              </w:rPr>
            </w:pPr>
            <w:r w:rsidRPr="006127F1">
              <w:rPr>
                <w:noProof/>
              </w:rPr>
              <w:t>5</w:t>
            </w:r>
          </w:p>
        </w:tc>
        <w:tc>
          <w:tcPr>
            <w:tcW w:w="1179" w:type="dxa"/>
            <w:vAlign w:val="bottom"/>
          </w:tcPr>
          <w:p w:rsidR="00CC29E4" w:rsidRPr="006127F1" w:rsidRDefault="00CC29E4" w:rsidP="0074427B">
            <w:pPr>
              <w:ind w:left="0" w:firstLine="23"/>
            </w:pPr>
            <w:r>
              <w:t>4.05</w:t>
            </w:r>
          </w:p>
        </w:tc>
        <w:tc>
          <w:tcPr>
            <w:tcW w:w="1429" w:type="dxa"/>
            <w:vAlign w:val="bottom"/>
          </w:tcPr>
          <w:p w:rsidR="00CC29E4" w:rsidRPr="006127F1" w:rsidRDefault="00CC29E4" w:rsidP="0074427B">
            <w:pPr>
              <w:ind w:left="0" w:firstLine="23"/>
            </w:pPr>
            <w:r>
              <w:t>0</w:t>
            </w:r>
          </w:p>
        </w:tc>
        <w:tc>
          <w:tcPr>
            <w:tcW w:w="1429" w:type="dxa"/>
            <w:vAlign w:val="bottom"/>
          </w:tcPr>
          <w:p w:rsidR="00CC29E4" w:rsidRPr="006127F1" w:rsidRDefault="00CC29E4" w:rsidP="0074427B">
            <w:pPr>
              <w:ind w:left="0" w:firstLine="23"/>
            </w:pPr>
            <w:r>
              <w:t>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23"/>
              <w:rPr>
                <w:noProof/>
              </w:rPr>
            </w:pPr>
            <w:r w:rsidRPr="006127F1">
              <w:rPr>
                <w:noProof/>
              </w:rPr>
              <w:t>1</w:t>
            </w:r>
          </w:p>
        </w:tc>
        <w:tc>
          <w:tcPr>
            <w:tcW w:w="1179" w:type="dxa"/>
            <w:vAlign w:val="bottom"/>
          </w:tcPr>
          <w:p w:rsidR="00CC29E4" w:rsidRPr="006127F1" w:rsidRDefault="00CC29E4" w:rsidP="0074427B">
            <w:pPr>
              <w:ind w:left="0" w:firstLine="23"/>
            </w:pPr>
            <w:r>
              <w:t>10.15</w:t>
            </w:r>
          </w:p>
        </w:tc>
        <w:tc>
          <w:tcPr>
            <w:tcW w:w="1429" w:type="dxa"/>
            <w:vAlign w:val="bottom"/>
          </w:tcPr>
          <w:p w:rsidR="00CC29E4" w:rsidRPr="006127F1" w:rsidRDefault="00CC29E4" w:rsidP="0074427B">
            <w:pPr>
              <w:ind w:left="0" w:firstLine="23"/>
            </w:pPr>
            <w:r>
              <w:t>0.25</w:t>
            </w:r>
          </w:p>
        </w:tc>
        <w:tc>
          <w:tcPr>
            <w:tcW w:w="1429" w:type="dxa"/>
            <w:vAlign w:val="bottom"/>
          </w:tcPr>
          <w:p w:rsidR="00CC29E4" w:rsidRPr="006127F1" w:rsidRDefault="00CC29E4" w:rsidP="0074427B">
            <w:pPr>
              <w:ind w:left="0" w:firstLine="23"/>
            </w:pPr>
            <w:r>
              <w:t>0.06</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23"/>
              <w:rPr>
                <w:noProof/>
              </w:rPr>
            </w:pPr>
            <w:r w:rsidRPr="006127F1">
              <w:rPr>
                <w:noProof/>
              </w:rPr>
              <w:t>0.1</w:t>
            </w:r>
          </w:p>
        </w:tc>
        <w:tc>
          <w:tcPr>
            <w:tcW w:w="1179" w:type="dxa"/>
            <w:vAlign w:val="bottom"/>
          </w:tcPr>
          <w:p w:rsidR="00CC29E4" w:rsidRPr="006127F1" w:rsidRDefault="00CC29E4" w:rsidP="0074427B">
            <w:pPr>
              <w:ind w:left="0" w:firstLine="23"/>
            </w:pPr>
            <w:r>
              <w:t>6.20</w:t>
            </w:r>
          </w:p>
        </w:tc>
        <w:tc>
          <w:tcPr>
            <w:tcW w:w="1429" w:type="dxa"/>
            <w:vAlign w:val="bottom"/>
          </w:tcPr>
          <w:p w:rsidR="00CC29E4" w:rsidRPr="006127F1" w:rsidRDefault="00CC29E4" w:rsidP="0074427B">
            <w:pPr>
              <w:ind w:left="0" w:firstLine="23"/>
            </w:pPr>
            <w:r>
              <w:t>0</w:t>
            </w:r>
          </w:p>
        </w:tc>
        <w:tc>
          <w:tcPr>
            <w:tcW w:w="1429" w:type="dxa"/>
            <w:vAlign w:val="bottom"/>
          </w:tcPr>
          <w:p w:rsidR="00CC29E4" w:rsidRPr="006127F1" w:rsidRDefault="00CC29E4" w:rsidP="0074427B">
            <w:pPr>
              <w:ind w:left="0" w:firstLine="23"/>
            </w:pPr>
            <w:r>
              <w:t>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23"/>
              <w:rPr>
                <w:noProof/>
              </w:rPr>
            </w:pPr>
            <w:r w:rsidRPr="006127F1">
              <w:rPr>
                <w:noProof/>
              </w:rPr>
              <w:t>0</w:t>
            </w:r>
          </w:p>
        </w:tc>
        <w:tc>
          <w:tcPr>
            <w:tcW w:w="1179" w:type="dxa"/>
            <w:vAlign w:val="bottom"/>
          </w:tcPr>
          <w:p w:rsidR="00CC29E4" w:rsidRPr="006127F1" w:rsidRDefault="00CC29E4" w:rsidP="0074427B">
            <w:pPr>
              <w:ind w:left="0" w:firstLine="23"/>
            </w:pPr>
            <w:r>
              <w:t>0</w:t>
            </w:r>
          </w:p>
        </w:tc>
        <w:tc>
          <w:tcPr>
            <w:tcW w:w="1429" w:type="dxa"/>
            <w:vAlign w:val="bottom"/>
          </w:tcPr>
          <w:p w:rsidR="00CC29E4" w:rsidRPr="006127F1" w:rsidRDefault="00CC29E4" w:rsidP="0074427B">
            <w:pPr>
              <w:ind w:left="0" w:firstLine="23"/>
            </w:pPr>
            <w:r>
              <w:t>0</w:t>
            </w:r>
          </w:p>
        </w:tc>
        <w:tc>
          <w:tcPr>
            <w:tcW w:w="1429" w:type="dxa"/>
            <w:vAlign w:val="bottom"/>
          </w:tcPr>
          <w:p w:rsidR="00CC29E4" w:rsidRPr="006127F1" w:rsidRDefault="00CC29E4" w:rsidP="0074427B">
            <w:pPr>
              <w:ind w:left="0" w:firstLine="23"/>
            </w:pPr>
            <w:r>
              <w:t>0</w:t>
            </w:r>
          </w:p>
        </w:tc>
      </w:tr>
    </w:tbl>
    <w:p w:rsidR="00A12874" w:rsidRDefault="00A12874" w:rsidP="00A12874">
      <w:pPr>
        <w:tabs>
          <w:tab w:val="left" w:pos="5189"/>
        </w:tabs>
        <w:ind w:left="0" w:firstLine="0"/>
        <w:rPr>
          <w:sz w:val="24"/>
          <w:szCs w:val="24"/>
        </w:rPr>
      </w:pPr>
    </w:p>
    <w:p w:rsidR="00050CB4" w:rsidRPr="00050CB4" w:rsidRDefault="00A12874" w:rsidP="00CC29E4">
      <w:pPr>
        <w:tabs>
          <w:tab w:val="left" w:pos="5189"/>
        </w:tabs>
        <w:ind w:left="0" w:firstLine="0"/>
        <w:rPr>
          <w:sz w:val="24"/>
          <w:szCs w:val="24"/>
        </w:rPr>
      </w:pPr>
      <w:r w:rsidRPr="00C36EFE">
        <w:rPr>
          <w:sz w:val="24"/>
          <w:szCs w:val="24"/>
        </w:rPr>
        <w:t>The results</w:t>
      </w:r>
      <w:r>
        <w:rPr>
          <w:sz w:val="24"/>
          <w:szCs w:val="24"/>
        </w:rPr>
        <w:t xml:space="preserve"> in </w:t>
      </w:r>
      <w:r w:rsidR="009D460F">
        <w:fldChar w:fldCharType="begin"/>
      </w:r>
      <w:r w:rsidR="00C83656">
        <w:instrText xml:space="preserve"> REF _Ref347897653 \h  \* MERGEFORMAT </w:instrText>
      </w:r>
      <w:r w:rsidR="009D460F">
        <w:fldChar w:fldCharType="separate"/>
      </w:r>
    </w:p>
    <w:p w:rsidR="00A12874" w:rsidRPr="00E253C6" w:rsidRDefault="00050CB4" w:rsidP="00B64C0E">
      <w:pPr>
        <w:tabs>
          <w:tab w:val="left" w:pos="5189"/>
        </w:tabs>
        <w:ind w:left="0" w:firstLine="0"/>
        <w:rPr>
          <w:sz w:val="24"/>
          <w:szCs w:val="24"/>
        </w:rPr>
      </w:pPr>
      <w:r w:rsidRPr="00050CB4">
        <w:rPr>
          <w:sz w:val="24"/>
          <w:szCs w:val="24"/>
        </w:rPr>
        <w:t xml:space="preserve">Table </w:t>
      </w:r>
      <w:r>
        <w:rPr>
          <w:b/>
          <w:noProof/>
        </w:rPr>
        <w:t>14</w:t>
      </w:r>
      <w:r w:rsidR="009D460F">
        <w:fldChar w:fldCharType="end"/>
      </w:r>
      <w:r w:rsidR="00B64C0E">
        <w:rPr>
          <w:sz w:val="24"/>
          <w:szCs w:val="24"/>
        </w:rPr>
        <w:t xml:space="preserve"> </w:t>
      </w:r>
      <w:r w:rsidR="00A12874" w:rsidRPr="00C36EFE">
        <w:rPr>
          <w:sz w:val="24"/>
          <w:szCs w:val="24"/>
        </w:rPr>
        <w:t xml:space="preserve">indicate that in the </w:t>
      </w:r>
      <w:r w:rsidR="00F45052">
        <w:rPr>
          <w:sz w:val="24"/>
          <w:szCs w:val="24"/>
        </w:rPr>
        <w:t xml:space="preserve">case considered </w:t>
      </w:r>
      <w:r w:rsidR="00A12874">
        <w:rPr>
          <w:sz w:val="24"/>
          <w:szCs w:val="24"/>
        </w:rPr>
        <w:t>w</w:t>
      </w:r>
      <w:r w:rsidR="00A12874" w:rsidRPr="00E253C6">
        <w:rPr>
          <w:sz w:val="24"/>
          <w:szCs w:val="24"/>
        </w:rPr>
        <w:t xml:space="preserve">hen 64 QAM 4/5 rate MCS  (i.e. where a CINR of greater than 16 dB is required) is </w:t>
      </w:r>
      <w:r w:rsidR="00A12874">
        <w:rPr>
          <w:sz w:val="24"/>
          <w:szCs w:val="24"/>
        </w:rPr>
        <w:t>assumed</w:t>
      </w:r>
      <w:r w:rsidR="00A12874" w:rsidRPr="00E253C6">
        <w:rPr>
          <w:sz w:val="24"/>
          <w:szCs w:val="24"/>
        </w:rPr>
        <w:t xml:space="preserve"> for the LTE service then the required frequency separation</w:t>
      </w:r>
      <w:r w:rsidR="00A12874">
        <w:rPr>
          <w:sz w:val="24"/>
          <w:szCs w:val="24"/>
        </w:rPr>
        <w:t xml:space="preserve"> for co-sited operation</w:t>
      </w:r>
      <w:r w:rsidR="00A12874" w:rsidRPr="00E253C6">
        <w:rPr>
          <w:sz w:val="24"/>
          <w:szCs w:val="24"/>
        </w:rPr>
        <w:t>, to achieve less than 5 % exceedence events, is 1 MHz.</w:t>
      </w:r>
    </w:p>
    <w:p w:rsidR="00A12874" w:rsidRDefault="00A12874" w:rsidP="00CC29E4">
      <w:pPr>
        <w:rPr>
          <w:rFonts w:eastAsia="MS Mincho"/>
          <w:bCs/>
          <w:sz w:val="24"/>
        </w:rPr>
      </w:pPr>
    </w:p>
    <w:p w:rsidR="00B64C0E" w:rsidRPr="00BF71DB" w:rsidRDefault="00B64C0E" w:rsidP="00CC29E4">
      <w:pPr>
        <w:rPr>
          <w:rFonts w:eastAsia="MS Mincho"/>
          <w:bCs/>
          <w:sz w:val="24"/>
        </w:rPr>
      </w:pPr>
    </w:p>
    <w:p w:rsidR="00CC29E4" w:rsidRPr="00C6136D" w:rsidRDefault="00CC29E4" w:rsidP="00C6136D">
      <w:pPr>
        <w:pStyle w:val="Heading2"/>
      </w:pPr>
      <w:r w:rsidRPr="00C6136D">
        <w:t>Scenario F</w:t>
      </w:r>
    </w:p>
    <w:p w:rsidR="00CC29E4" w:rsidRPr="00C6136D" w:rsidRDefault="00CC29E4" w:rsidP="00986997">
      <w:pPr>
        <w:pStyle w:val="Heading2"/>
        <w:numPr>
          <w:ilvl w:val="2"/>
          <w:numId w:val="1"/>
        </w:numPr>
        <w:ind w:left="1418" w:hanging="698"/>
      </w:pPr>
      <w:r>
        <w:t xml:space="preserve">Deterministic </w:t>
      </w:r>
      <w:r w:rsidRPr="00C6136D">
        <w:t>study D2</w:t>
      </w:r>
    </w:p>
    <w:p w:rsidR="00CC29E4" w:rsidRPr="00E84F8B" w:rsidRDefault="009D460F" w:rsidP="00CC29E4">
      <w:pPr>
        <w:ind w:left="0" w:firstLine="0"/>
        <w:rPr>
          <w:rFonts w:eastAsia="MS Mincho"/>
          <w:bCs/>
          <w:sz w:val="24"/>
        </w:rPr>
      </w:pPr>
      <w:fldSimple w:instr=" REF _Ref347897723 \h  \* MERGEFORMAT ">
        <w:r w:rsidR="00050CB4" w:rsidRPr="00050CB4">
          <w:rPr>
            <w:rFonts w:eastAsia="MS Mincho"/>
            <w:bCs/>
            <w:sz w:val="24"/>
          </w:rPr>
          <w:t>Table 15</w:t>
        </w:r>
      </w:fldSimple>
      <w:r w:rsidR="00B64C0E">
        <w:rPr>
          <w:rFonts w:eastAsia="MS Mincho"/>
          <w:bCs/>
          <w:sz w:val="24"/>
        </w:rPr>
        <w:t xml:space="preserve"> </w:t>
      </w:r>
      <w:r w:rsidR="00CC29E4" w:rsidRPr="00E84F8B">
        <w:rPr>
          <w:rFonts w:eastAsia="MS Mincho"/>
          <w:bCs/>
          <w:sz w:val="24"/>
        </w:rPr>
        <w:t xml:space="preserve">shows the results of the </w:t>
      </w:r>
      <w:r w:rsidR="00CC29E4">
        <w:rPr>
          <w:rFonts w:eastAsia="MS Mincho"/>
          <w:bCs/>
          <w:sz w:val="24"/>
        </w:rPr>
        <w:t xml:space="preserve">analysis of </w:t>
      </w:r>
      <w:r w:rsidR="00CC29E4" w:rsidRPr="00E84F8B">
        <w:rPr>
          <w:rFonts w:eastAsia="MS Mincho"/>
          <w:bCs/>
          <w:sz w:val="24"/>
        </w:rPr>
        <w:t xml:space="preserve">interference </w:t>
      </w:r>
      <w:r w:rsidR="00CC29E4">
        <w:rPr>
          <w:rFonts w:eastAsia="MS Mincho"/>
          <w:bCs/>
          <w:sz w:val="24"/>
        </w:rPr>
        <w:t xml:space="preserve">from </w:t>
      </w:r>
      <w:r w:rsidR="00CC29E4" w:rsidRPr="00E84F8B">
        <w:rPr>
          <w:rFonts w:eastAsia="MS Mincho"/>
          <w:bCs/>
          <w:sz w:val="24"/>
        </w:rPr>
        <w:t xml:space="preserve">an LTE </w:t>
      </w:r>
      <w:r w:rsidR="00CC29E4">
        <w:rPr>
          <w:rFonts w:eastAsia="MS Mincho"/>
          <w:bCs/>
          <w:sz w:val="24"/>
        </w:rPr>
        <w:t>BS</w:t>
      </w:r>
      <w:r w:rsidR="00CC29E4" w:rsidRPr="00E84F8B">
        <w:rPr>
          <w:rFonts w:eastAsia="MS Mincho"/>
          <w:bCs/>
          <w:sz w:val="24"/>
        </w:rPr>
        <w:t xml:space="preserve"> transmitter </w:t>
      </w:r>
      <w:r w:rsidR="00CC29E4">
        <w:rPr>
          <w:rFonts w:eastAsia="MS Mincho"/>
          <w:bCs/>
          <w:sz w:val="24"/>
        </w:rPr>
        <w:t xml:space="preserve">(below 803 MHz) to </w:t>
      </w:r>
      <w:r w:rsidR="00CC29E4" w:rsidRPr="00E84F8B">
        <w:rPr>
          <w:rFonts w:eastAsia="MS Mincho"/>
          <w:bCs/>
          <w:sz w:val="24"/>
        </w:rPr>
        <w:t xml:space="preserve">a two-frequency fixed point-to-point receiver </w:t>
      </w:r>
      <w:r w:rsidR="00CC29E4">
        <w:rPr>
          <w:rFonts w:eastAsia="MS Mincho"/>
          <w:bCs/>
          <w:sz w:val="24"/>
        </w:rPr>
        <w:t>(above 803 MHz)</w:t>
      </w:r>
      <w:r w:rsidR="00CC29E4" w:rsidRPr="00E84F8B">
        <w:rPr>
          <w:rFonts w:eastAsia="MS Mincho"/>
          <w:bCs/>
          <w:sz w:val="24"/>
        </w:rPr>
        <w:t>, as illustrated in</w:t>
      </w:r>
      <w:r w:rsidR="00B64C0E">
        <w:rPr>
          <w:rFonts w:eastAsia="MS Mincho"/>
          <w:bCs/>
          <w:sz w:val="24"/>
        </w:rPr>
        <w:t xml:space="preserve"> </w:t>
      </w:r>
      <w:fldSimple w:instr=" REF _Ref347897744 \h  \* MERGEFORMAT ">
        <w:r w:rsidR="00050CB4" w:rsidRPr="00050CB4">
          <w:rPr>
            <w:rFonts w:eastAsia="MS Mincho"/>
            <w:bCs/>
            <w:sz w:val="24"/>
          </w:rPr>
          <w:t>Figure 21</w:t>
        </w:r>
      </w:fldSimple>
      <w:r w:rsidR="00CC29E4" w:rsidRPr="00E84F8B">
        <w:rPr>
          <w:rFonts w:eastAsia="MS Mincho"/>
          <w:bCs/>
          <w:sz w:val="24"/>
        </w:rPr>
        <w:t>.</w:t>
      </w:r>
    </w:p>
    <w:p w:rsidR="00CC29E4" w:rsidRPr="00E84F8B" w:rsidRDefault="00CC29E4" w:rsidP="00CC29E4">
      <w:pPr>
        <w:ind w:left="0" w:firstLine="0"/>
        <w:rPr>
          <w:rFonts w:eastAsia="MS Mincho"/>
          <w:bCs/>
          <w:sz w:val="24"/>
        </w:rPr>
      </w:pPr>
    </w:p>
    <w:p w:rsidR="00CC29E4" w:rsidRPr="00E84F8B" w:rsidRDefault="00CC29E4" w:rsidP="00CC29E4">
      <w:pPr>
        <w:ind w:left="0" w:firstLine="0"/>
        <w:jc w:val="center"/>
        <w:rPr>
          <w:rFonts w:eastAsia="MS Mincho"/>
          <w:b/>
          <w:bCs/>
        </w:rPr>
      </w:pPr>
      <w:bookmarkStart w:id="61" w:name="_Ref347897744"/>
      <w:r w:rsidRPr="00E84F8B">
        <w:rPr>
          <w:rFonts w:eastAsia="MS Mincho"/>
          <w:b/>
          <w:bCs/>
        </w:rPr>
        <w:t xml:space="preserve">Figure </w:t>
      </w:r>
      <w:r w:rsidR="009D460F" w:rsidRPr="00E84F8B">
        <w:rPr>
          <w:rFonts w:eastAsia="MS Mincho"/>
          <w:b/>
          <w:bCs/>
        </w:rPr>
        <w:fldChar w:fldCharType="begin"/>
      </w:r>
      <w:r w:rsidRPr="00E84F8B">
        <w:rPr>
          <w:rFonts w:eastAsia="MS Mincho"/>
          <w:b/>
          <w:bCs/>
        </w:rPr>
        <w:instrText xml:space="preserve"> SEQ Figure \* ARABIC </w:instrText>
      </w:r>
      <w:r w:rsidR="009D460F" w:rsidRPr="00E84F8B">
        <w:rPr>
          <w:rFonts w:eastAsia="MS Mincho"/>
          <w:b/>
          <w:bCs/>
        </w:rPr>
        <w:fldChar w:fldCharType="separate"/>
      </w:r>
      <w:r w:rsidR="00050CB4">
        <w:rPr>
          <w:rFonts w:eastAsia="MS Mincho"/>
          <w:b/>
          <w:bCs/>
          <w:noProof/>
        </w:rPr>
        <w:t>21</w:t>
      </w:r>
      <w:r w:rsidR="009D460F" w:rsidRPr="00E84F8B">
        <w:rPr>
          <w:rFonts w:eastAsia="MS Mincho"/>
          <w:b/>
          <w:bCs/>
        </w:rPr>
        <w:fldChar w:fldCharType="end"/>
      </w:r>
      <w:bookmarkEnd w:id="61"/>
      <w:r w:rsidRPr="00E84F8B">
        <w:rPr>
          <w:rFonts w:eastAsia="MS Mincho"/>
          <w:b/>
          <w:bCs/>
        </w:rPr>
        <w:t xml:space="preserve">- Spectral location of LTE </w:t>
      </w:r>
      <w:r>
        <w:rPr>
          <w:rFonts w:eastAsia="MS Mincho"/>
          <w:b/>
          <w:bCs/>
        </w:rPr>
        <w:t>BS</w:t>
      </w:r>
      <w:r w:rsidRPr="00E84F8B">
        <w:rPr>
          <w:rFonts w:eastAsia="MS Mincho"/>
          <w:b/>
          <w:bCs/>
        </w:rPr>
        <w:t xml:space="preserve"> transmitter</w:t>
      </w:r>
      <w:r>
        <w:rPr>
          <w:rFonts w:eastAsia="MS Mincho"/>
          <w:b/>
          <w:bCs/>
        </w:rPr>
        <w:t xml:space="preserve"> (below 803 MHz)</w:t>
      </w:r>
      <w:r w:rsidRPr="00E84F8B">
        <w:rPr>
          <w:rFonts w:eastAsia="MS Mincho"/>
          <w:b/>
          <w:bCs/>
        </w:rPr>
        <w:t xml:space="preserve"> and two-frequency fixed point-to-point (single channel) receiver</w:t>
      </w:r>
      <w:r>
        <w:rPr>
          <w:rFonts w:eastAsia="MS Mincho"/>
          <w:b/>
          <w:bCs/>
        </w:rPr>
        <w:t xml:space="preserve"> (above 803 MHz)</w:t>
      </w:r>
    </w:p>
    <w:p w:rsidR="00CC29E4" w:rsidRPr="00E84F8B" w:rsidRDefault="00CC29E4" w:rsidP="00CC29E4">
      <w:pPr>
        <w:ind w:left="0" w:firstLine="0"/>
        <w:jc w:val="center"/>
        <w:rPr>
          <w:rFonts w:eastAsia="MS Mincho"/>
          <w:bCs/>
          <w:sz w:val="24"/>
        </w:rPr>
      </w:pPr>
    </w:p>
    <w:p w:rsidR="00CC29E4" w:rsidRPr="00E84F8B" w:rsidRDefault="00380A83" w:rsidP="00CC29E4">
      <w:pPr>
        <w:ind w:left="0" w:firstLine="0"/>
        <w:jc w:val="center"/>
        <w:rPr>
          <w:rFonts w:eastAsia="MS Mincho"/>
          <w:bCs/>
          <w:sz w:val="24"/>
        </w:rPr>
      </w:pPr>
      <w:r>
        <w:rPr>
          <w:rFonts w:eastAsia="MS Mincho"/>
          <w:bCs/>
          <w:noProof/>
          <w:sz w:val="24"/>
          <w:lang w:eastAsia="en-US" w:bidi="th-TH"/>
        </w:rPr>
        <w:drawing>
          <wp:inline distT="0" distB="0" distL="0" distR="0">
            <wp:extent cx="3829050" cy="2381250"/>
            <wp:effectExtent l="0" t="0" r="0" b="0"/>
            <wp:docPr id="41" name="Picture 4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381250"/>
                    </a:xfrm>
                    <a:prstGeom prst="rect">
                      <a:avLst/>
                    </a:prstGeom>
                    <a:noFill/>
                    <a:ln>
                      <a:noFill/>
                    </a:ln>
                  </pic:spPr>
                </pic:pic>
              </a:graphicData>
            </a:graphic>
          </wp:inline>
        </w:drawing>
      </w:r>
    </w:p>
    <w:p w:rsidR="00CC29E4" w:rsidRPr="00E84F8B" w:rsidRDefault="00CC29E4" w:rsidP="00CC29E4">
      <w:pPr>
        <w:ind w:left="0" w:firstLine="0"/>
        <w:jc w:val="center"/>
        <w:rPr>
          <w:rFonts w:eastAsia="MS Mincho"/>
          <w:bCs/>
          <w:sz w:val="24"/>
        </w:rPr>
      </w:pPr>
    </w:p>
    <w:p w:rsidR="00CC29E4" w:rsidRPr="00E84F8B" w:rsidRDefault="00CC29E4" w:rsidP="00CC29E4">
      <w:pPr>
        <w:ind w:left="0" w:firstLine="0"/>
        <w:jc w:val="center"/>
        <w:rPr>
          <w:rFonts w:eastAsia="MS Mincho"/>
          <w:bCs/>
          <w:sz w:val="24"/>
        </w:rPr>
      </w:pPr>
    </w:p>
    <w:p w:rsidR="00CC29E4" w:rsidRPr="00E84F8B" w:rsidRDefault="00CC29E4" w:rsidP="00CC29E4">
      <w:pPr>
        <w:keepNext/>
        <w:keepLines/>
        <w:ind w:left="0" w:firstLine="0"/>
        <w:jc w:val="center"/>
        <w:rPr>
          <w:rFonts w:eastAsia="MS Mincho"/>
          <w:b/>
          <w:bCs/>
        </w:rPr>
      </w:pPr>
      <w:bookmarkStart w:id="62" w:name="_Ref347897723"/>
      <w:r w:rsidRPr="00E84F8B">
        <w:rPr>
          <w:rFonts w:eastAsia="MS Mincho"/>
          <w:b/>
          <w:bCs/>
        </w:rPr>
        <w:t xml:space="preserve">Table </w:t>
      </w:r>
      <w:r w:rsidR="009D460F" w:rsidRPr="00E84F8B">
        <w:rPr>
          <w:rFonts w:eastAsia="MS Mincho"/>
          <w:b/>
          <w:bCs/>
        </w:rPr>
        <w:fldChar w:fldCharType="begin"/>
      </w:r>
      <w:r w:rsidRPr="00E84F8B">
        <w:rPr>
          <w:rFonts w:eastAsia="MS Mincho"/>
          <w:b/>
          <w:bCs/>
        </w:rPr>
        <w:instrText xml:space="preserve"> SEQ Table \* ARABIC </w:instrText>
      </w:r>
      <w:r w:rsidR="009D460F" w:rsidRPr="00E84F8B">
        <w:rPr>
          <w:rFonts w:eastAsia="MS Mincho"/>
          <w:b/>
          <w:bCs/>
        </w:rPr>
        <w:fldChar w:fldCharType="separate"/>
      </w:r>
      <w:r w:rsidR="00050CB4">
        <w:rPr>
          <w:rFonts w:eastAsia="MS Mincho"/>
          <w:b/>
          <w:bCs/>
          <w:noProof/>
        </w:rPr>
        <w:t>15</w:t>
      </w:r>
      <w:r w:rsidR="009D460F" w:rsidRPr="00E84F8B">
        <w:rPr>
          <w:rFonts w:eastAsia="MS Mincho"/>
          <w:b/>
          <w:bCs/>
        </w:rPr>
        <w:fldChar w:fldCharType="end"/>
      </w:r>
      <w:bookmarkEnd w:id="62"/>
      <w:r w:rsidRPr="00E84F8B">
        <w:rPr>
          <w:rFonts w:eastAsia="MS Mincho"/>
          <w:b/>
          <w:bCs/>
        </w:rPr>
        <w:t xml:space="preserve">- Results of analysis of interference from an LTE </w:t>
      </w:r>
      <w:r>
        <w:rPr>
          <w:rFonts w:eastAsia="MS Mincho"/>
          <w:b/>
          <w:bCs/>
        </w:rPr>
        <w:t>BS</w:t>
      </w:r>
      <w:r w:rsidRPr="00E84F8B">
        <w:rPr>
          <w:rFonts w:eastAsia="MS Mincho"/>
          <w:b/>
          <w:bCs/>
        </w:rPr>
        <w:t xml:space="preserve"> transmitter</w:t>
      </w:r>
      <w:r>
        <w:rPr>
          <w:rFonts w:eastAsia="MS Mincho"/>
          <w:b/>
          <w:bCs/>
        </w:rPr>
        <w:t xml:space="preserve"> operating</w:t>
      </w:r>
      <w:r w:rsidRPr="00E84F8B">
        <w:rPr>
          <w:rFonts w:eastAsia="MS Mincho"/>
          <w:b/>
          <w:bCs/>
        </w:rPr>
        <w:t xml:space="preserve"> immediately below 803 MHz to a two-frequency fixed point-to-point (single channel) receiver </w:t>
      </w:r>
      <w:r>
        <w:rPr>
          <w:rFonts w:eastAsia="MS Mincho"/>
          <w:b/>
          <w:bCs/>
        </w:rPr>
        <w:t>operating</w:t>
      </w:r>
      <w:r w:rsidRPr="00E84F8B">
        <w:rPr>
          <w:rFonts w:eastAsia="MS Mincho"/>
          <w:b/>
          <w:bCs/>
        </w:rPr>
        <w:t xml:space="preserve"> above 803 MHz</w:t>
      </w:r>
    </w:p>
    <w:p w:rsidR="00CC29E4" w:rsidRPr="00E84F8B" w:rsidRDefault="00CC29E4" w:rsidP="00CC29E4">
      <w:pPr>
        <w:keepNext/>
        <w:keepLines/>
        <w:ind w:left="0" w:firstLine="0"/>
        <w:rPr>
          <w:rFonts w:eastAsia="MS Mincho"/>
          <w:bCs/>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992"/>
        <w:gridCol w:w="1296"/>
        <w:gridCol w:w="993"/>
        <w:gridCol w:w="992"/>
        <w:gridCol w:w="992"/>
        <w:gridCol w:w="992"/>
      </w:tblGrid>
      <w:tr w:rsidR="00CC29E4" w:rsidRPr="00E84F8B" w:rsidTr="0074427B">
        <w:trPr>
          <w:jc w:val="center"/>
        </w:trPr>
        <w:tc>
          <w:tcPr>
            <w:tcW w:w="1243" w:type="dxa"/>
            <w:tcBorders>
              <w:bottom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Distance (km)</w:t>
            </w:r>
          </w:p>
        </w:tc>
        <w:tc>
          <w:tcPr>
            <w:tcW w:w="2288" w:type="dxa"/>
            <w:gridSpan w:val="2"/>
            <w:tcBorders>
              <w:left w:val="single" w:sz="12" w:space="0" w:color="000000"/>
              <w:bottom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CIR (dB)</w:t>
            </w:r>
          </w:p>
          <w:p w:rsidR="00CC29E4" w:rsidRPr="00620120" w:rsidRDefault="00CC29E4" w:rsidP="0074427B">
            <w:pPr>
              <w:keepNext/>
              <w:keepLines/>
              <w:ind w:left="0" w:firstLine="0"/>
              <w:rPr>
                <w:rFonts w:eastAsia="MS Mincho"/>
                <w:bCs/>
              </w:rPr>
            </w:pPr>
            <w:r w:rsidRPr="00620120">
              <w:rPr>
                <w:rFonts w:eastAsia="MS Mincho"/>
                <w:bCs/>
              </w:rPr>
              <w:t>Bore sight</w:t>
            </w:r>
          </w:p>
        </w:tc>
        <w:tc>
          <w:tcPr>
            <w:tcW w:w="1985" w:type="dxa"/>
            <w:gridSpan w:val="2"/>
            <w:tcBorders>
              <w:left w:val="single" w:sz="12" w:space="0" w:color="000000"/>
              <w:bottom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CIR (dB)</w:t>
            </w:r>
          </w:p>
          <w:p w:rsidR="00CC29E4" w:rsidRPr="00620120" w:rsidRDefault="00CC29E4" w:rsidP="0074427B">
            <w:pPr>
              <w:keepNext/>
              <w:keepLines/>
              <w:ind w:left="0" w:firstLine="0"/>
              <w:rPr>
                <w:rFonts w:eastAsia="MS Mincho"/>
                <w:bCs/>
              </w:rPr>
            </w:pPr>
            <w:r w:rsidRPr="00620120">
              <w:rPr>
                <w:rFonts w:eastAsia="MS Mincho"/>
                <w:bCs/>
              </w:rPr>
              <w:t>90° from bore sight</w:t>
            </w:r>
          </w:p>
        </w:tc>
        <w:tc>
          <w:tcPr>
            <w:tcW w:w="1984" w:type="dxa"/>
            <w:gridSpan w:val="2"/>
            <w:tcBorders>
              <w:left w:val="single" w:sz="12" w:space="0" w:color="000000"/>
              <w:bottom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CIR (dB)</w:t>
            </w:r>
          </w:p>
          <w:p w:rsidR="00CC29E4" w:rsidRPr="00620120" w:rsidRDefault="00CC29E4" w:rsidP="0074427B">
            <w:pPr>
              <w:keepNext/>
              <w:keepLines/>
              <w:ind w:left="0" w:firstLine="0"/>
              <w:rPr>
                <w:rFonts w:eastAsia="MS Mincho"/>
                <w:bCs/>
              </w:rPr>
            </w:pPr>
            <w:r w:rsidRPr="00620120">
              <w:rPr>
                <w:rFonts w:eastAsia="MS Mincho"/>
                <w:bCs/>
              </w:rPr>
              <w:t>180° from bore sight</w:t>
            </w:r>
          </w:p>
        </w:tc>
      </w:tr>
      <w:tr w:rsidR="00CC29E4" w:rsidRPr="00E84F8B" w:rsidTr="0074427B">
        <w:trPr>
          <w:jc w:val="center"/>
        </w:trPr>
        <w:tc>
          <w:tcPr>
            <w:tcW w:w="1243" w:type="dxa"/>
            <w:tcBorders>
              <w:top w:val="single" w:sz="12" w:space="0" w:color="000000"/>
              <w:bottom w:val="single" w:sz="12" w:space="0" w:color="000000"/>
              <w:right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Frequency Separation</w:t>
            </w:r>
          </w:p>
          <w:p w:rsidR="00CC29E4" w:rsidRPr="00620120" w:rsidRDefault="00CC29E4" w:rsidP="0074427B">
            <w:pPr>
              <w:keepNext/>
              <w:keepLines/>
              <w:ind w:left="0" w:firstLine="0"/>
              <w:rPr>
                <w:rFonts w:eastAsia="MS Mincho"/>
                <w:b/>
                <w:bCs/>
              </w:rPr>
            </w:pPr>
            <w:r w:rsidRPr="00620120">
              <w:rPr>
                <w:rFonts w:eastAsia="MS Mincho"/>
                <w:b/>
                <w:bCs/>
              </w:rPr>
              <w:t>Δf (kHz)</w:t>
            </w:r>
          </w:p>
        </w:tc>
        <w:tc>
          <w:tcPr>
            <w:tcW w:w="992" w:type="dxa"/>
            <w:tcBorders>
              <w:top w:val="single" w:sz="12" w:space="0" w:color="000000"/>
              <w:left w:val="single" w:sz="12" w:space="0" w:color="000000"/>
              <w:bottom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0</w:t>
            </w:r>
          </w:p>
        </w:tc>
        <w:tc>
          <w:tcPr>
            <w:tcW w:w="1296" w:type="dxa"/>
            <w:tcBorders>
              <w:top w:val="single" w:sz="12" w:space="0" w:color="000000"/>
              <w:bottom w:val="single" w:sz="12" w:space="0" w:color="000000"/>
              <w:right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25</w:t>
            </w:r>
          </w:p>
        </w:tc>
        <w:tc>
          <w:tcPr>
            <w:tcW w:w="993" w:type="dxa"/>
            <w:tcBorders>
              <w:top w:val="single" w:sz="12" w:space="0" w:color="000000"/>
              <w:left w:val="single" w:sz="12" w:space="0" w:color="000000"/>
              <w:bottom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0</w:t>
            </w:r>
          </w:p>
        </w:tc>
        <w:tc>
          <w:tcPr>
            <w:tcW w:w="992" w:type="dxa"/>
            <w:tcBorders>
              <w:top w:val="single" w:sz="12" w:space="0" w:color="000000"/>
              <w:bottom w:val="single" w:sz="12" w:space="0" w:color="000000"/>
              <w:right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25</w:t>
            </w:r>
          </w:p>
        </w:tc>
        <w:tc>
          <w:tcPr>
            <w:tcW w:w="992" w:type="dxa"/>
            <w:tcBorders>
              <w:top w:val="single" w:sz="12" w:space="0" w:color="000000"/>
              <w:left w:val="single" w:sz="12" w:space="0" w:color="000000"/>
              <w:bottom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0</w:t>
            </w:r>
          </w:p>
        </w:tc>
        <w:tc>
          <w:tcPr>
            <w:tcW w:w="992" w:type="dxa"/>
            <w:tcBorders>
              <w:top w:val="single" w:sz="12" w:space="0" w:color="000000"/>
              <w:bottom w:val="single" w:sz="12" w:space="0" w:color="000000"/>
              <w:right w:val="single" w:sz="12" w:space="0" w:color="000000"/>
            </w:tcBorders>
            <w:shd w:val="clear" w:color="auto" w:fill="D9D9D9"/>
          </w:tcPr>
          <w:p w:rsidR="00CC29E4" w:rsidRPr="00620120" w:rsidRDefault="00CC29E4" w:rsidP="0074427B">
            <w:pPr>
              <w:keepNext/>
              <w:keepLines/>
              <w:ind w:left="0" w:firstLine="0"/>
              <w:rPr>
                <w:rFonts w:eastAsia="MS Mincho"/>
                <w:b/>
                <w:bCs/>
              </w:rPr>
            </w:pPr>
            <w:r w:rsidRPr="00620120">
              <w:rPr>
                <w:rFonts w:eastAsia="MS Mincho"/>
                <w:b/>
                <w:bCs/>
              </w:rPr>
              <w:t>25</w:t>
            </w:r>
          </w:p>
        </w:tc>
      </w:tr>
      <w:tr w:rsidR="00CC29E4" w:rsidRPr="00E84F8B" w:rsidTr="0074427B">
        <w:trPr>
          <w:jc w:val="center"/>
        </w:trPr>
        <w:tc>
          <w:tcPr>
            <w:tcW w:w="1243" w:type="dxa"/>
            <w:tcBorders>
              <w:top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5</w:t>
            </w:r>
          </w:p>
        </w:tc>
        <w:tc>
          <w:tcPr>
            <w:tcW w:w="992" w:type="dxa"/>
            <w:tcBorders>
              <w:top w:val="single" w:sz="12" w:space="0" w:color="000000"/>
              <w:lef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33.39</w:t>
            </w:r>
          </w:p>
        </w:tc>
        <w:tc>
          <w:tcPr>
            <w:tcW w:w="1296" w:type="dxa"/>
            <w:tcBorders>
              <w:top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33.06</w:t>
            </w:r>
          </w:p>
        </w:tc>
        <w:tc>
          <w:tcPr>
            <w:tcW w:w="993" w:type="dxa"/>
            <w:tcBorders>
              <w:top w:val="single" w:sz="12" w:space="0" w:color="000000"/>
              <w:lef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62.97</w:t>
            </w:r>
          </w:p>
        </w:tc>
        <w:tc>
          <w:tcPr>
            <w:tcW w:w="992" w:type="dxa"/>
            <w:tcBorders>
              <w:top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63.79</w:t>
            </w:r>
          </w:p>
        </w:tc>
        <w:tc>
          <w:tcPr>
            <w:tcW w:w="992" w:type="dxa"/>
            <w:tcBorders>
              <w:top w:val="single" w:sz="12" w:space="0" w:color="000000"/>
              <w:lef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34.15</w:t>
            </w:r>
          </w:p>
        </w:tc>
        <w:tc>
          <w:tcPr>
            <w:tcW w:w="992" w:type="dxa"/>
            <w:tcBorders>
              <w:top w:val="single" w:sz="12" w:space="0" w:color="000000"/>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34.48</w:t>
            </w:r>
          </w:p>
        </w:tc>
      </w:tr>
      <w:tr w:rsidR="00CC29E4" w:rsidRPr="00E84F8B" w:rsidTr="0074427B">
        <w:trPr>
          <w:jc w:val="center"/>
        </w:trPr>
        <w:tc>
          <w:tcPr>
            <w:tcW w:w="1243" w:type="dxa"/>
            <w:tcBorders>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2</w:t>
            </w:r>
          </w:p>
        </w:tc>
        <w:tc>
          <w:tcPr>
            <w:tcW w:w="992"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25.49</w:t>
            </w:r>
          </w:p>
        </w:tc>
        <w:tc>
          <w:tcPr>
            <w:tcW w:w="1296"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25.64</w:t>
            </w:r>
          </w:p>
        </w:tc>
        <w:tc>
          <w:tcPr>
            <w:tcW w:w="993"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55.94</w:t>
            </w:r>
          </w:p>
        </w:tc>
        <w:tc>
          <w:tcPr>
            <w:tcW w:w="992"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56.98</w:t>
            </w:r>
          </w:p>
        </w:tc>
        <w:tc>
          <w:tcPr>
            <w:tcW w:w="992"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26.74</w:t>
            </w:r>
          </w:p>
        </w:tc>
        <w:tc>
          <w:tcPr>
            <w:tcW w:w="992"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26.59</w:t>
            </w:r>
          </w:p>
        </w:tc>
      </w:tr>
      <w:tr w:rsidR="00CC29E4" w:rsidRPr="00E84F8B" w:rsidTr="0074427B">
        <w:trPr>
          <w:jc w:val="center"/>
        </w:trPr>
        <w:tc>
          <w:tcPr>
            <w:tcW w:w="1243" w:type="dxa"/>
            <w:tcBorders>
              <w:right w:val="single" w:sz="12" w:space="0" w:color="000000"/>
            </w:tcBorders>
          </w:tcPr>
          <w:p w:rsidR="00CC29E4" w:rsidRPr="00620120" w:rsidRDefault="00CC29E4" w:rsidP="0074427B">
            <w:pPr>
              <w:keepNext/>
              <w:keepLines/>
              <w:ind w:left="0" w:firstLine="0"/>
              <w:rPr>
                <w:rFonts w:eastAsia="MS Mincho"/>
                <w:bCs/>
              </w:rPr>
            </w:pPr>
            <w:r w:rsidRPr="00620120">
              <w:rPr>
                <w:rFonts w:eastAsia="MS Mincho"/>
                <w:bCs/>
              </w:rPr>
              <w:t>1</w:t>
            </w:r>
          </w:p>
        </w:tc>
        <w:tc>
          <w:tcPr>
            <w:tcW w:w="992" w:type="dxa"/>
            <w:tcBorders>
              <w:left w:val="single" w:sz="12" w:space="0" w:color="000000"/>
              <w:bottom w:val="single" w:sz="4"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19.47</w:t>
            </w:r>
          </w:p>
        </w:tc>
        <w:tc>
          <w:tcPr>
            <w:tcW w:w="1296"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19.74</w:t>
            </w:r>
          </w:p>
        </w:tc>
        <w:tc>
          <w:tcPr>
            <w:tcW w:w="993"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50.14</w:t>
            </w:r>
          </w:p>
        </w:tc>
        <w:tc>
          <w:tcPr>
            <w:tcW w:w="992"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51.22</w:t>
            </w:r>
          </w:p>
        </w:tc>
        <w:tc>
          <w:tcPr>
            <w:tcW w:w="992"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20.84</w:t>
            </w:r>
          </w:p>
        </w:tc>
        <w:tc>
          <w:tcPr>
            <w:tcW w:w="992"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20.57</w:t>
            </w:r>
          </w:p>
        </w:tc>
      </w:tr>
      <w:tr w:rsidR="00CC29E4" w:rsidRPr="00E84F8B" w:rsidTr="0074427B">
        <w:trPr>
          <w:jc w:val="center"/>
        </w:trPr>
        <w:tc>
          <w:tcPr>
            <w:tcW w:w="1243" w:type="dxa"/>
            <w:tcBorders>
              <w:right w:val="single" w:sz="4" w:space="0" w:color="000000"/>
            </w:tcBorders>
          </w:tcPr>
          <w:p w:rsidR="00CC29E4" w:rsidRPr="00620120" w:rsidRDefault="00CC29E4" w:rsidP="0074427B">
            <w:pPr>
              <w:keepNext/>
              <w:keepLines/>
              <w:ind w:left="0" w:firstLine="0"/>
              <w:rPr>
                <w:rFonts w:eastAsia="MS Mincho"/>
                <w:bCs/>
              </w:rPr>
            </w:pPr>
            <w:r w:rsidRPr="00620120">
              <w:rPr>
                <w:rFonts w:eastAsia="MS Mincho"/>
                <w:bCs/>
              </w:rPr>
              <w:t>0.5</w:t>
            </w:r>
          </w:p>
        </w:tc>
        <w:tc>
          <w:tcPr>
            <w:tcW w:w="992" w:type="dxa"/>
            <w:tcBorders>
              <w:left w:val="single" w:sz="4" w:space="0" w:color="000000"/>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12.32</w:t>
            </w:r>
          </w:p>
        </w:tc>
        <w:tc>
          <w:tcPr>
            <w:tcW w:w="1296" w:type="dxa"/>
            <w:tcBorders>
              <w:left w:val="single" w:sz="12" w:space="0" w:color="000000"/>
              <w:bottom w:val="single" w:sz="4" w:space="0" w:color="000000"/>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16.28</w:t>
            </w:r>
          </w:p>
        </w:tc>
        <w:tc>
          <w:tcPr>
            <w:tcW w:w="993" w:type="dxa"/>
            <w:tcBorders>
              <w:left w:val="single" w:sz="12" w:space="0" w:color="000000"/>
              <w:bottom w:val="single" w:sz="4"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42.95</w:t>
            </w:r>
          </w:p>
        </w:tc>
        <w:tc>
          <w:tcPr>
            <w:tcW w:w="992" w:type="dxa"/>
            <w:tcBorders>
              <w:bottom w:val="single" w:sz="4" w:space="0" w:color="000000"/>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44.04</w:t>
            </w:r>
          </w:p>
        </w:tc>
        <w:tc>
          <w:tcPr>
            <w:tcW w:w="992" w:type="dxa"/>
            <w:tcBorders>
              <w:left w:val="single" w:sz="12" w:space="0" w:color="000000"/>
              <w:bottom w:val="single" w:sz="4"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17.39</w:t>
            </w:r>
          </w:p>
        </w:tc>
        <w:tc>
          <w:tcPr>
            <w:tcW w:w="992" w:type="dxa"/>
            <w:tcBorders>
              <w:bottom w:val="single" w:sz="4" w:space="0" w:color="000000"/>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13.41</w:t>
            </w:r>
          </w:p>
        </w:tc>
      </w:tr>
      <w:tr w:rsidR="00CC29E4" w:rsidRPr="00E84F8B" w:rsidTr="0074427B">
        <w:trPr>
          <w:jc w:val="center"/>
        </w:trPr>
        <w:tc>
          <w:tcPr>
            <w:tcW w:w="1243" w:type="dxa"/>
            <w:tcBorders>
              <w:right w:val="single" w:sz="4" w:space="0" w:color="000000"/>
            </w:tcBorders>
          </w:tcPr>
          <w:p w:rsidR="00CC29E4" w:rsidRPr="00620120" w:rsidRDefault="00CC29E4" w:rsidP="0074427B">
            <w:pPr>
              <w:keepNext/>
              <w:keepLines/>
              <w:ind w:left="0" w:firstLine="0"/>
              <w:rPr>
                <w:rFonts w:eastAsia="MS Mincho"/>
                <w:bCs/>
              </w:rPr>
            </w:pPr>
            <w:r w:rsidRPr="00620120">
              <w:rPr>
                <w:rFonts w:eastAsia="MS Mincho"/>
                <w:bCs/>
              </w:rPr>
              <w:t>0.1</w:t>
            </w:r>
          </w:p>
        </w:tc>
        <w:tc>
          <w:tcPr>
            <w:tcW w:w="992" w:type="dxa"/>
            <w:tcBorders>
              <w:left w:val="single" w:sz="4" w:space="0" w:color="000000"/>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-0.76</w:t>
            </w:r>
          </w:p>
        </w:tc>
        <w:tc>
          <w:tcPr>
            <w:tcW w:w="1296" w:type="dxa"/>
            <w:tcBorders>
              <w:left w:val="single" w:sz="12" w:space="0" w:color="000000"/>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9.52</w:t>
            </w:r>
          </w:p>
        </w:tc>
        <w:tc>
          <w:tcPr>
            <w:tcW w:w="993"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28.97</w:t>
            </w:r>
          </w:p>
        </w:tc>
        <w:tc>
          <w:tcPr>
            <w:tcW w:w="992"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30.07</w:t>
            </w:r>
          </w:p>
        </w:tc>
        <w:tc>
          <w:tcPr>
            <w:tcW w:w="992" w:type="dxa"/>
            <w:tcBorders>
              <w:lef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10.61</w:t>
            </w:r>
          </w:p>
        </w:tc>
        <w:tc>
          <w:tcPr>
            <w:tcW w:w="992" w:type="dxa"/>
            <w:tcBorders>
              <w:right w:val="single" w:sz="12" w:space="0" w:color="000000"/>
            </w:tcBorders>
            <w:shd w:val="clear" w:color="auto" w:fill="auto"/>
          </w:tcPr>
          <w:p w:rsidR="00CC29E4" w:rsidRPr="00620120" w:rsidRDefault="00CC29E4" w:rsidP="0074427B">
            <w:pPr>
              <w:keepNext/>
              <w:keepLines/>
              <w:ind w:left="0" w:firstLine="0"/>
              <w:rPr>
                <w:rFonts w:eastAsia="MS Mincho"/>
                <w:bCs/>
              </w:rPr>
            </w:pPr>
            <w:r w:rsidRPr="00620120">
              <w:rPr>
                <w:rFonts w:eastAsia="MS Mincho"/>
                <w:bCs/>
              </w:rPr>
              <w:t>0.34</w:t>
            </w:r>
          </w:p>
        </w:tc>
      </w:tr>
    </w:tbl>
    <w:p w:rsidR="00CC29E4" w:rsidRDefault="00CC29E4" w:rsidP="00CC29E4">
      <w:pPr>
        <w:ind w:left="426" w:firstLine="0"/>
        <w:rPr>
          <w:rFonts w:eastAsia="Malgun Gothic"/>
          <w:sz w:val="24"/>
          <w:szCs w:val="24"/>
        </w:rPr>
      </w:pPr>
    </w:p>
    <w:p w:rsidR="00A12874" w:rsidRPr="00E253C6" w:rsidRDefault="00A12874" w:rsidP="00A12874">
      <w:pPr>
        <w:ind w:left="0" w:firstLine="0"/>
        <w:rPr>
          <w:sz w:val="24"/>
          <w:szCs w:val="24"/>
        </w:rPr>
      </w:pPr>
      <w:r w:rsidRPr="00EE24A0">
        <w:rPr>
          <w:sz w:val="24"/>
          <w:szCs w:val="24"/>
        </w:rPr>
        <w:t>The results</w:t>
      </w:r>
      <w:r>
        <w:rPr>
          <w:sz w:val="24"/>
          <w:szCs w:val="24"/>
        </w:rPr>
        <w:t xml:space="preserve"> in </w:t>
      </w:r>
      <w:fldSimple w:instr=" REF _Ref347897723 \h  \* MERGEFORMAT ">
        <w:r w:rsidR="00050CB4" w:rsidRPr="00050CB4">
          <w:rPr>
            <w:sz w:val="24"/>
            <w:szCs w:val="24"/>
          </w:rPr>
          <w:t>Table 15</w:t>
        </w:r>
      </w:fldSimple>
      <w:r w:rsidR="00EB116D">
        <w:rPr>
          <w:sz w:val="24"/>
          <w:szCs w:val="24"/>
        </w:rPr>
        <w:t xml:space="preserve"> </w:t>
      </w:r>
      <w:r w:rsidRPr="00E253C6">
        <w:rPr>
          <w:sz w:val="24"/>
          <w:szCs w:val="24"/>
        </w:rPr>
        <w:t xml:space="preserve">indicate that in the worst case where services are directly frequency-adjacent, the separation distance required between the LTE </w:t>
      </w:r>
      <w:r>
        <w:rPr>
          <w:sz w:val="24"/>
          <w:szCs w:val="24"/>
        </w:rPr>
        <w:t>BS</w:t>
      </w:r>
      <w:r w:rsidRPr="00E253C6">
        <w:rPr>
          <w:sz w:val="24"/>
          <w:szCs w:val="24"/>
        </w:rPr>
        <w:t xml:space="preserve"> </w:t>
      </w:r>
      <w:r>
        <w:rPr>
          <w:sz w:val="24"/>
          <w:szCs w:val="24"/>
        </w:rPr>
        <w:t>transmitter</w:t>
      </w:r>
      <w:r w:rsidRPr="00E253C6">
        <w:rPr>
          <w:sz w:val="24"/>
          <w:szCs w:val="24"/>
        </w:rPr>
        <w:t xml:space="preserve"> and the fixed link </w:t>
      </w:r>
      <w:r>
        <w:rPr>
          <w:sz w:val="24"/>
          <w:szCs w:val="24"/>
        </w:rPr>
        <w:t>receiver</w:t>
      </w:r>
      <w:r w:rsidRPr="00E253C6">
        <w:rPr>
          <w:sz w:val="24"/>
          <w:szCs w:val="24"/>
        </w:rPr>
        <w:t xml:space="preserve"> is between 100 and 500 metres to maintain a suitable CIR. With a frequency separation of one fixed service channel (25 kHz), the LTE </w:t>
      </w:r>
      <w:r>
        <w:rPr>
          <w:sz w:val="24"/>
          <w:szCs w:val="24"/>
        </w:rPr>
        <w:t>BS</w:t>
      </w:r>
      <w:r w:rsidRPr="00E253C6">
        <w:rPr>
          <w:sz w:val="24"/>
          <w:szCs w:val="24"/>
        </w:rPr>
        <w:t xml:space="preserve"> </w:t>
      </w:r>
      <w:r>
        <w:rPr>
          <w:sz w:val="24"/>
          <w:szCs w:val="24"/>
        </w:rPr>
        <w:t>transmitter</w:t>
      </w:r>
      <w:r w:rsidRPr="00E253C6">
        <w:rPr>
          <w:sz w:val="24"/>
          <w:szCs w:val="24"/>
        </w:rPr>
        <w:t xml:space="preserve"> and the fixed link </w:t>
      </w:r>
      <w:r>
        <w:rPr>
          <w:sz w:val="24"/>
          <w:szCs w:val="24"/>
        </w:rPr>
        <w:t>receiver could be co-sited</w:t>
      </w:r>
      <w:r w:rsidRPr="00E253C6">
        <w:rPr>
          <w:sz w:val="24"/>
          <w:szCs w:val="24"/>
        </w:rPr>
        <w:t>. The required separation distances can be further reduced if antenna discrimination is taken into account.</w:t>
      </w:r>
    </w:p>
    <w:p w:rsidR="00A12874" w:rsidRPr="00E253C6" w:rsidRDefault="00A12874" w:rsidP="00A12874">
      <w:pPr>
        <w:ind w:left="0" w:firstLine="0"/>
        <w:rPr>
          <w:sz w:val="24"/>
          <w:szCs w:val="24"/>
        </w:rPr>
      </w:pPr>
    </w:p>
    <w:p w:rsidR="00A12874" w:rsidRDefault="00A12874" w:rsidP="00A12874">
      <w:pPr>
        <w:ind w:left="0" w:firstLine="0"/>
        <w:rPr>
          <w:sz w:val="24"/>
          <w:szCs w:val="24"/>
        </w:rPr>
      </w:pPr>
      <w:r w:rsidRPr="00E253C6">
        <w:rPr>
          <w:sz w:val="24"/>
          <w:szCs w:val="24"/>
        </w:rPr>
        <w:t xml:space="preserve">Based on these results, and without taking other losses into account (such as antenna discrimination), it is believed that a CIR of greater than 0 dB can be maintained when the LTE </w:t>
      </w:r>
      <w:r>
        <w:rPr>
          <w:sz w:val="24"/>
          <w:szCs w:val="24"/>
        </w:rPr>
        <w:t>BS</w:t>
      </w:r>
      <w:r w:rsidRPr="00E253C6">
        <w:rPr>
          <w:sz w:val="24"/>
          <w:szCs w:val="24"/>
        </w:rPr>
        <w:t xml:space="preserve"> and fixed receiver are co-sited (within 200 metres) if there is a frequency separation between the services of at least 25 kHz. This figure could vary depending on the circuit length, transmit power level, and other factors. </w:t>
      </w:r>
    </w:p>
    <w:p w:rsidR="00B64C0E" w:rsidRDefault="00B64C0E" w:rsidP="00CC29E4">
      <w:pPr>
        <w:ind w:left="426" w:firstLine="0"/>
        <w:rPr>
          <w:rFonts w:eastAsia="Malgun Gothic"/>
          <w:sz w:val="24"/>
          <w:szCs w:val="24"/>
        </w:rPr>
      </w:pPr>
    </w:p>
    <w:p w:rsidR="00CC29E4" w:rsidRPr="00C6136D" w:rsidRDefault="00CC29E4" w:rsidP="00C6136D">
      <w:pPr>
        <w:pStyle w:val="Heading2"/>
      </w:pPr>
      <w:r w:rsidRPr="00C6136D">
        <w:t>Scenario G</w:t>
      </w:r>
    </w:p>
    <w:p w:rsidR="00CC29E4" w:rsidRPr="00C6136D" w:rsidRDefault="00CC29E4" w:rsidP="00986997">
      <w:pPr>
        <w:pStyle w:val="Heading2"/>
        <w:numPr>
          <w:ilvl w:val="2"/>
          <w:numId w:val="1"/>
        </w:numPr>
        <w:ind w:left="1418" w:hanging="698"/>
      </w:pPr>
      <w:r w:rsidRPr="00C6136D">
        <w:t>Probabilistic</w:t>
      </w:r>
      <w:r>
        <w:t xml:space="preserve"> </w:t>
      </w:r>
      <w:r w:rsidRPr="00C6136D">
        <w:t>study P2</w:t>
      </w:r>
    </w:p>
    <w:p w:rsidR="00050CB4" w:rsidRPr="00050CB4" w:rsidRDefault="009D460F" w:rsidP="00050CB4">
      <w:pPr>
        <w:ind w:left="0" w:firstLine="0"/>
        <w:rPr>
          <w:sz w:val="24"/>
          <w:szCs w:val="24"/>
        </w:rPr>
      </w:pPr>
      <w:fldSimple w:instr=" REF _Ref347897858 \h  \* MERGEFORMAT ">
        <w:r w:rsidR="00050CB4" w:rsidRPr="00050CB4">
          <w:rPr>
            <w:sz w:val="24"/>
            <w:szCs w:val="24"/>
          </w:rPr>
          <w:t>Table 16</w:t>
        </w:r>
      </w:fldSimple>
      <w:r w:rsidR="00B64C0E">
        <w:rPr>
          <w:sz w:val="24"/>
          <w:szCs w:val="24"/>
        </w:rPr>
        <w:t xml:space="preserve"> and </w:t>
      </w:r>
      <w:fldSimple w:instr=" REF _Ref347897871 \h  \* MERGEFORMAT ">
        <w:r w:rsidR="00050CB4" w:rsidRPr="00050CB4">
          <w:rPr>
            <w:sz w:val="24"/>
            <w:szCs w:val="24"/>
          </w:rPr>
          <w:t>Table 17</w:t>
        </w:r>
      </w:fldSimple>
      <w:r w:rsidR="00B64C0E">
        <w:rPr>
          <w:sz w:val="24"/>
          <w:szCs w:val="24"/>
        </w:rPr>
        <w:t xml:space="preserve"> </w:t>
      </w:r>
      <w:r w:rsidR="00CC29E4" w:rsidRPr="00F664D5">
        <w:rPr>
          <w:sz w:val="24"/>
          <w:szCs w:val="24"/>
        </w:rPr>
        <w:t xml:space="preserve">show the results of simulations considering interference from a two-frequency fixed point-to-point transmitter operating above 803 MHz at 1 Watt and 5 Watts, respectively, to a LTE </w:t>
      </w:r>
      <w:r w:rsidR="00A94299">
        <w:rPr>
          <w:sz w:val="24"/>
          <w:szCs w:val="24"/>
        </w:rPr>
        <w:t>UE</w:t>
      </w:r>
      <w:r w:rsidR="00CC29E4" w:rsidRPr="00F664D5">
        <w:rPr>
          <w:sz w:val="24"/>
          <w:szCs w:val="24"/>
        </w:rPr>
        <w:t xml:space="preserve"> receiver operating immediately below 803 MHz, as illustrated in</w:t>
      </w:r>
      <w:r w:rsidR="00EB116D">
        <w:rPr>
          <w:sz w:val="24"/>
          <w:szCs w:val="24"/>
        </w:rPr>
        <w:t xml:space="preserve"> </w:t>
      </w:r>
      <w:r>
        <w:fldChar w:fldCharType="begin"/>
      </w:r>
      <w:r w:rsidR="00C83656">
        <w:instrText xml:space="preserve"> REF _Ref347897889 \h  \* MERGEFORMAT </w:instrText>
      </w:r>
      <w:r>
        <w:fldChar w:fldCharType="separate"/>
      </w:r>
      <w:r w:rsidR="00050CB4" w:rsidRPr="00050CB4">
        <w:rPr>
          <w:sz w:val="24"/>
          <w:szCs w:val="24"/>
        </w:rPr>
        <w:br w:type="page"/>
      </w:r>
    </w:p>
    <w:p w:rsidR="00CC29E4" w:rsidRDefault="00050CB4" w:rsidP="00CC29E4">
      <w:pPr>
        <w:ind w:left="0" w:firstLine="0"/>
        <w:rPr>
          <w:sz w:val="24"/>
          <w:szCs w:val="24"/>
        </w:rPr>
      </w:pPr>
      <w:r w:rsidRPr="00050CB4">
        <w:rPr>
          <w:sz w:val="24"/>
          <w:szCs w:val="24"/>
        </w:rPr>
        <w:lastRenderedPageBreak/>
        <w:t>Figure</w:t>
      </w:r>
      <w:r w:rsidRPr="00811314">
        <w:rPr>
          <w:rFonts w:eastAsia="MS Mincho"/>
          <w:b/>
          <w:bCs/>
        </w:rPr>
        <w:t xml:space="preserve"> </w:t>
      </w:r>
      <w:r>
        <w:rPr>
          <w:rFonts w:eastAsia="MS Mincho"/>
          <w:b/>
          <w:bCs/>
          <w:noProof/>
        </w:rPr>
        <w:t>22</w:t>
      </w:r>
      <w:r w:rsidR="009D460F">
        <w:fldChar w:fldCharType="end"/>
      </w:r>
      <w:r w:rsidR="00CC29E4" w:rsidRPr="000550AB">
        <w:rPr>
          <w:sz w:val="24"/>
          <w:szCs w:val="24"/>
        </w:rPr>
        <w:t xml:space="preserve">. </w:t>
      </w:r>
    </w:p>
    <w:p w:rsidR="00CC29E4" w:rsidRDefault="00CC29E4" w:rsidP="00CC29E4">
      <w:pPr>
        <w:ind w:left="0" w:firstLine="0"/>
        <w:rPr>
          <w:sz w:val="24"/>
          <w:szCs w:val="24"/>
        </w:rPr>
      </w:pPr>
    </w:p>
    <w:p w:rsidR="00CC29E4" w:rsidRPr="00F664D5" w:rsidRDefault="00CC29E4" w:rsidP="00CC29E4">
      <w:pPr>
        <w:ind w:left="0" w:firstLine="0"/>
        <w:rPr>
          <w:sz w:val="24"/>
          <w:szCs w:val="24"/>
        </w:rPr>
      </w:pPr>
      <w:r w:rsidRPr="00F664D5">
        <w:rPr>
          <w:sz w:val="24"/>
          <w:szCs w:val="24"/>
        </w:rPr>
        <w:t>The majority of two frequency fixed point-to-point (low capacity) links have a transmitter power of either 5 Watts or 1 Watt. Simulations considered both of these scenarios.</w:t>
      </w:r>
    </w:p>
    <w:p w:rsidR="00CC29E4" w:rsidRPr="000550AB" w:rsidRDefault="00CC29E4" w:rsidP="00CC29E4">
      <w:pPr>
        <w:ind w:left="0" w:firstLine="0"/>
        <w:rPr>
          <w:sz w:val="24"/>
          <w:szCs w:val="24"/>
        </w:rPr>
      </w:pPr>
    </w:p>
    <w:p w:rsidR="00F35C9A" w:rsidRDefault="00F35C9A">
      <w:pPr>
        <w:widowControl/>
        <w:suppressAutoHyphens w:val="0"/>
        <w:ind w:left="0" w:firstLine="0"/>
        <w:jc w:val="left"/>
        <w:rPr>
          <w:rFonts w:eastAsia="MS Mincho"/>
          <w:b/>
          <w:bCs/>
        </w:rPr>
      </w:pPr>
      <w:bookmarkStart w:id="63" w:name="_Ref347897889"/>
      <w:r>
        <w:rPr>
          <w:rFonts w:eastAsia="MS Mincho"/>
          <w:b/>
          <w:bCs/>
        </w:rPr>
        <w:br w:type="page"/>
      </w:r>
    </w:p>
    <w:p w:rsidR="00CC29E4" w:rsidRPr="00653FF8" w:rsidRDefault="00CC29E4" w:rsidP="00CC29E4">
      <w:pPr>
        <w:ind w:left="0" w:firstLine="0"/>
        <w:jc w:val="center"/>
        <w:rPr>
          <w:b/>
        </w:rPr>
      </w:pPr>
      <w:r w:rsidRPr="00811314">
        <w:rPr>
          <w:rFonts w:eastAsia="MS Mincho"/>
          <w:b/>
          <w:bCs/>
        </w:rPr>
        <w:lastRenderedPageBreak/>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22</w:t>
      </w:r>
      <w:r w:rsidR="009D460F" w:rsidRPr="00811314">
        <w:rPr>
          <w:rFonts w:eastAsia="MS Mincho"/>
          <w:b/>
          <w:bCs/>
        </w:rPr>
        <w:fldChar w:fldCharType="end"/>
      </w:r>
      <w:bookmarkEnd w:id="63"/>
      <w:r>
        <w:rPr>
          <w:rFonts w:eastAsia="MS Mincho"/>
          <w:b/>
          <w:bCs/>
        </w:rPr>
        <w:t xml:space="preserve">- </w:t>
      </w:r>
      <w:r w:rsidRPr="00653FF8">
        <w:rPr>
          <w:b/>
        </w:rPr>
        <w:t xml:space="preserve">Spectral location of LTE </w:t>
      </w:r>
      <w:r>
        <w:rPr>
          <w:b/>
        </w:rPr>
        <w:t>UE</w:t>
      </w:r>
      <w:r w:rsidRPr="00653FF8">
        <w:rPr>
          <w:b/>
        </w:rPr>
        <w:t xml:space="preserve"> receiver </w:t>
      </w:r>
      <w:r>
        <w:rPr>
          <w:b/>
        </w:rPr>
        <w:t xml:space="preserve">(below 803 MHz) </w:t>
      </w:r>
      <w:r w:rsidRPr="00653FF8">
        <w:rPr>
          <w:b/>
        </w:rPr>
        <w:t>and two-frequency fixed point-to-point (low capacity) transmitter</w:t>
      </w:r>
      <w:r>
        <w:rPr>
          <w:b/>
        </w:rPr>
        <w:t xml:space="preserve"> (above 803 MHz)</w:t>
      </w:r>
    </w:p>
    <w:p w:rsidR="00CC29E4" w:rsidRPr="00653FF8" w:rsidRDefault="00380A83" w:rsidP="00CC29E4">
      <w:pPr>
        <w:ind w:left="0" w:firstLine="0"/>
        <w:jc w:val="center"/>
        <w:rPr>
          <w:sz w:val="24"/>
          <w:szCs w:val="24"/>
        </w:rPr>
      </w:pPr>
      <w:r>
        <w:rPr>
          <w:noProof/>
          <w:sz w:val="24"/>
          <w:szCs w:val="24"/>
          <w:lang w:eastAsia="en-US" w:bidi="th-TH"/>
        </w:rPr>
        <w:drawing>
          <wp:inline distT="0" distB="0" distL="0" distR="0">
            <wp:extent cx="4352925" cy="3543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3543300"/>
                    </a:xfrm>
                    <a:prstGeom prst="rect">
                      <a:avLst/>
                    </a:prstGeom>
                    <a:noFill/>
                    <a:ln>
                      <a:noFill/>
                    </a:ln>
                  </pic:spPr>
                </pic:pic>
              </a:graphicData>
            </a:graphic>
          </wp:inline>
        </w:drawing>
      </w:r>
    </w:p>
    <w:p w:rsidR="00CC29E4" w:rsidRPr="00653FF8" w:rsidRDefault="00CC29E4" w:rsidP="00CC29E4">
      <w:pPr>
        <w:ind w:left="0" w:firstLine="0"/>
        <w:rPr>
          <w:sz w:val="24"/>
          <w:szCs w:val="24"/>
        </w:rPr>
      </w:pPr>
    </w:p>
    <w:p w:rsidR="00CC29E4" w:rsidRPr="00653FF8" w:rsidRDefault="00CC29E4" w:rsidP="00CC29E4">
      <w:pPr>
        <w:tabs>
          <w:tab w:val="left" w:pos="2235"/>
        </w:tabs>
        <w:ind w:left="0" w:firstLine="0"/>
        <w:rPr>
          <w:sz w:val="24"/>
          <w:szCs w:val="24"/>
        </w:rPr>
      </w:pPr>
      <w:r>
        <w:rPr>
          <w:sz w:val="24"/>
          <w:szCs w:val="24"/>
        </w:rPr>
        <w:tab/>
      </w:r>
    </w:p>
    <w:p w:rsidR="00CC29E4" w:rsidRPr="00653FF8" w:rsidRDefault="00CC29E4" w:rsidP="00CC29E4">
      <w:pPr>
        <w:ind w:left="0" w:firstLine="0"/>
        <w:jc w:val="center"/>
        <w:rPr>
          <w:b/>
        </w:rPr>
      </w:pPr>
      <w:bookmarkStart w:id="64" w:name="_Ref347897858"/>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16</w:t>
      </w:r>
      <w:r w:rsidR="009D460F" w:rsidRPr="00811314">
        <w:rPr>
          <w:b/>
        </w:rPr>
        <w:fldChar w:fldCharType="end"/>
      </w:r>
      <w:bookmarkEnd w:id="64"/>
      <w:r>
        <w:rPr>
          <w:b/>
        </w:rPr>
        <w:t xml:space="preserve">- </w:t>
      </w:r>
      <w:r w:rsidRPr="00F664D5">
        <w:rPr>
          <w:b/>
        </w:rPr>
        <w:t xml:space="preserve">Results of simulation considering interference from an a two-frequency fixed point-to-point (low capacity) transmitter @ 1 W operating above 803 MHz to an LTE </w:t>
      </w:r>
      <w:r w:rsidR="00A94299">
        <w:rPr>
          <w:b/>
        </w:rPr>
        <w:t>UE</w:t>
      </w:r>
      <w:r w:rsidRPr="00F664D5">
        <w:rPr>
          <w:b/>
        </w:rPr>
        <w:t xml:space="preserve"> receiver operating immediately below 803 MHz</w:t>
      </w:r>
    </w:p>
    <w:p w:rsidR="00CC29E4" w:rsidRPr="00653FF8" w:rsidRDefault="00CC29E4" w:rsidP="00CC29E4">
      <w:pPr>
        <w:ind w:left="0" w:firstLine="0"/>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134"/>
        <w:gridCol w:w="1134"/>
        <w:gridCol w:w="1331"/>
      </w:tblGrid>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Distance (km)</w:t>
            </w:r>
          </w:p>
        </w:tc>
        <w:tc>
          <w:tcPr>
            <w:tcW w:w="3599" w:type="dxa"/>
            <w:gridSpan w:val="3"/>
          </w:tcPr>
          <w:p w:rsidR="00CC29E4" w:rsidRPr="00F664D5" w:rsidRDefault="00CC29E4" w:rsidP="0074427B">
            <w:pPr>
              <w:widowControl/>
              <w:tabs>
                <w:tab w:val="left" w:pos="284"/>
                <w:tab w:val="left" w:pos="1134"/>
                <w:tab w:val="left" w:pos="1871"/>
                <w:tab w:val="left" w:pos="2268"/>
              </w:tabs>
              <w:suppressAutoHyphens w:val="0"/>
              <w:spacing w:line="240" w:lineRule="atLeast"/>
              <w:ind w:left="0" w:firstLine="0"/>
              <w:rPr>
                <w:rFonts w:eastAsia="Times New Roman"/>
                <w:b/>
                <w:noProof/>
                <w:kern w:val="0"/>
                <w:szCs w:val="24"/>
                <w:lang w:val="en-AU" w:eastAsia="en-AU"/>
              </w:rPr>
            </w:pPr>
            <w:r w:rsidRPr="00F664D5">
              <w:rPr>
                <w:rFonts w:eastAsia="Times New Roman"/>
                <w:b/>
                <w:noProof/>
                <w:kern w:val="0"/>
                <w:szCs w:val="24"/>
                <w:lang w:val="en-AU" w:eastAsia="en-AU"/>
              </w:rPr>
              <w:t xml:space="preserve">% of exceedence events </w:t>
            </w:r>
          </w:p>
          <w:p w:rsidR="00CC29E4" w:rsidRPr="00F664D5" w:rsidRDefault="00CC29E4" w:rsidP="0074427B">
            <w:pPr>
              <w:tabs>
                <w:tab w:val="left" w:pos="284"/>
                <w:tab w:val="left" w:pos="1134"/>
                <w:tab w:val="left" w:pos="1871"/>
                <w:tab w:val="left" w:pos="2268"/>
              </w:tabs>
              <w:ind w:left="0" w:firstLine="0"/>
              <w:rPr>
                <w:b/>
                <w:noProof/>
                <w:kern w:val="2"/>
              </w:rPr>
            </w:pPr>
            <w:r w:rsidRPr="00F664D5">
              <w:rPr>
                <w:rFonts w:eastAsia="Times New Roman"/>
                <w:noProof/>
                <w:kern w:val="0"/>
                <w:szCs w:val="24"/>
                <w:lang w:val="en-AU" w:eastAsia="en-AU"/>
              </w:rPr>
              <w:t>(CINR &lt; 16 dB)</w:t>
            </w:r>
          </w:p>
        </w:tc>
      </w:tr>
      <w:tr w:rsidR="00CC29E4" w:rsidRPr="006127F1" w:rsidTr="0074427B">
        <w:trPr>
          <w:jc w:val="center"/>
        </w:trPr>
        <w:tc>
          <w:tcPr>
            <w:tcW w:w="1150"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Frequency Separation Δf (MHz)</w:t>
            </w:r>
          </w:p>
        </w:tc>
        <w:tc>
          <w:tcPr>
            <w:tcW w:w="1134"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1</w:t>
            </w:r>
          </w:p>
        </w:tc>
        <w:tc>
          <w:tcPr>
            <w:tcW w:w="1134"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2</w:t>
            </w:r>
          </w:p>
        </w:tc>
        <w:tc>
          <w:tcPr>
            <w:tcW w:w="1331"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3</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5</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331"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1</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0.08</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331"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0.1</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331"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0</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134"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c>
          <w:tcPr>
            <w:tcW w:w="1331" w:type="dxa"/>
          </w:tcPr>
          <w:p w:rsidR="00CC29E4" w:rsidRPr="00F664D5" w:rsidRDefault="00CC29E4" w:rsidP="0074427B">
            <w:pPr>
              <w:pStyle w:val="TableBody"/>
              <w:rPr>
                <w:rFonts w:ascii="Times New Roman" w:hAnsi="Times New Roman"/>
                <w:noProof/>
              </w:rPr>
            </w:pPr>
            <w:r w:rsidRPr="00F664D5">
              <w:rPr>
                <w:rFonts w:ascii="Times New Roman" w:hAnsi="Times New Roman"/>
                <w:noProof/>
              </w:rPr>
              <w:t>0</w:t>
            </w:r>
          </w:p>
        </w:tc>
      </w:tr>
    </w:tbl>
    <w:p w:rsidR="00CC29E4" w:rsidRDefault="00CC29E4" w:rsidP="00CC29E4">
      <w:pPr>
        <w:rPr>
          <w:lang w:val="en-AU"/>
        </w:rPr>
      </w:pPr>
    </w:p>
    <w:p w:rsidR="00CC29E4" w:rsidRDefault="00CC29E4" w:rsidP="00CC29E4">
      <w:pPr>
        <w:rPr>
          <w:lang w:val="en-AU"/>
        </w:rPr>
      </w:pPr>
    </w:p>
    <w:p w:rsidR="00CC29E4" w:rsidRPr="00653FF8" w:rsidRDefault="00CC29E4" w:rsidP="00B64C0E">
      <w:pPr>
        <w:keepNext/>
        <w:keepLines/>
        <w:ind w:left="0" w:firstLine="0"/>
        <w:jc w:val="center"/>
        <w:rPr>
          <w:b/>
        </w:rPr>
      </w:pPr>
      <w:bookmarkStart w:id="65" w:name="_Ref347897871"/>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17</w:t>
      </w:r>
      <w:r w:rsidR="009D460F" w:rsidRPr="00811314">
        <w:rPr>
          <w:b/>
        </w:rPr>
        <w:fldChar w:fldCharType="end"/>
      </w:r>
      <w:bookmarkEnd w:id="65"/>
      <w:r>
        <w:rPr>
          <w:b/>
        </w:rPr>
        <w:t xml:space="preserve">- </w:t>
      </w:r>
      <w:r w:rsidRPr="00F664D5">
        <w:rPr>
          <w:b/>
        </w:rPr>
        <w:t xml:space="preserve">Results of simulation considering interference from an a two-frequency fixed point-to-point (low capacity) transmitter @ 5 W operating above 803 MHz to an LTE </w:t>
      </w:r>
      <w:r w:rsidR="00A94299">
        <w:rPr>
          <w:b/>
        </w:rPr>
        <w:t>UE</w:t>
      </w:r>
      <w:r w:rsidRPr="00F664D5">
        <w:rPr>
          <w:b/>
        </w:rPr>
        <w:t xml:space="preserve"> receiver operating immediately below 803 MHz</w:t>
      </w:r>
    </w:p>
    <w:p w:rsidR="00CC29E4" w:rsidRPr="00653FF8" w:rsidRDefault="00CC29E4" w:rsidP="00B64C0E">
      <w:pPr>
        <w:keepNext/>
        <w:keepLines/>
        <w:ind w:left="0" w:firstLine="0"/>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134"/>
        <w:gridCol w:w="1134"/>
        <w:gridCol w:w="1331"/>
      </w:tblGrid>
      <w:tr w:rsidR="00CC29E4" w:rsidRPr="006127F1" w:rsidTr="0074427B">
        <w:trPr>
          <w:jc w:val="center"/>
        </w:trPr>
        <w:tc>
          <w:tcPr>
            <w:tcW w:w="1150" w:type="dxa"/>
          </w:tcPr>
          <w:p w:rsidR="00CC29E4" w:rsidRPr="00F664D5" w:rsidRDefault="00CC29E4" w:rsidP="00B64C0E">
            <w:pPr>
              <w:keepNext/>
              <w:keepLines/>
              <w:tabs>
                <w:tab w:val="left" w:pos="284"/>
                <w:tab w:val="left" w:pos="1134"/>
                <w:tab w:val="left" w:pos="1871"/>
                <w:tab w:val="left" w:pos="2268"/>
              </w:tabs>
              <w:ind w:left="0" w:firstLine="0"/>
              <w:rPr>
                <w:b/>
                <w:noProof/>
              </w:rPr>
            </w:pPr>
            <w:r w:rsidRPr="00F664D5">
              <w:rPr>
                <w:b/>
                <w:noProof/>
              </w:rPr>
              <w:t>Distance (km)</w:t>
            </w:r>
          </w:p>
        </w:tc>
        <w:tc>
          <w:tcPr>
            <w:tcW w:w="3599" w:type="dxa"/>
            <w:gridSpan w:val="3"/>
          </w:tcPr>
          <w:p w:rsidR="00CC29E4" w:rsidRPr="00F664D5" w:rsidRDefault="00CC29E4" w:rsidP="00B64C0E">
            <w:pPr>
              <w:keepNext/>
              <w:keepLines/>
              <w:widowControl/>
              <w:tabs>
                <w:tab w:val="left" w:pos="284"/>
                <w:tab w:val="left" w:pos="1134"/>
                <w:tab w:val="left" w:pos="1871"/>
                <w:tab w:val="left" w:pos="2268"/>
              </w:tabs>
              <w:suppressAutoHyphens w:val="0"/>
              <w:spacing w:line="240" w:lineRule="atLeast"/>
              <w:ind w:left="0" w:firstLine="0"/>
              <w:rPr>
                <w:rFonts w:eastAsia="Times New Roman"/>
                <w:b/>
                <w:noProof/>
                <w:kern w:val="0"/>
                <w:szCs w:val="24"/>
                <w:lang w:val="en-AU" w:eastAsia="en-AU"/>
              </w:rPr>
            </w:pPr>
            <w:r w:rsidRPr="00F664D5">
              <w:rPr>
                <w:rFonts w:eastAsia="Times New Roman"/>
                <w:b/>
                <w:noProof/>
                <w:kern w:val="0"/>
                <w:szCs w:val="24"/>
                <w:lang w:val="en-AU" w:eastAsia="en-AU"/>
              </w:rPr>
              <w:t xml:space="preserve">% of exceedence events </w:t>
            </w:r>
          </w:p>
          <w:p w:rsidR="00CC29E4" w:rsidRPr="00F664D5" w:rsidRDefault="00CC29E4" w:rsidP="00B64C0E">
            <w:pPr>
              <w:keepNext/>
              <w:keepLines/>
              <w:tabs>
                <w:tab w:val="left" w:pos="284"/>
                <w:tab w:val="left" w:pos="1134"/>
                <w:tab w:val="left" w:pos="1871"/>
                <w:tab w:val="left" w:pos="2268"/>
              </w:tabs>
              <w:ind w:left="0" w:firstLine="0"/>
              <w:rPr>
                <w:b/>
                <w:noProof/>
                <w:kern w:val="2"/>
              </w:rPr>
            </w:pPr>
            <w:r w:rsidRPr="00F664D5">
              <w:rPr>
                <w:rFonts w:eastAsia="Times New Roman"/>
                <w:noProof/>
                <w:kern w:val="0"/>
                <w:szCs w:val="24"/>
                <w:lang w:val="en-AU" w:eastAsia="en-AU"/>
              </w:rPr>
              <w:t>(CINR &lt; 16 dB)</w:t>
            </w:r>
          </w:p>
        </w:tc>
      </w:tr>
      <w:tr w:rsidR="00CC29E4" w:rsidRPr="006127F1" w:rsidTr="0074427B">
        <w:trPr>
          <w:jc w:val="center"/>
        </w:trPr>
        <w:tc>
          <w:tcPr>
            <w:tcW w:w="1150"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Frequency Separation Δf (MHz)</w:t>
            </w:r>
          </w:p>
        </w:tc>
        <w:tc>
          <w:tcPr>
            <w:tcW w:w="1134"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1</w:t>
            </w:r>
          </w:p>
        </w:tc>
        <w:tc>
          <w:tcPr>
            <w:tcW w:w="1134"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2</w:t>
            </w:r>
          </w:p>
        </w:tc>
        <w:tc>
          <w:tcPr>
            <w:tcW w:w="1331" w:type="dxa"/>
            <w:shd w:val="clear" w:color="auto" w:fill="D9D9D9"/>
          </w:tcPr>
          <w:p w:rsidR="00CC29E4" w:rsidRPr="00F664D5" w:rsidRDefault="00CC29E4" w:rsidP="0074427B">
            <w:pPr>
              <w:tabs>
                <w:tab w:val="left" w:pos="284"/>
                <w:tab w:val="left" w:pos="1134"/>
                <w:tab w:val="left" w:pos="1871"/>
                <w:tab w:val="left" w:pos="2268"/>
              </w:tabs>
              <w:ind w:left="0" w:firstLine="0"/>
              <w:rPr>
                <w:b/>
                <w:noProof/>
              </w:rPr>
            </w:pPr>
            <w:r w:rsidRPr="00F664D5">
              <w:rPr>
                <w:b/>
                <w:noProof/>
              </w:rPr>
              <w:t>3</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5</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c>
          <w:tcPr>
            <w:tcW w:w="1331"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1</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0.24</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0.01</w:t>
            </w:r>
          </w:p>
        </w:tc>
        <w:tc>
          <w:tcPr>
            <w:tcW w:w="1331"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0.1</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c>
          <w:tcPr>
            <w:tcW w:w="1331"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r>
      <w:tr w:rsidR="00CC29E4" w:rsidRPr="006127F1" w:rsidTr="0074427B">
        <w:trPr>
          <w:jc w:val="center"/>
        </w:trPr>
        <w:tc>
          <w:tcPr>
            <w:tcW w:w="1150" w:type="dxa"/>
          </w:tcPr>
          <w:p w:rsidR="00CC29E4" w:rsidRPr="00F664D5" w:rsidRDefault="00CC29E4" w:rsidP="0074427B">
            <w:pPr>
              <w:tabs>
                <w:tab w:val="left" w:pos="284"/>
                <w:tab w:val="left" w:pos="1134"/>
                <w:tab w:val="left" w:pos="1871"/>
                <w:tab w:val="left" w:pos="2268"/>
              </w:tabs>
              <w:ind w:left="0" w:firstLine="0"/>
              <w:rPr>
                <w:noProof/>
              </w:rPr>
            </w:pPr>
            <w:r w:rsidRPr="00F664D5">
              <w:rPr>
                <w:noProof/>
              </w:rPr>
              <w:t>0</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c>
          <w:tcPr>
            <w:tcW w:w="1134"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c>
          <w:tcPr>
            <w:tcW w:w="1331" w:type="dxa"/>
          </w:tcPr>
          <w:p w:rsidR="00CC29E4" w:rsidRPr="00F664D5" w:rsidRDefault="00CC29E4" w:rsidP="0074427B">
            <w:pPr>
              <w:keepNext/>
              <w:keepLines/>
              <w:tabs>
                <w:tab w:val="left" w:pos="284"/>
                <w:tab w:val="left" w:pos="1134"/>
                <w:tab w:val="left" w:pos="1871"/>
                <w:tab w:val="left" w:pos="2268"/>
              </w:tabs>
              <w:ind w:left="18" w:hanging="18"/>
              <w:rPr>
                <w:noProof/>
              </w:rPr>
            </w:pPr>
            <w:r w:rsidRPr="00F664D5">
              <w:t>0</w:t>
            </w:r>
          </w:p>
        </w:tc>
      </w:tr>
    </w:tbl>
    <w:p w:rsidR="00A12874" w:rsidRDefault="00A12874" w:rsidP="00A12874">
      <w:pPr>
        <w:ind w:left="0" w:firstLine="0"/>
        <w:rPr>
          <w:sz w:val="24"/>
          <w:szCs w:val="24"/>
        </w:rPr>
      </w:pPr>
    </w:p>
    <w:p w:rsidR="00A12874" w:rsidRPr="00C72930" w:rsidRDefault="00A12874" w:rsidP="00A12874">
      <w:pPr>
        <w:ind w:left="0" w:firstLine="0"/>
        <w:rPr>
          <w:sz w:val="24"/>
          <w:szCs w:val="24"/>
        </w:rPr>
      </w:pPr>
      <w:r>
        <w:rPr>
          <w:sz w:val="24"/>
          <w:szCs w:val="24"/>
        </w:rPr>
        <w:t xml:space="preserve">The results in </w:t>
      </w:r>
      <w:fldSimple w:instr=" REF _Ref347897858 \h  \* MERGEFORMAT ">
        <w:r w:rsidR="00050CB4" w:rsidRPr="00050CB4">
          <w:rPr>
            <w:sz w:val="24"/>
            <w:szCs w:val="24"/>
          </w:rPr>
          <w:t>Table 16</w:t>
        </w:r>
      </w:fldSimple>
      <w:r w:rsidR="00B64C0E">
        <w:rPr>
          <w:sz w:val="24"/>
          <w:szCs w:val="24"/>
        </w:rPr>
        <w:t xml:space="preserve"> </w:t>
      </w:r>
      <w:r>
        <w:rPr>
          <w:sz w:val="24"/>
          <w:szCs w:val="24"/>
        </w:rPr>
        <w:t>indicate that w</w:t>
      </w:r>
      <w:r w:rsidRPr="00C72930">
        <w:rPr>
          <w:sz w:val="24"/>
          <w:szCs w:val="24"/>
        </w:rPr>
        <w:t>hen a 1 Watt fixed transmitter was considered, assuming 64 QAM 4/5 rate MCS (i.e. where a CINR of greater than 16 dB is required) for the LTE service, then the required frequency separation, to achieve less than 5 % exceedence events</w:t>
      </w:r>
      <w:r>
        <w:rPr>
          <w:sz w:val="24"/>
          <w:szCs w:val="24"/>
        </w:rPr>
        <w:t xml:space="preserve"> during co-sited </w:t>
      </w:r>
      <w:r>
        <w:rPr>
          <w:sz w:val="24"/>
          <w:szCs w:val="24"/>
        </w:rPr>
        <w:lastRenderedPageBreak/>
        <w:t>operation</w:t>
      </w:r>
      <w:r w:rsidRPr="00C72930">
        <w:rPr>
          <w:sz w:val="24"/>
          <w:szCs w:val="24"/>
        </w:rPr>
        <w:t>, is 1 MHz.</w:t>
      </w:r>
    </w:p>
    <w:p w:rsidR="00A12874" w:rsidRPr="00C72930" w:rsidRDefault="00A12874" w:rsidP="00A12874">
      <w:pPr>
        <w:ind w:left="0" w:firstLine="0"/>
        <w:rPr>
          <w:sz w:val="24"/>
          <w:szCs w:val="24"/>
        </w:rPr>
      </w:pPr>
    </w:p>
    <w:p w:rsidR="00A12874" w:rsidRPr="00C72930" w:rsidRDefault="00A12874" w:rsidP="00A12874">
      <w:pPr>
        <w:ind w:left="0" w:firstLine="0"/>
        <w:rPr>
          <w:sz w:val="24"/>
          <w:szCs w:val="24"/>
        </w:rPr>
      </w:pPr>
      <w:r>
        <w:rPr>
          <w:sz w:val="24"/>
          <w:szCs w:val="24"/>
        </w:rPr>
        <w:t xml:space="preserve">The results in </w:t>
      </w:r>
      <w:fldSimple w:instr=" REF _Ref347897871 \h  \* MERGEFORMAT ">
        <w:r w:rsidR="00050CB4" w:rsidRPr="00050CB4">
          <w:rPr>
            <w:sz w:val="24"/>
            <w:szCs w:val="24"/>
          </w:rPr>
          <w:t>Table 17</w:t>
        </w:r>
      </w:fldSimple>
      <w:r w:rsidR="00B64C0E">
        <w:rPr>
          <w:sz w:val="24"/>
          <w:szCs w:val="24"/>
        </w:rPr>
        <w:t xml:space="preserve"> </w:t>
      </w:r>
      <w:r>
        <w:rPr>
          <w:sz w:val="24"/>
          <w:szCs w:val="24"/>
        </w:rPr>
        <w:t>indicate that w</w:t>
      </w:r>
      <w:r w:rsidRPr="00C72930">
        <w:rPr>
          <w:sz w:val="24"/>
          <w:szCs w:val="24"/>
        </w:rPr>
        <w:t>hen a 5 Watt fixed transmitter is considered, assuming 64 QAM 4/5 rate MCS (i.e. where a CINR of greater than 16 dB is required) the LTE service, then the required frequency separation, to achieve less than 5 % exceedence events</w:t>
      </w:r>
      <w:r>
        <w:rPr>
          <w:sz w:val="24"/>
          <w:szCs w:val="24"/>
        </w:rPr>
        <w:t xml:space="preserve"> during co-sited operation</w:t>
      </w:r>
      <w:r w:rsidRPr="00C72930">
        <w:rPr>
          <w:sz w:val="24"/>
          <w:szCs w:val="24"/>
        </w:rPr>
        <w:t xml:space="preserve">, is also 1 MHz.  </w:t>
      </w:r>
    </w:p>
    <w:p w:rsidR="00A12874" w:rsidRPr="00B64C0E" w:rsidRDefault="00A12874" w:rsidP="00B64C0E">
      <w:pPr>
        <w:ind w:left="0" w:firstLine="0"/>
        <w:rPr>
          <w:sz w:val="24"/>
          <w:szCs w:val="24"/>
        </w:rPr>
      </w:pPr>
    </w:p>
    <w:p w:rsidR="00CC29E4" w:rsidRPr="00C6136D" w:rsidRDefault="00CC29E4" w:rsidP="00C6136D">
      <w:pPr>
        <w:pStyle w:val="Heading2"/>
      </w:pPr>
      <w:r w:rsidRPr="00C6136D">
        <w:t>Scenario H</w:t>
      </w:r>
    </w:p>
    <w:p w:rsidR="00CC29E4" w:rsidRPr="00C6136D" w:rsidRDefault="00CC29E4" w:rsidP="00986997">
      <w:pPr>
        <w:pStyle w:val="Heading2"/>
        <w:numPr>
          <w:ilvl w:val="2"/>
          <w:numId w:val="1"/>
        </w:numPr>
        <w:ind w:left="1418" w:hanging="698"/>
      </w:pPr>
      <w:r>
        <w:t xml:space="preserve">Deterministic </w:t>
      </w:r>
      <w:r w:rsidRPr="00C6136D">
        <w:t>study D2</w:t>
      </w:r>
    </w:p>
    <w:p w:rsidR="00CC29E4" w:rsidRPr="00653FF8" w:rsidRDefault="009D460F" w:rsidP="00CC29E4">
      <w:pPr>
        <w:ind w:left="0" w:firstLine="0"/>
        <w:rPr>
          <w:sz w:val="24"/>
          <w:szCs w:val="24"/>
        </w:rPr>
      </w:pPr>
      <w:fldSimple w:instr=" REF _Ref347897982 \h  \* MERGEFORMAT ">
        <w:r w:rsidR="00050CB4" w:rsidRPr="00050CB4">
          <w:rPr>
            <w:sz w:val="24"/>
            <w:szCs w:val="24"/>
          </w:rPr>
          <w:t>Table 18</w:t>
        </w:r>
      </w:fldSimple>
      <w:r w:rsidR="00B64C0E">
        <w:rPr>
          <w:sz w:val="24"/>
          <w:szCs w:val="24"/>
        </w:rPr>
        <w:t xml:space="preserve"> </w:t>
      </w:r>
      <w:r w:rsidR="00CC29E4" w:rsidRPr="00653FF8">
        <w:rPr>
          <w:sz w:val="24"/>
          <w:szCs w:val="24"/>
        </w:rPr>
        <w:t xml:space="preserve">shows the results of the </w:t>
      </w:r>
      <w:r w:rsidR="00CC29E4">
        <w:rPr>
          <w:sz w:val="24"/>
          <w:szCs w:val="24"/>
        </w:rPr>
        <w:t xml:space="preserve">analysis of interference from an </w:t>
      </w:r>
      <w:r w:rsidR="00CC29E4" w:rsidRPr="00653FF8">
        <w:rPr>
          <w:sz w:val="24"/>
          <w:szCs w:val="24"/>
        </w:rPr>
        <w:t xml:space="preserve">LTE </w:t>
      </w:r>
      <w:r w:rsidR="00CC29E4">
        <w:rPr>
          <w:sz w:val="24"/>
          <w:szCs w:val="24"/>
        </w:rPr>
        <w:t>BS</w:t>
      </w:r>
      <w:r w:rsidR="00CC29E4" w:rsidRPr="00653FF8">
        <w:rPr>
          <w:sz w:val="24"/>
          <w:szCs w:val="24"/>
        </w:rPr>
        <w:t xml:space="preserve"> transmitter </w:t>
      </w:r>
      <w:r w:rsidR="00CC29E4">
        <w:rPr>
          <w:sz w:val="24"/>
          <w:szCs w:val="24"/>
        </w:rPr>
        <w:t xml:space="preserve">(below 803 MHz) to </w:t>
      </w:r>
      <w:r w:rsidR="00CC29E4" w:rsidRPr="00653FF8">
        <w:rPr>
          <w:sz w:val="24"/>
          <w:szCs w:val="24"/>
        </w:rPr>
        <w:t xml:space="preserve">a two-frequency fixed point-to-point </w:t>
      </w:r>
      <w:r w:rsidR="00CC29E4">
        <w:rPr>
          <w:sz w:val="24"/>
          <w:szCs w:val="24"/>
        </w:rPr>
        <w:t xml:space="preserve">(low capacity) </w:t>
      </w:r>
      <w:r w:rsidR="00CC29E4" w:rsidRPr="00653FF8">
        <w:rPr>
          <w:sz w:val="24"/>
          <w:szCs w:val="24"/>
        </w:rPr>
        <w:t xml:space="preserve">receiver </w:t>
      </w:r>
      <w:r w:rsidR="00CC29E4">
        <w:rPr>
          <w:sz w:val="24"/>
          <w:szCs w:val="24"/>
        </w:rPr>
        <w:t>(above 803 MHz)</w:t>
      </w:r>
      <w:r w:rsidR="00CC29E4" w:rsidRPr="00653FF8">
        <w:rPr>
          <w:sz w:val="24"/>
          <w:szCs w:val="24"/>
        </w:rPr>
        <w:t>, as illustrated in</w:t>
      </w:r>
      <w:r w:rsidR="00B64C0E">
        <w:rPr>
          <w:sz w:val="24"/>
          <w:szCs w:val="24"/>
        </w:rPr>
        <w:t xml:space="preserve"> </w:t>
      </w:r>
      <w:fldSimple w:instr=" REF _Ref347898000 \h  \* MERGEFORMAT ">
        <w:r w:rsidR="00050CB4" w:rsidRPr="00050CB4">
          <w:rPr>
            <w:sz w:val="24"/>
            <w:szCs w:val="24"/>
          </w:rPr>
          <w:t>Figure 23</w:t>
        </w:r>
      </w:fldSimple>
      <w:r w:rsidR="00CC29E4" w:rsidRPr="00653FF8">
        <w:rPr>
          <w:sz w:val="24"/>
          <w:szCs w:val="24"/>
        </w:rPr>
        <w:t xml:space="preserve">. </w:t>
      </w:r>
    </w:p>
    <w:p w:rsidR="00CC29E4" w:rsidRPr="00653FF8" w:rsidRDefault="00CC29E4" w:rsidP="00CC29E4">
      <w:pPr>
        <w:ind w:left="0" w:firstLine="0"/>
        <w:rPr>
          <w:sz w:val="24"/>
          <w:szCs w:val="24"/>
        </w:rPr>
      </w:pPr>
    </w:p>
    <w:p w:rsidR="00CC29E4" w:rsidRDefault="00CC29E4" w:rsidP="00CC29E4">
      <w:pPr>
        <w:ind w:left="0" w:firstLine="0"/>
        <w:jc w:val="center"/>
        <w:rPr>
          <w:b/>
        </w:rPr>
      </w:pPr>
      <w:bookmarkStart w:id="66" w:name="_Ref347898000"/>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23</w:t>
      </w:r>
      <w:r w:rsidR="009D460F" w:rsidRPr="00811314">
        <w:rPr>
          <w:rFonts w:eastAsia="MS Mincho"/>
          <w:b/>
          <w:bCs/>
        </w:rPr>
        <w:fldChar w:fldCharType="end"/>
      </w:r>
      <w:bookmarkEnd w:id="66"/>
      <w:r>
        <w:rPr>
          <w:rFonts w:eastAsia="MS Mincho"/>
          <w:b/>
          <w:bCs/>
        </w:rPr>
        <w:t xml:space="preserve">- </w:t>
      </w:r>
      <w:r w:rsidRPr="00653FF8">
        <w:rPr>
          <w:b/>
        </w:rPr>
        <w:t xml:space="preserve">Spectral location of LTE </w:t>
      </w:r>
      <w:r>
        <w:rPr>
          <w:b/>
        </w:rPr>
        <w:t>BS</w:t>
      </w:r>
      <w:r w:rsidRPr="00653FF8">
        <w:rPr>
          <w:b/>
        </w:rPr>
        <w:t xml:space="preserve"> transmitter </w:t>
      </w:r>
      <w:r>
        <w:rPr>
          <w:b/>
        </w:rPr>
        <w:t xml:space="preserve">(below 803 MHz) </w:t>
      </w:r>
      <w:r w:rsidRPr="00653FF8">
        <w:rPr>
          <w:b/>
        </w:rPr>
        <w:t>and two-frequency fixed point-to-point (low capacity) receiver</w:t>
      </w:r>
      <w:r>
        <w:rPr>
          <w:b/>
        </w:rPr>
        <w:t xml:space="preserve"> (above 803 MHz)</w:t>
      </w:r>
    </w:p>
    <w:p w:rsidR="00CC29E4" w:rsidRDefault="00CC29E4" w:rsidP="00CC29E4">
      <w:pPr>
        <w:ind w:left="0" w:firstLine="0"/>
        <w:jc w:val="center"/>
        <w:rPr>
          <w:b/>
        </w:rPr>
      </w:pPr>
    </w:p>
    <w:p w:rsidR="00CC29E4" w:rsidRPr="00653FF8" w:rsidRDefault="00CC29E4" w:rsidP="00CC29E4">
      <w:pPr>
        <w:ind w:left="0" w:firstLine="0"/>
        <w:jc w:val="center"/>
        <w:rPr>
          <w:b/>
        </w:rPr>
      </w:pPr>
    </w:p>
    <w:p w:rsidR="00CC29E4" w:rsidRPr="00653FF8" w:rsidRDefault="00380A83" w:rsidP="00CC29E4">
      <w:pPr>
        <w:ind w:left="0" w:firstLine="0"/>
        <w:jc w:val="center"/>
        <w:rPr>
          <w:sz w:val="24"/>
          <w:szCs w:val="24"/>
        </w:rPr>
      </w:pPr>
      <w:r>
        <w:rPr>
          <w:noProof/>
          <w:sz w:val="24"/>
          <w:szCs w:val="24"/>
          <w:lang w:eastAsia="en-US" w:bidi="th-TH"/>
        </w:rPr>
        <w:drawing>
          <wp:inline distT="0" distB="0" distL="0" distR="0">
            <wp:extent cx="3933825" cy="2466975"/>
            <wp:effectExtent l="0" t="0" r="9525" b="9525"/>
            <wp:docPr id="43" name="Picture 4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0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466975"/>
                    </a:xfrm>
                    <a:prstGeom prst="rect">
                      <a:avLst/>
                    </a:prstGeom>
                    <a:noFill/>
                    <a:ln>
                      <a:noFill/>
                    </a:ln>
                  </pic:spPr>
                </pic:pic>
              </a:graphicData>
            </a:graphic>
          </wp:inline>
        </w:drawing>
      </w:r>
    </w:p>
    <w:p w:rsidR="00CC29E4" w:rsidRPr="00653FF8" w:rsidRDefault="00CC29E4" w:rsidP="00CC29E4">
      <w:pPr>
        <w:ind w:left="0" w:firstLine="0"/>
        <w:jc w:val="center"/>
        <w:rPr>
          <w:sz w:val="24"/>
          <w:szCs w:val="24"/>
        </w:rPr>
      </w:pPr>
    </w:p>
    <w:p w:rsidR="00CC29E4" w:rsidRPr="00653FF8" w:rsidRDefault="00CC29E4" w:rsidP="00CC29E4">
      <w:pPr>
        <w:ind w:left="0" w:firstLine="0"/>
        <w:rPr>
          <w:sz w:val="24"/>
          <w:szCs w:val="24"/>
        </w:rPr>
      </w:pPr>
    </w:p>
    <w:p w:rsidR="00CC29E4" w:rsidRPr="00653FF8" w:rsidRDefault="00CC29E4" w:rsidP="00CC29E4">
      <w:pPr>
        <w:ind w:left="0" w:firstLine="0"/>
        <w:rPr>
          <w:sz w:val="24"/>
          <w:szCs w:val="24"/>
        </w:rPr>
      </w:pPr>
    </w:p>
    <w:p w:rsidR="00CC29E4" w:rsidRPr="00653FF8" w:rsidRDefault="00CC29E4" w:rsidP="00CC29E4">
      <w:pPr>
        <w:ind w:left="0" w:firstLine="0"/>
        <w:jc w:val="center"/>
        <w:rPr>
          <w:b/>
        </w:rPr>
      </w:pPr>
      <w:bookmarkStart w:id="67" w:name="_Ref347897982"/>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18</w:t>
      </w:r>
      <w:r w:rsidR="009D460F" w:rsidRPr="00811314">
        <w:rPr>
          <w:b/>
        </w:rPr>
        <w:fldChar w:fldCharType="end"/>
      </w:r>
      <w:bookmarkEnd w:id="67"/>
      <w:r>
        <w:rPr>
          <w:b/>
        </w:rPr>
        <w:t xml:space="preserve">- </w:t>
      </w:r>
      <w:r w:rsidRPr="00653FF8">
        <w:rPr>
          <w:b/>
        </w:rPr>
        <w:t xml:space="preserve">Results of analysis of interference from an LTE </w:t>
      </w:r>
      <w:r>
        <w:rPr>
          <w:b/>
        </w:rPr>
        <w:t>BS</w:t>
      </w:r>
      <w:r w:rsidRPr="00653FF8">
        <w:rPr>
          <w:b/>
        </w:rPr>
        <w:t xml:space="preserve"> transmitter </w:t>
      </w:r>
      <w:r>
        <w:rPr>
          <w:b/>
        </w:rPr>
        <w:t>operating immediately below 803 </w:t>
      </w:r>
      <w:r w:rsidRPr="00653FF8">
        <w:rPr>
          <w:b/>
        </w:rPr>
        <w:t xml:space="preserve">MHz to a two-frequency fixed point-to-point (low capacity) receiver </w:t>
      </w:r>
      <w:r>
        <w:rPr>
          <w:b/>
        </w:rPr>
        <w:t>operating</w:t>
      </w:r>
      <w:r w:rsidRPr="00653FF8">
        <w:rPr>
          <w:b/>
        </w:rPr>
        <w:t xml:space="preserve"> above 803 MHz</w:t>
      </w:r>
    </w:p>
    <w:p w:rsidR="00CC29E4" w:rsidRPr="00653FF8" w:rsidRDefault="00CC29E4" w:rsidP="00CC29E4">
      <w:pPr>
        <w:ind w:left="0" w:firstLine="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799"/>
        <w:gridCol w:w="766"/>
        <w:gridCol w:w="766"/>
        <w:gridCol w:w="766"/>
        <w:gridCol w:w="766"/>
        <w:gridCol w:w="766"/>
        <w:gridCol w:w="821"/>
        <w:gridCol w:w="766"/>
        <w:gridCol w:w="766"/>
      </w:tblGrid>
      <w:tr w:rsidR="00726623" w:rsidRPr="00C95313" w:rsidTr="00726623">
        <w:trPr>
          <w:jc w:val="center"/>
        </w:trPr>
        <w:tc>
          <w:tcPr>
            <w:tcW w:w="1150" w:type="dxa"/>
            <w:tcBorders>
              <w:bottom w:val="single" w:sz="12" w:space="0" w:color="000000"/>
              <w:right w:val="single" w:sz="12" w:space="0" w:color="000000"/>
            </w:tcBorders>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Distance (km)</w:t>
            </w:r>
          </w:p>
        </w:tc>
        <w:tc>
          <w:tcPr>
            <w:tcW w:w="2331" w:type="dxa"/>
            <w:gridSpan w:val="3"/>
            <w:tcBorders>
              <w:left w:val="single" w:sz="12" w:space="0" w:color="000000"/>
              <w:bottom w:val="single" w:sz="12" w:space="0" w:color="000000"/>
              <w:right w:val="single" w:sz="12" w:space="0" w:color="000000"/>
            </w:tcBorders>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CIR (dB)</w:t>
            </w:r>
          </w:p>
          <w:p w:rsidR="00726623" w:rsidRPr="000046D5" w:rsidRDefault="00726623" w:rsidP="0074427B">
            <w:pPr>
              <w:tabs>
                <w:tab w:val="left" w:pos="284"/>
                <w:tab w:val="left" w:pos="1134"/>
                <w:tab w:val="left" w:pos="1871"/>
                <w:tab w:val="left" w:pos="2268"/>
              </w:tabs>
              <w:ind w:left="0" w:firstLine="0"/>
              <w:rPr>
                <w:b/>
                <w:noProof/>
              </w:rPr>
            </w:pPr>
            <w:r w:rsidRPr="000046D5">
              <w:rPr>
                <w:b/>
                <w:noProof/>
              </w:rPr>
              <w:t>Bore sight</w:t>
            </w:r>
          </w:p>
        </w:tc>
        <w:tc>
          <w:tcPr>
            <w:tcW w:w="2298" w:type="dxa"/>
            <w:gridSpan w:val="3"/>
            <w:tcBorders>
              <w:left w:val="single" w:sz="12" w:space="0" w:color="000000"/>
              <w:bottom w:val="single" w:sz="12" w:space="0" w:color="000000"/>
              <w:right w:val="single" w:sz="12" w:space="0" w:color="000000"/>
            </w:tcBorders>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CIR (dB)</w:t>
            </w:r>
          </w:p>
          <w:p w:rsidR="00726623" w:rsidRPr="000046D5" w:rsidRDefault="00726623" w:rsidP="0074427B">
            <w:pPr>
              <w:tabs>
                <w:tab w:val="left" w:pos="284"/>
                <w:tab w:val="left" w:pos="1134"/>
                <w:tab w:val="left" w:pos="1871"/>
                <w:tab w:val="left" w:pos="2268"/>
              </w:tabs>
              <w:ind w:left="0" w:firstLine="0"/>
              <w:rPr>
                <w:b/>
                <w:noProof/>
              </w:rPr>
            </w:pPr>
            <w:r w:rsidRPr="000046D5">
              <w:rPr>
                <w:b/>
                <w:noProof/>
              </w:rPr>
              <w:t>90</w:t>
            </w:r>
            <w:r w:rsidRPr="00F13BA3">
              <w:rPr>
                <w:rFonts w:cs="Calibri"/>
                <w:b/>
                <w:noProof/>
              </w:rPr>
              <w:t>°</w:t>
            </w:r>
            <w:r w:rsidRPr="000046D5">
              <w:rPr>
                <w:b/>
                <w:noProof/>
              </w:rPr>
              <w:t xml:space="preserve"> from bore sight</w:t>
            </w:r>
          </w:p>
        </w:tc>
        <w:tc>
          <w:tcPr>
            <w:tcW w:w="2353" w:type="dxa"/>
            <w:gridSpan w:val="3"/>
            <w:tcBorders>
              <w:left w:val="single" w:sz="12" w:space="0" w:color="000000"/>
              <w:bottom w:val="single" w:sz="12" w:space="0" w:color="000000"/>
              <w:right w:val="single" w:sz="12" w:space="0" w:color="000000"/>
            </w:tcBorders>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CIR (dB)</w:t>
            </w:r>
          </w:p>
          <w:p w:rsidR="00726623" w:rsidRPr="000046D5" w:rsidRDefault="00726623" w:rsidP="0074427B">
            <w:pPr>
              <w:tabs>
                <w:tab w:val="left" w:pos="284"/>
                <w:tab w:val="left" w:pos="1134"/>
                <w:tab w:val="left" w:pos="1871"/>
                <w:tab w:val="left" w:pos="2268"/>
              </w:tabs>
              <w:ind w:left="0" w:firstLine="0"/>
              <w:rPr>
                <w:b/>
                <w:noProof/>
              </w:rPr>
            </w:pPr>
            <w:r w:rsidRPr="000046D5">
              <w:rPr>
                <w:b/>
                <w:noProof/>
              </w:rPr>
              <w:t>180</w:t>
            </w:r>
            <w:r w:rsidRPr="00F13BA3">
              <w:rPr>
                <w:rFonts w:cs="Calibri"/>
                <w:b/>
                <w:noProof/>
              </w:rPr>
              <w:t>°</w:t>
            </w:r>
            <w:r w:rsidRPr="000046D5">
              <w:rPr>
                <w:b/>
                <w:noProof/>
              </w:rPr>
              <w:t xml:space="preserve"> from bore sight</w:t>
            </w:r>
          </w:p>
        </w:tc>
      </w:tr>
      <w:tr w:rsidR="00726623" w:rsidRPr="00C95313" w:rsidTr="00726623">
        <w:trPr>
          <w:jc w:val="center"/>
        </w:trPr>
        <w:tc>
          <w:tcPr>
            <w:tcW w:w="1150" w:type="dxa"/>
            <w:tcBorders>
              <w:top w:val="single" w:sz="12" w:space="0" w:color="000000"/>
              <w:bottom w:val="single" w:sz="12" w:space="0" w:color="000000"/>
              <w:right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Frequency Separation</w:t>
            </w:r>
          </w:p>
          <w:p w:rsidR="00726623" w:rsidRPr="000046D5" w:rsidRDefault="00726623" w:rsidP="0074427B">
            <w:pPr>
              <w:tabs>
                <w:tab w:val="left" w:pos="284"/>
                <w:tab w:val="left" w:pos="1134"/>
                <w:tab w:val="left" w:pos="1871"/>
                <w:tab w:val="left" w:pos="2268"/>
              </w:tabs>
              <w:ind w:left="0" w:firstLine="0"/>
              <w:rPr>
                <w:b/>
                <w:noProof/>
              </w:rPr>
            </w:pPr>
            <w:r w:rsidRPr="000046D5">
              <w:rPr>
                <w:b/>
                <w:noProof/>
              </w:rPr>
              <w:t>Δf (kHz)</w:t>
            </w:r>
          </w:p>
        </w:tc>
        <w:tc>
          <w:tcPr>
            <w:tcW w:w="799" w:type="dxa"/>
            <w:tcBorders>
              <w:top w:val="single" w:sz="12" w:space="0" w:color="000000"/>
              <w:left w:val="single" w:sz="12" w:space="0" w:color="000000"/>
              <w:bottom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0</w:t>
            </w:r>
          </w:p>
        </w:tc>
        <w:tc>
          <w:tcPr>
            <w:tcW w:w="766" w:type="dxa"/>
            <w:tcBorders>
              <w:top w:val="single" w:sz="12" w:space="0" w:color="000000"/>
              <w:bottom w:val="single" w:sz="12" w:space="0" w:color="000000"/>
              <w:right w:val="single" w:sz="4" w:space="0" w:color="auto"/>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200</w:t>
            </w:r>
          </w:p>
        </w:tc>
        <w:tc>
          <w:tcPr>
            <w:tcW w:w="766" w:type="dxa"/>
            <w:tcBorders>
              <w:top w:val="single" w:sz="12" w:space="0" w:color="000000"/>
              <w:left w:val="single" w:sz="4" w:space="0" w:color="auto"/>
              <w:bottom w:val="single" w:sz="12" w:space="0" w:color="000000"/>
              <w:right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Pr>
                <w:b/>
                <w:noProof/>
              </w:rPr>
              <w:t>1000</w:t>
            </w:r>
          </w:p>
        </w:tc>
        <w:tc>
          <w:tcPr>
            <w:tcW w:w="766" w:type="dxa"/>
            <w:tcBorders>
              <w:top w:val="single" w:sz="12" w:space="0" w:color="000000"/>
              <w:left w:val="single" w:sz="12" w:space="0" w:color="000000"/>
              <w:bottom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0</w:t>
            </w:r>
          </w:p>
        </w:tc>
        <w:tc>
          <w:tcPr>
            <w:tcW w:w="766" w:type="dxa"/>
            <w:tcBorders>
              <w:top w:val="single" w:sz="12" w:space="0" w:color="000000"/>
              <w:bottom w:val="single" w:sz="12" w:space="0" w:color="000000"/>
              <w:right w:val="single" w:sz="4" w:space="0" w:color="auto"/>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200</w:t>
            </w:r>
          </w:p>
        </w:tc>
        <w:tc>
          <w:tcPr>
            <w:tcW w:w="766" w:type="dxa"/>
            <w:tcBorders>
              <w:top w:val="single" w:sz="12" w:space="0" w:color="000000"/>
              <w:left w:val="single" w:sz="4" w:space="0" w:color="auto"/>
              <w:bottom w:val="single" w:sz="12" w:space="0" w:color="000000"/>
              <w:right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Pr>
                <w:b/>
                <w:noProof/>
              </w:rPr>
              <w:t>1000</w:t>
            </w:r>
          </w:p>
        </w:tc>
        <w:tc>
          <w:tcPr>
            <w:tcW w:w="821" w:type="dxa"/>
            <w:tcBorders>
              <w:top w:val="single" w:sz="12" w:space="0" w:color="000000"/>
              <w:left w:val="single" w:sz="12" w:space="0" w:color="000000"/>
              <w:bottom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0</w:t>
            </w:r>
          </w:p>
        </w:tc>
        <w:tc>
          <w:tcPr>
            <w:tcW w:w="766" w:type="dxa"/>
            <w:tcBorders>
              <w:top w:val="single" w:sz="12" w:space="0" w:color="000000"/>
              <w:bottom w:val="single" w:sz="12" w:space="0" w:color="000000"/>
              <w:right w:val="single" w:sz="4" w:space="0" w:color="auto"/>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sidRPr="000046D5">
              <w:rPr>
                <w:b/>
                <w:noProof/>
              </w:rPr>
              <w:t>200</w:t>
            </w:r>
          </w:p>
        </w:tc>
        <w:tc>
          <w:tcPr>
            <w:tcW w:w="766" w:type="dxa"/>
            <w:tcBorders>
              <w:top w:val="single" w:sz="12" w:space="0" w:color="000000"/>
              <w:left w:val="single" w:sz="4" w:space="0" w:color="auto"/>
              <w:bottom w:val="single" w:sz="12" w:space="0" w:color="000000"/>
              <w:right w:val="single" w:sz="12" w:space="0" w:color="000000"/>
            </w:tcBorders>
            <w:shd w:val="clear" w:color="auto" w:fill="D9D9D9"/>
          </w:tcPr>
          <w:p w:rsidR="00726623" w:rsidRPr="000046D5" w:rsidRDefault="00726623" w:rsidP="0074427B">
            <w:pPr>
              <w:tabs>
                <w:tab w:val="left" w:pos="284"/>
                <w:tab w:val="left" w:pos="1134"/>
                <w:tab w:val="left" w:pos="1871"/>
                <w:tab w:val="left" w:pos="2268"/>
              </w:tabs>
              <w:ind w:left="0" w:firstLine="0"/>
              <w:rPr>
                <w:b/>
                <w:noProof/>
              </w:rPr>
            </w:pPr>
            <w:r>
              <w:rPr>
                <w:b/>
                <w:noProof/>
              </w:rPr>
              <w:t>1000</w:t>
            </w:r>
          </w:p>
        </w:tc>
      </w:tr>
      <w:tr w:rsidR="00726623" w:rsidRPr="00C95313" w:rsidTr="00726623">
        <w:trPr>
          <w:jc w:val="center"/>
        </w:trPr>
        <w:tc>
          <w:tcPr>
            <w:tcW w:w="1150" w:type="dxa"/>
            <w:tcBorders>
              <w:top w:val="single" w:sz="12" w:space="0" w:color="000000"/>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5</w:t>
            </w:r>
          </w:p>
        </w:tc>
        <w:tc>
          <w:tcPr>
            <w:tcW w:w="799" w:type="dxa"/>
            <w:tcBorders>
              <w:top w:val="single" w:sz="12" w:space="0" w:color="000000"/>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24.38</w:t>
            </w:r>
          </w:p>
        </w:tc>
        <w:tc>
          <w:tcPr>
            <w:tcW w:w="766" w:type="dxa"/>
            <w:tcBorders>
              <w:top w:val="single" w:sz="12" w:space="0" w:color="000000"/>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25.45</w:t>
            </w:r>
          </w:p>
        </w:tc>
        <w:tc>
          <w:tcPr>
            <w:tcW w:w="766" w:type="dxa"/>
            <w:tcBorders>
              <w:top w:val="single" w:sz="12" w:space="0" w:color="000000"/>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25.44</w:t>
            </w:r>
          </w:p>
        </w:tc>
        <w:tc>
          <w:tcPr>
            <w:tcW w:w="766" w:type="dxa"/>
            <w:tcBorders>
              <w:top w:val="single" w:sz="12" w:space="0" w:color="000000"/>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24.04</w:t>
            </w:r>
          </w:p>
        </w:tc>
        <w:tc>
          <w:tcPr>
            <w:tcW w:w="766" w:type="dxa"/>
            <w:tcBorders>
              <w:top w:val="single" w:sz="12" w:space="0" w:color="000000"/>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25.12</w:t>
            </w:r>
          </w:p>
        </w:tc>
        <w:tc>
          <w:tcPr>
            <w:tcW w:w="766" w:type="dxa"/>
            <w:tcBorders>
              <w:top w:val="single" w:sz="12" w:space="0" w:color="000000"/>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25.13</w:t>
            </w:r>
          </w:p>
        </w:tc>
        <w:tc>
          <w:tcPr>
            <w:tcW w:w="821" w:type="dxa"/>
            <w:tcBorders>
              <w:top w:val="single" w:sz="12" w:space="0" w:color="000000"/>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53.95</w:t>
            </w:r>
          </w:p>
        </w:tc>
        <w:tc>
          <w:tcPr>
            <w:tcW w:w="766" w:type="dxa"/>
            <w:tcBorders>
              <w:top w:val="single" w:sz="12" w:space="0" w:color="000000"/>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54.75</w:t>
            </w:r>
          </w:p>
        </w:tc>
        <w:tc>
          <w:tcPr>
            <w:tcW w:w="766" w:type="dxa"/>
            <w:tcBorders>
              <w:top w:val="single" w:sz="12" w:space="0" w:color="000000"/>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56.32</w:t>
            </w:r>
          </w:p>
        </w:tc>
      </w:tr>
      <w:tr w:rsidR="00726623" w:rsidRPr="00C95313" w:rsidTr="00726623">
        <w:trPr>
          <w:jc w:val="center"/>
        </w:trPr>
        <w:tc>
          <w:tcPr>
            <w:tcW w:w="1150" w:type="dxa"/>
            <w:tcBorders>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2</w:t>
            </w:r>
          </w:p>
        </w:tc>
        <w:tc>
          <w:tcPr>
            <w:tcW w:w="799"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16.48</w:t>
            </w:r>
          </w:p>
        </w:tc>
        <w:tc>
          <w:tcPr>
            <w:tcW w:w="766" w:type="dxa"/>
            <w:tcBorders>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17.55</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17.73</w:t>
            </w:r>
          </w:p>
        </w:tc>
        <w:tc>
          <w:tcPr>
            <w:tcW w:w="766"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16.63</w:t>
            </w:r>
          </w:p>
        </w:tc>
        <w:tc>
          <w:tcPr>
            <w:tcW w:w="766" w:type="dxa"/>
            <w:tcBorders>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17.71</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17.82</w:t>
            </w:r>
          </w:p>
        </w:tc>
        <w:tc>
          <w:tcPr>
            <w:tcW w:w="821"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46.93</w:t>
            </w:r>
          </w:p>
        </w:tc>
        <w:tc>
          <w:tcPr>
            <w:tcW w:w="766" w:type="dxa"/>
            <w:tcBorders>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47.94</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48.27</w:t>
            </w:r>
          </w:p>
        </w:tc>
      </w:tr>
      <w:tr w:rsidR="00726623" w:rsidRPr="00C95313" w:rsidTr="00726623">
        <w:trPr>
          <w:jc w:val="center"/>
        </w:trPr>
        <w:tc>
          <w:tcPr>
            <w:tcW w:w="1150" w:type="dxa"/>
            <w:tcBorders>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w:t>
            </w:r>
          </w:p>
        </w:tc>
        <w:tc>
          <w:tcPr>
            <w:tcW w:w="799"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10.46</w:t>
            </w:r>
          </w:p>
        </w:tc>
        <w:tc>
          <w:tcPr>
            <w:tcW w:w="766" w:type="dxa"/>
            <w:tcBorders>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11.54</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11.53</w:t>
            </w:r>
          </w:p>
        </w:tc>
        <w:tc>
          <w:tcPr>
            <w:tcW w:w="766"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10.73</w:t>
            </w:r>
          </w:p>
        </w:tc>
        <w:tc>
          <w:tcPr>
            <w:tcW w:w="766" w:type="dxa"/>
            <w:tcBorders>
              <w:right w:val="single" w:sz="4" w:space="0" w:color="auto"/>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11.80</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11.82</w:t>
            </w:r>
          </w:p>
        </w:tc>
        <w:tc>
          <w:tcPr>
            <w:tcW w:w="821" w:type="dxa"/>
            <w:tcBorders>
              <w:left w:val="single" w:sz="12" w:space="0" w:color="000000"/>
              <w:bottom w:val="single" w:sz="4" w:space="0" w:color="000000"/>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41.13</w:t>
            </w:r>
          </w:p>
        </w:tc>
        <w:tc>
          <w:tcPr>
            <w:tcW w:w="766" w:type="dxa"/>
            <w:tcBorders>
              <w:bottom w:val="single" w:sz="4" w:space="0" w:color="000000"/>
              <w:right w:val="single" w:sz="4" w:space="0" w:color="auto"/>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42.19</w:t>
            </w:r>
          </w:p>
        </w:tc>
        <w:tc>
          <w:tcPr>
            <w:tcW w:w="766" w:type="dxa"/>
            <w:tcBorders>
              <w:left w:val="single" w:sz="4" w:space="0" w:color="auto"/>
              <w:bottom w:val="single" w:sz="4" w:space="0" w:color="000000"/>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42.25</w:t>
            </w:r>
          </w:p>
        </w:tc>
      </w:tr>
      <w:tr w:rsidR="00726623" w:rsidRPr="00C95313" w:rsidTr="00726623">
        <w:trPr>
          <w:jc w:val="center"/>
        </w:trPr>
        <w:tc>
          <w:tcPr>
            <w:tcW w:w="1150" w:type="dxa"/>
            <w:tcBorders>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0.5</w:t>
            </w:r>
          </w:p>
        </w:tc>
        <w:tc>
          <w:tcPr>
            <w:tcW w:w="799"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3.30</w:t>
            </w:r>
          </w:p>
        </w:tc>
        <w:tc>
          <w:tcPr>
            <w:tcW w:w="766" w:type="dxa"/>
            <w:tcBorders>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4.38</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5.91</w:t>
            </w:r>
          </w:p>
        </w:tc>
        <w:tc>
          <w:tcPr>
            <w:tcW w:w="766"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7.27</w:t>
            </w:r>
          </w:p>
        </w:tc>
        <w:tc>
          <w:tcPr>
            <w:tcW w:w="766" w:type="dxa"/>
            <w:tcBorders>
              <w:right w:val="single" w:sz="4" w:space="0" w:color="auto"/>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8.34</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8.35</w:t>
            </w:r>
          </w:p>
        </w:tc>
        <w:tc>
          <w:tcPr>
            <w:tcW w:w="821" w:type="dxa"/>
            <w:tcBorders>
              <w:left w:val="single" w:sz="12" w:space="0" w:color="000000"/>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33.93</w:t>
            </w:r>
          </w:p>
        </w:tc>
        <w:tc>
          <w:tcPr>
            <w:tcW w:w="766" w:type="dxa"/>
            <w:tcBorders>
              <w:right w:val="single" w:sz="4" w:space="0" w:color="auto"/>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35.01</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35.84</w:t>
            </w:r>
          </w:p>
        </w:tc>
      </w:tr>
      <w:tr w:rsidR="00726623" w:rsidRPr="00C95313" w:rsidTr="00726623">
        <w:trPr>
          <w:jc w:val="center"/>
        </w:trPr>
        <w:tc>
          <w:tcPr>
            <w:tcW w:w="1150" w:type="dxa"/>
            <w:tcBorders>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0.1</w:t>
            </w:r>
          </w:p>
        </w:tc>
        <w:tc>
          <w:tcPr>
            <w:tcW w:w="799"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-9.77</w:t>
            </w:r>
          </w:p>
        </w:tc>
        <w:tc>
          <w:tcPr>
            <w:tcW w:w="766" w:type="dxa"/>
            <w:tcBorders>
              <w:right w:val="single" w:sz="4" w:space="0" w:color="auto"/>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-8.69</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-8.70</w:t>
            </w:r>
          </w:p>
        </w:tc>
        <w:tc>
          <w:tcPr>
            <w:tcW w:w="766" w:type="dxa"/>
            <w:tcBorders>
              <w:lef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sidRPr="000046D5">
              <w:rPr>
                <w:noProof/>
              </w:rPr>
              <w:t>0.05</w:t>
            </w:r>
          </w:p>
        </w:tc>
        <w:tc>
          <w:tcPr>
            <w:tcW w:w="766" w:type="dxa"/>
            <w:tcBorders>
              <w:right w:val="single" w:sz="4" w:space="0" w:color="auto"/>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1.58</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1.57</w:t>
            </w:r>
          </w:p>
        </w:tc>
        <w:tc>
          <w:tcPr>
            <w:tcW w:w="821" w:type="dxa"/>
            <w:tcBorders>
              <w:left w:val="single" w:sz="12" w:space="0" w:color="000000"/>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19.96</w:t>
            </w:r>
          </w:p>
        </w:tc>
        <w:tc>
          <w:tcPr>
            <w:tcW w:w="766" w:type="dxa"/>
            <w:tcBorders>
              <w:right w:val="single" w:sz="4" w:space="0" w:color="auto"/>
            </w:tcBorders>
            <w:shd w:val="clear" w:color="auto" w:fill="auto"/>
          </w:tcPr>
          <w:p w:rsidR="00726623" w:rsidRPr="000046D5" w:rsidRDefault="00726623" w:rsidP="0074427B">
            <w:pPr>
              <w:tabs>
                <w:tab w:val="left" w:pos="284"/>
                <w:tab w:val="left" w:pos="1134"/>
                <w:tab w:val="left" w:pos="1871"/>
                <w:tab w:val="left" w:pos="2268"/>
              </w:tabs>
              <w:ind w:left="0" w:firstLine="0"/>
              <w:rPr>
                <w:noProof/>
              </w:rPr>
            </w:pPr>
            <w:r w:rsidRPr="000046D5">
              <w:rPr>
                <w:noProof/>
              </w:rPr>
              <w:t>21.04</w:t>
            </w:r>
          </w:p>
        </w:tc>
        <w:tc>
          <w:tcPr>
            <w:tcW w:w="766" w:type="dxa"/>
            <w:tcBorders>
              <w:left w:val="single" w:sz="4" w:space="0" w:color="auto"/>
              <w:right w:val="single" w:sz="12" w:space="0" w:color="000000"/>
            </w:tcBorders>
          </w:tcPr>
          <w:p w:rsidR="00726623" w:rsidRPr="000046D5" w:rsidRDefault="00726623" w:rsidP="0074427B">
            <w:pPr>
              <w:tabs>
                <w:tab w:val="left" w:pos="284"/>
                <w:tab w:val="left" w:pos="1134"/>
                <w:tab w:val="left" w:pos="1871"/>
                <w:tab w:val="left" w:pos="2268"/>
              </w:tabs>
              <w:ind w:left="0" w:firstLine="0"/>
              <w:rPr>
                <w:noProof/>
              </w:rPr>
            </w:pPr>
            <w:r>
              <w:rPr>
                <w:noProof/>
              </w:rPr>
              <w:t>31.03</w:t>
            </w:r>
          </w:p>
        </w:tc>
      </w:tr>
    </w:tbl>
    <w:p w:rsidR="00CC29E4" w:rsidRDefault="00CC29E4" w:rsidP="00CC29E4">
      <w:pPr>
        <w:ind w:left="426" w:firstLine="0"/>
        <w:rPr>
          <w:rFonts w:eastAsia="Malgun Gothic"/>
          <w:sz w:val="24"/>
          <w:szCs w:val="24"/>
        </w:rPr>
      </w:pPr>
    </w:p>
    <w:p w:rsidR="00A12874" w:rsidRDefault="00A12874" w:rsidP="00A12874">
      <w:pPr>
        <w:ind w:left="0" w:firstLine="0"/>
        <w:rPr>
          <w:rFonts w:eastAsia="Malgun Gothic"/>
          <w:sz w:val="24"/>
          <w:szCs w:val="24"/>
        </w:rPr>
      </w:pPr>
      <w:r w:rsidRPr="00653FF8">
        <w:rPr>
          <w:sz w:val="24"/>
          <w:szCs w:val="24"/>
        </w:rPr>
        <w:t>The results</w:t>
      </w:r>
      <w:r>
        <w:rPr>
          <w:sz w:val="24"/>
          <w:szCs w:val="24"/>
        </w:rPr>
        <w:t xml:space="preserve"> in </w:t>
      </w:r>
      <w:fldSimple w:instr=" REF _Ref347897982 \h  \* MERGEFORMAT ">
        <w:r w:rsidR="00050CB4" w:rsidRPr="00050CB4">
          <w:rPr>
            <w:sz w:val="24"/>
            <w:szCs w:val="24"/>
          </w:rPr>
          <w:t>Table 18</w:t>
        </w:r>
      </w:fldSimple>
      <w:r w:rsidR="00B64C0E">
        <w:rPr>
          <w:sz w:val="24"/>
          <w:szCs w:val="24"/>
        </w:rPr>
        <w:t xml:space="preserve"> </w:t>
      </w:r>
      <w:r w:rsidRPr="00653FF8">
        <w:rPr>
          <w:sz w:val="24"/>
          <w:szCs w:val="24"/>
        </w:rPr>
        <w:t xml:space="preserve">indicate that in the worst case where services are directly frequency-adjacent, the separation distance required between the LTE </w:t>
      </w:r>
      <w:r>
        <w:rPr>
          <w:sz w:val="24"/>
          <w:szCs w:val="24"/>
        </w:rPr>
        <w:t>BS</w:t>
      </w:r>
      <w:r w:rsidRPr="00653FF8">
        <w:rPr>
          <w:sz w:val="24"/>
          <w:szCs w:val="24"/>
        </w:rPr>
        <w:t xml:space="preserve"> </w:t>
      </w:r>
      <w:r>
        <w:rPr>
          <w:sz w:val="24"/>
          <w:szCs w:val="24"/>
        </w:rPr>
        <w:t>transmitter</w:t>
      </w:r>
      <w:r w:rsidRPr="00653FF8">
        <w:rPr>
          <w:sz w:val="24"/>
          <w:szCs w:val="24"/>
        </w:rPr>
        <w:t xml:space="preserve"> </w:t>
      </w:r>
      <w:r>
        <w:rPr>
          <w:sz w:val="24"/>
          <w:szCs w:val="24"/>
        </w:rPr>
        <w:t xml:space="preserve">(source of interference) </w:t>
      </w:r>
      <w:r w:rsidRPr="00653FF8">
        <w:rPr>
          <w:sz w:val="24"/>
          <w:szCs w:val="24"/>
        </w:rPr>
        <w:t xml:space="preserve">and the receiver of the fixed link </w:t>
      </w:r>
      <w:r>
        <w:rPr>
          <w:sz w:val="24"/>
          <w:szCs w:val="24"/>
        </w:rPr>
        <w:t>(subject of interference)</w:t>
      </w:r>
      <w:r w:rsidRPr="00653FF8">
        <w:rPr>
          <w:sz w:val="24"/>
          <w:szCs w:val="24"/>
        </w:rPr>
        <w:t xml:space="preserve"> would be greater than 5 kilometres in order to maintain a suitable CIR. With a frequency separation of one fixed service </w:t>
      </w:r>
      <w:r w:rsidRPr="00653FF8">
        <w:rPr>
          <w:sz w:val="24"/>
          <w:szCs w:val="24"/>
        </w:rPr>
        <w:lastRenderedPageBreak/>
        <w:t xml:space="preserve">channel (200 kHz), the required separation distance would be reduced, but still greater than 5 kilometres. </w:t>
      </w:r>
      <w:r w:rsidR="00726623">
        <w:rPr>
          <w:sz w:val="24"/>
          <w:szCs w:val="24"/>
        </w:rPr>
        <w:t xml:space="preserve">The LTE BS and fixed receiver are likely to be able to operate co-sited (within 200 meters) if there is a frequency separation between the services of 1 MHz. </w:t>
      </w:r>
      <w:r w:rsidRPr="00653FF8">
        <w:rPr>
          <w:sz w:val="24"/>
          <w:szCs w:val="24"/>
        </w:rPr>
        <w:t>Required separation distances are further reduced if antenna discrimination is taken into account.</w:t>
      </w:r>
      <w:r>
        <w:rPr>
          <w:rFonts w:eastAsia="Malgun Gothic"/>
          <w:sz w:val="24"/>
          <w:szCs w:val="24"/>
        </w:rPr>
        <w:t xml:space="preserve"> </w:t>
      </w:r>
    </w:p>
    <w:p w:rsidR="00A12874" w:rsidRDefault="00A12874" w:rsidP="00CC29E4">
      <w:pPr>
        <w:ind w:left="426" w:firstLine="0"/>
        <w:rPr>
          <w:rFonts w:eastAsia="Malgun Gothic"/>
          <w:sz w:val="24"/>
          <w:szCs w:val="24"/>
        </w:rPr>
      </w:pPr>
    </w:p>
    <w:p w:rsidR="00CC29E4" w:rsidRPr="00C6136D" w:rsidRDefault="00CC29E4" w:rsidP="00C6136D">
      <w:pPr>
        <w:pStyle w:val="Heading2"/>
      </w:pPr>
      <w:r w:rsidRPr="00C6136D">
        <w:t>Scenario I</w:t>
      </w:r>
    </w:p>
    <w:p w:rsidR="00CC29E4" w:rsidRPr="00C6136D" w:rsidRDefault="00CC29E4" w:rsidP="00986997">
      <w:pPr>
        <w:pStyle w:val="Heading2"/>
        <w:numPr>
          <w:ilvl w:val="2"/>
          <w:numId w:val="1"/>
        </w:numPr>
        <w:ind w:left="1418" w:hanging="698"/>
      </w:pPr>
      <w:r w:rsidRPr="00C6136D">
        <w:t>Probabilistic</w:t>
      </w:r>
      <w:r>
        <w:t xml:space="preserve"> </w:t>
      </w:r>
      <w:r w:rsidRPr="00C6136D">
        <w:t>study P2</w:t>
      </w:r>
    </w:p>
    <w:p w:rsidR="00CC29E4" w:rsidRDefault="009D460F" w:rsidP="00CC29E4">
      <w:pPr>
        <w:ind w:left="0" w:firstLine="0"/>
        <w:rPr>
          <w:sz w:val="24"/>
          <w:szCs w:val="24"/>
        </w:rPr>
      </w:pPr>
      <w:fldSimple w:instr=" REF _Ref347898077 \h  \* MERGEFORMAT ">
        <w:r w:rsidR="00050CB4" w:rsidRPr="00050CB4">
          <w:rPr>
            <w:sz w:val="24"/>
            <w:szCs w:val="24"/>
          </w:rPr>
          <w:t>Table 19</w:t>
        </w:r>
      </w:fldSimple>
      <w:r w:rsidR="00B64C0E">
        <w:rPr>
          <w:sz w:val="24"/>
          <w:szCs w:val="24"/>
        </w:rPr>
        <w:t xml:space="preserve"> </w:t>
      </w:r>
      <w:r w:rsidR="00CC29E4">
        <w:rPr>
          <w:sz w:val="24"/>
          <w:szCs w:val="24"/>
        </w:rPr>
        <w:t xml:space="preserve">and </w:t>
      </w:r>
      <w:fldSimple w:instr=" REF _Ref347898086 \h  \* MERGEFORMAT ">
        <w:r w:rsidR="00050CB4" w:rsidRPr="00050CB4">
          <w:rPr>
            <w:sz w:val="24"/>
            <w:szCs w:val="24"/>
          </w:rPr>
          <w:t>Table 20</w:t>
        </w:r>
      </w:fldSimple>
      <w:r w:rsidR="00CC29E4">
        <w:rPr>
          <w:sz w:val="24"/>
          <w:szCs w:val="24"/>
        </w:rPr>
        <w:t xml:space="preserve"> </w:t>
      </w:r>
      <w:r w:rsidR="00CC29E4" w:rsidRPr="00653FF8">
        <w:rPr>
          <w:sz w:val="24"/>
          <w:szCs w:val="24"/>
        </w:rPr>
        <w:t xml:space="preserve">show the results of </w:t>
      </w:r>
      <w:r w:rsidR="00CC29E4">
        <w:rPr>
          <w:sz w:val="24"/>
          <w:szCs w:val="24"/>
        </w:rPr>
        <w:t>a</w:t>
      </w:r>
      <w:r w:rsidR="00CC29E4" w:rsidRPr="00653FF8">
        <w:rPr>
          <w:sz w:val="24"/>
          <w:szCs w:val="24"/>
        </w:rPr>
        <w:t xml:space="preserve"> Monte Carlo analysis </w:t>
      </w:r>
      <w:r w:rsidR="00CC29E4">
        <w:rPr>
          <w:sz w:val="24"/>
          <w:szCs w:val="24"/>
        </w:rPr>
        <w:t>of interference from a</w:t>
      </w:r>
      <w:r w:rsidR="00CC29E4" w:rsidRPr="00653FF8">
        <w:rPr>
          <w:sz w:val="24"/>
          <w:szCs w:val="24"/>
        </w:rPr>
        <w:t xml:space="preserve"> single frequency fixed point-to-point transmitter </w:t>
      </w:r>
      <w:r w:rsidR="00CC29E4">
        <w:rPr>
          <w:sz w:val="24"/>
          <w:szCs w:val="24"/>
        </w:rPr>
        <w:t>operating</w:t>
      </w:r>
      <w:r w:rsidR="00CC29E4" w:rsidRPr="00653FF8">
        <w:rPr>
          <w:sz w:val="24"/>
          <w:szCs w:val="24"/>
        </w:rPr>
        <w:t xml:space="preserve"> above 803 MHz</w:t>
      </w:r>
      <w:r w:rsidR="00CC29E4">
        <w:rPr>
          <w:sz w:val="24"/>
          <w:szCs w:val="24"/>
        </w:rPr>
        <w:t xml:space="preserve"> at 1 Watt and 5 Watts, respectively,</w:t>
      </w:r>
      <w:r w:rsidR="00CC29E4" w:rsidRPr="00653FF8">
        <w:rPr>
          <w:sz w:val="24"/>
          <w:szCs w:val="24"/>
        </w:rPr>
        <w:t xml:space="preserve"> </w:t>
      </w:r>
      <w:r w:rsidR="00CC29E4">
        <w:rPr>
          <w:sz w:val="24"/>
          <w:szCs w:val="24"/>
        </w:rPr>
        <w:t>to a</w:t>
      </w:r>
      <w:r w:rsidR="00CC29E4" w:rsidRPr="00653FF8">
        <w:rPr>
          <w:sz w:val="24"/>
          <w:szCs w:val="24"/>
        </w:rPr>
        <w:t xml:space="preserve"> LTE </w:t>
      </w:r>
      <w:r w:rsidR="00CC29E4">
        <w:rPr>
          <w:sz w:val="24"/>
          <w:szCs w:val="24"/>
        </w:rPr>
        <w:t>UE</w:t>
      </w:r>
      <w:r w:rsidR="00CC29E4" w:rsidRPr="00653FF8">
        <w:rPr>
          <w:sz w:val="24"/>
          <w:szCs w:val="24"/>
        </w:rPr>
        <w:t xml:space="preserve"> receiver </w:t>
      </w:r>
      <w:r w:rsidR="00CC29E4">
        <w:rPr>
          <w:sz w:val="24"/>
          <w:szCs w:val="24"/>
        </w:rPr>
        <w:t xml:space="preserve">operating </w:t>
      </w:r>
      <w:r w:rsidR="00CC29E4" w:rsidRPr="00653FF8">
        <w:rPr>
          <w:sz w:val="24"/>
          <w:szCs w:val="24"/>
        </w:rPr>
        <w:t>immediately below 803 MHz, as illustrated in</w:t>
      </w:r>
      <w:r w:rsidR="00B64C0E">
        <w:rPr>
          <w:sz w:val="24"/>
          <w:szCs w:val="24"/>
        </w:rPr>
        <w:t xml:space="preserve"> </w:t>
      </w:r>
      <w:fldSimple w:instr=" REF _Ref347898125 \h  \* MERGEFORMAT ">
        <w:r w:rsidR="00050CB4" w:rsidRPr="00050CB4">
          <w:rPr>
            <w:sz w:val="24"/>
            <w:szCs w:val="24"/>
          </w:rPr>
          <w:t>Figure 24</w:t>
        </w:r>
      </w:fldSimple>
      <w:r w:rsidR="00CC29E4" w:rsidRPr="00653FF8">
        <w:rPr>
          <w:sz w:val="24"/>
          <w:szCs w:val="24"/>
        </w:rPr>
        <w:t xml:space="preserve">. </w:t>
      </w:r>
    </w:p>
    <w:p w:rsidR="00CC29E4" w:rsidRDefault="00CC29E4" w:rsidP="00CC29E4">
      <w:pPr>
        <w:ind w:left="0" w:firstLine="0"/>
        <w:rPr>
          <w:sz w:val="24"/>
          <w:szCs w:val="24"/>
        </w:rPr>
      </w:pPr>
    </w:p>
    <w:p w:rsidR="00CC29E4" w:rsidRPr="00B92C18" w:rsidRDefault="00CC29E4" w:rsidP="00CC29E4">
      <w:pPr>
        <w:ind w:left="0" w:firstLine="0"/>
        <w:rPr>
          <w:sz w:val="24"/>
          <w:szCs w:val="24"/>
        </w:rPr>
      </w:pPr>
      <w:r w:rsidRPr="00B92C18">
        <w:rPr>
          <w:sz w:val="24"/>
          <w:szCs w:val="24"/>
        </w:rPr>
        <w:t xml:space="preserve">The majority of single frequency fixed point-to-point links have a transmit power of either 5 Watts or 1 Watt, simulations considered both of these scenarios. </w:t>
      </w:r>
    </w:p>
    <w:p w:rsidR="00CC29E4" w:rsidRPr="00653FF8" w:rsidRDefault="00CC29E4" w:rsidP="00CC29E4">
      <w:pPr>
        <w:ind w:left="0" w:firstLine="0"/>
        <w:rPr>
          <w:sz w:val="24"/>
          <w:szCs w:val="24"/>
        </w:rPr>
      </w:pPr>
    </w:p>
    <w:p w:rsidR="00CC29E4" w:rsidRPr="00653FF8" w:rsidRDefault="00CC29E4" w:rsidP="00CC29E4">
      <w:pPr>
        <w:ind w:left="0" w:firstLine="0"/>
        <w:rPr>
          <w:sz w:val="24"/>
          <w:szCs w:val="24"/>
        </w:rPr>
      </w:pPr>
    </w:p>
    <w:p w:rsidR="00CC29E4" w:rsidRPr="00653FF8" w:rsidRDefault="00CC29E4" w:rsidP="00B64C0E">
      <w:pPr>
        <w:keepNext/>
        <w:keepLines/>
        <w:ind w:left="0" w:firstLine="0"/>
        <w:jc w:val="center"/>
        <w:rPr>
          <w:b/>
        </w:rPr>
      </w:pPr>
      <w:bookmarkStart w:id="68" w:name="_Ref347898125"/>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24</w:t>
      </w:r>
      <w:r w:rsidR="009D460F" w:rsidRPr="00811314">
        <w:rPr>
          <w:rFonts w:eastAsia="MS Mincho"/>
          <w:b/>
          <w:bCs/>
        </w:rPr>
        <w:fldChar w:fldCharType="end"/>
      </w:r>
      <w:bookmarkEnd w:id="68"/>
      <w:r>
        <w:rPr>
          <w:rFonts w:eastAsia="MS Mincho"/>
          <w:b/>
          <w:bCs/>
        </w:rPr>
        <w:t xml:space="preserve">- </w:t>
      </w:r>
      <w:r w:rsidRPr="00653FF8">
        <w:rPr>
          <w:b/>
        </w:rPr>
        <w:t xml:space="preserve">Spectral location of LTE </w:t>
      </w:r>
      <w:r>
        <w:rPr>
          <w:b/>
        </w:rPr>
        <w:t>UE</w:t>
      </w:r>
      <w:r w:rsidRPr="00653FF8">
        <w:rPr>
          <w:b/>
        </w:rPr>
        <w:t xml:space="preserve"> receiver </w:t>
      </w:r>
      <w:r>
        <w:rPr>
          <w:b/>
        </w:rPr>
        <w:t xml:space="preserve">(below 803 MHz) </w:t>
      </w:r>
      <w:r w:rsidRPr="00653FF8">
        <w:rPr>
          <w:b/>
        </w:rPr>
        <w:t>and single frequency fixed point-to-point transmitter</w:t>
      </w:r>
      <w:r>
        <w:rPr>
          <w:b/>
        </w:rPr>
        <w:t xml:space="preserve"> (above 803 MHz)</w:t>
      </w:r>
    </w:p>
    <w:p w:rsidR="00CC29E4" w:rsidRPr="00653FF8" w:rsidRDefault="00CC29E4" w:rsidP="00B64C0E">
      <w:pPr>
        <w:keepNext/>
        <w:keepLines/>
        <w:ind w:left="0" w:firstLine="0"/>
        <w:rPr>
          <w:sz w:val="24"/>
          <w:szCs w:val="24"/>
        </w:rPr>
      </w:pPr>
    </w:p>
    <w:p w:rsidR="00D26AFA" w:rsidRDefault="00380A83" w:rsidP="003E4733">
      <w:pPr>
        <w:keepNext/>
        <w:keepLines/>
        <w:ind w:left="0" w:firstLine="0"/>
        <w:jc w:val="center"/>
        <w:rPr>
          <w:sz w:val="24"/>
          <w:szCs w:val="24"/>
        </w:rPr>
      </w:pPr>
      <w:r>
        <w:rPr>
          <w:noProof/>
          <w:sz w:val="24"/>
          <w:szCs w:val="24"/>
          <w:lang w:eastAsia="en-US" w:bidi="th-TH"/>
        </w:rPr>
        <w:drawing>
          <wp:inline distT="0" distB="0" distL="0" distR="0">
            <wp:extent cx="4943475" cy="3629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629025"/>
                    </a:xfrm>
                    <a:prstGeom prst="rect">
                      <a:avLst/>
                    </a:prstGeom>
                    <a:noFill/>
                    <a:ln>
                      <a:noFill/>
                    </a:ln>
                  </pic:spPr>
                </pic:pic>
              </a:graphicData>
            </a:graphic>
          </wp:inline>
        </w:drawing>
      </w:r>
    </w:p>
    <w:p w:rsidR="00D26AFA" w:rsidRPr="00653FF8" w:rsidRDefault="00D26AFA" w:rsidP="00CC29E4">
      <w:pPr>
        <w:ind w:left="0" w:firstLine="0"/>
        <w:rPr>
          <w:sz w:val="24"/>
          <w:szCs w:val="24"/>
        </w:rPr>
      </w:pPr>
    </w:p>
    <w:p w:rsidR="00CC29E4" w:rsidRPr="00653FF8" w:rsidRDefault="00CC29E4" w:rsidP="00CC29E4">
      <w:pPr>
        <w:ind w:left="0" w:firstLine="0"/>
        <w:jc w:val="center"/>
        <w:rPr>
          <w:b/>
        </w:rPr>
      </w:pPr>
      <w:bookmarkStart w:id="69" w:name="_Ref347898077"/>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19</w:t>
      </w:r>
      <w:r w:rsidR="009D460F" w:rsidRPr="00811314">
        <w:rPr>
          <w:b/>
        </w:rPr>
        <w:fldChar w:fldCharType="end"/>
      </w:r>
      <w:bookmarkEnd w:id="69"/>
      <w:r>
        <w:rPr>
          <w:b/>
        </w:rPr>
        <w:t xml:space="preserve">- </w:t>
      </w:r>
      <w:r w:rsidRPr="00B92C18">
        <w:rPr>
          <w:b/>
        </w:rPr>
        <w:t xml:space="preserve">Results of simulation considering interference from a single frequency fixed point-to-point transmitter @ 1 W operating above 803 MHz to an LTE </w:t>
      </w:r>
      <w:r w:rsidR="00A94299">
        <w:rPr>
          <w:b/>
        </w:rPr>
        <w:t>UE</w:t>
      </w:r>
      <w:r w:rsidRPr="00B92C18">
        <w:rPr>
          <w:b/>
        </w:rPr>
        <w:t xml:space="preserve"> receiver operating immediately below 803 MHz</w:t>
      </w:r>
    </w:p>
    <w:p w:rsidR="00CC29E4" w:rsidRPr="00653FF8" w:rsidRDefault="00CC29E4" w:rsidP="00CC29E4">
      <w:pPr>
        <w:ind w:left="0" w:firstLine="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134"/>
        <w:gridCol w:w="1134"/>
        <w:gridCol w:w="1298"/>
      </w:tblGrid>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b/>
                <w:noProof/>
              </w:rPr>
            </w:pPr>
            <w:r w:rsidRPr="006127F1">
              <w:rPr>
                <w:b/>
                <w:noProof/>
              </w:rPr>
              <w:t>Distance (km)</w:t>
            </w:r>
          </w:p>
        </w:tc>
        <w:tc>
          <w:tcPr>
            <w:tcW w:w="3566" w:type="dxa"/>
            <w:gridSpan w:val="3"/>
          </w:tcPr>
          <w:p w:rsidR="00CC29E4" w:rsidRPr="00C0748E" w:rsidRDefault="00CC29E4" w:rsidP="0074427B">
            <w:pPr>
              <w:tabs>
                <w:tab w:val="left" w:pos="284"/>
                <w:tab w:val="left" w:pos="1134"/>
                <w:tab w:val="left" w:pos="1871"/>
                <w:tab w:val="left" w:pos="2268"/>
              </w:tabs>
              <w:ind w:left="0" w:firstLine="0"/>
              <w:rPr>
                <w:b/>
                <w:noProof/>
              </w:rPr>
            </w:pPr>
            <w:r w:rsidRPr="00C0748E">
              <w:rPr>
                <w:b/>
                <w:noProof/>
              </w:rPr>
              <w:t xml:space="preserve">% of exceedence events </w:t>
            </w:r>
          </w:p>
          <w:p w:rsidR="00CC29E4" w:rsidRPr="00C0748E" w:rsidRDefault="00CC29E4" w:rsidP="0074427B">
            <w:pPr>
              <w:tabs>
                <w:tab w:val="left" w:pos="284"/>
                <w:tab w:val="left" w:pos="1134"/>
                <w:tab w:val="left" w:pos="1871"/>
                <w:tab w:val="left" w:pos="2268"/>
              </w:tabs>
              <w:ind w:left="0" w:firstLine="0"/>
              <w:rPr>
                <w:b/>
                <w:noProof/>
              </w:rPr>
            </w:pPr>
            <w:r w:rsidRPr="00C0748E">
              <w:rPr>
                <w:b/>
                <w:noProof/>
              </w:rPr>
              <w:t>(CINR &lt; 16 dB)</w:t>
            </w:r>
          </w:p>
        </w:tc>
      </w:tr>
      <w:tr w:rsidR="00CC29E4" w:rsidRPr="006127F1" w:rsidTr="0074427B">
        <w:trPr>
          <w:jc w:val="center"/>
        </w:trPr>
        <w:tc>
          <w:tcPr>
            <w:tcW w:w="1150"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Frequency Separation Δf (M</w:t>
            </w:r>
            <w:r w:rsidRPr="006127F1">
              <w:rPr>
                <w:b/>
                <w:noProof/>
              </w:rPr>
              <w:t>Hz)</w:t>
            </w:r>
          </w:p>
        </w:tc>
        <w:tc>
          <w:tcPr>
            <w:tcW w:w="1134"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0</w:t>
            </w:r>
          </w:p>
        </w:tc>
        <w:tc>
          <w:tcPr>
            <w:tcW w:w="1134"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1</w:t>
            </w:r>
          </w:p>
        </w:tc>
        <w:tc>
          <w:tcPr>
            <w:tcW w:w="1298"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3</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5</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c>
          <w:tcPr>
            <w:tcW w:w="1298"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1</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0.89</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0.11</w:t>
            </w:r>
          </w:p>
        </w:tc>
        <w:tc>
          <w:tcPr>
            <w:tcW w:w="1298" w:type="dxa"/>
          </w:tcPr>
          <w:p w:rsidR="00CC29E4" w:rsidRPr="00C0748E" w:rsidRDefault="00CC29E4" w:rsidP="0074427B">
            <w:pPr>
              <w:tabs>
                <w:tab w:val="left" w:pos="284"/>
                <w:tab w:val="left" w:pos="1134"/>
                <w:tab w:val="left" w:pos="1871"/>
                <w:tab w:val="left" w:pos="2268"/>
              </w:tabs>
              <w:ind w:left="0" w:firstLine="0"/>
              <w:rPr>
                <w:noProof/>
              </w:rPr>
            </w:pPr>
            <w:r w:rsidRPr="00C0748E">
              <w:t>0.05</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0.1</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1.920</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c>
          <w:tcPr>
            <w:tcW w:w="1298"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lastRenderedPageBreak/>
              <w:t>0</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2.499</w:t>
            </w:r>
          </w:p>
        </w:tc>
        <w:tc>
          <w:tcPr>
            <w:tcW w:w="1134"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c>
          <w:tcPr>
            <w:tcW w:w="1298" w:type="dxa"/>
          </w:tcPr>
          <w:p w:rsidR="00CC29E4" w:rsidRPr="00C0748E" w:rsidRDefault="00CC29E4" w:rsidP="0074427B">
            <w:pPr>
              <w:tabs>
                <w:tab w:val="left" w:pos="284"/>
                <w:tab w:val="left" w:pos="1134"/>
                <w:tab w:val="left" w:pos="1871"/>
                <w:tab w:val="left" w:pos="2268"/>
              </w:tabs>
              <w:ind w:left="0" w:firstLine="0"/>
              <w:rPr>
                <w:noProof/>
              </w:rPr>
            </w:pPr>
            <w:r w:rsidRPr="00C0748E">
              <w:t>0</w:t>
            </w:r>
          </w:p>
        </w:tc>
      </w:tr>
    </w:tbl>
    <w:p w:rsidR="00CC29E4" w:rsidRDefault="00CC29E4" w:rsidP="00CC29E4">
      <w:pPr>
        <w:rPr>
          <w:lang w:val="en-AU"/>
        </w:rPr>
      </w:pPr>
    </w:p>
    <w:p w:rsidR="00CC29E4" w:rsidRPr="00653FF8" w:rsidRDefault="00CC29E4" w:rsidP="00CC29E4">
      <w:pPr>
        <w:ind w:left="0" w:firstLine="0"/>
        <w:rPr>
          <w:sz w:val="24"/>
          <w:szCs w:val="24"/>
        </w:rPr>
      </w:pPr>
    </w:p>
    <w:p w:rsidR="00CC29E4" w:rsidRPr="00653FF8" w:rsidRDefault="00CC29E4" w:rsidP="00CC29E4">
      <w:pPr>
        <w:ind w:left="0" w:firstLine="0"/>
        <w:jc w:val="center"/>
        <w:rPr>
          <w:b/>
        </w:rPr>
      </w:pPr>
      <w:bookmarkStart w:id="70" w:name="_Ref347898086"/>
      <w:r w:rsidRPr="00811314">
        <w:rPr>
          <w:b/>
        </w:rPr>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20</w:t>
      </w:r>
      <w:r w:rsidR="009D460F" w:rsidRPr="00811314">
        <w:rPr>
          <w:b/>
        </w:rPr>
        <w:fldChar w:fldCharType="end"/>
      </w:r>
      <w:bookmarkEnd w:id="70"/>
      <w:r>
        <w:rPr>
          <w:b/>
        </w:rPr>
        <w:t xml:space="preserve">- </w:t>
      </w:r>
      <w:r w:rsidRPr="00B92C18">
        <w:rPr>
          <w:b/>
        </w:rPr>
        <w:t xml:space="preserve">Results of simulation considering interference from a single frequency fixed point-to-point transmitter @ 5 W </w:t>
      </w:r>
      <w:r>
        <w:rPr>
          <w:b/>
        </w:rPr>
        <w:t xml:space="preserve">operating </w:t>
      </w:r>
      <w:r w:rsidRPr="00B92C18">
        <w:rPr>
          <w:b/>
        </w:rPr>
        <w:t xml:space="preserve">above 803 MHz to an LTE </w:t>
      </w:r>
      <w:r w:rsidR="00A94299">
        <w:rPr>
          <w:b/>
        </w:rPr>
        <w:t>UE</w:t>
      </w:r>
      <w:r w:rsidRPr="00B92C18">
        <w:rPr>
          <w:b/>
        </w:rPr>
        <w:t xml:space="preserve"> receiver </w:t>
      </w:r>
      <w:r>
        <w:rPr>
          <w:b/>
        </w:rPr>
        <w:t xml:space="preserve">operating </w:t>
      </w:r>
      <w:r w:rsidRPr="00B92C18">
        <w:rPr>
          <w:b/>
        </w:rPr>
        <w:t>immediately below 803 MHz</w:t>
      </w:r>
    </w:p>
    <w:p w:rsidR="00CC29E4" w:rsidRDefault="00CC29E4" w:rsidP="00CC29E4">
      <w:pPr>
        <w:ind w:left="426" w:firstLine="0"/>
        <w:rPr>
          <w:rFonts w:eastAsia="Malgun Gothic"/>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134"/>
        <w:gridCol w:w="1134"/>
        <w:gridCol w:w="1298"/>
      </w:tblGrid>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b/>
                <w:noProof/>
              </w:rPr>
            </w:pPr>
            <w:r w:rsidRPr="006127F1">
              <w:rPr>
                <w:b/>
                <w:noProof/>
              </w:rPr>
              <w:t>Distance (km)</w:t>
            </w:r>
          </w:p>
        </w:tc>
        <w:tc>
          <w:tcPr>
            <w:tcW w:w="3566" w:type="dxa"/>
            <w:gridSpan w:val="3"/>
          </w:tcPr>
          <w:p w:rsidR="00CC29E4" w:rsidRPr="00C0748E" w:rsidRDefault="00CC29E4" w:rsidP="0074427B">
            <w:pPr>
              <w:tabs>
                <w:tab w:val="left" w:pos="284"/>
                <w:tab w:val="left" w:pos="1134"/>
                <w:tab w:val="left" w:pos="1871"/>
                <w:tab w:val="left" w:pos="2268"/>
              </w:tabs>
              <w:ind w:left="0" w:firstLine="0"/>
              <w:rPr>
                <w:b/>
                <w:noProof/>
              </w:rPr>
            </w:pPr>
            <w:r w:rsidRPr="00C0748E">
              <w:rPr>
                <w:b/>
                <w:noProof/>
              </w:rPr>
              <w:t xml:space="preserve">% of exceedence events </w:t>
            </w:r>
          </w:p>
          <w:p w:rsidR="00CC29E4" w:rsidRPr="00C0748E" w:rsidRDefault="00CC29E4" w:rsidP="0074427B">
            <w:pPr>
              <w:tabs>
                <w:tab w:val="left" w:pos="284"/>
                <w:tab w:val="left" w:pos="1134"/>
                <w:tab w:val="left" w:pos="1871"/>
                <w:tab w:val="left" w:pos="2268"/>
              </w:tabs>
              <w:ind w:left="0" w:firstLine="0"/>
              <w:rPr>
                <w:b/>
                <w:noProof/>
              </w:rPr>
            </w:pPr>
            <w:r w:rsidRPr="00C0748E">
              <w:rPr>
                <w:b/>
                <w:noProof/>
              </w:rPr>
              <w:t>(CINR &lt; 16 dB)</w:t>
            </w:r>
          </w:p>
        </w:tc>
      </w:tr>
      <w:tr w:rsidR="00CC29E4" w:rsidRPr="006127F1" w:rsidTr="0074427B">
        <w:trPr>
          <w:jc w:val="center"/>
        </w:trPr>
        <w:tc>
          <w:tcPr>
            <w:tcW w:w="1150"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Frequency Separation Δf (M</w:t>
            </w:r>
            <w:r w:rsidRPr="006127F1">
              <w:rPr>
                <w:b/>
                <w:noProof/>
              </w:rPr>
              <w:t>Hz)</w:t>
            </w:r>
          </w:p>
        </w:tc>
        <w:tc>
          <w:tcPr>
            <w:tcW w:w="1134"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0</w:t>
            </w:r>
          </w:p>
        </w:tc>
        <w:tc>
          <w:tcPr>
            <w:tcW w:w="1134"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1</w:t>
            </w:r>
          </w:p>
        </w:tc>
        <w:tc>
          <w:tcPr>
            <w:tcW w:w="1298" w:type="dxa"/>
            <w:shd w:val="clear" w:color="auto" w:fill="D9D9D9"/>
          </w:tcPr>
          <w:p w:rsidR="00CC29E4" w:rsidRPr="006127F1" w:rsidRDefault="00CC29E4" w:rsidP="0074427B">
            <w:pPr>
              <w:tabs>
                <w:tab w:val="left" w:pos="284"/>
                <w:tab w:val="left" w:pos="1134"/>
                <w:tab w:val="left" w:pos="1871"/>
                <w:tab w:val="left" w:pos="2268"/>
              </w:tabs>
              <w:ind w:left="0" w:firstLine="0"/>
              <w:rPr>
                <w:b/>
                <w:noProof/>
              </w:rPr>
            </w:pPr>
            <w:r>
              <w:rPr>
                <w:b/>
                <w:noProof/>
              </w:rPr>
              <w:t>3</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5</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1.998</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w:t>
            </w:r>
          </w:p>
        </w:tc>
        <w:tc>
          <w:tcPr>
            <w:tcW w:w="1298"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1</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5.019</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0.300</w:t>
            </w:r>
          </w:p>
        </w:tc>
        <w:tc>
          <w:tcPr>
            <w:tcW w:w="1298"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0.100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0.1</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5.419</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w:t>
            </w:r>
          </w:p>
        </w:tc>
        <w:tc>
          <w:tcPr>
            <w:tcW w:w="1298"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w:t>
            </w:r>
          </w:p>
        </w:tc>
      </w:tr>
      <w:tr w:rsidR="00CC29E4" w:rsidRPr="006127F1" w:rsidTr="0074427B">
        <w:trPr>
          <w:jc w:val="center"/>
        </w:trPr>
        <w:tc>
          <w:tcPr>
            <w:tcW w:w="1150" w:type="dxa"/>
          </w:tcPr>
          <w:p w:rsidR="00CC29E4" w:rsidRPr="006127F1" w:rsidRDefault="00CC29E4" w:rsidP="0074427B">
            <w:pPr>
              <w:tabs>
                <w:tab w:val="left" w:pos="284"/>
                <w:tab w:val="left" w:pos="1134"/>
                <w:tab w:val="left" w:pos="1871"/>
                <w:tab w:val="left" w:pos="2268"/>
              </w:tabs>
              <w:ind w:left="0" w:firstLine="0"/>
              <w:rPr>
                <w:noProof/>
              </w:rPr>
            </w:pPr>
            <w:r w:rsidRPr="006127F1">
              <w:rPr>
                <w:noProof/>
              </w:rPr>
              <w:t>0</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5.379</w:t>
            </w:r>
          </w:p>
        </w:tc>
        <w:tc>
          <w:tcPr>
            <w:tcW w:w="1134"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w:t>
            </w:r>
          </w:p>
        </w:tc>
        <w:tc>
          <w:tcPr>
            <w:tcW w:w="1298" w:type="dxa"/>
          </w:tcPr>
          <w:p w:rsidR="00CC29E4" w:rsidRPr="00C0748E" w:rsidRDefault="00CC29E4" w:rsidP="0074427B">
            <w:pPr>
              <w:keepNext/>
              <w:keepLines/>
              <w:tabs>
                <w:tab w:val="left" w:pos="284"/>
                <w:tab w:val="left" w:pos="1134"/>
                <w:tab w:val="left" w:pos="1871"/>
                <w:tab w:val="left" w:pos="2268"/>
              </w:tabs>
              <w:ind w:left="0" w:firstLine="0"/>
              <w:rPr>
                <w:noProof/>
              </w:rPr>
            </w:pPr>
            <w:r w:rsidRPr="00C0748E">
              <w:t>0</w:t>
            </w:r>
          </w:p>
        </w:tc>
      </w:tr>
    </w:tbl>
    <w:p w:rsidR="00CC29E4" w:rsidRDefault="00CC29E4" w:rsidP="00CC29E4">
      <w:pPr>
        <w:rPr>
          <w:rFonts w:eastAsia="MS Mincho"/>
          <w:bCs/>
          <w:sz w:val="24"/>
        </w:rPr>
      </w:pPr>
    </w:p>
    <w:p w:rsidR="00A12874" w:rsidRPr="00574F63" w:rsidRDefault="00A12874" w:rsidP="00A12874">
      <w:pPr>
        <w:ind w:left="0" w:firstLine="0"/>
        <w:rPr>
          <w:sz w:val="24"/>
          <w:szCs w:val="24"/>
        </w:rPr>
      </w:pPr>
      <w:r>
        <w:rPr>
          <w:sz w:val="24"/>
          <w:szCs w:val="24"/>
        </w:rPr>
        <w:t xml:space="preserve">The results in </w:t>
      </w:r>
      <w:fldSimple w:instr=" REF _Ref347898077 \h  \* MERGEFORMAT ">
        <w:r w:rsidR="00050CB4" w:rsidRPr="00050CB4">
          <w:rPr>
            <w:sz w:val="24"/>
            <w:szCs w:val="24"/>
          </w:rPr>
          <w:t>Table 19</w:t>
        </w:r>
      </w:fldSimple>
      <w:r w:rsidR="00B64C0E">
        <w:rPr>
          <w:sz w:val="24"/>
          <w:szCs w:val="24"/>
        </w:rPr>
        <w:t xml:space="preserve"> </w:t>
      </w:r>
      <w:r>
        <w:rPr>
          <w:sz w:val="24"/>
          <w:szCs w:val="24"/>
        </w:rPr>
        <w:t xml:space="preserve">indicate that when </w:t>
      </w:r>
      <w:r w:rsidRPr="00574F63">
        <w:rPr>
          <w:sz w:val="24"/>
          <w:szCs w:val="24"/>
        </w:rPr>
        <w:t>a 1 Watt fixed transmitter was considered</w:t>
      </w:r>
      <w:r>
        <w:rPr>
          <w:sz w:val="24"/>
          <w:szCs w:val="24"/>
        </w:rPr>
        <w:t>, assuming</w:t>
      </w:r>
      <w:r w:rsidRPr="00574F63">
        <w:rPr>
          <w:sz w:val="24"/>
          <w:szCs w:val="24"/>
        </w:rPr>
        <w:t xml:space="preserve"> 64 QAM 4/5 rate MCS (i.e. where a CINR of greater than 16 dB is required) for the LTE service</w:t>
      </w:r>
      <w:r>
        <w:rPr>
          <w:sz w:val="24"/>
          <w:szCs w:val="24"/>
        </w:rPr>
        <w:t>,</w:t>
      </w:r>
      <w:r w:rsidRPr="00574F63">
        <w:rPr>
          <w:sz w:val="24"/>
          <w:szCs w:val="24"/>
        </w:rPr>
        <w:t xml:space="preserve"> then the required frequency separation, to achieve less than 5 % exceedence events</w:t>
      </w:r>
      <w:r>
        <w:rPr>
          <w:sz w:val="24"/>
          <w:szCs w:val="24"/>
        </w:rPr>
        <w:t xml:space="preserve"> during co-sited operation</w:t>
      </w:r>
      <w:r w:rsidRPr="00574F63">
        <w:rPr>
          <w:sz w:val="24"/>
          <w:szCs w:val="24"/>
        </w:rPr>
        <w:t>, is 1 MHz.</w:t>
      </w:r>
    </w:p>
    <w:p w:rsidR="00A12874" w:rsidRPr="00574F63" w:rsidRDefault="00A12874" w:rsidP="00A12874">
      <w:pPr>
        <w:ind w:left="0" w:firstLine="0"/>
        <w:rPr>
          <w:sz w:val="24"/>
          <w:szCs w:val="24"/>
        </w:rPr>
      </w:pPr>
    </w:p>
    <w:p w:rsidR="00A12874" w:rsidRDefault="00A12874" w:rsidP="00A12874">
      <w:pPr>
        <w:ind w:left="0" w:firstLine="0"/>
        <w:rPr>
          <w:sz w:val="24"/>
          <w:szCs w:val="24"/>
        </w:rPr>
      </w:pPr>
      <w:r>
        <w:rPr>
          <w:sz w:val="24"/>
          <w:szCs w:val="24"/>
        </w:rPr>
        <w:t xml:space="preserve">The results in </w:t>
      </w:r>
      <w:fldSimple w:instr=" REF _Ref347898086 \h  \* MERGEFORMAT ">
        <w:r w:rsidR="00050CB4" w:rsidRPr="00050CB4">
          <w:rPr>
            <w:sz w:val="24"/>
            <w:szCs w:val="24"/>
          </w:rPr>
          <w:t>Table 20</w:t>
        </w:r>
      </w:fldSimple>
      <w:r w:rsidR="00B64C0E">
        <w:rPr>
          <w:sz w:val="24"/>
          <w:szCs w:val="24"/>
        </w:rPr>
        <w:t xml:space="preserve"> </w:t>
      </w:r>
      <w:r>
        <w:rPr>
          <w:sz w:val="24"/>
          <w:szCs w:val="24"/>
        </w:rPr>
        <w:t>indicate that w</w:t>
      </w:r>
      <w:r w:rsidRPr="00574F63">
        <w:rPr>
          <w:sz w:val="24"/>
          <w:szCs w:val="24"/>
        </w:rPr>
        <w:t xml:space="preserve">hen a 5 Watt fixed transmitter </w:t>
      </w:r>
      <w:r>
        <w:rPr>
          <w:sz w:val="24"/>
          <w:szCs w:val="24"/>
        </w:rPr>
        <w:t>wa</w:t>
      </w:r>
      <w:r w:rsidRPr="00574F63">
        <w:rPr>
          <w:sz w:val="24"/>
          <w:szCs w:val="24"/>
        </w:rPr>
        <w:t>s considered</w:t>
      </w:r>
      <w:r>
        <w:rPr>
          <w:sz w:val="24"/>
          <w:szCs w:val="24"/>
        </w:rPr>
        <w:t>,</w:t>
      </w:r>
      <w:r w:rsidRPr="00574F63">
        <w:rPr>
          <w:sz w:val="24"/>
          <w:szCs w:val="24"/>
        </w:rPr>
        <w:t xml:space="preserve"> assuming 64 QAM 4/5 rate MCS (i.e. where a CINR of greater than 16 dB is required) for the LTE service</w:t>
      </w:r>
      <w:r>
        <w:rPr>
          <w:sz w:val="24"/>
          <w:szCs w:val="24"/>
        </w:rPr>
        <w:t>,</w:t>
      </w:r>
      <w:r w:rsidRPr="00574F63">
        <w:rPr>
          <w:sz w:val="24"/>
          <w:szCs w:val="24"/>
        </w:rPr>
        <w:t xml:space="preserve"> then the required frequency separation, to achieve less than 5 % exceedence events</w:t>
      </w:r>
      <w:r>
        <w:rPr>
          <w:sz w:val="24"/>
          <w:szCs w:val="24"/>
        </w:rPr>
        <w:t xml:space="preserve"> during co-sited operation</w:t>
      </w:r>
      <w:r w:rsidRPr="00574F63">
        <w:rPr>
          <w:sz w:val="24"/>
          <w:szCs w:val="24"/>
        </w:rPr>
        <w:t>, is also 1 MHz.</w:t>
      </w:r>
    </w:p>
    <w:p w:rsidR="00A12874" w:rsidRPr="00A12874" w:rsidRDefault="00A12874" w:rsidP="00A12874">
      <w:pPr>
        <w:ind w:left="0" w:firstLine="0"/>
        <w:rPr>
          <w:sz w:val="24"/>
          <w:szCs w:val="24"/>
        </w:rPr>
      </w:pPr>
    </w:p>
    <w:p w:rsidR="00CC29E4" w:rsidRPr="00C6136D" w:rsidRDefault="00CC29E4" w:rsidP="00C6136D">
      <w:pPr>
        <w:pStyle w:val="Heading2"/>
      </w:pPr>
      <w:r w:rsidRPr="00C6136D">
        <w:t>Scenario J</w:t>
      </w:r>
    </w:p>
    <w:p w:rsidR="00CC29E4" w:rsidRPr="00C6136D" w:rsidRDefault="00CC29E4" w:rsidP="00986997">
      <w:pPr>
        <w:pStyle w:val="Heading2"/>
        <w:numPr>
          <w:ilvl w:val="2"/>
          <w:numId w:val="1"/>
        </w:numPr>
        <w:ind w:left="1418" w:hanging="698"/>
      </w:pPr>
      <w:r>
        <w:t xml:space="preserve">Deterministic </w:t>
      </w:r>
      <w:r w:rsidRPr="00C6136D">
        <w:t>study D2</w:t>
      </w:r>
    </w:p>
    <w:p w:rsidR="00050CB4" w:rsidRPr="00050CB4" w:rsidRDefault="009D460F" w:rsidP="00050CB4">
      <w:pPr>
        <w:ind w:left="0" w:firstLine="0"/>
        <w:rPr>
          <w:sz w:val="24"/>
          <w:szCs w:val="24"/>
        </w:rPr>
      </w:pPr>
      <w:r>
        <w:fldChar w:fldCharType="begin"/>
      </w:r>
      <w:r w:rsidR="00C83656">
        <w:instrText xml:space="preserve"> REF _Ref347898230 \h  \* MERGEFORMAT </w:instrText>
      </w:r>
      <w:r>
        <w:fldChar w:fldCharType="separate"/>
      </w:r>
      <w:r w:rsidR="00050CB4" w:rsidRPr="00050CB4">
        <w:rPr>
          <w:sz w:val="24"/>
          <w:szCs w:val="24"/>
        </w:rPr>
        <w:br w:type="page"/>
      </w:r>
    </w:p>
    <w:p w:rsidR="00CC29E4" w:rsidRDefault="00050CB4" w:rsidP="00CC29E4">
      <w:pPr>
        <w:ind w:left="0" w:firstLine="0"/>
        <w:rPr>
          <w:sz w:val="24"/>
          <w:szCs w:val="24"/>
        </w:rPr>
      </w:pPr>
      <w:r w:rsidRPr="00050CB4">
        <w:rPr>
          <w:sz w:val="24"/>
          <w:szCs w:val="24"/>
        </w:rPr>
        <w:lastRenderedPageBreak/>
        <w:t>Table</w:t>
      </w:r>
      <w:r w:rsidRPr="00811314">
        <w:rPr>
          <w:b/>
        </w:rPr>
        <w:t xml:space="preserve"> </w:t>
      </w:r>
      <w:r>
        <w:rPr>
          <w:b/>
          <w:noProof/>
        </w:rPr>
        <w:t>21</w:t>
      </w:r>
      <w:r w:rsidR="009D460F">
        <w:fldChar w:fldCharType="end"/>
      </w:r>
      <w:r w:rsidR="00B64C0E">
        <w:rPr>
          <w:sz w:val="24"/>
          <w:szCs w:val="24"/>
        </w:rPr>
        <w:t xml:space="preserve"> </w:t>
      </w:r>
      <w:r w:rsidR="00CC29E4" w:rsidRPr="00653FF8">
        <w:rPr>
          <w:sz w:val="24"/>
          <w:szCs w:val="24"/>
        </w:rPr>
        <w:t xml:space="preserve">shows the results of the study </w:t>
      </w:r>
      <w:r w:rsidR="00CC29E4">
        <w:rPr>
          <w:sz w:val="24"/>
          <w:szCs w:val="24"/>
        </w:rPr>
        <w:t xml:space="preserve">of interference from </w:t>
      </w:r>
      <w:r w:rsidR="00CC29E4" w:rsidRPr="00653FF8">
        <w:rPr>
          <w:sz w:val="24"/>
          <w:szCs w:val="24"/>
        </w:rPr>
        <w:t xml:space="preserve">an LTE </w:t>
      </w:r>
      <w:r w:rsidR="00CC29E4">
        <w:rPr>
          <w:sz w:val="24"/>
          <w:szCs w:val="24"/>
        </w:rPr>
        <w:t>BS</w:t>
      </w:r>
      <w:r w:rsidR="00CC29E4" w:rsidRPr="00653FF8">
        <w:rPr>
          <w:sz w:val="24"/>
          <w:szCs w:val="24"/>
        </w:rPr>
        <w:t xml:space="preserve"> transmitter</w:t>
      </w:r>
      <w:r w:rsidR="00CC29E4">
        <w:rPr>
          <w:sz w:val="24"/>
          <w:szCs w:val="24"/>
        </w:rPr>
        <w:t xml:space="preserve"> operating immediately below 803 MHz</w:t>
      </w:r>
      <w:r w:rsidR="00CC29E4" w:rsidRPr="00653FF8">
        <w:rPr>
          <w:sz w:val="24"/>
          <w:szCs w:val="24"/>
        </w:rPr>
        <w:t xml:space="preserve"> </w:t>
      </w:r>
      <w:r w:rsidR="00CC29E4">
        <w:rPr>
          <w:sz w:val="24"/>
          <w:szCs w:val="24"/>
        </w:rPr>
        <w:t xml:space="preserve">to a </w:t>
      </w:r>
      <w:r w:rsidR="00CC29E4" w:rsidRPr="00653FF8">
        <w:rPr>
          <w:sz w:val="24"/>
          <w:szCs w:val="24"/>
        </w:rPr>
        <w:t>single frequency fixed point-to-point receiver</w:t>
      </w:r>
      <w:r w:rsidR="00CC29E4">
        <w:rPr>
          <w:sz w:val="24"/>
          <w:szCs w:val="24"/>
        </w:rPr>
        <w:t xml:space="preserve"> operating above 803 MHz</w:t>
      </w:r>
      <w:r w:rsidR="00CC29E4" w:rsidRPr="00653FF8">
        <w:rPr>
          <w:sz w:val="24"/>
          <w:szCs w:val="24"/>
        </w:rPr>
        <w:t>, as illustrated in</w:t>
      </w:r>
      <w:r w:rsidR="00B64C0E">
        <w:rPr>
          <w:sz w:val="24"/>
          <w:szCs w:val="24"/>
        </w:rPr>
        <w:t xml:space="preserve"> </w:t>
      </w:r>
      <w:fldSimple w:instr=" REF _Ref347898206 \h  \* MERGEFORMAT ">
        <w:r w:rsidRPr="00050CB4">
          <w:rPr>
            <w:sz w:val="24"/>
            <w:szCs w:val="24"/>
          </w:rPr>
          <w:t>Figure 25</w:t>
        </w:r>
      </w:fldSimple>
      <w:r w:rsidR="00CC29E4" w:rsidRPr="00653FF8">
        <w:rPr>
          <w:sz w:val="24"/>
          <w:szCs w:val="24"/>
        </w:rPr>
        <w:t xml:space="preserve">. </w:t>
      </w:r>
    </w:p>
    <w:p w:rsidR="00CC29E4" w:rsidRPr="00653FF8" w:rsidRDefault="00CC29E4" w:rsidP="00CC29E4">
      <w:pPr>
        <w:ind w:left="0" w:firstLine="0"/>
        <w:rPr>
          <w:sz w:val="24"/>
          <w:szCs w:val="24"/>
        </w:rPr>
      </w:pPr>
    </w:p>
    <w:p w:rsidR="00CC29E4" w:rsidRPr="00653FF8" w:rsidRDefault="00CC29E4" w:rsidP="00CC29E4">
      <w:pPr>
        <w:ind w:left="0" w:firstLine="0"/>
        <w:jc w:val="center"/>
        <w:rPr>
          <w:b/>
        </w:rPr>
      </w:pPr>
      <w:bookmarkStart w:id="71" w:name="_Ref347898206"/>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25</w:t>
      </w:r>
      <w:r w:rsidR="009D460F" w:rsidRPr="00811314">
        <w:rPr>
          <w:rFonts w:eastAsia="MS Mincho"/>
          <w:b/>
          <w:bCs/>
        </w:rPr>
        <w:fldChar w:fldCharType="end"/>
      </w:r>
      <w:bookmarkEnd w:id="71"/>
      <w:r>
        <w:rPr>
          <w:rFonts w:eastAsia="MS Mincho"/>
          <w:b/>
          <w:bCs/>
        </w:rPr>
        <w:t xml:space="preserve">- </w:t>
      </w:r>
      <w:r w:rsidRPr="00653FF8">
        <w:rPr>
          <w:b/>
        </w:rPr>
        <w:t xml:space="preserve">Spectral location of LTE </w:t>
      </w:r>
      <w:r>
        <w:rPr>
          <w:b/>
        </w:rPr>
        <w:t>BS</w:t>
      </w:r>
      <w:r w:rsidRPr="00653FF8">
        <w:rPr>
          <w:b/>
        </w:rPr>
        <w:t xml:space="preserve"> transmitter </w:t>
      </w:r>
      <w:r>
        <w:rPr>
          <w:b/>
        </w:rPr>
        <w:t xml:space="preserve">(below 803 MHz) </w:t>
      </w:r>
      <w:r w:rsidRPr="00653FF8">
        <w:rPr>
          <w:b/>
        </w:rPr>
        <w:t xml:space="preserve">and single frequency fixed </w:t>
      </w:r>
    </w:p>
    <w:p w:rsidR="00CC29E4" w:rsidRPr="00653FF8" w:rsidRDefault="00CC29E4" w:rsidP="00CC29E4">
      <w:pPr>
        <w:ind w:left="0" w:firstLine="0"/>
        <w:jc w:val="center"/>
        <w:rPr>
          <w:b/>
        </w:rPr>
      </w:pPr>
      <w:r w:rsidRPr="00653FF8">
        <w:rPr>
          <w:b/>
        </w:rPr>
        <w:t>point-to-point receiver</w:t>
      </w:r>
      <w:r>
        <w:rPr>
          <w:b/>
        </w:rPr>
        <w:t xml:space="preserve"> (above 803 MHz)</w:t>
      </w:r>
    </w:p>
    <w:p w:rsidR="00CC29E4" w:rsidRPr="00653FF8" w:rsidRDefault="00CC29E4" w:rsidP="00CC29E4">
      <w:pPr>
        <w:ind w:left="0" w:firstLine="0"/>
        <w:jc w:val="center"/>
        <w:rPr>
          <w:b/>
        </w:rPr>
      </w:pPr>
    </w:p>
    <w:p w:rsidR="00CC29E4" w:rsidRPr="00653FF8" w:rsidRDefault="00380A83" w:rsidP="00CC29E4">
      <w:pPr>
        <w:ind w:left="0" w:firstLine="0"/>
        <w:jc w:val="center"/>
        <w:rPr>
          <w:sz w:val="24"/>
          <w:szCs w:val="24"/>
        </w:rPr>
      </w:pPr>
      <w:r>
        <w:rPr>
          <w:noProof/>
          <w:sz w:val="24"/>
          <w:szCs w:val="24"/>
          <w:lang w:eastAsia="en-US" w:bidi="th-TH"/>
        </w:rPr>
        <w:drawing>
          <wp:inline distT="0" distB="0" distL="0" distR="0">
            <wp:extent cx="4371975" cy="2609850"/>
            <wp:effectExtent l="0" t="0" r="9525" b="0"/>
            <wp:docPr id="45" name="Picture 4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2609850"/>
                    </a:xfrm>
                    <a:prstGeom prst="rect">
                      <a:avLst/>
                    </a:prstGeom>
                    <a:noFill/>
                    <a:ln>
                      <a:noFill/>
                    </a:ln>
                  </pic:spPr>
                </pic:pic>
              </a:graphicData>
            </a:graphic>
          </wp:inline>
        </w:drawing>
      </w:r>
    </w:p>
    <w:p w:rsidR="00CC29E4" w:rsidRPr="00653FF8" w:rsidRDefault="00CC29E4" w:rsidP="00CC29E4">
      <w:pPr>
        <w:ind w:left="0" w:firstLine="0"/>
        <w:rPr>
          <w:sz w:val="24"/>
          <w:szCs w:val="24"/>
        </w:rPr>
      </w:pPr>
    </w:p>
    <w:p w:rsidR="00F35C9A" w:rsidRDefault="00F35C9A">
      <w:pPr>
        <w:widowControl/>
        <w:suppressAutoHyphens w:val="0"/>
        <w:ind w:left="0" w:firstLine="0"/>
        <w:jc w:val="left"/>
        <w:rPr>
          <w:b/>
        </w:rPr>
      </w:pPr>
      <w:bookmarkStart w:id="72" w:name="_Ref347898230"/>
      <w:r>
        <w:rPr>
          <w:b/>
        </w:rPr>
        <w:br w:type="page"/>
      </w:r>
    </w:p>
    <w:p w:rsidR="00CC29E4" w:rsidRPr="00653FF8" w:rsidRDefault="00CC29E4" w:rsidP="00CC29E4">
      <w:pPr>
        <w:ind w:left="0" w:firstLine="0"/>
        <w:jc w:val="center"/>
        <w:rPr>
          <w:b/>
        </w:rPr>
      </w:pPr>
      <w:r w:rsidRPr="00811314">
        <w:rPr>
          <w:b/>
        </w:rPr>
        <w:lastRenderedPageBreak/>
        <w:t xml:space="preserve">Table </w:t>
      </w:r>
      <w:r w:rsidR="009D460F" w:rsidRPr="00811314">
        <w:rPr>
          <w:b/>
        </w:rPr>
        <w:fldChar w:fldCharType="begin"/>
      </w:r>
      <w:r w:rsidRPr="00811314">
        <w:rPr>
          <w:b/>
        </w:rPr>
        <w:instrText xml:space="preserve"> SEQ Table \* ARABIC </w:instrText>
      </w:r>
      <w:r w:rsidR="009D460F" w:rsidRPr="00811314">
        <w:rPr>
          <w:b/>
        </w:rPr>
        <w:fldChar w:fldCharType="separate"/>
      </w:r>
      <w:r w:rsidR="00050CB4">
        <w:rPr>
          <w:b/>
          <w:noProof/>
        </w:rPr>
        <w:t>21</w:t>
      </w:r>
      <w:r w:rsidR="009D460F" w:rsidRPr="00811314">
        <w:rPr>
          <w:b/>
        </w:rPr>
        <w:fldChar w:fldCharType="end"/>
      </w:r>
      <w:bookmarkEnd w:id="72"/>
      <w:r>
        <w:rPr>
          <w:b/>
        </w:rPr>
        <w:t xml:space="preserve">- </w:t>
      </w:r>
      <w:r w:rsidRPr="00653FF8">
        <w:rPr>
          <w:b/>
        </w:rPr>
        <w:t xml:space="preserve">Results of analysis of interference from an LTE </w:t>
      </w:r>
      <w:r>
        <w:rPr>
          <w:b/>
        </w:rPr>
        <w:t>BS</w:t>
      </w:r>
      <w:r w:rsidRPr="00653FF8">
        <w:rPr>
          <w:b/>
        </w:rPr>
        <w:t xml:space="preserve"> transmitter </w:t>
      </w:r>
      <w:r>
        <w:rPr>
          <w:b/>
        </w:rPr>
        <w:t>operating immediately below 803 </w:t>
      </w:r>
      <w:r w:rsidRPr="00653FF8">
        <w:rPr>
          <w:b/>
        </w:rPr>
        <w:t xml:space="preserve">MHz to a single frequency fixed point-to-point receiver </w:t>
      </w:r>
      <w:r>
        <w:rPr>
          <w:b/>
        </w:rPr>
        <w:t>operating</w:t>
      </w:r>
      <w:r w:rsidRPr="00653FF8">
        <w:rPr>
          <w:b/>
        </w:rPr>
        <w:t xml:space="preserve"> above</w:t>
      </w:r>
    </w:p>
    <w:p w:rsidR="00CC29E4" w:rsidRPr="00653FF8" w:rsidRDefault="00CC29E4" w:rsidP="00CC29E4">
      <w:pPr>
        <w:ind w:left="0" w:firstLine="0"/>
        <w:jc w:val="center"/>
        <w:rPr>
          <w:b/>
        </w:rPr>
      </w:pPr>
      <w:r w:rsidRPr="00653FF8">
        <w:rPr>
          <w:b/>
        </w:rPr>
        <w:t>803 MHz</w:t>
      </w:r>
    </w:p>
    <w:p w:rsidR="00CC29E4" w:rsidRPr="00653FF8" w:rsidRDefault="00CC29E4" w:rsidP="00CC29E4">
      <w:pPr>
        <w:ind w:left="0" w:firstLine="0"/>
        <w:jc w:val="center"/>
        <w:rPr>
          <w:b/>
        </w:rPr>
      </w:pPr>
    </w:p>
    <w:tbl>
      <w:tblPr>
        <w:tblW w:w="6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88"/>
        <w:gridCol w:w="830"/>
        <w:gridCol w:w="814"/>
        <w:gridCol w:w="1151"/>
        <w:gridCol w:w="917"/>
        <w:gridCol w:w="1049"/>
      </w:tblGrid>
      <w:tr w:rsidR="00CC29E4" w:rsidRPr="00FF51C1" w:rsidTr="0074427B">
        <w:trPr>
          <w:jc w:val="center"/>
        </w:trPr>
        <w:tc>
          <w:tcPr>
            <w:tcW w:w="1384" w:type="dxa"/>
            <w:tcBorders>
              <w:bottom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Distance (km)</w:t>
            </w:r>
          </w:p>
        </w:tc>
        <w:tc>
          <w:tcPr>
            <w:tcW w:w="1618" w:type="dxa"/>
            <w:gridSpan w:val="2"/>
            <w:tcBorders>
              <w:left w:val="single" w:sz="12" w:space="0" w:color="000000"/>
              <w:bottom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CIR (dB)</w:t>
            </w:r>
          </w:p>
          <w:p w:rsidR="00CC29E4" w:rsidRPr="000046D5" w:rsidRDefault="00CC29E4" w:rsidP="0074427B">
            <w:pPr>
              <w:tabs>
                <w:tab w:val="left" w:pos="284"/>
                <w:tab w:val="left" w:pos="1134"/>
                <w:tab w:val="left" w:pos="1871"/>
                <w:tab w:val="left" w:pos="2268"/>
              </w:tabs>
              <w:ind w:left="47" w:hanging="13"/>
              <w:rPr>
                <w:b/>
                <w:noProof/>
              </w:rPr>
            </w:pPr>
            <w:r w:rsidRPr="000046D5">
              <w:rPr>
                <w:b/>
                <w:noProof/>
              </w:rPr>
              <w:t>Bore sight</w:t>
            </w:r>
          </w:p>
        </w:tc>
        <w:tc>
          <w:tcPr>
            <w:tcW w:w="1965" w:type="dxa"/>
            <w:gridSpan w:val="2"/>
            <w:tcBorders>
              <w:left w:val="single" w:sz="12" w:space="0" w:color="000000"/>
              <w:bottom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CIR (dB)</w:t>
            </w:r>
          </w:p>
          <w:p w:rsidR="00CC29E4" w:rsidRPr="000046D5" w:rsidRDefault="00CC29E4" w:rsidP="0074427B">
            <w:pPr>
              <w:tabs>
                <w:tab w:val="left" w:pos="284"/>
                <w:tab w:val="left" w:pos="1134"/>
                <w:tab w:val="left" w:pos="1871"/>
                <w:tab w:val="left" w:pos="2268"/>
              </w:tabs>
              <w:ind w:left="47" w:hanging="13"/>
              <w:rPr>
                <w:b/>
                <w:noProof/>
              </w:rPr>
            </w:pPr>
            <w:r w:rsidRPr="000046D5">
              <w:rPr>
                <w:b/>
                <w:noProof/>
              </w:rPr>
              <w:t>90</w:t>
            </w:r>
            <w:r w:rsidRPr="00F13BA3">
              <w:rPr>
                <w:rFonts w:cs="Calibri"/>
                <w:b/>
                <w:noProof/>
              </w:rPr>
              <w:t>°</w:t>
            </w:r>
            <w:r w:rsidRPr="000046D5">
              <w:rPr>
                <w:b/>
                <w:noProof/>
              </w:rPr>
              <w:t xml:space="preserve"> from bore sight</w:t>
            </w:r>
          </w:p>
        </w:tc>
        <w:tc>
          <w:tcPr>
            <w:tcW w:w="1966" w:type="dxa"/>
            <w:gridSpan w:val="2"/>
            <w:tcBorders>
              <w:left w:val="single" w:sz="12" w:space="0" w:color="000000"/>
              <w:bottom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CIR (dB)</w:t>
            </w:r>
          </w:p>
          <w:p w:rsidR="00CC29E4" w:rsidRPr="000046D5" w:rsidRDefault="00CC29E4" w:rsidP="0074427B">
            <w:pPr>
              <w:tabs>
                <w:tab w:val="left" w:pos="284"/>
                <w:tab w:val="left" w:pos="1134"/>
                <w:tab w:val="left" w:pos="1871"/>
                <w:tab w:val="left" w:pos="2268"/>
              </w:tabs>
              <w:ind w:left="47" w:hanging="13"/>
              <w:rPr>
                <w:b/>
                <w:noProof/>
              </w:rPr>
            </w:pPr>
            <w:r w:rsidRPr="000046D5">
              <w:rPr>
                <w:b/>
                <w:noProof/>
              </w:rPr>
              <w:t>180</w:t>
            </w:r>
            <w:r w:rsidRPr="00F13BA3">
              <w:rPr>
                <w:rFonts w:cs="Calibri"/>
                <w:b/>
                <w:noProof/>
              </w:rPr>
              <w:t>°</w:t>
            </w:r>
            <w:r w:rsidRPr="000046D5">
              <w:rPr>
                <w:b/>
                <w:noProof/>
              </w:rPr>
              <w:t xml:space="preserve"> from bore sight</w:t>
            </w:r>
          </w:p>
        </w:tc>
      </w:tr>
      <w:tr w:rsidR="00CC29E4" w:rsidRPr="00FF51C1" w:rsidTr="0074427B">
        <w:trPr>
          <w:jc w:val="center"/>
        </w:trPr>
        <w:tc>
          <w:tcPr>
            <w:tcW w:w="1384" w:type="dxa"/>
            <w:tcBorders>
              <w:top w:val="single" w:sz="12" w:space="0" w:color="000000"/>
              <w:bottom w:val="single" w:sz="12" w:space="0" w:color="000000"/>
              <w:right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Frequency Separation</w:t>
            </w:r>
          </w:p>
          <w:p w:rsidR="00CC29E4" w:rsidRPr="000046D5" w:rsidRDefault="00CC29E4" w:rsidP="0074427B">
            <w:pPr>
              <w:tabs>
                <w:tab w:val="left" w:pos="284"/>
                <w:tab w:val="left" w:pos="1134"/>
                <w:tab w:val="left" w:pos="1871"/>
                <w:tab w:val="left" w:pos="2268"/>
              </w:tabs>
              <w:ind w:left="47" w:hanging="13"/>
              <w:rPr>
                <w:b/>
                <w:noProof/>
              </w:rPr>
            </w:pPr>
            <w:r w:rsidRPr="000046D5">
              <w:rPr>
                <w:b/>
                <w:noProof/>
              </w:rPr>
              <w:t>Δf (kHz)</w:t>
            </w:r>
          </w:p>
        </w:tc>
        <w:tc>
          <w:tcPr>
            <w:tcW w:w="788" w:type="dxa"/>
            <w:tcBorders>
              <w:top w:val="single" w:sz="12" w:space="0" w:color="000000"/>
              <w:left w:val="single" w:sz="12" w:space="0" w:color="000000"/>
              <w:bottom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0</w:t>
            </w:r>
          </w:p>
        </w:tc>
        <w:tc>
          <w:tcPr>
            <w:tcW w:w="830" w:type="dxa"/>
            <w:tcBorders>
              <w:top w:val="single" w:sz="12" w:space="0" w:color="000000"/>
              <w:bottom w:val="single" w:sz="12" w:space="0" w:color="000000"/>
              <w:right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400</w:t>
            </w:r>
          </w:p>
        </w:tc>
        <w:tc>
          <w:tcPr>
            <w:tcW w:w="814" w:type="dxa"/>
            <w:tcBorders>
              <w:top w:val="single" w:sz="12" w:space="0" w:color="000000"/>
              <w:left w:val="single" w:sz="12" w:space="0" w:color="000000"/>
              <w:bottom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0</w:t>
            </w:r>
          </w:p>
        </w:tc>
        <w:tc>
          <w:tcPr>
            <w:tcW w:w="1151" w:type="dxa"/>
            <w:tcBorders>
              <w:top w:val="single" w:sz="12" w:space="0" w:color="000000"/>
              <w:bottom w:val="single" w:sz="12" w:space="0" w:color="000000"/>
              <w:right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400</w:t>
            </w:r>
          </w:p>
        </w:tc>
        <w:tc>
          <w:tcPr>
            <w:tcW w:w="917" w:type="dxa"/>
            <w:tcBorders>
              <w:top w:val="single" w:sz="12" w:space="0" w:color="000000"/>
              <w:left w:val="single" w:sz="12" w:space="0" w:color="000000"/>
              <w:bottom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0</w:t>
            </w:r>
          </w:p>
        </w:tc>
        <w:tc>
          <w:tcPr>
            <w:tcW w:w="1049" w:type="dxa"/>
            <w:tcBorders>
              <w:top w:val="single" w:sz="12" w:space="0" w:color="000000"/>
              <w:bottom w:val="single" w:sz="12" w:space="0" w:color="000000"/>
              <w:right w:val="single" w:sz="12" w:space="0" w:color="000000"/>
            </w:tcBorders>
            <w:shd w:val="clear" w:color="auto" w:fill="D9D9D9"/>
          </w:tcPr>
          <w:p w:rsidR="00CC29E4" w:rsidRPr="000046D5" w:rsidRDefault="00CC29E4" w:rsidP="0074427B">
            <w:pPr>
              <w:tabs>
                <w:tab w:val="left" w:pos="284"/>
                <w:tab w:val="left" w:pos="1134"/>
                <w:tab w:val="left" w:pos="1871"/>
                <w:tab w:val="left" w:pos="2268"/>
              </w:tabs>
              <w:ind w:left="47" w:hanging="13"/>
              <w:rPr>
                <w:b/>
                <w:noProof/>
              </w:rPr>
            </w:pPr>
            <w:r w:rsidRPr="000046D5">
              <w:rPr>
                <w:b/>
                <w:noProof/>
              </w:rPr>
              <w:t>400</w:t>
            </w:r>
          </w:p>
        </w:tc>
      </w:tr>
      <w:tr w:rsidR="00CC29E4" w:rsidRPr="00FF51C1" w:rsidTr="0074427B">
        <w:trPr>
          <w:jc w:val="center"/>
        </w:trPr>
        <w:tc>
          <w:tcPr>
            <w:tcW w:w="1384" w:type="dxa"/>
            <w:tcBorders>
              <w:top w:val="single" w:sz="12" w:space="0" w:color="000000"/>
              <w:right w:val="single" w:sz="12" w:space="0" w:color="000000"/>
            </w:tcBorders>
          </w:tcPr>
          <w:p w:rsidR="00CC29E4" w:rsidRPr="000046D5" w:rsidRDefault="00CC29E4" w:rsidP="0074427B">
            <w:pPr>
              <w:tabs>
                <w:tab w:val="left" w:pos="284"/>
                <w:tab w:val="left" w:pos="1134"/>
                <w:tab w:val="left" w:pos="1871"/>
                <w:tab w:val="left" w:pos="2268"/>
              </w:tabs>
              <w:ind w:left="47" w:hanging="13"/>
              <w:rPr>
                <w:noProof/>
              </w:rPr>
            </w:pPr>
            <w:r w:rsidRPr="000046D5">
              <w:rPr>
                <w:noProof/>
              </w:rPr>
              <w:t>5</w:t>
            </w:r>
          </w:p>
        </w:tc>
        <w:tc>
          <w:tcPr>
            <w:tcW w:w="788" w:type="dxa"/>
            <w:tcBorders>
              <w:top w:val="single" w:sz="12" w:space="0" w:color="000000"/>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21.36</w:t>
            </w:r>
          </w:p>
        </w:tc>
        <w:tc>
          <w:tcPr>
            <w:tcW w:w="830" w:type="dxa"/>
            <w:tcBorders>
              <w:top w:val="single" w:sz="12"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24.44</w:t>
            </w:r>
          </w:p>
        </w:tc>
        <w:tc>
          <w:tcPr>
            <w:tcW w:w="814" w:type="dxa"/>
            <w:tcBorders>
              <w:top w:val="single" w:sz="12" w:space="0" w:color="000000"/>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21.03</w:t>
            </w:r>
          </w:p>
        </w:tc>
        <w:tc>
          <w:tcPr>
            <w:tcW w:w="1151" w:type="dxa"/>
            <w:tcBorders>
              <w:top w:val="single" w:sz="12"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22.11</w:t>
            </w:r>
          </w:p>
        </w:tc>
        <w:tc>
          <w:tcPr>
            <w:tcW w:w="917" w:type="dxa"/>
            <w:tcBorders>
              <w:top w:val="single" w:sz="12" w:space="0" w:color="000000"/>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50.94</w:t>
            </w:r>
          </w:p>
        </w:tc>
        <w:tc>
          <w:tcPr>
            <w:tcW w:w="1049" w:type="dxa"/>
            <w:tcBorders>
              <w:top w:val="single" w:sz="12"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51.74</w:t>
            </w:r>
          </w:p>
        </w:tc>
      </w:tr>
      <w:tr w:rsidR="00CC29E4" w:rsidRPr="00FF51C1" w:rsidTr="0074427B">
        <w:trPr>
          <w:jc w:val="center"/>
        </w:trPr>
        <w:tc>
          <w:tcPr>
            <w:tcW w:w="1384" w:type="dxa"/>
            <w:tcBorders>
              <w:right w:val="single" w:sz="12" w:space="0" w:color="000000"/>
            </w:tcBorders>
          </w:tcPr>
          <w:p w:rsidR="00CC29E4" w:rsidRPr="000046D5" w:rsidRDefault="00CC29E4" w:rsidP="0074427B">
            <w:pPr>
              <w:tabs>
                <w:tab w:val="left" w:pos="284"/>
                <w:tab w:val="left" w:pos="1134"/>
                <w:tab w:val="left" w:pos="1871"/>
                <w:tab w:val="left" w:pos="2268"/>
              </w:tabs>
              <w:ind w:left="47" w:hanging="13"/>
              <w:rPr>
                <w:noProof/>
              </w:rPr>
            </w:pPr>
            <w:r w:rsidRPr="000046D5">
              <w:rPr>
                <w:noProof/>
              </w:rPr>
              <w:t>2</w:t>
            </w:r>
          </w:p>
        </w:tc>
        <w:tc>
          <w:tcPr>
            <w:tcW w:w="788"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13.47</w:t>
            </w:r>
          </w:p>
        </w:tc>
        <w:tc>
          <w:tcPr>
            <w:tcW w:w="830"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14.54</w:t>
            </w:r>
          </w:p>
        </w:tc>
        <w:tc>
          <w:tcPr>
            <w:tcW w:w="814"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13.62</w:t>
            </w:r>
          </w:p>
        </w:tc>
        <w:tc>
          <w:tcPr>
            <w:tcW w:w="1151"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14.69</w:t>
            </w:r>
          </w:p>
        </w:tc>
        <w:tc>
          <w:tcPr>
            <w:tcW w:w="917"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43.91</w:t>
            </w:r>
          </w:p>
        </w:tc>
        <w:tc>
          <w:tcPr>
            <w:tcW w:w="1049"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44.93</w:t>
            </w:r>
          </w:p>
        </w:tc>
      </w:tr>
      <w:tr w:rsidR="00CC29E4" w:rsidRPr="00FF51C1" w:rsidTr="0074427B">
        <w:trPr>
          <w:jc w:val="center"/>
        </w:trPr>
        <w:tc>
          <w:tcPr>
            <w:tcW w:w="1384" w:type="dxa"/>
            <w:tcBorders>
              <w:right w:val="single" w:sz="12" w:space="0" w:color="000000"/>
            </w:tcBorders>
          </w:tcPr>
          <w:p w:rsidR="00CC29E4" w:rsidRPr="000046D5" w:rsidRDefault="00CC29E4" w:rsidP="0074427B">
            <w:pPr>
              <w:tabs>
                <w:tab w:val="left" w:pos="284"/>
                <w:tab w:val="left" w:pos="1134"/>
                <w:tab w:val="left" w:pos="1871"/>
                <w:tab w:val="left" w:pos="2268"/>
              </w:tabs>
              <w:ind w:left="47" w:hanging="13"/>
              <w:rPr>
                <w:noProof/>
              </w:rPr>
            </w:pPr>
            <w:r w:rsidRPr="000046D5">
              <w:rPr>
                <w:noProof/>
              </w:rPr>
              <w:t>1</w:t>
            </w:r>
          </w:p>
        </w:tc>
        <w:tc>
          <w:tcPr>
            <w:tcW w:w="788" w:type="dxa"/>
            <w:tcBorders>
              <w:left w:val="single" w:sz="12" w:space="0" w:color="000000"/>
              <w:bottom w:val="single" w:sz="4"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7.45</w:t>
            </w:r>
          </w:p>
        </w:tc>
        <w:tc>
          <w:tcPr>
            <w:tcW w:w="830" w:type="dxa"/>
            <w:tcBorders>
              <w:bottom w:val="single" w:sz="4"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8.52</w:t>
            </w:r>
          </w:p>
        </w:tc>
        <w:tc>
          <w:tcPr>
            <w:tcW w:w="814" w:type="dxa"/>
            <w:tcBorders>
              <w:left w:val="single" w:sz="12" w:space="0" w:color="000000"/>
              <w:bottom w:val="single" w:sz="4"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7.72</w:t>
            </w:r>
          </w:p>
        </w:tc>
        <w:tc>
          <w:tcPr>
            <w:tcW w:w="1151" w:type="dxa"/>
            <w:tcBorders>
              <w:bottom w:val="single" w:sz="4"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8.78</w:t>
            </w:r>
          </w:p>
        </w:tc>
        <w:tc>
          <w:tcPr>
            <w:tcW w:w="917"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38.12</w:t>
            </w:r>
          </w:p>
        </w:tc>
        <w:tc>
          <w:tcPr>
            <w:tcW w:w="1049"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39.17</w:t>
            </w:r>
          </w:p>
        </w:tc>
      </w:tr>
      <w:tr w:rsidR="00CC29E4" w:rsidRPr="00FF51C1" w:rsidTr="0074427B">
        <w:trPr>
          <w:jc w:val="center"/>
        </w:trPr>
        <w:tc>
          <w:tcPr>
            <w:tcW w:w="1384" w:type="dxa"/>
            <w:tcBorders>
              <w:right w:val="single" w:sz="12" w:space="0" w:color="000000"/>
            </w:tcBorders>
          </w:tcPr>
          <w:p w:rsidR="00CC29E4" w:rsidRPr="000046D5" w:rsidRDefault="00CC29E4" w:rsidP="0074427B">
            <w:pPr>
              <w:tabs>
                <w:tab w:val="left" w:pos="284"/>
                <w:tab w:val="left" w:pos="1134"/>
                <w:tab w:val="left" w:pos="1871"/>
                <w:tab w:val="left" w:pos="2268"/>
              </w:tabs>
              <w:ind w:left="47" w:hanging="13"/>
              <w:rPr>
                <w:noProof/>
              </w:rPr>
            </w:pPr>
            <w:r w:rsidRPr="000046D5">
              <w:rPr>
                <w:noProof/>
              </w:rPr>
              <w:t>0.5</w:t>
            </w:r>
          </w:p>
        </w:tc>
        <w:tc>
          <w:tcPr>
            <w:tcW w:w="788"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0.29</w:t>
            </w:r>
          </w:p>
        </w:tc>
        <w:tc>
          <w:tcPr>
            <w:tcW w:w="830"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1.36</w:t>
            </w:r>
          </w:p>
        </w:tc>
        <w:tc>
          <w:tcPr>
            <w:tcW w:w="814"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4.26</w:t>
            </w:r>
          </w:p>
        </w:tc>
        <w:tc>
          <w:tcPr>
            <w:tcW w:w="1151"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5.33</w:t>
            </w:r>
          </w:p>
        </w:tc>
        <w:tc>
          <w:tcPr>
            <w:tcW w:w="917" w:type="dxa"/>
            <w:tcBorders>
              <w:left w:val="single" w:sz="12" w:space="0" w:color="000000"/>
              <w:bottom w:val="single" w:sz="4"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30.92</w:t>
            </w:r>
          </w:p>
        </w:tc>
        <w:tc>
          <w:tcPr>
            <w:tcW w:w="1049" w:type="dxa"/>
            <w:tcBorders>
              <w:bottom w:val="single" w:sz="4" w:space="0" w:color="000000"/>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31.99</w:t>
            </w:r>
          </w:p>
        </w:tc>
      </w:tr>
      <w:tr w:rsidR="00CC29E4" w:rsidRPr="00FF51C1" w:rsidTr="0074427B">
        <w:trPr>
          <w:jc w:val="center"/>
        </w:trPr>
        <w:tc>
          <w:tcPr>
            <w:tcW w:w="1384" w:type="dxa"/>
            <w:tcBorders>
              <w:right w:val="single" w:sz="12" w:space="0" w:color="000000"/>
            </w:tcBorders>
          </w:tcPr>
          <w:p w:rsidR="00CC29E4" w:rsidRPr="000046D5" w:rsidRDefault="00CC29E4" w:rsidP="0074427B">
            <w:pPr>
              <w:tabs>
                <w:tab w:val="left" w:pos="284"/>
                <w:tab w:val="left" w:pos="1134"/>
                <w:tab w:val="left" w:pos="1871"/>
                <w:tab w:val="left" w:pos="2268"/>
              </w:tabs>
              <w:ind w:left="47" w:hanging="13"/>
              <w:rPr>
                <w:noProof/>
              </w:rPr>
            </w:pPr>
            <w:r w:rsidRPr="000046D5">
              <w:rPr>
                <w:noProof/>
              </w:rPr>
              <w:t>0.1</w:t>
            </w:r>
          </w:p>
        </w:tc>
        <w:tc>
          <w:tcPr>
            <w:tcW w:w="788"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-12.78</w:t>
            </w:r>
          </w:p>
        </w:tc>
        <w:tc>
          <w:tcPr>
            <w:tcW w:w="830"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-11.71</w:t>
            </w:r>
          </w:p>
        </w:tc>
        <w:tc>
          <w:tcPr>
            <w:tcW w:w="814"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-2.51</w:t>
            </w:r>
          </w:p>
        </w:tc>
        <w:tc>
          <w:tcPr>
            <w:tcW w:w="1151"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-1.43</w:t>
            </w:r>
          </w:p>
        </w:tc>
        <w:tc>
          <w:tcPr>
            <w:tcW w:w="917" w:type="dxa"/>
            <w:tcBorders>
              <w:lef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16.95</w:t>
            </w:r>
          </w:p>
        </w:tc>
        <w:tc>
          <w:tcPr>
            <w:tcW w:w="1049" w:type="dxa"/>
            <w:tcBorders>
              <w:right w:val="single" w:sz="12" w:space="0" w:color="000000"/>
            </w:tcBorders>
            <w:shd w:val="clear" w:color="auto" w:fill="auto"/>
          </w:tcPr>
          <w:p w:rsidR="00CC29E4" w:rsidRPr="000046D5" w:rsidRDefault="00CC29E4" w:rsidP="0074427B">
            <w:pPr>
              <w:tabs>
                <w:tab w:val="left" w:pos="284"/>
                <w:tab w:val="left" w:pos="1134"/>
                <w:tab w:val="left" w:pos="1871"/>
                <w:tab w:val="left" w:pos="2268"/>
              </w:tabs>
              <w:ind w:left="47" w:hanging="13"/>
              <w:rPr>
                <w:noProof/>
              </w:rPr>
            </w:pPr>
            <w:r w:rsidRPr="000046D5">
              <w:rPr>
                <w:noProof/>
              </w:rPr>
              <w:t>18.02</w:t>
            </w:r>
          </w:p>
        </w:tc>
      </w:tr>
    </w:tbl>
    <w:p w:rsidR="00CC29E4" w:rsidRDefault="00CC29E4" w:rsidP="00CC29E4">
      <w:pPr>
        <w:ind w:left="426" w:firstLine="0"/>
        <w:rPr>
          <w:rFonts w:eastAsia="Malgun Gothic"/>
          <w:sz w:val="24"/>
          <w:szCs w:val="24"/>
        </w:rPr>
      </w:pPr>
    </w:p>
    <w:p w:rsidR="00050CB4" w:rsidRPr="00050CB4" w:rsidRDefault="00A12874" w:rsidP="00050CB4">
      <w:pPr>
        <w:ind w:left="0" w:firstLine="0"/>
        <w:rPr>
          <w:sz w:val="24"/>
          <w:szCs w:val="24"/>
        </w:rPr>
      </w:pPr>
      <w:r w:rsidRPr="00653FF8">
        <w:rPr>
          <w:sz w:val="24"/>
          <w:szCs w:val="24"/>
        </w:rPr>
        <w:t>The results</w:t>
      </w:r>
      <w:r>
        <w:rPr>
          <w:sz w:val="24"/>
          <w:szCs w:val="24"/>
        </w:rPr>
        <w:t xml:space="preserve"> in</w:t>
      </w:r>
      <w:r w:rsidR="00B64C0E">
        <w:rPr>
          <w:sz w:val="24"/>
          <w:szCs w:val="24"/>
        </w:rPr>
        <w:t xml:space="preserve"> </w:t>
      </w:r>
      <w:r w:rsidR="009D460F">
        <w:fldChar w:fldCharType="begin"/>
      </w:r>
      <w:r w:rsidR="00C83656">
        <w:instrText xml:space="preserve"> REF _Ref347898230 \h  \* MERGEFORMAT </w:instrText>
      </w:r>
      <w:r w:rsidR="009D460F">
        <w:fldChar w:fldCharType="separate"/>
      </w:r>
      <w:r w:rsidR="00050CB4" w:rsidRPr="00050CB4">
        <w:rPr>
          <w:sz w:val="24"/>
          <w:szCs w:val="24"/>
        </w:rPr>
        <w:br w:type="page"/>
      </w:r>
    </w:p>
    <w:p w:rsidR="003139CC" w:rsidRDefault="00050CB4" w:rsidP="00A12874">
      <w:pPr>
        <w:ind w:left="0" w:firstLine="0"/>
        <w:rPr>
          <w:sz w:val="24"/>
          <w:szCs w:val="24"/>
        </w:rPr>
      </w:pPr>
      <w:r w:rsidRPr="00050CB4">
        <w:rPr>
          <w:sz w:val="24"/>
          <w:szCs w:val="24"/>
        </w:rPr>
        <w:lastRenderedPageBreak/>
        <w:t>Table</w:t>
      </w:r>
      <w:r w:rsidRPr="00811314">
        <w:rPr>
          <w:b/>
        </w:rPr>
        <w:t xml:space="preserve"> </w:t>
      </w:r>
      <w:r>
        <w:rPr>
          <w:b/>
          <w:noProof/>
        </w:rPr>
        <w:t>21</w:t>
      </w:r>
      <w:r w:rsidR="009D460F">
        <w:fldChar w:fldCharType="end"/>
      </w:r>
      <w:r w:rsidR="00A12874">
        <w:rPr>
          <w:sz w:val="24"/>
          <w:szCs w:val="24"/>
        </w:rPr>
        <w:t xml:space="preserve"> </w:t>
      </w:r>
      <w:r w:rsidR="00A12874" w:rsidRPr="00653FF8">
        <w:rPr>
          <w:sz w:val="24"/>
          <w:szCs w:val="24"/>
        </w:rPr>
        <w:t xml:space="preserve">indicate that in the worst case where services are directly adjacent, the separation distance required between the LTE </w:t>
      </w:r>
      <w:r w:rsidR="00A12874">
        <w:rPr>
          <w:sz w:val="24"/>
          <w:szCs w:val="24"/>
        </w:rPr>
        <w:t>BS transmitter</w:t>
      </w:r>
      <w:r w:rsidR="00A12874" w:rsidRPr="00653FF8">
        <w:rPr>
          <w:sz w:val="24"/>
          <w:szCs w:val="24"/>
        </w:rPr>
        <w:t xml:space="preserve"> and the receiver of the </w:t>
      </w:r>
      <w:r w:rsidR="00A12874">
        <w:rPr>
          <w:sz w:val="24"/>
          <w:szCs w:val="24"/>
        </w:rPr>
        <w:t xml:space="preserve">single frequency point-to-point </w:t>
      </w:r>
      <w:r w:rsidR="00A12874" w:rsidRPr="00653FF8">
        <w:rPr>
          <w:sz w:val="24"/>
          <w:szCs w:val="24"/>
        </w:rPr>
        <w:t xml:space="preserve">fixed link would be between 100 and 500 metres in order to maintain a suitable CIR. With a frequency separation of one fixed channel (400 kHz), the required separation distance is reduced, but still between 100 and 500 metres. </w:t>
      </w:r>
      <w:r w:rsidR="00A12874">
        <w:rPr>
          <w:sz w:val="24"/>
          <w:szCs w:val="24"/>
        </w:rPr>
        <w:t xml:space="preserve">The calculated </w:t>
      </w:r>
      <w:r w:rsidR="00A12874" w:rsidRPr="00653FF8">
        <w:rPr>
          <w:sz w:val="24"/>
          <w:szCs w:val="24"/>
        </w:rPr>
        <w:t>separation distances are further reduced if antenna discrimination is taken into account.</w:t>
      </w:r>
    </w:p>
    <w:p w:rsidR="00F35C9A" w:rsidRDefault="00F35C9A" w:rsidP="00A12874">
      <w:pPr>
        <w:ind w:left="0" w:firstLine="0"/>
        <w:rPr>
          <w:lang w:val="en-AU"/>
        </w:rPr>
      </w:pPr>
    </w:p>
    <w:p w:rsidR="00F35C9A" w:rsidRDefault="00F35C9A">
      <w:pPr>
        <w:widowControl/>
        <w:suppressAutoHyphens w:val="0"/>
        <w:ind w:left="0" w:firstLine="0"/>
        <w:jc w:val="left"/>
        <w:rPr>
          <w:b/>
          <w:bCs/>
          <w:sz w:val="24"/>
        </w:rPr>
      </w:pPr>
      <w:r>
        <w:br w:type="page"/>
      </w:r>
    </w:p>
    <w:p w:rsidR="003139CC" w:rsidRPr="003139CC" w:rsidRDefault="003139CC" w:rsidP="00F540F8">
      <w:pPr>
        <w:pStyle w:val="Heading1"/>
        <w:keepNext/>
        <w:keepLines/>
        <w:numPr>
          <w:ilvl w:val="0"/>
          <w:numId w:val="15"/>
        </w:numPr>
      </w:pPr>
      <w:r w:rsidRPr="003139CC">
        <w:lastRenderedPageBreak/>
        <w:t xml:space="preserve">Summary </w:t>
      </w:r>
    </w:p>
    <w:p w:rsidR="003139CC" w:rsidRDefault="003139CC" w:rsidP="003139CC">
      <w:pPr>
        <w:ind w:left="0" w:firstLine="0"/>
        <w:rPr>
          <w:sz w:val="24"/>
          <w:szCs w:val="24"/>
        </w:rPr>
      </w:pPr>
      <w:r w:rsidRPr="003139CC">
        <w:rPr>
          <w:sz w:val="24"/>
          <w:szCs w:val="24"/>
        </w:rPr>
        <w:t>The results of the studies discussed in this section are summarised in Table 14.</w:t>
      </w:r>
    </w:p>
    <w:p w:rsidR="003139CC" w:rsidRDefault="003139CC" w:rsidP="003139CC">
      <w:pPr>
        <w:ind w:left="0"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496"/>
        <w:gridCol w:w="3305"/>
        <w:gridCol w:w="1901"/>
        <w:gridCol w:w="1901"/>
      </w:tblGrid>
      <w:tr w:rsidR="00045415" w:rsidRPr="00E667F0" w:rsidTr="003F29D5">
        <w:tc>
          <w:tcPr>
            <w:tcW w:w="1899" w:type="dxa"/>
          </w:tcPr>
          <w:p w:rsidR="00045415" w:rsidRPr="00E667F0" w:rsidRDefault="00045415" w:rsidP="00E667F0">
            <w:pPr>
              <w:spacing w:line="240" w:lineRule="atLeast"/>
              <w:ind w:left="0" w:firstLine="0"/>
              <w:jc w:val="left"/>
              <w:rPr>
                <w:sz w:val="24"/>
                <w:szCs w:val="24"/>
              </w:rPr>
            </w:pPr>
            <w:r w:rsidRPr="00E667F0">
              <w:rPr>
                <w:b/>
                <w:noProof/>
              </w:rPr>
              <w:t>Service above 803 MHz</w:t>
            </w:r>
          </w:p>
        </w:tc>
        <w:tc>
          <w:tcPr>
            <w:tcW w:w="3801" w:type="dxa"/>
            <w:gridSpan w:val="2"/>
          </w:tcPr>
          <w:p w:rsidR="00045415" w:rsidRPr="00E667F0" w:rsidRDefault="00045415" w:rsidP="00E667F0">
            <w:pPr>
              <w:spacing w:line="240" w:lineRule="atLeast"/>
              <w:ind w:left="0" w:firstLine="0"/>
              <w:jc w:val="left"/>
              <w:rPr>
                <w:sz w:val="24"/>
                <w:szCs w:val="24"/>
              </w:rPr>
            </w:pPr>
            <w:r w:rsidRPr="00E667F0">
              <w:rPr>
                <w:b/>
                <w:noProof/>
              </w:rPr>
              <w:t>Scenario</w:t>
            </w:r>
          </w:p>
        </w:tc>
        <w:tc>
          <w:tcPr>
            <w:tcW w:w="1901" w:type="dxa"/>
            <w:vAlign w:val="center"/>
          </w:tcPr>
          <w:p w:rsidR="00045415" w:rsidRPr="00E667F0" w:rsidRDefault="00045415" w:rsidP="00E667F0">
            <w:pPr>
              <w:tabs>
                <w:tab w:val="left" w:pos="284"/>
                <w:tab w:val="left" w:pos="1134"/>
                <w:tab w:val="left" w:pos="1871"/>
                <w:tab w:val="left" w:pos="2268"/>
              </w:tabs>
              <w:spacing w:line="240" w:lineRule="atLeast"/>
              <w:ind w:left="0" w:firstLine="0"/>
              <w:jc w:val="left"/>
              <w:rPr>
                <w:b/>
                <w:noProof/>
              </w:rPr>
            </w:pPr>
            <w:r w:rsidRPr="00E667F0">
              <w:rPr>
                <w:b/>
                <w:noProof/>
              </w:rPr>
              <w:t>Frequency seperation required for co-sited operation for each scenario</w:t>
            </w:r>
          </w:p>
          <w:p w:rsidR="00045415" w:rsidRPr="00E667F0" w:rsidRDefault="00045415" w:rsidP="00E667F0">
            <w:pPr>
              <w:spacing w:line="240" w:lineRule="atLeast"/>
              <w:ind w:left="0" w:firstLine="0"/>
              <w:jc w:val="left"/>
              <w:rPr>
                <w:sz w:val="24"/>
                <w:szCs w:val="24"/>
              </w:rPr>
            </w:pPr>
          </w:p>
        </w:tc>
        <w:tc>
          <w:tcPr>
            <w:tcW w:w="1901" w:type="dxa"/>
          </w:tcPr>
          <w:p w:rsidR="00045415" w:rsidRPr="00E667F0" w:rsidRDefault="00045415" w:rsidP="003F29D5">
            <w:pPr>
              <w:spacing w:line="240" w:lineRule="atLeast"/>
              <w:ind w:left="0" w:firstLine="0"/>
              <w:jc w:val="left"/>
              <w:rPr>
                <w:sz w:val="24"/>
                <w:szCs w:val="24"/>
              </w:rPr>
            </w:pPr>
            <w:r w:rsidRPr="00E667F0">
              <w:rPr>
                <w:b/>
                <w:noProof/>
              </w:rPr>
              <w:t>Frequency seperation required for co-sited operation for each service overall</w:t>
            </w:r>
          </w:p>
        </w:tc>
      </w:tr>
      <w:tr w:rsidR="00045415" w:rsidRPr="00E667F0" w:rsidTr="00E667F0">
        <w:tc>
          <w:tcPr>
            <w:tcW w:w="1899" w:type="dxa"/>
            <w:vMerge w:val="restart"/>
          </w:tcPr>
          <w:p w:rsidR="00045415" w:rsidRPr="00E667F0" w:rsidRDefault="00045415" w:rsidP="00E667F0">
            <w:pPr>
              <w:spacing w:line="240" w:lineRule="atLeast"/>
              <w:ind w:left="0" w:firstLine="0"/>
              <w:jc w:val="left"/>
              <w:rPr>
                <w:sz w:val="24"/>
                <w:szCs w:val="24"/>
              </w:rPr>
            </w:pPr>
            <w:r w:rsidRPr="00045415">
              <w:rPr>
                <w:noProof/>
              </w:rPr>
              <w:t>LTE</w:t>
            </w: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(a)</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 xml:space="preserve">700 MHz LTE UE Rx vs. 800 MHz LTE UE Tx </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EB116D" w:rsidP="00E667F0">
            <w:pPr>
              <w:spacing w:line="240" w:lineRule="atLeast"/>
              <w:ind w:left="0" w:firstLine="0"/>
              <w:jc w:val="center"/>
              <w:rPr>
                <w:sz w:val="24"/>
                <w:szCs w:val="24"/>
              </w:rPr>
            </w:pPr>
            <w:r>
              <w:rPr>
                <w:noProof/>
              </w:rPr>
              <w:t>0</w:t>
            </w:r>
            <w:r w:rsidR="00045415" w:rsidRPr="00045415">
              <w:rPr>
                <w:noProof/>
              </w:rPr>
              <w:t xml:space="preserve"> MHz</w:t>
            </w:r>
          </w:p>
        </w:tc>
        <w:tc>
          <w:tcPr>
            <w:tcW w:w="1901" w:type="dxa"/>
            <w:vMerge w:val="restart"/>
            <w:vAlign w:val="center"/>
          </w:tcPr>
          <w:p w:rsidR="00045415" w:rsidRPr="00E667F0" w:rsidRDefault="00EB116D" w:rsidP="00E667F0">
            <w:pPr>
              <w:spacing w:line="240" w:lineRule="atLeast"/>
              <w:ind w:left="0" w:firstLine="0"/>
              <w:jc w:val="center"/>
              <w:rPr>
                <w:sz w:val="24"/>
                <w:szCs w:val="24"/>
              </w:rPr>
            </w:pPr>
            <w:r>
              <w:rPr>
                <w:noProof/>
              </w:rPr>
              <w:t>4</w:t>
            </w:r>
            <w:r w:rsidR="00045415" w:rsidRPr="00045415">
              <w:rPr>
                <w:noProof/>
              </w:rPr>
              <w:t xml:space="preserve"> MHz</w:t>
            </w:r>
          </w:p>
        </w:tc>
      </w:tr>
      <w:tr w:rsidR="00045415" w:rsidRPr="00E667F0" w:rsidTr="00E667F0">
        <w:tc>
          <w:tcPr>
            <w:tcW w:w="1899" w:type="dxa"/>
            <w:vMerge/>
          </w:tcPr>
          <w:p w:rsidR="00045415" w:rsidRPr="00E667F0" w:rsidRDefault="00045415" w:rsidP="00E667F0">
            <w:pPr>
              <w:spacing w:line="240" w:lineRule="atLeast"/>
              <w:ind w:left="0" w:firstLine="0"/>
              <w:jc w:val="left"/>
              <w:rPr>
                <w:sz w:val="24"/>
                <w:szCs w:val="24"/>
              </w:rPr>
            </w:pP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(b)</w:t>
            </w:r>
          </w:p>
        </w:tc>
        <w:tc>
          <w:tcPr>
            <w:tcW w:w="3305" w:type="dxa"/>
          </w:tcPr>
          <w:p w:rsidR="00045415" w:rsidRPr="00C54AA9" w:rsidRDefault="00045415" w:rsidP="00E667F0">
            <w:pPr>
              <w:tabs>
                <w:tab w:val="left" w:pos="284"/>
                <w:tab w:val="left" w:pos="1134"/>
                <w:tab w:val="left" w:pos="1871"/>
                <w:tab w:val="left" w:pos="2268"/>
              </w:tabs>
              <w:spacing w:line="240" w:lineRule="atLeast"/>
              <w:ind w:left="29" w:right="142" w:firstLine="0"/>
              <w:jc w:val="left"/>
              <w:rPr>
                <w:noProof/>
                <w:lang w:val="fr-CI"/>
              </w:rPr>
            </w:pPr>
            <w:r w:rsidRPr="00C54AA9">
              <w:rPr>
                <w:noProof/>
                <w:lang w:val="fr-CI"/>
              </w:rPr>
              <w:t>700 MHz LTE Base Tx vs. 800 MHz LTE Base Rx</w:t>
            </w:r>
          </w:p>
          <w:p w:rsidR="00045415" w:rsidRPr="00C54AA9" w:rsidRDefault="00045415" w:rsidP="00E667F0">
            <w:pPr>
              <w:spacing w:line="240" w:lineRule="atLeast"/>
              <w:ind w:left="29" w:firstLine="0"/>
              <w:jc w:val="left"/>
              <w:rPr>
                <w:sz w:val="24"/>
                <w:szCs w:val="24"/>
                <w:lang w:val="fr-CI"/>
              </w:rPr>
            </w:pPr>
          </w:p>
        </w:tc>
        <w:tc>
          <w:tcPr>
            <w:tcW w:w="1901" w:type="dxa"/>
            <w:vAlign w:val="center"/>
          </w:tcPr>
          <w:p w:rsidR="00045415" w:rsidRPr="00E667F0" w:rsidRDefault="00EB116D" w:rsidP="00E667F0">
            <w:pPr>
              <w:spacing w:line="240" w:lineRule="atLeast"/>
              <w:ind w:left="0" w:firstLine="0"/>
              <w:jc w:val="center"/>
              <w:rPr>
                <w:sz w:val="24"/>
                <w:szCs w:val="24"/>
              </w:rPr>
            </w:pPr>
            <w:r>
              <w:rPr>
                <w:noProof/>
              </w:rPr>
              <w:t>4</w:t>
            </w:r>
            <w:r w:rsidR="00045415" w:rsidRPr="00045415">
              <w:rPr>
                <w:noProof/>
              </w:rPr>
              <w:t xml:space="preserve"> MHz</w:t>
            </w:r>
          </w:p>
        </w:tc>
        <w:tc>
          <w:tcPr>
            <w:tcW w:w="1901" w:type="dxa"/>
            <w:vMerge/>
            <w:vAlign w:val="center"/>
          </w:tcPr>
          <w:p w:rsidR="00045415" w:rsidRPr="00E667F0" w:rsidRDefault="00045415" w:rsidP="00E667F0">
            <w:pPr>
              <w:spacing w:line="240" w:lineRule="atLeast"/>
              <w:ind w:left="0" w:firstLine="0"/>
              <w:jc w:val="center"/>
              <w:rPr>
                <w:sz w:val="24"/>
                <w:szCs w:val="24"/>
              </w:rPr>
            </w:pPr>
          </w:p>
        </w:tc>
      </w:tr>
      <w:tr w:rsidR="00045415" w:rsidRPr="00E667F0" w:rsidTr="00E667F0">
        <w:tc>
          <w:tcPr>
            <w:tcW w:w="1899" w:type="dxa"/>
            <w:vMerge w:val="restart"/>
          </w:tcPr>
          <w:p w:rsidR="00045415" w:rsidRPr="00E667F0" w:rsidRDefault="00045415" w:rsidP="00E667F0">
            <w:pPr>
              <w:spacing w:line="240" w:lineRule="atLeast"/>
              <w:ind w:left="0" w:firstLine="0"/>
              <w:jc w:val="left"/>
              <w:rPr>
                <w:sz w:val="24"/>
                <w:szCs w:val="24"/>
              </w:rPr>
            </w:pPr>
            <w:r w:rsidRPr="00045415">
              <w:rPr>
                <w:noProof/>
              </w:rPr>
              <w:t>Trunked land mobile</w:t>
            </w: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(c)</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 xml:space="preserve">700 MHz LTE UE Rx vs. 800 MHz two-frequency fixed (low capacity) Tx </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045415" w:rsidP="00E667F0">
            <w:pPr>
              <w:spacing w:line="240" w:lineRule="atLeast"/>
              <w:ind w:left="0" w:firstLine="0"/>
              <w:jc w:val="center"/>
              <w:rPr>
                <w:sz w:val="24"/>
                <w:szCs w:val="24"/>
              </w:rPr>
            </w:pPr>
            <w:r w:rsidRPr="00045415">
              <w:rPr>
                <w:noProof/>
              </w:rPr>
              <w:t>1 MHz</w:t>
            </w:r>
          </w:p>
        </w:tc>
        <w:tc>
          <w:tcPr>
            <w:tcW w:w="1901" w:type="dxa"/>
            <w:vMerge w:val="restart"/>
            <w:vAlign w:val="center"/>
          </w:tcPr>
          <w:p w:rsidR="00045415" w:rsidRPr="00E667F0" w:rsidRDefault="00EB116D" w:rsidP="00E667F0">
            <w:pPr>
              <w:spacing w:line="240" w:lineRule="atLeast"/>
              <w:ind w:left="0" w:firstLine="0"/>
              <w:jc w:val="center"/>
              <w:rPr>
                <w:sz w:val="24"/>
                <w:szCs w:val="24"/>
              </w:rPr>
            </w:pPr>
            <w:r>
              <w:rPr>
                <w:noProof/>
              </w:rPr>
              <w:t>4</w:t>
            </w:r>
            <w:r w:rsidR="00045415" w:rsidRPr="00045415">
              <w:rPr>
                <w:noProof/>
              </w:rPr>
              <w:t xml:space="preserve"> MHz</w:t>
            </w:r>
          </w:p>
        </w:tc>
      </w:tr>
      <w:tr w:rsidR="00045415" w:rsidRPr="00E667F0" w:rsidTr="00E667F0">
        <w:tc>
          <w:tcPr>
            <w:tcW w:w="1899" w:type="dxa"/>
            <w:vMerge/>
          </w:tcPr>
          <w:p w:rsidR="00045415" w:rsidRPr="00E667F0" w:rsidRDefault="00045415" w:rsidP="00E667F0">
            <w:pPr>
              <w:spacing w:line="240" w:lineRule="atLeast"/>
              <w:ind w:left="0" w:firstLine="0"/>
              <w:jc w:val="left"/>
              <w:rPr>
                <w:sz w:val="24"/>
                <w:szCs w:val="24"/>
              </w:rPr>
            </w:pP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(d)</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700 MHz LTE Base Tx vs. 800 MHz trunked land mobile Base Rx</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EB116D" w:rsidP="00E667F0">
            <w:pPr>
              <w:spacing w:line="240" w:lineRule="atLeast"/>
              <w:ind w:left="0" w:firstLine="0"/>
              <w:jc w:val="center"/>
              <w:rPr>
                <w:sz w:val="24"/>
                <w:szCs w:val="24"/>
              </w:rPr>
            </w:pPr>
            <w:r>
              <w:rPr>
                <w:noProof/>
              </w:rPr>
              <w:t>4</w:t>
            </w:r>
            <w:r w:rsidR="00045415" w:rsidRPr="00045415">
              <w:rPr>
                <w:noProof/>
              </w:rPr>
              <w:t>MHz</w:t>
            </w:r>
          </w:p>
        </w:tc>
        <w:tc>
          <w:tcPr>
            <w:tcW w:w="1901" w:type="dxa"/>
            <w:vMerge/>
            <w:vAlign w:val="center"/>
          </w:tcPr>
          <w:p w:rsidR="00045415" w:rsidRPr="00E667F0" w:rsidRDefault="00045415" w:rsidP="00E667F0">
            <w:pPr>
              <w:spacing w:line="240" w:lineRule="atLeast"/>
              <w:ind w:left="0" w:firstLine="0"/>
              <w:jc w:val="center"/>
              <w:rPr>
                <w:sz w:val="24"/>
                <w:szCs w:val="24"/>
              </w:rPr>
            </w:pPr>
          </w:p>
        </w:tc>
      </w:tr>
      <w:tr w:rsidR="00045415" w:rsidRPr="00E667F0" w:rsidTr="00E667F0">
        <w:tc>
          <w:tcPr>
            <w:tcW w:w="1899" w:type="dxa"/>
            <w:vMerge w:val="restart"/>
          </w:tcPr>
          <w:p w:rsidR="00045415" w:rsidRPr="00E667F0" w:rsidRDefault="00045415" w:rsidP="00E667F0">
            <w:pPr>
              <w:spacing w:line="240" w:lineRule="atLeast"/>
              <w:ind w:left="0" w:firstLine="0"/>
              <w:jc w:val="left"/>
              <w:rPr>
                <w:sz w:val="24"/>
                <w:szCs w:val="24"/>
              </w:rPr>
            </w:pPr>
            <w:r w:rsidRPr="00045415">
              <w:rPr>
                <w:noProof/>
              </w:rPr>
              <w:t>Two frequency fixed point-to-point (single channel)</w:t>
            </w: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(e)</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 xml:space="preserve">700 MHz LTE UE Rx vs. 800 MHz two-frequency fixed (single channel) Tx </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045415" w:rsidP="00E667F0">
            <w:pPr>
              <w:spacing w:line="240" w:lineRule="atLeast"/>
              <w:ind w:left="0" w:firstLine="0"/>
              <w:jc w:val="center"/>
              <w:rPr>
                <w:sz w:val="24"/>
                <w:szCs w:val="24"/>
              </w:rPr>
            </w:pPr>
            <w:r w:rsidRPr="00045415">
              <w:rPr>
                <w:noProof/>
              </w:rPr>
              <w:t>1 MHz</w:t>
            </w:r>
          </w:p>
        </w:tc>
        <w:tc>
          <w:tcPr>
            <w:tcW w:w="1901" w:type="dxa"/>
            <w:vMerge w:val="restart"/>
            <w:vAlign w:val="center"/>
          </w:tcPr>
          <w:p w:rsidR="00045415" w:rsidRPr="00E667F0" w:rsidRDefault="00045415" w:rsidP="00E667F0">
            <w:pPr>
              <w:spacing w:line="240" w:lineRule="atLeast"/>
              <w:ind w:left="0" w:firstLine="0"/>
              <w:jc w:val="center"/>
              <w:rPr>
                <w:sz w:val="24"/>
                <w:szCs w:val="24"/>
              </w:rPr>
            </w:pPr>
            <w:r w:rsidRPr="00045415">
              <w:rPr>
                <w:noProof/>
              </w:rPr>
              <w:t>1 MHz</w:t>
            </w:r>
          </w:p>
        </w:tc>
      </w:tr>
      <w:tr w:rsidR="00045415" w:rsidRPr="00E667F0" w:rsidTr="00E667F0">
        <w:tc>
          <w:tcPr>
            <w:tcW w:w="1899" w:type="dxa"/>
            <w:vMerge/>
          </w:tcPr>
          <w:p w:rsidR="00045415" w:rsidRPr="00E667F0" w:rsidRDefault="00045415" w:rsidP="00E667F0">
            <w:pPr>
              <w:spacing w:line="240" w:lineRule="atLeast"/>
              <w:ind w:left="0" w:firstLine="0"/>
              <w:jc w:val="left"/>
              <w:rPr>
                <w:sz w:val="24"/>
                <w:szCs w:val="24"/>
              </w:rPr>
            </w:pP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(f)</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700 MHz LTE Base Tx vs. 800 MHz two-frequency fixed (single channel) Rx</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045415" w:rsidRDefault="00045415" w:rsidP="00E667F0">
            <w:pPr>
              <w:tabs>
                <w:tab w:val="left" w:pos="284"/>
                <w:tab w:val="left" w:pos="1134"/>
                <w:tab w:val="left" w:pos="1871"/>
                <w:tab w:val="left" w:pos="2268"/>
              </w:tabs>
              <w:spacing w:line="240" w:lineRule="atLeast"/>
              <w:jc w:val="center"/>
              <w:rPr>
                <w:noProof/>
              </w:rPr>
            </w:pPr>
            <w:r w:rsidRPr="00045415">
              <w:rPr>
                <w:noProof/>
              </w:rPr>
              <w:t>25 kHz</w:t>
            </w:r>
          </w:p>
          <w:p w:rsidR="00045415" w:rsidRPr="00045415" w:rsidRDefault="00045415" w:rsidP="00E667F0">
            <w:pPr>
              <w:spacing w:line="240" w:lineRule="atLeast"/>
              <w:jc w:val="center"/>
            </w:pPr>
          </w:p>
          <w:p w:rsidR="00045415" w:rsidRPr="00E667F0" w:rsidRDefault="00045415" w:rsidP="00E667F0">
            <w:pPr>
              <w:spacing w:line="240" w:lineRule="atLeast"/>
              <w:ind w:left="0" w:firstLine="0"/>
              <w:jc w:val="center"/>
              <w:rPr>
                <w:sz w:val="24"/>
                <w:szCs w:val="24"/>
              </w:rPr>
            </w:pPr>
          </w:p>
        </w:tc>
        <w:tc>
          <w:tcPr>
            <w:tcW w:w="1901" w:type="dxa"/>
            <w:vMerge/>
            <w:vAlign w:val="center"/>
          </w:tcPr>
          <w:p w:rsidR="00045415" w:rsidRPr="00E667F0" w:rsidRDefault="00045415" w:rsidP="00E667F0">
            <w:pPr>
              <w:spacing w:line="240" w:lineRule="atLeast"/>
              <w:ind w:left="0" w:firstLine="0"/>
              <w:jc w:val="center"/>
              <w:rPr>
                <w:sz w:val="24"/>
                <w:szCs w:val="24"/>
              </w:rPr>
            </w:pPr>
          </w:p>
        </w:tc>
      </w:tr>
      <w:tr w:rsidR="00045415" w:rsidRPr="00E667F0" w:rsidTr="00E667F0">
        <w:tc>
          <w:tcPr>
            <w:tcW w:w="1899" w:type="dxa"/>
            <w:vMerge w:val="restart"/>
          </w:tcPr>
          <w:p w:rsidR="00045415" w:rsidRPr="00E667F0" w:rsidRDefault="00045415" w:rsidP="00E667F0">
            <w:pPr>
              <w:spacing w:line="240" w:lineRule="atLeast"/>
              <w:ind w:left="0" w:firstLine="0"/>
              <w:jc w:val="left"/>
              <w:rPr>
                <w:sz w:val="24"/>
                <w:szCs w:val="24"/>
              </w:rPr>
            </w:pPr>
            <w:r w:rsidRPr="00045415">
              <w:rPr>
                <w:noProof/>
              </w:rPr>
              <w:t>Two frequency fixed point-to-point (Low capacity)</w:t>
            </w: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(g)</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 xml:space="preserve">700 MHz LTE UE Rx vs. 800 MHz two-frequency fixed (low capacity) Tx </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045415" w:rsidP="00E667F0">
            <w:pPr>
              <w:spacing w:line="240" w:lineRule="atLeast"/>
              <w:ind w:left="0" w:firstLine="0"/>
              <w:jc w:val="center"/>
              <w:rPr>
                <w:sz w:val="24"/>
                <w:szCs w:val="24"/>
              </w:rPr>
            </w:pPr>
            <w:r w:rsidRPr="00045415">
              <w:rPr>
                <w:noProof/>
              </w:rPr>
              <w:t>1 MHz</w:t>
            </w:r>
          </w:p>
        </w:tc>
        <w:tc>
          <w:tcPr>
            <w:tcW w:w="1901" w:type="dxa"/>
            <w:vMerge w:val="restart"/>
            <w:vAlign w:val="center"/>
          </w:tcPr>
          <w:p w:rsidR="00045415" w:rsidRPr="00E667F0" w:rsidRDefault="00045415" w:rsidP="00E667F0">
            <w:pPr>
              <w:spacing w:line="240" w:lineRule="atLeast"/>
              <w:ind w:left="0" w:firstLine="0"/>
              <w:jc w:val="center"/>
              <w:rPr>
                <w:sz w:val="24"/>
                <w:szCs w:val="24"/>
              </w:rPr>
            </w:pPr>
            <w:r w:rsidRPr="00045415">
              <w:rPr>
                <w:noProof/>
              </w:rPr>
              <w:t>1 MHz</w:t>
            </w:r>
          </w:p>
        </w:tc>
      </w:tr>
      <w:tr w:rsidR="00045415" w:rsidRPr="00E667F0" w:rsidTr="00E667F0">
        <w:tc>
          <w:tcPr>
            <w:tcW w:w="1899" w:type="dxa"/>
            <w:vMerge/>
          </w:tcPr>
          <w:p w:rsidR="00045415" w:rsidRPr="00E667F0" w:rsidRDefault="00045415" w:rsidP="00E667F0">
            <w:pPr>
              <w:spacing w:line="240" w:lineRule="atLeast"/>
              <w:ind w:left="0" w:firstLine="0"/>
              <w:jc w:val="left"/>
              <w:rPr>
                <w:sz w:val="24"/>
                <w:szCs w:val="24"/>
              </w:rPr>
            </w:pP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(h)</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700 MHz LTE Base Tx vs. 800 MHz two-frequency fixed (low capacity) Rx</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045415" w:rsidP="00E667F0">
            <w:pPr>
              <w:spacing w:line="240" w:lineRule="atLeast"/>
              <w:ind w:left="0" w:firstLine="0"/>
              <w:jc w:val="center"/>
              <w:rPr>
                <w:sz w:val="24"/>
                <w:szCs w:val="24"/>
              </w:rPr>
            </w:pPr>
            <w:r w:rsidRPr="00045415">
              <w:rPr>
                <w:noProof/>
              </w:rPr>
              <w:t>1 MHz</w:t>
            </w:r>
          </w:p>
        </w:tc>
        <w:tc>
          <w:tcPr>
            <w:tcW w:w="1901" w:type="dxa"/>
            <w:vMerge/>
            <w:vAlign w:val="center"/>
          </w:tcPr>
          <w:p w:rsidR="00045415" w:rsidRPr="00E667F0" w:rsidRDefault="00045415" w:rsidP="00E667F0">
            <w:pPr>
              <w:spacing w:line="240" w:lineRule="atLeast"/>
              <w:ind w:left="0" w:firstLine="0"/>
              <w:jc w:val="center"/>
              <w:rPr>
                <w:sz w:val="24"/>
                <w:szCs w:val="24"/>
              </w:rPr>
            </w:pPr>
          </w:p>
        </w:tc>
      </w:tr>
      <w:tr w:rsidR="00045415" w:rsidRPr="00E667F0" w:rsidTr="00E667F0">
        <w:tc>
          <w:tcPr>
            <w:tcW w:w="1899" w:type="dxa"/>
            <w:vMerge w:val="restart"/>
          </w:tcPr>
          <w:p w:rsidR="00045415" w:rsidRPr="00E667F0" w:rsidRDefault="00045415" w:rsidP="00E667F0">
            <w:pPr>
              <w:spacing w:line="240" w:lineRule="atLeast"/>
              <w:ind w:left="0" w:firstLine="0"/>
              <w:jc w:val="left"/>
              <w:rPr>
                <w:sz w:val="24"/>
                <w:szCs w:val="24"/>
              </w:rPr>
            </w:pPr>
            <w:r w:rsidRPr="00045415">
              <w:rPr>
                <w:noProof/>
              </w:rPr>
              <w:t>Single frequency fixed point-to-point</w:t>
            </w: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(i)</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 xml:space="preserve">700 MHz LTE UE Rx vs. 800 MHz single frequency fixed Tx </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045415" w:rsidP="00E667F0">
            <w:pPr>
              <w:spacing w:line="240" w:lineRule="atLeast"/>
              <w:ind w:left="0" w:firstLine="0"/>
              <w:jc w:val="center"/>
              <w:rPr>
                <w:sz w:val="24"/>
                <w:szCs w:val="24"/>
              </w:rPr>
            </w:pPr>
            <w:r w:rsidRPr="00045415">
              <w:rPr>
                <w:noProof/>
              </w:rPr>
              <w:t>1 MHz</w:t>
            </w:r>
          </w:p>
        </w:tc>
        <w:tc>
          <w:tcPr>
            <w:tcW w:w="1901" w:type="dxa"/>
            <w:vMerge w:val="restart"/>
            <w:vAlign w:val="center"/>
          </w:tcPr>
          <w:p w:rsidR="00045415" w:rsidRPr="00E667F0" w:rsidRDefault="00045415" w:rsidP="00E667F0">
            <w:pPr>
              <w:spacing w:line="240" w:lineRule="atLeast"/>
              <w:ind w:left="0" w:firstLine="0"/>
              <w:jc w:val="center"/>
              <w:rPr>
                <w:sz w:val="24"/>
                <w:szCs w:val="24"/>
              </w:rPr>
            </w:pPr>
            <w:r w:rsidRPr="00045415">
              <w:rPr>
                <w:noProof/>
              </w:rPr>
              <w:t>1 MHz</w:t>
            </w:r>
          </w:p>
        </w:tc>
      </w:tr>
      <w:tr w:rsidR="00045415" w:rsidRPr="00E667F0" w:rsidTr="00E667F0">
        <w:tc>
          <w:tcPr>
            <w:tcW w:w="1899" w:type="dxa"/>
            <w:vMerge/>
          </w:tcPr>
          <w:p w:rsidR="00045415" w:rsidRPr="00E667F0" w:rsidRDefault="00045415" w:rsidP="00E667F0">
            <w:pPr>
              <w:spacing w:line="240" w:lineRule="atLeast"/>
              <w:ind w:left="0" w:firstLine="0"/>
              <w:jc w:val="left"/>
              <w:rPr>
                <w:sz w:val="24"/>
                <w:szCs w:val="24"/>
              </w:rPr>
            </w:pPr>
          </w:p>
        </w:tc>
        <w:tc>
          <w:tcPr>
            <w:tcW w:w="496" w:type="dxa"/>
          </w:tcPr>
          <w:p w:rsidR="00045415" w:rsidRPr="00E667F0" w:rsidRDefault="00045415" w:rsidP="00E667F0">
            <w:pPr>
              <w:spacing w:line="240" w:lineRule="atLeast"/>
              <w:ind w:left="0" w:firstLine="0"/>
              <w:jc w:val="left"/>
              <w:rPr>
                <w:sz w:val="24"/>
                <w:szCs w:val="24"/>
              </w:rPr>
            </w:pPr>
            <w:r w:rsidRPr="00E667F0">
              <w:rPr>
                <w:sz w:val="24"/>
                <w:szCs w:val="24"/>
              </w:rPr>
              <w:t>(j)</w:t>
            </w:r>
          </w:p>
        </w:tc>
        <w:tc>
          <w:tcPr>
            <w:tcW w:w="3305" w:type="dxa"/>
          </w:tcPr>
          <w:p w:rsidR="00045415" w:rsidRPr="00045415" w:rsidRDefault="00045415" w:rsidP="00E667F0">
            <w:pPr>
              <w:tabs>
                <w:tab w:val="left" w:pos="284"/>
                <w:tab w:val="left" w:pos="1134"/>
                <w:tab w:val="left" w:pos="1871"/>
                <w:tab w:val="left" w:pos="2268"/>
              </w:tabs>
              <w:spacing w:line="240" w:lineRule="atLeast"/>
              <w:ind w:left="29" w:right="142" w:firstLine="0"/>
              <w:jc w:val="left"/>
              <w:rPr>
                <w:noProof/>
              </w:rPr>
            </w:pPr>
            <w:r w:rsidRPr="00045415">
              <w:rPr>
                <w:noProof/>
              </w:rPr>
              <w:t>700 MHz LTE Base Tx vs. 800 MHz single frequency fixed Rx</w:t>
            </w:r>
          </w:p>
          <w:p w:rsidR="00045415" w:rsidRPr="00E667F0" w:rsidRDefault="00045415" w:rsidP="00E667F0">
            <w:pPr>
              <w:spacing w:line="240" w:lineRule="atLeast"/>
              <w:ind w:left="29" w:firstLine="0"/>
              <w:jc w:val="left"/>
              <w:rPr>
                <w:sz w:val="24"/>
                <w:szCs w:val="24"/>
              </w:rPr>
            </w:pPr>
          </w:p>
        </w:tc>
        <w:tc>
          <w:tcPr>
            <w:tcW w:w="1901" w:type="dxa"/>
            <w:vAlign w:val="center"/>
          </w:tcPr>
          <w:p w:rsidR="00045415" w:rsidRPr="00E667F0" w:rsidRDefault="00045415" w:rsidP="00E667F0">
            <w:pPr>
              <w:spacing w:line="240" w:lineRule="atLeast"/>
              <w:ind w:left="0" w:firstLine="0"/>
              <w:jc w:val="center"/>
              <w:rPr>
                <w:sz w:val="24"/>
                <w:szCs w:val="24"/>
              </w:rPr>
            </w:pPr>
            <w:r w:rsidRPr="00045415">
              <w:rPr>
                <w:noProof/>
              </w:rPr>
              <w:t>1 MHz</w:t>
            </w:r>
          </w:p>
        </w:tc>
        <w:tc>
          <w:tcPr>
            <w:tcW w:w="1901" w:type="dxa"/>
            <w:vMerge/>
            <w:vAlign w:val="center"/>
          </w:tcPr>
          <w:p w:rsidR="00045415" w:rsidRPr="00E667F0" w:rsidRDefault="00045415" w:rsidP="00E667F0">
            <w:pPr>
              <w:spacing w:line="240" w:lineRule="atLeast"/>
              <w:ind w:left="0" w:firstLine="0"/>
              <w:jc w:val="center"/>
              <w:rPr>
                <w:sz w:val="24"/>
                <w:szCs w:val="24"/>
              </w:rPr>
            </w:pPr>
          </w:p>
        </w:tc>
      </w:tr>
    </w:tbl>
    <w:p w:rsidR="007C3152" w:rsidRDefault="007C3152">
      <w:pPr>
        <w:widowControl/>
        <w:suppressAutoHyphens w:val="0"/>
        <w:ind w:left="0" w:firstLine="0"/>
        <w:jc w:val="left"/>
        <w:rPr>
          <w:b/>
          <w:bCs/>
          <w:sz w:val="24"/>
        </w:rPr>
      </w:pPr>
      <w:r>
        <w:br w:type="page"/>
      </w:r>
    </w:p>
    <w:p w:rsidR="007C3152" w:rsidRPr="003062A6" w:rsidRDefault="007C3152" w:rsidP="007C3152">
      <w:pPr>
        <w:pStyle w:val="Heading1"/>
        <w:numPr>
          <w:ilvl w:val="0"/>
          <w:numId w:val="0"/>
        </w:numPr>
      </w:pPr>
      <w:r>
        <w:lastRenderedPageBreak/>
        <w:t>Attachment to Annex 3 - Sharing Parameters used in Australian study</w:t>
      </w:r>
    </w:p>
    <w:p w:rsidR="007C3152" w:rsidRDefault="007C3152" w:rsidP="007C3152">
      <w:pPr>
        <w:pStyle w:val="Heading1"/>
        <w:numPr>
          <w:ilvl w:val="0"/>
          <w:numId w:val="0"/>
        </w:numPr>
      </w:pPr>
      <w:r w:rsidRPr="009C5A0B">
        <w:t>A1. 700 MHz LTE</w:t>
      </w:r>
      <w:r>
        <w:t xml:space="preserve"> </w:t>
      </w:r>
    </w:p>
    <w:p w:rsidR="007C3152" w:rsidRPr="00155BF9" w:rsidRDefault="007C3152" w:rsidP="007C3152">
      <w:pPr>
        <w:ind w:left="0" w:firstLine="0"/>
        <w:rPr>
          <w:i/>
          <w:sz w:val="24"/>
          <w:szCs w:val="24"/>
        </w:rPr>
      </w:pPr>
      <w:r w:rsidRPr="00155BF9">
        <w:rPr>
          <w:i/>
          <w:sz w:val="24"/>
          <w:szCs w:val="24"/>
        </w:rPr>
        <w:t xml:space="preserve">Proposal 1 (P1, P2, D1, D2): </w:t>
      </w:r>
    </w:p>
    <w:p w:rsidR="007C3152" w:rsidRPr="00155BF9" w:rsidRDefault="007C3152" w:rsidP="007C3152"/>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1391"/>
        <w:gridCol w:w="1335"/>
        <w:gridCol w:w="990"/>
        <w:gridCol w:w="2904"/>
      </w:tblGrid>
      <w:tr w:rsidR="007C3152" w:rsidRPr="006127F1" w:rsidTr="007C3152">
        <w:trPr>
          <w:trHeight w:val="300"/>
        </w:trPr>
        <w:tc>
          <w:tcPr>
            <w:tcW w:w="2184" w:type="dxa"/>
            <w:shd w:val="clear" w:color="auto" w:fill="auto"/>
            <w:hideMark/>
          </w:tcPr>
          <w:p w:rsidR="007C3152" w:rsidRDefault="007C3152" w:rsidP="007C3152">
            <w:pPr>
              <w:keepNext/>
              <w:keepLines/>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700</w:t>
            </w:r>
            <w:r>
              <w:rPr>
                <w:rFonts w:ascii="Calibri" w:eastAsia="Times New Roman" w:hAnsi="Calibri" w:cs="Calibri"/>
                <w:b/>
                <w:bCs/>
                <w:color w:val="000000"/>
                <w:lang w:eastAsia="en-AU"/>
              </w:rPr>
              <w:t xml:space="preserve"> MHz BS</w:t>
            </w:r>
          </w:p>
          <w:p w:rsidR="007C3152" w:rsidRPr="006127F1" w:rsidRDefault="007C3152" w:rsidP="007C3152">
            <w:pPr>
              <w:keepNext/>
              <w:keepLines/>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Parameters</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Reference</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 Power</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13dBW</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36.104/25.104</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 Frequency</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800.5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MHz</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700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r>
              <w:rPr>
                <w:rFonts w:ascii="Calibri" w:eastAsia="Times New Roman" w:hAnsi="Calibri" w:cs="Calibri"/>
                <w:color w:val="000000"/>
                <w:lang w:eastAsia="en-AU"/>
              </w:rPr>
              <w:t>H</w:t>
            </w:r>
            <w:r w:rsidRPr="006127F1">
              <w:rPr>
                <w:rFonts w:ascii="Calibri" w:eastAsia="Times New Roman" w:hAnsi="Calibri" w:cs="Calibri"/>
                <w:color w:val="000000"/>
                <w:lang w:eastAsia="en-AU"/>
              </w:rPr>
              <w:t>z band frequency</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18</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dBi</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Radiocoms Advisory Guidelines</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 Floor</w:t>
            </w:r>
          </w:p>
        </w:tc>
        <w:tc>
          <w:tcPr>
            <w:tcW w:w="1391" w:type="dxa"/>
            <w:shd w:val="clear" w:color="auto" w:fill="auto"/>
            <w:hideMark/>
          </w:tcPr>
          <w:p w:rsidR="007C3152" w:rsidRDefault="007C3152" w:rsidP="007C3152">
            <w:pPr>
              <w:keepNext/>
              <w:keepLines/>
              <w:tabs>
                <w:tab w:val="left" w:pos="287"/>
              </w:tab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-27</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F.1245</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ITU-R Rec F.1245</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Azimuth</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Sector A</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Sector B</w:t>
            </w: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Sector C</w:t>
            </w: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120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-120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Elevation</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Sector A</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Sector B</w:t>
            </w: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Sector C</w:t>
            </w: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Linear Vertical</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Transmitter Masks</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700 MHz TLG</w:t>
            </w:r>
          </w:p>
        </w:tc>
        <w:tc>
          <w:tcPr>
            <w:tcW w:w="1335"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Bandwidth</w:t>
            </w: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 MHz</w:t>
            </w: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700 MHz TLG</w:t>
            </w:r>
            <w:r>
              <w:rPr>
                <w:rFonts w:ascii="Calibri" w:eastAsia="Times New Roman" w:hAnsi="Calibri" w:cs="Calibri"/>
                <w:color w:val="000000"/>
                <w:lang w:eastAsia="en-AU"/>
              </w:rPr>
              <w:t xml:space="preserve"> emission mask</w:t>
            </w:r>
          </w:p>
        </w:tc>
      </w:tr>
      <w:tr w:rsidR="007C3152" w:rsidRPr="006127F1" w:rsidTr="007C3152">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Receiver Mask</w:t>
            </w:r>
          </w:p>
        </w:tc>
        <w:tc>
          <w:tcPr>
            <w:tcW w:w="3716" w:type="dxa"/>
            <w:gridSpan w:val="3"/>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Epcos SAW Duplexe</w:t>
            </w:r>
            <w:r w:rsidR="00594F36">
              <w:rPr>
                <w:rFonts w:ascii="Calibri" w:eastAsia="Times New Roman" w:hAnsi="Calibri" w:cs="Calibri"/>
                <w:color w:val="000000"/>
                <w:lang w:eastAsia="en-AU"/>
              </w:rPr>
              <w:t>d</w:t>
            </w:r>
            <w:r w:rsidRPr="0096193D">
              <w:rPr>
                <w:rFonts w:ascii="Calibri" w:eastAsia="Times New Roman" w:hAnsi="Calibri" w:cs="Calibri"/>
                <w:color w:val="000000"/>
                <w:lang w:eastAsia="en-AU"/>
              </w:rPr>
              <w:t>r</w:t>
            </w: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Series B7924 V1.5</w:t>
            </w:r>
          </w:p>
        </w:tc>
      </w:tr>
      <w:tr w:rsidR="007C3152" w:rsidRPr="006127F1" w:rsidTr="00594F36">
        <w:trPr>
          <w:trHeight w:val="300"/>
        </w:trPr>
        <w:tc>
          <w:tcPr>
            <w:tcW w:w="218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Transmission Bandwidth</w:t>
            </w:r>
          </w:p>
        </w:tc>
        <w:tc>
          <w:tcPr>
            <w:tcW w:w="1391"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5 MHz</w:t>
            </w:r>
          </w:p>
        </w:tc>
        <w:tc>
          <w:tcPr>
            <w:tcW w:w="1335" w:type="dxa"/>
            <w:shd w:val="clear" w:color="auto" w:fill="auto"/>
          </w:tcPr>
          <w:p w:rsidR="007C3152" w:rsidRPr="006127F1" w:rsidRDefault="007C3152" w:rsidP="007C3152">
            <w:pPr>
              <w:keepNext/>
              <w:keepLines/>
              <w:ind w:left="49" w:firstLine="0"/>
              <w:rPr>
                <w:rFonts w:ascii="Calibri" w:eastAsia="Times New Roman" w:hAnsi="Calibri" w:cs="Calibri"/>
                <w:color w:val="000000"/>
                <w:lang w:eastAsia="en-AU"/>
              </w:rPr>
            </w:pPr>
          </w:p>
        </w:tc>
        <w:tc>
          <w:tcPr>
            <w:tcW w:w="990"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p>
        </w:tc>
        <w:tc>
          <w:tcPr>
            <w:tcW w:w="2904" w:type="dxa"/>
            <w:shd w:val="clear" w:color="auto" w:fill="auto"/>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Radiocoms Advisory Guidelines</w:t>
            </w:r>
          </w:p>
        </w:tc>
      </w:tr>
    </w:tbl>
    <w:p w:rsidR="007C3152" w:rsidRDefault="007C3152" w:rsidP="007C3152"/>
    <w:p w:rsidR="007C3152" w:rsidRDefault="007C3152" w:rsidP="007C3152"/>
    <w:tbl>
      <w:tblPr>
        <w:tblW w:w="8804" w:type="dxa"/>
        <w:tblInd w:w="93" w:type="dxa"/>
        <w:tblLayout w:type="fixed"/>
        <w:tblLook w:val="04A0"/>
      </w:tblPr>
      <w:tblGrid>
        <w:gridCol w:w="3276"/>
        <w:gridCol w:w="2126"/>
        <w:gridCol w:w="3402"/>
      </w:tblGrid>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700</w:t>
            </w:r>
            <w:r>
              <w:rPr>
                <w:rFonts w:ascii="Calibri" w:eastAsia="Times New Roman" w:hAnsi="Calibri" w:cs="Calibri"/>
                <w:b/>
                <w:bCs/>
                <w:color w:val="000000"/>
                <w:lang w:eastAsia="en-AU"/>
              </w:rPr>
              <w:t xml:space="preserve"> </w:t>
            </w:r>
            <w:r w:rsidRPr="006127F1">
              <w:rPr>
                <w:rFonts w:ascii="Calibri" w:eastAsia="Times New Roman" w:hAnsi="Calibri" w:cs="Calibri"/>
                <w:b/>
                <w:bCs/>
                <w:color w:val="000000"/>
                <w:lang w:eastAsia="en-AU"/>
              </w:rPr>
              <w:t>MHz Mobile Station Parameters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b/>
                <w:color w:val="000000"/>
                <w:lang w:eastAsia="en-AU"/>
              </w:rPr>
            </w:pPr>
            <w:r w:rsidRPr="006127F1">
              <w:rPr>
                <w:rFonts w:ascii="Calibri" w:eastAsia="Times New Roman" w:hAnsi="Calibri" w:cs="Calibri"/>
                <w:b/>
                <w:color w:val="000000"/>
                <w:lang w:eastAsia="en-AU"/>
              </w:rPr>
              <w:t>Reference</w:t>
            </w: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Receive Frequency</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800.5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MHz</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34"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700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r>
              <w:rPr>
                <w:rFonts w:ascii="Calibri" w:eastAsia="Times New Roman" w:hAnsi="Calibri" w:cs="Calibri"/>
                <w:color w:val="000000"/>
                <w:lang w:eastAsia="en-AU"/>
              </w:rPr>
              <w:t>H</w:t>
            </w:r>
            <w:r w:rsidRPr="006127F1">
              <w:rPr>
                <w:rFonts w:ascii="Calibri" w:eastAsia="Times New Roman" w:hAnsi="Calibri" w:cs="Calibri"/>
                <w:color w:val="000000"/>
                <w:lang w:eastAsia="en-AU"/>
              </w:rPr>
              <w:t>z band frequency</w:t>
            </w: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34"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5</w:t>
            </w: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 Floor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291"/>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Omni-directional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Linear Vertical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284"/>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Receiver Mask</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Epcos SAW Duplexer</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Series B7924 V1.5</w:t>
            </w:r>
          </w:p>
        </w:tc>
      </w:tr>
      <w:tr w:rsidR="007C3152" w:rsidRPr="006127F1" w:rsidTr="00594F36">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Transmission Bandwidth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 MHz</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7C3152" w:rsidRPr="004E56A9" w:rsidRDefault="007C3152" w:rsidP="007C3152">
            <w:pPr>
              <w:ind w:left="49" w:firstLine="0"/>
              <w:rPr>
                <w:rFonts w:ascii="Calibri" w:eastAsia="Times New Roman" w:hAnsi="Calibri" w:cs="Calibri"/>
                <w:color w:val="000000"/>
                <w:highlight w:val="yellow"/>
                <w:lang w:eastAsia="en-AU"/>
              </w:rPr>
            </w:pPr>
          </w:p>
        </w:tc>
      </w:tr>
      <w:tr w:rsidR="007C3152" w:rsidRPr="006127F1" w:rsidTr="007C3152">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Feeder Loss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bl>
    <w:p w:rsidR="007C3152" w:rsidRDefault="007C3152" w:rsidP="007C3152">
      <w:pPr>
        <w:tabs>
          <w:tab w:val="left" w:pos="1830"/>
        </w:tabs>
      </w:pPr>
    </w:p>
    <w:p w:rsidR="007C3152" w:rsidRDefault="007C3152" w:rsidP="007C3152">
      <w:pPr>
        <w:widowControl/>
        <w:suppressAutoHyphens w:val="0"/>
        <w:ind w:left="0" w:firstLine="0"/>
        <w:jc w:val="left"/>
        <w:rPr>
          <w:rFonts w:ascii="Calibri" w:hAnsi="Calibri" w:cs="Calibri"/>
        </w:rPr>
      </w:pPr>
      <w:r>
        <w:rPr>
          <w:rFonts w:ascii="Calibri" w:hAnsi="Calibri" w:cs="Calibri"/>
        </w:rPr>
        <w:br w:type="page"/>
      </w:r>
    </w:p>
    <w:p w:rsidR="007C3152" w:rsidRDefault="007C3152" w:rsidP="007C3152">
      <w:pPr>
        <w:ind w:left="49" w:firstLine="0"/>
        <w:rPr>
          <w:rFonts w:ascii="Calibri" w:hAnsi="Calibri" w:cs="Calibri"/>
        </w:rPr>
      </w:pPr>
      <w:r w:rsidRPr="00B47FFB">
        <w:rPr>
          <w:rFonts w:ascii="Calibri" w:hAnsi="Calibri" w:cs="Calibri"/>
        </w:rPr>
        <w:lastRenderedPageBreak/>
        <w:t>Transmission mask (for BS):</w:t>
      </w:r>
    </w:p>
    <w:p w:rsidR="007C3152" w:rsidRPr="00B47FFB" w:rsidRDefault="007C3152" w:rsidP="007C3152">
      <w:pPr>
        <w:ind w:left="49" w:firstLine="0"/>
        <w:rPr>
          <w:rFonts w:ascii="Calibri" w:hAnsi="Calibri" w:cs="Calibri"/>
        </w:rPr>
      </w:pPr>
      <w:r w:rsidRPr="00896B6F">
        <w:rPr>
          <w:rFonts w:ascii="Calibri" w:hAnsi="Calibri" w:cs="Calibri"/>
          <w:noProof/>
          <w:lang w:eastAsia="en-US" w:bidi="th-TH"/>
        </w:rPr>
        <w:drawing>
          <wp:inline distT="0" distB="0" distL="0" distR="0">
            <wp:extent cx="4353523" cy="2626157"/>
            <wp:effectExtent l="19050" t="0" r="8927"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cstate="print"/>
                    <a:srcRect/>
                    <a:stretch>
                      <a:fillRect/>
                    </a:stretch>
                  </pic:blipFill>
                  <pic:spPr bwMode="auto">
                    <a:xfrm>
                      <a:off x="0" y="0"/>
                      <a:ext cx="4353336" cy="2626044"/>
                    </a:xfrm>
                    <a:prstGeom prst="rect">
                      <a:avLst/>
                    </a:prstGeom>
                    <a:noFill/>
                    <a:ln w="9525">
                      <a:noFill/>
                      <a:miter lim="800000"/>
                      <a:headEnd/>
                      <a:tailEnd/>
                    </a:ln>
                  </pic:spPr>
                </pic:pic>
              </a:graphicData>
            </a:graphic>
          </wp:inline>
        </w:drawing>
      </w:r>
    </w:p>
    <w:p w:rsidR="007C3152" w:rsidRPr="00B47FFB" w:rsidRDefault="007C3152" w:rsidP="007C3152">
      <w:pPr>
        <w:ind w:left="49" w:firstLine="0"/>
        <w:rPr>
          <w:rFonts w:ascii="Calibri" w:hAnsi="Calibri" w:cs="Calibri"/>
        </w:rPr>
      </w:pPr>
    </w:p>
    <w:p w:rsidR="007C3152" w:rsidRPr="00B47FFB" w:rsidRDefault="007C3152" w:rsidP="007C3152">
      <w:pPr>
        <w:ind w:left="49" w:firstLine="0"/>
        <w:rPr>
          <w:rFonts w:ascii="Calibri" w:hAnsi="Calibri" w:cs="Calibri"/>
        </w:rPr>
      </w:pPr>
      <w:r>
        <w:rPr>
          <w:rFonts w:ascii="Calibri" w:hAnsi="Calibri" w:cs="Calibri"/>
        </w:rPr>
        <w:t>Receiver mask (</w:t>
      </w:r>
      <w:r w:rsidRPr="00B47FFB">
        <w:rPr>
          <w:rFonts w:ascii="Calibri" w:hAnsi="Calibri" w:cs="Calibri"/>
        </w:rPr>
        <w:t>f</w:t>
      </w:r>
      <w:r>
        <w:rPr>
          <w:rFonts w:ascii="Calibri" w:hAnsi="Calibri" w:cs="Calibri"/>
        </w:rPr>
        <w:t xml:space="preserve">or </w:t>
      </w:r>
      <w:r w:rsidRPr="00B47FFB">
        <w:rPr>
          <w:rFonts w:ascii="Calibri" w:hAnsi="Calibri" w:cs="Calibri"/>
        </w:rPr>
        <w:t>UE):</w:t>
      </w:r>
    </w:p>
    <w:p w:rsidR="007C3152" w:rsidRDefault="007C3152" w:rsidP="007C3152">
      <w:pPr>
        <w:tabs>
          <w:tab w:val="left" w:pos="1830"/>
        </w:tabs>
      </w:pPr>
      <w:r>
        <w:rPr>
          <w:noProof/>
          <w:lang w:eastAsia="en-US" w:bidi="th-TH"/>
        </w:rPr>
        <w:drawing>
          <wp:inline distT="0" distB="0" distL="0" distR="0">
            <wp:extent cx="4397659" cy="2662733"/>
            <wp:effectExtent l="19050" t="0" r="2891" b="0"/>
            <wp:docPr id="1574" name="Picture 0" descr="Saw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 filter.JPG"/>
                    <pic:cNvPicPr/>
                  </pic:nvPicPr>
                  <pic:blipFill>
                    <a:blip r:embed="rId46" cstate="print"/>
                    <a:stretch>
                      <a:fillRect/>
                    </a:stretch>
                  </pic:blipFill>
                  <pic:spPr>
                    <a:xfrm>
                      <a:off x="0" y="0"/>
                      <a:ext cx="4398616" cy="2663313"/>
                    </a:xfrm>
                    <a:prstGeom prst="rect">
                      <a:avLst/>
                    </a:prstGeom>
                  </pic:spPr>
                </pic:pic>
              </a:graphicData>
            </a:graphic>
          </wp:inline>
        </w:drawing>
      </w:r>
    </w:p>
    <w:p w:rsidR="007C3152" w:rsidRPr="00155BF9" w:rsidRDefault="007C3152" w:rsidP="007C3152">
      <w:pPr>
        <w:tabs>
          <w:tab w:val="left" w:pos="1830"/>
        </w:tabs>
        <w:rPr>
          <w:i/>
        </w:rPr>
      </w:pPr>
    </w:p>
    <w:p w:rsidR="007C3152" w:rsidRPr="00155BF9" w:rsidRDefault="007C3152" w:rsidP="007C3152">
      <w:pPr>
        <w:pStyle w:val="Heading1"/>
        <w:numPr>
          <w:ilvl w:val="0"/>
          <w:numId w:val="0"/>
        </w:numPr>
        <w:rPr>
          <w:b w:val="0"/>
          <w:i/>
          <w:szCs w:val="24"/>
        </w:rPr>
      </w:pPr>
      <w:r w:rsidRPr="00155BF9">
        <w:rPr>
          <w:b w:val="0"/>
          <w:i/>
          <w:szCs w:val="24"/>
        </w:rPr>
        <w:t>Proposal 2 (P4):</w:t>
      </w:r>
    </w:p>
    <w:tbl>
      <w:tblPr>
        <w:tblW w:w="8295"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574"/>
        <w:gridCol w:w="2574"/>
        <w:gridCol w:w="3147"/>
      </w:tblGrid>
      <w:tr w:rsidR="007C3152" w:rsidRPr="001F195F" w:rsidTr="007C3152">
        <w:trPr>
          <w:trHeight w:val="255"/>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 </w:t>
            </w:r>
          </w:p>
        </w:tc>
        <w:tc>
          <w:tcPr>
            <w:tcW w:w="2574" w:type="dxa"/>
          </w:tcPr>
          <w:p w:rsidR="007C3152" w:rsidRPr="001F195F" w:rsidRDefault="007C3152" w:rsidP="007C3152">
            <w:pPr>
              <w:pStyle w:val="NormalWeb"/>
              <w:spacing w:before="0" w:beforeAutospacing="0" w:after="0" w:afterAutospacing="0"/>
              <w:jc w:val="center"/>
            </w:pPr>
            <w:r>
              <w:t>700 MHz BS</w:t>
            </w:r>
          </w:p>
        </w:tc>
        <w:tc>
          <w:tcPr>
            <w:tcW w:w="3147" w:type="dxa"/>
          </w:tcPr>
          <w:p w:rsidR="007C3152" w:rsidRPr="001F195F" w:rsidRDefault="007C3152" w:rsidP="007C3152">
            <w:pPr>
              <w:pStyle w:val="NormalWeb"/>
              <w:spacing w:before="0" w:beforeAutospacing="0" w:after="0" w:afterAutospacing="0"/>
              <w:jc w:val="center"/>
            </w:pPr>
            <w:r>
              <w:t xml:space="preserve">800 MHz </w:t>
            </w:r>
            <w:r w:rsidRPr="001F195F">
              <w:t>UE</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Carrier frequency</w:t>
            </w:r>
          </w:p>
        </w:tc>
        <w:tc>
          <w:tcPr>
            <w:tcW w:w="5721" w:type="dxa"/>
            <w:gridSpan w:val="2"/>
          </w:tcPr>
          <w:p w:rsidR="007C3152" w:rsidRPr="001F195F" w:rsidRDefault="007C3152" w:rsidP="007C3152">
            <w:pPr>
              <w:pStyle w:val="NormalWeb"/>
              <w:spacing w:before="0" w:beforeAutospacing="0" w:after="0" w:afterAutospacing="0"/>
              <w:jc w:val="center"/>
            </w:pPr>
            <w:r w:rsidRPr="001F195F">
              <w:t>790 MHz</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Channel bandwidth</w:t>
            </w:r>
          </w:p>
        </w:tc>
        <w:tc>
          <w:tcPr>
            <w:tcW w:w="5721" w:type="dxa"/>
            <w:gridSpan w:val="2"/>
          </w:tcPr>
          <w:p w:rsidR="007C3152" w:rsidRPr="001F195F" w:rsidRDefault="007C3152" w:rsidP="007C3152">
            <w:pPr>
              <w:pStyle w:val="NormalWeb"/>
              <w:spacing w:before="0" w:beforeAutospacing="0" w:after="0" w:afterAutospacing="0"/>
              <w:jc w:val="center"/>
            </w:pPr>
            <w:r w:rsidRPr="001F195F">
              <w:t>10 MHz</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Cell range</w:t>
            </w:r>
          </w:p>
        </w:tc>
        <w:tc>
          <w:tcPr>
            <w:tcW w:w="5721" w:type="dxa"/>
            <w:gridSpan w:val="2"/>
          </w:tcPr>
          <w:p w:rsidR="007C3152" w:rsidRPr="001F195F" w:rsidRDefault="007C3152" w:rsidP="007C3152">
            <w:pPr>
              <w:pStyle w:val="NormalWeb"/>
              <w:spacing w:before="0" w:beforeAutospacing="0" w:after="0" w:afterAutospacing="0"/>
              <w:jc w:val="center"/>
            </w:pPr>
            <w:r w:rsidRPr="001F195F">
              <w:t>4km</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Cell layout</w:t>
            </w:r>
          </w:p>
        </w:tc>
        <w:tc>
          <w:tcPr>
            <w:tcW w:w="5721" w:type="dxa"/>
            <w:gridSpan w:val="2"/>
          </w:tcPr>
          <w:p w:rsidR="007C3152" w:rsidRPr="001F195F" w:rsidRDefault="007C3152" w:rsidP="007C3152">
            <w:pPr>
              <w:pStyle w:val="NormalWeb"/>
              <w:spacing w:before="0" w:beforeAutospacing="0" w:after="0" w:afterAutospacing="0"/>
              <w:jc w:val="center"/>
            </w:pPr>
            <w:r w:rsidRPr="001F195F">
              <w:t>Wrap-around 19 tri-sector cells, uncoordinated</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Frequency reuse</w:t>
            </w:r>
          </w:p>
        </w:tc>
        <w:tc>
          <w:tcPr>
            <w:tcW w:w="5721" w:type="dxa"/>
            <w:gridSpan w:val="2"/>
          </w:tcPr>
          <w:p w:rsidR="007C3152" w:rsidRPr="001F195F" w:rsidRDefault="007C3152" w:rsidP="007C3152">
            <w:pPr>
              <w:pStyle w:val="NormalWeb"/>
              <w:spacing w:before="0" w:beforeAutospacing="0" w:after="0" w:afterAutospacing="0"/>
              <w:jc w:val="center"/>
            </w:pPr>
            <w:r w:rsidRPr="001F195F">
              <w:t>1x3x1</w:t>
            </w:r>
          </w:p>
        </w:tc>
      </w:tr>
      <w:tr w:rsidR="007C3152" w:rsidRPr="001F195F" w:rsidTr="007C3152">
        <w:trPr>
          <w:trHeight w:val="255"/>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Pathloss model</w:t>
            </w:r>
          </w:p>
        </w:tc>
        <w:tc>
          <w:tcPr>
            <w:tcW w:w="5721" w:type="dxa"/>
            <w:gridSpan w:val="2"/>
          </w:tcPr>
          <w:p w:rsidR="007C3152" w:rsidRPr="001F195F" w:rsidRDefault="007C3152" w:rsidP="007C3152">
            <w:pPr>
              <w:pStyle w:val="NormalWeb"/>
              <w:spacing w:before="0" w:beforeAutospacing="0" w:after="0" w:afterAutospacing="0"/>
              <w:jc w:val="center"/>
            </w:pPr>
            <w:r w:rsidRPr="001F195F">
              <w:t>Hata suburban: 115.6+35.2log10(R)</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Lognormal fading</w:t>
            </w:r>
          </w:p>
        </w:tc>
        <w:tc>
          <w:tcPr>
            <w:tcW w:w="5721" w:type="dxa"/>
            <w:gridSpan w:val="2"/>
          </w:tcPr>
          <w:p w:rsidR="007C3152" w:rsidRPr="001F195F" w:rsidRDefault="007C3152" w:rsidP="007C3152">
            <w:pPr>
              <w:pStyle w:val="NormalWeb"/>
              <w:spacing w:before="0" w:beforeAutospacing="0" w:after="0" w:afterAutospacing="0"/>
              <w:jc w:val="center"/>
            </w:pPr>
            <w:r w:rsidRPr="001F195F">
              <w:t>10 dB</w:t>
            </w:r>
          </w:p>
        </w:tc>
      </w:tr>
      <w:tr w:rsidR="007C3152" w:rsidRPr="001F195F" w:rsidTr="007C3152">
        <w:trPr>
          <w:trHeight w:val="720"/>
          <w:tblCellSpacing w:w="0" w:type="dxa"/>
          <w:jc w:val="center"/>
        </w:trPr>
        <w:tc>
          <w:tcPr>
            <w:tcW w:w="2574" w:type="dxa"/>
          </w:tcPr>
          <w:p w:rsidR="007C3152" w:rsidRPr="001F195F" w:rsidRDefault="007C3152" w:rsidP="007C3152">
            <w:pPr>
              <w:pStyle w:val="NormalWeb"/>
              <w:spacing w:before="0" w:beforeAutospacing="0" w:after="0" w:afterAutospacing="0"/>
            </w:pPr>
            <w:r w:rsidRPr="001F195F">
              <w:t>Antenna gain and horizontal antenna pattern</w:t>
            </w:r>
          </w:p>
        </w:tc>
        <w:tc>
          <w:tcPr>
            <w:tcW w:w="2574" w:type="dxa"/>
          </w:tcPr>
          <w:p w:rsidR="007C3152" w:rsidRPr="001F195F" w:rsidRDefault="009D460F" w:rsidP="007C3152">
            <w:pPr>
              <w:pStyle w:val="NormalWeb"/>
              <w:spacing w:before="0" w:beforeAutospacing="0" w:after="0" w:afterAutospacing="0"/>
              <w:jc w:val="both"/>
            </w:pPr>
            <w:r w:rsidRPr="009D460F">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left:0;text-align:left;margin-left:2.3pt;margin-top:1.35pt;width:116pt;height:35.7pt;z-index:251676672;mso-position-horizontal-relative:text;mso-position-vertical-relative:text">
                  <v:imagedata r:id="rId47" o:title=""/>
                </v:shape>
                <o:OLEObject Type="Embed" ProgID="Equation.3" ShapeID="_x0000_s1214" DrawAspect="Content" ObjectID="_1457851409" r:id="rId48"/>
              </w:pict>
            </w:r>
          </w:p>
          <w:p w:rsidR="007C3152" w:rsidRPr="001F195F" w:rsidRDefault="007C3152" w:rsidP="007C3152">
            <w:pPr>
              <w:pStyle w:val="NormalWeb"/>
              <w:spacing w:before="0" w:beforeAutospacing="0" w:after="0" w:afterAutospacing="0"/>
              <w:jc w:val="both"/>
            </w:pPr>
          </w:p>
          <w:p w:rsidR="007C3152" w:rsidRPr="001F195F" w:rsidRDefault="007C3152" w:rsidP="007C3152">
            <w:pPr>
              <w:pStyle w:val="NormalWeb"/>
              <w:spacing w:before="0" w:beforeAutospacing="0" w:after="0" w:afterAutospacing="0"/>
              <w:jc w:val="both"/>
            </w:pPr>
          </w:p>
          <w:p w:rsidR="007C3152" w:rsidRPr="001F195F" w:rsidRDefault="007C3152" w:rsidP="007C3152">
            <w:pPr>
              <w:pStyle w:val="NormalWeb"/>
              <w:spacing w:before="0" w:beforeAutospacing="0" w:after="0"/>
              <w:jc w:val="both"/>
            </w:pPr>
            <w:r w:rsidRPr="001F195F">
              <w:t>15 dBi,</w:t>
            </w:r>
            <w:r w:rsidRPr="001F195F">
              <w:rPr>
                <w:i/>
                <w:iCs/>
              </w:rPr>
              <w:t xml:space="preserve"> </w:t>
            </w:r>
            <w:r w:rsidRPr="001F195F">
              <w:rPr>
                <w:i/>
                <w:iCs/>
                <w:position w:val="-12"/>
              </w:rPr>
              <w:object w:dxaOrig="440" w:dyaOrig="360">
                <v:shape id="_x0000_i1027" type="#_x0000_t75" style="width:21.75pt;height:18pt" o:ole="">
                  <v:imagedata r:id="rId49" o:title=""/>
                </v:shape>
                <o:OLEObject Type="Embed" ProgID="Equation.3" ShapeID="_x0000_i1027" DrawAspect="Content" ObjectID="_1457851386" r:id="rId50"/>
              </w:object>
            </w:r>
            <w:r w:rsidRPr="001F195F">
              <w:t xml:space="preserve"> = 65 degrees, </w:t>
            </w:r>
          </w:p>
          <w:p w:rsidR="007C3152" w:rsidRPr="001F195F" w:rsidRDefault="007C3152" w:rsidP="007C3152">
            <w:pPr>
              <w:pStyle w:val="NormalWeb"/>
              <w:spacing w:before="0" w:beforeAutospacing="0" w:after="0"/>
              <w:jc w:val="both"/>
            </w:pPr>
            <w:r w:rsidRPr="001F195F">
              <w:rPr>
                <w:i/>
                <w:iCs/>
              </w:rPr>
              <w:t>Am</w:t>
            </w:r>
            <w:r w:rsidRPr="001F195F">
              <w:t xml:space="preserve"> = 20 dB</w:t>
            </w:r>
          </w:p>
        </w:tc>
        <w:tc>
          <w:tcPr>
            <w:tcW w:w="3147" w:type="dxa"/>
          </w:tcPr>
          <w:p w:rsidR="007C3152" w:rsidRPr="001F195F" w:rsidRDefault="007C3152" w:rsidP="007C3152">
            <w:pPr>
              <w:pStyle w:val="NormalWeb"/>
              <w:jc w:val="center"/>
            </w:pPr>
            <w:r w:rsidRPr="001F195F">
              <w:t>Omni-directional antenna with -6 dBi.</w:t>
            </w:r>
          </w:p>
        </w:tc>
      </w:tr>
      <w:tr w:rsidR="007C3152" w:rsidRPr="001F195F" w:rsidTr="007C3152">
        <w:trPr>
          <w:trHeight w:val="240"/>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Noise figure</w:t>
            </w:r>
          </w:p>
        </w:tc>
        <w:tc>
          <w:tcPr>
            <w:tcW w:w="2574" w:type="dxa"/>
          </w:tcPr>
          <w:p w:rsidR="007C3152" w:rsidRPr="001F195F" w:rsidRDefault="007C3152" w:rsidP="007C3152">
            <w:pPr>
              <w:pStyle w:val="NormalWeb"/>
              <w:spacing w:before="0" w:beforeAutospacing="0" w:after="0" w:afterAutospacing="0"/>
              <w:jc w:val="center"/>
            </w:pPr>
            <w:r w:rsidRPr="001F195F">
              <w:t>5 dB</w:t>
            </w:r>
          </w:p>
        </w:tc>
        <w:tc>
          <w:tcPr>
            <w:tcW w:w="3147" w:type="dxa"/>
          </w:tcPr>
          <w:p w:rsidR="007C3152" w:rsidRPr="001F195F" w:rsidRDefault="007C3152" w:rsidP="007C3152">
            <w:pPr>
              <w:pStyle w:val="NormalWeb"/>
              <w:spacing w:before="0" w:beforeAutospacing="0" w:after="0" w:afterAutospacing="0"/>
              <w:jc w:val="center"/>
            </w:pPr>
            <w:r w:rsidRPr="001F195F">
              <w:t>9 dB</w:t>
            </w:r>
          </w:p>
        </w:tc>
      </w:tr>
      <w:tr w:rsidR="007C3152" w:rsidRPr="001F195F" w:rsidTr="007C3152">
        <w:trPr>
          <w:trHeight w:val="135"/>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lastRenderedPageBreak/>
              <w:t>Transmit power</w:t>
            </w:r>
          </w:p>
        </w:tc>
        <w:tc>
          <w:tcPr>
            <w:tcW w:w="2574" w:type="dxa"/>
            <w:shd w:val="clear" w:color="auto" w:fill="auto"/>
          </w:tcPr>
          <w:p w:rsidR="007C3152" w:rsidRPr="001F195F" w:rsidRDefault="007C3152" w:rsidP="007C3152">
            <w:pPr>
              <w:pStyle w:val="NormalWeb"/>
              <w:spacing w:before="0" w:beforeAutospacing="0" w:after="0" w:afterAutospacing="0"/>
              <w:jc w:val="center"/>
            </w:pPr>
            <w:r w:rsidRPr="001F195F">
              <w:t>46 dBm</w:t>
            </w:r>
          </w:p>
        </w:tc>
        <w:tc>
          <w:tcPr>
            <w:tcW w:w="3147" w:type="dxa"/>
            <w:shd w:val="clear" w:color="auto" w:fill="auto"/>
          </w:tcPr>
          <w:p w:rsidR="007C3152" w:rsidRPr="001F195F" w:rsidRDefault="007C3152" w:rsidP="007C3152">
            <w:pPr>
              <w:pStyle w:val="NormalWeb"/>
              <w:spacing w:before="0" w:beforeAutospacing="0" w:after="0" w:afterAutospacing="0"/>
              <w:jc w:val="center"/>
            </w:pPr>
            <w:r w:rsidRPr="001F195F">
              <w:t>23 dBm</w:t>
            </w:r>
          </w:p>
        </w:tc>
      </w:tr>
      <w:tr w:rsidR="007C3152" w:rsidRPr="001F195F" w:rsidTr="007C3152">
        <w:trPr>
          <w:trHeight w:val="135"/>
          <w:tblCellSpacing w:w="0" w:type="dxa"/>
          <w:jc w:val="center"/>
        </w:trPr>
        <w:tc>
          <w:tcPr>
            <w:tcW w:w="2574" w:type="dxa"/>
          </w:tcPr>
          <w:p w:rsidR="007C3152" w:rsidRPr="001F195F" w:rsidRDefault="007C3152" w:rsidP="007C3152">
            <w:pPr>
              <w:pStyle w:val="NormalWeb"/>
              <w:spacing w:before="0" w:beforeAutospacing="0" w:after="0" w:afterAutospacing="0"/>
              <w:jc w:val="both"/>
            </w:pPr>
            <w:r w:rsidRPr="001F195F">
              <w:t>Antenna height</w:t>
            </w:r>
          </w:p>
        </w:tc>
        <w:tc>
          <w:tcPr>
            <w:tcW w:w="2574" w:type="dxa"/>
            <w:shd w:val="clear" w:color="auto" w:fill="auto"/>
          </w:tcPr>
          <w:p w:rsidR="007C3152" w:rsidRPr="001F195F" w:rsidRDefault="007C3152" w:rsidP="007C3152">
            <w:pPr>
              <w:pStyle w:val="NormalWeb"/>
              <w:spacing w:before="0" w:beforeAutospacing="0" w:after="0" w:afterAutospacing="0"/>
              <w:jc w:val="center"/>
            </w:pPr>
            <w:r w:rsidRPr="001F195F">
              <w:t>30 m</w:t>
            </w:r>
          </w:p>
        </w:tc>
        <w:tc>
          <w:tcPr>
            <w:tcW w:w="3147" w:type="dxa"/>
            <w:shd w:val="clear" w:color="auto" w:fill="auto"/>
          </w:tcPr>
          <w:p w:rsidR="007C3152" w:rsidRPr="001F195F" w:rsidRDefault="007C3152" w:rsidP="007C3152">
            <w:pPr>
              <w:pStyle w:val="NormalWeb"/>
              <w:spacing w:before="0" w:beforeAutospacing="0" w:after="0" w:afterAutospacing="0"/>
              <w:jc w:val="center"/>
            </w:pPr>
            <w:r w:rsidRPr="001F195F">
              <w:t>1.5 m</w:t>
            </w:r>
          </w:p>
        </w:tc>
      </w:tr>
    </w:tbl>
    <w:p w:rsidR="007C3152" w:rsidRPr="001F195F" w:rsidRDefault="007C3152" w:rsidP="007C3152">
      <w:pPr>
        <w:ind w:left="0" w:firstLine="0"/>
        <w:rPr>
          <w:rFonts w:eastAsia="MS Mincho"/>
          <w:bCs/>
          <w:sz w:val="24"/>
          <w:szCs w:val="24"/>
        </w:rPr>
      </w:pPr>
    </w:p>
    <w:p w:rsidR="007C3152" w:rsidRDefault="007C3152" w:rsidP="007C3152">
      <w:pPr>
        <w:tabs>
          <w:tab w:val="left" w:pos="1830"/>
        </w:tabs>
      </w:pPr>
    </w:p>
    <w:p w:rsidR="007C3152" w:rsidRDefault="007C3152" w:rsidP="007C3152">
      <w:pPr>
        <w:tabs>
          <w:tab w:val="left" w:pos="1830"/>
        </w:tabs>
      </w:pPr>
    </w:p>
    <w:p w:rsidR="007C3152" w:rsidRPr="00155BF9" w:rsidRDefault="007C3152" w:rsidP="007C3152">
      <w:pPr>
        <w:tabs>
          <w:tab w:val="left" w:pos="1830"/>
        </w:tabs>
      </w:pPr>
    </w:p>
    <w:p w:rsidR="007C3152" w:rsidRPr="009C5A0B" w:rsidRDefault="007C3152" w:rsidP="007C3152">
      <w:pPr>
        <w:pStyle w:val="Heading1"/>
        <w:numPr>
          <w:ilvl w:val="0"/>
          <w:numId w:val="0"/>
        </w:numPr>
      </w:pPr>
      <w:r w:rsidRPr="009C5A0B">
        <w:t>A2. 800 MHz LTE</w:t>
      </w:r>
    </w:p>
    <w:p w:rsidR="007C3152" w:rsidRDefault="007C3152" w:rsidP="007C3152">
      <w:pPr>
        <w:ind w:left="0" w:firstLine="0"/>
        <w:rPr>
          <w:rFonts w:eastAsia="MS Mincho"/>
          <w:bCs/>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2"/>
        <w:gridCol w:w="1007"/>
        <w:gridCol w:w="503"/>
        <w:gridCol w:w="504"/>
        <w:gridCol w:w="1007"/>
        <w:gridCol w:w="1864"/>
      </w:tblGrid>
      <w:tr w:rsidR="007C3152" w:rsidRPr="00FB06DE" w:rsidTr="007C3152">
        <w:trPr>
          <w:trHeight w:val="770"/>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
                <w:bCs/>
                <w:color w:val="000000"/>
                <w:kern w:val="0"/>
                <w:szCs w:val="24"/>
                <w:lang w:val="en-AU" w:eastAsia="en-AU"/>
              </w:rPr>
            </w:pPr>
            <w:r w:rsidRPr="00FB06DE">
              <w:rPr>
                <w:rFonts w:ascii="Calibri" w:eastAsia="Times New Roman" w:hAnsi="Calibri" w:cs="Calibri"/>
                <w:b/>
                <w:bCs/>
                <w:color w:val="000000"/>
                <w:kern w:val="0"/>
                <w:szCs w:val="24"/>
                <w:lang w:val="en-AU" w:eastAsia="en-AU"/>
              </w:rPr>
              <w:t xml:space="preserve">800 MHz </w:t>
            </w:r>
            <w:r>
              <w:rPr>
                <w:rFonts w:ascii="Calibri" w:eastAsia="Times New Roman" w:hAnsi="Calibri" w:cs="Calibri"/>
                <w:b/>
                <w:bCs/>
                <w:color w:val="000000"/>
                <w:kern w:val="0"/>
                <w:szCs w:val="24"/>
                <w:lang w:val="en-AU" w:eastAsia="en-AU"/>
              </w:rPr>
              <w:t>BS</w:t>
            </w:r>
            <w:r w:rsidRPr="00FB06DE">
              <w:rPr>
                <w:rFonts w:ascii="Calibri" w:eastAsia="Times New Roman" w:hAnsi="Calibri" w:cs="Calibri"/>
                <w:b/>
                <w:bCs/>
                <w:color w:val="000000"/>
                <w:kern w:val="0"/>
                <w:szCs w:val="24"/>
                <w:lang w:val="en-AU" w:eastAsia="en-AU"/>
              </w:rPr>
              <w:t xml:space="preserve"> Parameters</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
                <w:bCs/>
                <w:color w:val="000000"/>
                <w:kern w:val="0"/>
                <w:szCs w:val="24"/>
                <w:lang w:val="en-AU" w:eastAsia="en-AU"/>
              </w:rPr>
            </w:pPr>
            <w:r w:rsidRPr="00FB06DE">
              <w:rPr>
                <w:rFonts w:ascii="Calibri" w:eastAsia="Times New Roman" w:hAnsi="Calibri" w:cs="Calibri"/>
                <w:b/>
                <w:bCs/>
                <w:color w:val="000000"/>
                <w:kern w:val="0"/>
                <w:szCs w:val="24"/>
                <w:lang w:val="en-AU" w:eastAsia="en-AU"/>
              </w:rPr>
              <w:t>Value</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
                <w:bCs/>
                <w:color w:val="000000"/>
                <w:kern w:val="0"/>
                <w:szCs w:val="24"/>
                <w:lang w:val="en-AU" w:eastAsia="en-AU"/>
              </w:rPr>
            </w:pPr>
            <w:r w:rsidRPr="00FB06DE">
              <w:rPr>
                <w:rFonts w:ascii="Calibri" w:eastAsia="Times New Roman" w:hAnsi="Calibri" w:cs="Calibri"/>
                <w:b/>
                <w:bCs/>
                <w:color w:val="000000"/>
                <w:kern w:val="0"/>
                <w:szCs w:val="24"/>
                <w:lang w:val="en-AU" w:eastAsia="en-AU"/>
              </w:rPr>
              <w:t>References</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Receive Frequency</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color w:val="000000"/>
                <w:kern w:val="0"/>
                <w:szCs w:val="24"/>
                <w:lang w:val="en-AU" w:eastAsia="en-AU"/>
              </w:rPr>
              <w:t>80</w:t>
            </w:r>
            <w:r w:rsidRPr="003B7FBD">
              <w:rPr>
                <w:rFonts w:ascii="Calibri" w:eastAsia="Times New Roman" w:hAnsi="Calibri" w:cs="Calibri"/>
                <w:color w:val="000000"/>
                <w:kern w:val="0"/>
                <w:szCs w:val="24"/>
                <w:lang w:val="en-AU" w:eastAsia="en-AU"/>
              </w:rPr>
              <w:t>5.5</w:t>
            </w:r>
            <w:r w:rsidRPr="00FB06DE">
              <w:rPr>
                <w:rFonts w:ascii="Calibri" w:eastAsia="Times New Roman" w:hAnsi="Calibri" w:cs="Calibri"/>
                <w:color w:val="000000"/>
                <w:kern w:val="0"/>
                <w:szCs w:val="24"/>
                <w:lang w:val="en-AU" w:eastAsia="en-AU"/>
              </w:rPr>
              <w:t>-81</w:t>
            </w:r>
            <w:r w:rsidRPr="003B7FBD">
              <w:rPr>
                <w:rFonts w:ascii="Calibri" w:eastAsia="Times New Roman" w:hAnsi="Calibri" w:cs="Calibri"/>
                <w:color w:val="000000"/>
                <w:kern w:val="0"/>
                <w:szCs w:val="24"/>
                <w:lang w:val="en-AU" w:eastAsia="en-AU"/>
              </w:rPr>
              <w:t>2.5</w:t>
            </w:r>
            <w:r w:rsidRPr="00FB06DE">
              <w:rPr>
                <w:rFonts w:ascii="Calibri" w:eastAsia="Times New Roman" w:hAnsi="Calibri" w:cs="Calibri"/>
                <w:color w:val="000000"/>
                <w:kern w:val="0"/>
                <w:szCs w:val="24"/>
                <w:lang w:val="en-AU" w:eastAsia="en-AU"/>
              </w:rPr>
              <w:t xml:space="preserve"> MHz</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800</w:t>
            </w:r>
            <w:r>
              <w:rPr>
                <w:rFonts w:ascii="Calibri" w:eastAsia="Times New Roman" w:hAnsi="Calibri" w:cs="Calibri"/>
                <w:bCs/>
                <w:color w:val="000000"/>
                <w:kern w:val="0"/>
                <w:szCs w:val="24"/>
                <w:lang w:val="en-AU" w:eastAsia="en-AU"/>
              </w:rPr>
              <w:t xml:space="preserve"> </w:t>
            </w:r>
            <w:r w:rsidRPr="00FB06DE">
              <w:rPr>
                <w:rFonts w:ascii="Calibri" w:eastAsia="Times New Roman" w:hAnsi="Calibri" w:cs="Calibri"/>
                <w:bCs/>
                <w:color w:val="000000"/>
                <w:kern w:val="0"/>
                <w:szCs w:val="24"/>
                <w:lang w:val="en-AU" w:eastAsia="en-AU"/>
              </w:rPr>
              <w:t>MHz band frequency</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Height</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30m</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Gain</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18dBi</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Beamwidth</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5deg</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Gain Floor</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-27dB</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Pattern</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F.1245</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ITU-R Rec F.1245</w:t>
            </w:r>
          </w:p>
        </w:tc>
      </w:tr>
      <w:tr w:rsidR="007C3152" w:rsidRPr="00FB06DE" w:rsidTr="007C3152">
        <w:trPr>
          <w:trHeight w:val="129"/>
        </w:trPr>
        <w:tc>
          <w:tcPr>
            <w:tcW w:w="2912" w:type="dxa"/>
            <w:vMerge w:val="restart"/>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Azimuth</w:t>
            </w:r>
          </w:p>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 xml:space="preserve">Sector A </w:t>
            </w:r>
          </w:p>
        </w:tc>
        <w:tc>
          <w:tcPr>
            <w:tcW w:w="1007" w:type="dxa"/>
            <w:gridSpan w:val="2"/>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Sector B</w:t>
            </w: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Sector C</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r>
      <w:tr w:rsidR="007C3152" w:rsidRPr="00FB06DE" w:rsidTr="007C3152">
        <w:trPr>
          <w:trHeight w:val="129"/>
        </w:trPr>
        <w:tc>
          <w:tcPr>
            <w:tcW w:w="2912" w:type="dxa"/>
            <w:vMerge/>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120deg</w:t>
            </w:r>
          </w:p>
        </w:tc>
        <w:tc>
          <w:tcPr>
            <w:tcW w:w="1007" w:type="dxa"/>
            <w:gridSpan w:val="2"/>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0deg</w:t>
            </w: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-120deg</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r w:rsidR="007C3152" w:rsidRPr="00FB06DE" w:rsidTr="007C3152">
        <w:trPr>
          <w:trHeight w:val="129"/>
        </w:trPr>
        <w:tc>
          <w:tcPr>
            <w:tcW w:w="2912" w:type="dxa"/>
            <w:vMerge w:val="restart"/>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Antenna Elevation</w:t>
            </w:r>
          </w:p>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 xml:space="preserve">Sector A </w:t>
            </w:r>
          </w:p>
        </w:tc>
        <w:tc>
          <w:tcPr>
            <w:tcW w:w="1007" w:type="dxa"/>
            <w:gridSpan w:val="2"/>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Sector B</w:t>
            </w: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Sector C</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r>
      <w:tr w:rsidR="007C3152" w:rsidRPr="00FB06DE" w:rsidTr="007C3152">
        <w:trPr>
          <w:trHeight w:val="129"/>
        </w:trPr>
        <w:tc>
          <w:tcPr>
            <w:tcW w:w="2912" w:type="dxa"/>
            <w:vMerge/>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-2.5deg</w:t>
            </w:r>
          </w:p>
        </w:tc>
        <w:tc>
          <w:tcPr>
            <w:tcW w:w="1007" w:type="dxa"/>
            <w:gridSpan w:val="2"/>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-2.5deg</w:t>
            </w:r>
          </w:p>
        </w:tc>
        <w:tc>
          <w:tcPr>
            <w:tcW w:w="1007"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-2.5deg</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Polarisation</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Linear Vertical</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p>
        </w:tc>
      </w:tr>
      <w:tr w:rsidR="007C3152" w:rsidRPr="00FB06DE" w:rsidTr="007C3152">
        <w:trPr>
          <w:trHeight w:val="410"/>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Receiver Mask/ Bandwidth</w:t>
            </w:r>
          </w:p>
        </w:tc>
        <w:tc>
          <w:tcPr>
            <w:tcW w:w="1510" w:type="dxa"/>
            <w:gridSpan w:val="2"/>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6127F1">
              <w:rPr>
                <w:rFonts w:ascii="Calibri" w:eastAsia="Times New Roman" w:hAnsi="Calibri" w:cs="Calibri"/>
                <w:color w:val="000000"/>
                <w:lang w:eastAsia="en-AU"/>
              </w:rPr>
              <w:t>Epcos SAW Duplexer</w:t>
            </w:r>
          </w:p>
        </w:tc>
        <w:tc>
          <w:tcPr>
            <w:tcW w:w="1511" w:type="dxa"/>
            <w:gridSpan w:val="2"/>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3B7FBD">
              <w:rPr>
                <w:rFonts w:ascii="Calibri" w:eastAsia="Times New Roman" w:hAnsi="Calibri" w:cs="Calibri"/>
                <w:bCs/>
                <w:color w:val="000000"/>
                <w:kern w:val="0"/>
                <w:szCs w:val="24"/>
                <w:lang w:val="en-AU" w:eastAsia="en-AU"/>
              </w:rPr>
              <w:t>5</w:t>
            </w:r>
            <w:r w:rsidRPr="00FB06DE">
              <w:rPr>
                <w:rFonts w:ascii="Calibri" w:eastAsia="Times New Roman" w:hAnsi="Calibri" w:cs="Calibri"/>
                <w:bCs/>
                <w:color w:val="000000"/>
                <w:kern w:val="0"/>
                <w:szCs w:val="24"/>
                <w:lang w:val="en-AU" w:eastAsia="en-AU"/>
              </w:rPr>
              <w:t xml:space="preserve"> MHz</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6127F1">
              <w:rPr>
                <w:rFonts w:ascii="Calibri" w:eastAsia="Times New Roman" w:hAnsi="Calibri" w:cs="Calibri"/>
                <w:color w:val="000000"/>
                <w:lang w:eastAsia="en-AU"/>
              </w:rPr>
              <w:t>Series B7924 V1.5</w:t>
            </w:r>
          </w:p>
        </w:tc>
      </w:tr>
      <w:tr w:rsidR="007C3152" w:rsidRPr="00FB06DE" w:rsidTr="007C3152">
        <w:trPr>
          <w:trHeight w:val="129"/>
        </w:trPr>
        <w:tc>
          <w:tcPr>
            <w:tcW w:w="2912"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Feeder Loss</w:t>
            </w:r>
          </w:p>
        </w:tc>
        <w:tc>
          <w:tcPr>
            <w:tcW w:w="3021" w:type="dxa"/>
            <w:gridSpan w:val="4"/>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5dB</w:t>
            </w:r>
          </w:p>
        </w:tc>
        <w:tc>
          <w:tcPr>
            <w:tcW w:w="1864" w:type="dxa"/>
            <w:shd w:val="clear" w:color="auto" w:fill="auto"/>
          </w:tcPr>
          <w:p w:rsidR="007C3152" w:rsidRPr="00FB06DE" w:rsidRDefault="007C3152" w:rsidP="007C3152">
            <w:pPr>
              <w:widowControl/>
              <w:suppressAutoHyphens w:val="0"/>
              <w:spacing w:line="240" w:lineRule="atLeast"/>
              <w:ind w:left="49" w:firstLine="0"/>
              <w:jc w:val="left"/>
              <w:rPr>
                <w:rFonts w:ascii="Calibri" w:eastAsia="Times New Roman" w:hAnsi="Calibri" w:cs="Calibri"/>
                <w:bCs/>
                <w:color w:val="000000"/>
                <w:kern w:val="0"/>
                <w:szCs w:val="24"/>
                <w:lang w:val="en-AU" w:eastAsia="en-AU"/>
              </w:rPr>
            </w:pPr>
            <w:r w:rsidRPr="00FB06DE">
              <w:rPr>
                <w:rFonts w:ascii="Calibri" w:eastAsia="Times New Roman" w:hAnsi="Calibri" w:cs="Calibri"/>
                <w:bCs/>
                <w:color w:val="000000"/>
                <w:kern w:val="0"/>
                <w:szCs w:val="24"/>
                <w:lang w:val="en-AU" w:eastAsia="en-AU"/>
              </w:rPr>
              <w:t>Design Parameter</w:t>
            </w:r>
          </w:p>
        </w:tc>
      </w:tr>
    </w:tbl>
    <w:p w:rsidR="007C3152" w:rsidRPr="00FB06DE" w:rsidRDefault="007C3152" w:rsidP="007C3152">
      <w:pPr>
        <w:widowControl/>
        <w:suppressAutoHyphens w:val="0"/>
        <w:spacing w:line="240" w:lineRule="atLeast"/>
        <w:ind w:left="0" w:firstLine="0"/>
        <w:jc w:val="left"/>
        <w:rPr>
          <w:rFonts w:ascii="HelveticaNeueLT Std Lt" w:eastAsia="Times New Roman" w:hAnsi="HelveticaNeueLT Std Lt"/>
          <w:kern w:val="0"/>
          <w:szCs w:val="24"/>
          <w:lang w:val="en-AU" w:eastAsia="en-AU"/>
        </w:rPr>
      </w:pPr>
    </w:p>
    <w:tbl>
      <w:tblPr>
        <w:tblW w:w="7792" w:type="dxa"/>
        <w:tblInd w:w="93" w:type="dxa"/>
        <w:tblLayout w:type="fixed"/>
        <w:tblLook w:val="04A0"/>
      </w:tblPr>
      <w:tblGrid>
        <w:gridCol w:w="3276"/>
        <w:gridCol w:w="2126"/>
        <w:gridCol w:w="2390"/>
      </w:tblGrid>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b/>
                <w:bCs/>
                <w:color w:val="000000"/>
                <w:kern w:val="0"/>
                <w:szCs w:val="24"/>
                <w:lang w:val="en-AU" w:eastAsia="en-AU"/>
              </w:rPr>
            </w:pPr>
            <w:r w:rsidRPr="00FB06DE">
              <w:rPr>
                <w:rFonts w:ascii="Calibri" w:eastAsia="Times New Roman" w:hAnsi="Calibri" w:cs="Calibri"/>
                <w:b/>
                <w:bCs/>
                <w:color w:val="000000"/>
                <w:kern w:val="0"/>
                <w:szCs w:val="24"/>
                <w:lang w:val="en-AU" w:eastAsia="en-AU"/>
              </w:rPr>
              <w:t>800 MHz Mobile Station Parameters</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 </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b/>
                <w:color w:val="000000"/>
                <w:kern w:val="0"/>
                <w:szCs w:val="24"/>
                <w:lang w:val="en-AU" w:eastAsia="en-AU"/>
              </w:rPr>
            </w:pPr>
            <w:r w:rsidRPr="00FB06DE">
              <w:rPr>
                <w:rFonts w:ascii="Calibri" w:eastAsia="Times New Roman" w:hAnsi="Calibri" w:cs="Calibri"/>
                <w:b/>
                <w:color w:val="000000"/>
                <w:kern w:val="0"/>
                <w:szCs w:val="24"/>
                <w:lang w:val="en-AU" w:eastAsia="en-AU"/>
              </w:rPr>
              <w:t>Reference</w:t>
            </w: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Pr>
                <w:rFonts w:ascii="Calibri" w:eastAsia="Times New Roman" w:hAnsi="Calibri" w:cs="Calibri"/>
                <w:color w:val="000000"/>
                <w:kern w:val="0"/>
                <w:szCs w:val="24"/>
                <w:lang w:val="en-AU" w:eastAsia="en-AU"/>
              </w:rPr>
              <w:t>Transmit Power</w:t>
            </w:r>
          </w:p>
        </w:tc>
        <w:tc>
          <w:tcPr>
            <w:tcW w:w="2126" w:type="dxa"/>
            <w:tcBorders>
              <w:top w:val="single" w:sz="4" w:space="0" w:color="auto"/>
              <w:left w:val="single" w:sz="4" w:space="0" w:color="auto"/>
              <w:bottom w:val="single" w:sz="4" w:space="0" w:color="auto"/>
              <w:right w:val="single" w:sz="4" w:space="0" w:color="auto"/>
            </w:tcBorders>
            <w:vAlign w:val="bottom"/>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Pr>
                <w:rFonts w:ascii="Calibri" w:eastAsia="Times New Roman" w:hAnsi="Calibri" w:cs="Calibri"/>
                <w:color w:val="000000"/>
                <w:kern w:val="0"/>
                <w:szCs w:val="24"/>
                <w:lang w:val="en-AU" w:eastAsia="en-AU"/>
              </w:rPr>
              <w:t>0 dBW</w:t>
            </w:r>
          </w:p>
        </w:tc>
        <w:tc>
          <w:tcPr>
            <w:tcW w:w="2390" w:type="dxa"/>
            <w:tcBorders>
              <w:top w:val="single" w:sz="4" w:space="0" w:color="auto"/>
              <w:left w:val="single" w:sz="4" w:space="0" w:color="auto"/>
              <w:bottom w:val="single" w:sz="4" w:space="0" w:color="auto"/>
              <w:right w:val="single" w:sz="4" w:space="0" w:color="auto"/>
            </w:tcBorders>
            <w:vAlign w:val="bottom"/>
          </w:tcPr>
          <w:p w:rsidR="007C3152" w:rsidRPr="004E56A9" w:rsidRDefault="007C3152" w:rsidP="007C3152">
            <w:pPr>
              <w:widowControl/>
              <w:suppressAutoHyphens w:val="0"/>
              <w:spacing w:line="240" w:lineRule="atLeast"/>
              <w:ind w:left="34" w:firstLine="0"/>
              <w:jc w:val="left"/>
              <w:rPr>
                <w:rFonts w:ascii="Calibri" w:eastAsia="Times New Roman" w:hAnsi="Calibri" w:cs="Calibri"/>
                <w:color w:val="000000"/>
                <w:kern w:val="0"/>
                <w:szCs w:val="24"/>
                <w:highlight w:val="yellow"/>
                <w:lang w:val="en-AU" w:eastAsia="en-AU"/>
              </w:rPr>
            </w:pP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Transmit Frequency</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80</w:t>
            </w:r>
            <w:r>
              <w:rPr>
                <w:rFonts w:ascii="Calibri" w:eastAsia="Times New Roman" w:hAnsi="Calibri" w:cs="Calibri"/>
                <w:color w:val="000000"/>
                <w:kern w:val="0"/>
                <w:szCs w:val="24"/>
                <w:lang w:val="en-AU" w:eastAsia="en-AU"/>
              </w:rPr>
              <w:t>5.5</w:t>
            </w:r>
            <w:r w:rsidRPr="00FB06DE">
              <w:rPr>
                <w:rFonts w:ascii="Calibri" w:eastAsia="Times New Roman" w:hAnsi="Calibri" w:cs="Calibri"/>
                <w:color w:val="000000"/>
                <w:kern w:val="0"/>
                <w:szCs w:val="24"/>
                <w:lang w:val="en-AU" w:eastAsia="en-AU"/>
              </w:rPr>
              <w:t>-81</w:t>
            </w:r>
            <w:r>
              <w:rPr>
                <w:rFonts w:ascii="Calibri" w:eastAsia="Times New Roman" w:hAnsi="Calibri" w:cs="Calibri"/>
                <w:color w:val="000000"/>
                <w:kern w:val="0"/>
                <w:szCs w:val="24"/>
                <w:lang w:val="en-AU" w:eastAsia="en-AU"/>
              </w:rPr>
              <w:t>2.5</w:t>
            </w:r>
            <w:r w:rsidRPr="00FB06DE">
              <w:rPr>
                <w:rFonts w:ascii="Calibri" w:eastAsia="Times New Roman" w:hAnsi="Calibri" w:cs="Calibri"/>
                <w:color w:val="000000"/>
                <w:kern w:val="0"/>
                <w:szCs w:val="24"/>
                <w:lang w:val="en-AU" w:eastAsia="en-AU"/>
              </w:rPr>
              <w:t xml:space="preserve"> MHz</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34"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800 MHz band frequency</w:t>
            </w: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Antenna Height</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1.5 m</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34"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Antenna Gain</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0 dBi</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Antenna Beamwidth</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5.0 deg</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Antenna Gain Floor</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0 dBi</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r w:rsidR="007C3152" w:rsidRPr="00FB06DE" w:rsidTr="007C3152">
        <w:trPr>
          <w:trHeight w:val="291"/>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Antenna Pattern</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Omni-directional</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Polarisation</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Linear Vertical</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r w:rsidR="007C3152" w:rsidRPr="00FB06DE" w:rsidTr="007C3152">
        <w:trPr>
          <w:trHeight w:val="284"/>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Transmit Mask</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Pr>
                <w:rFonts w:ascii="Calibri" w:eastAsia="Times New Roman" w:hAnsi="Calibri" w:cs="Calibri"/>
                <w:color w:val="000000"/>
                <w:kern w:val="0"/>
                <w:szCs w:val="24"/>
                <w:lang w:val="en-AU" w:eastAsia="en-AU"/>
              </w:rPr>
              <w:t>800 TLG</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Pr>
                <w:rFonts w:ascii="Calibri" w:eastAsia="Times New Roman" w:hAnsi="Calibri" w:cs="Calibri"/>
                <w:bCs/>
                <w:color w:val="000000"/>
                <w:kern w:val="0"/>
                <w:szCs w:val="24"/>
                <w:lang w:val="en-AU" w:eastAsia="en-AU"/>
              </w:rPr>
              <w:t>ACMA 800 MHz TLG</w:t>
            </w:r>
          </w:p>
        </w:tc>
      </w:tr>
      <w:tr w:rsidR="007C3152" w:rsidRPr="00FB06DE" w:rsidTr="00594F36">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Transmission Bandwidth</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5 MHz</w:t>
            </w:r>
          </w:p>
        </w:tc>
        <w:tc>
          <w:tcPr>
            <w:tcW w:w="2390" w:type="dxa"/>
            <w:tcBorders>
              <w:top w:val="single" w:sz="4" w:space="0" w:color="auto"/>
              <w:left w:val="single" w:sz="4" w:space="0" w:color="auto"/>
              <w:bottom w:val="single" w:sz="4" w:space="0" w:color="auto"/>
              <w:right w:val="single" w:sz="4" w:space="0" w:color="auto"/>
            </w:tcBorders>
            <w:vAlign w:val="bottom"/>
          </w:tcPr>
          <w:p w:rsidR="007C3152" w:rsidRPr="004E56A9" w:rsidRDefault="007C3152" w:rsidP="007C3152">
            <w:pPr>
              <w:widowControl/>
              <w:suppressAutoHyphens w:val="0"/>
              <w:spacing w:line="240" w:lineRule="atLeast"/>
              <w:ind w:left="49" w:firstLine="0"/>
              <w:jc w:val="left"/>
              <w:rPr>
                <w:rFonts w:ascii="Calibri" w:eastAsia="Times New Roman" w:hAnsi="Calibri" w:cs="Calibri"/>
                <w:color w:val="000000"/>
                <w:kern w:val="0"/>
                <w:szCs w:val="24"/>
                <w:highlight w:val="yellow"/>
                <w:lang w:val="en-AU" w:eastAsia="en-AU"/>
              </w:rPr>
            </w:pPr>
          </w:p>
        </w:tc>
      </w:tr>
      <w:tr w:rsidR="007C3152" w:rsidRPr="00FB06DE" w:rsidTr="007C3152">
        <w:trPr>
          <w:trHeight w:val="300"/>
        </w:trPr>
        <w:tc>
          <w:tcPr>
            <w:tcW w:w="327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Feeder Loss</w:t>
            </w:r>
          </w:p>
        </w:tc>
        <w:tc>
          <w:tcPr>
            <w:tcW w:w="2126"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0 dB</w:t>
            </w:r>
          </w:p>
        </w:tc>
        <w:tc>
          <w:tcPr>
            <w:tcW w:w="2390" w:type="dxa"/>
            <w:tcBorders>
              <w:top w:val="single" w:sz="4" w:space="0" w:color="auto"/>
              <w:left w:val="single" w:sz="4" w:space="0" w:color="auto"/>
              <w:bottom w:val="single" w:sz="4" w:space="0" w:color="auto"/>
              <w:right w:val="single" w:sz="4" w:space="0" w:color="auto"/>
            </w:tcBorders>
            <w:vAlign w:val="bottom"/>
            <w:hideMark/>
          </w:tcPr>
          <w:p w:rsidR="007C3152" w:rsidRPr="00FB06DE" w:rsidRDefault="007C3152" w:rsidP="007C3152">
            <w:pPr>
              <w:widowControl/>
              <w:suppressAutoHyphens w:val="0"/>
              <w:spacing w:line="240" w:lineRule="atLeast"/>
              <w:ind w:left="49" w:firstLine="0"/>
              <w:jc w:val="left"/>
              <w:rPr>
                <w:rFonts w:ascii="Calibri" w:eastAsia="Times New Roman" w:hAnsi="Calibri" w:cs="Calibri"/>
                <w:color w:val="000000"/>
                <w:kern w:val="0"/>
                <w:szCs w:val="24"/>
                <w:lang w:val="en-AU" w:eastAsia="en-AU"/>
              </w:rPr>
            </w:pPr>
            <w:r w:rsidRPr="00FB06DE">
              <w:rPr>
                <w:rFonts w:ascii="Calibri" w:eastAsia="Times New Roman" w:hAnsi="Calibri" w:cs="Calibri"/>
                <w:color w:val="000000"/>
                <w:kern w:val="0"/>
                <w:szCs w:val="24"/>
                <w:lang w:val="en-AU" w:eastAsia="en-AU"/>
              </w:rPr>
              <w:t>Design parameter</w:t>
            </w:r>
          </w:p>
        </w:tc>
      </w:tr>
    </w:tbl>
    <w:p w:rsidR="007C3152" w:rsidRDefault="007C3152" w:rsidP="007C3152">
      <w:pPr>
        <w:ind w:left="0" w:firstLine="0"/>
        <w:rPr>
          <w:rFonts w:eastAsia="MS Mincho"/>
          <w:bCs/>
          <w:sz w:val="24"/>
        </w:rPr>
      </w:pPr>
    </w:p>
    <w:p w:rsidR="007C3152" w:rsidRDefault="007C3152" w:rsidP="007C3152">
      <w:pPr>
        <w:widowControl/>
        <w:suppressAutoHyphens w:val="0"/>
        <w:ind w:left="0" w:firstLine="0"/>
        <w:jc w:val="left"/>
        <w:rPr>
          <w:rFonts w:ascii="Calibri" w:hAnsi="Calibri" w:cs="Calibri"/>
        </w:rPr>
      </w:pPr>
      <w:r>
        <w:rPr>
          <w:rFonts w:ascii="Calibri" w:hAnsi="Calibri" w:cs="Calibri"/>
        </w:rPr>
        <w:br w:type="page"/>
      </w:r>
    </w:p>
    <w:p w:rsidR="007C3152" w:rsidRPr="00B47FFB" w:rsidRDefault="007C3152" w:rsidP="007C3152">
      <w:pPr>
        <w:ind w:left="49" w:firstLine="0"/>
        <w:rPr>
          <w:rFonts w:ascii="Calibri" w:hAnsi="Calibri" w:cs="Calibri"/>
        </w:rPr>
      </w:pPr>
      <w:r>
        <w:rPr>
          <w:rFonts w:ascii="Calibri" w:hAnsi="Calibri" w:cs="Calibri"/>
        </w:rPr>
        <w:lastRenderedPageBreak/>
        <w:t>Transmission mask (</w:t>
      </w:r>
      <w:r w:rsidRPr="00B47FFB">
        <w:rPr>
          <w:rFonts w:ascii="Calibri" w:hAnsi="Calibri" w:cs="Calibri"/>
        </w:rPr>
        <w:t>f</w:t>
      </w:r>
      <w:r>
        <w:rPr>
          <w:rFonts w:ascii="Calibri" w:hAnsi="Calibri" w:cs="Calibri"/>
        </w:rPr>
        <w:t xml:space="preserve">or </w:t>
      </w:r>
      <w:r w:rsidRPr="00B47FFB">
        <w:rPr>
          <w:rFonts w:ascii="Calibri" w:hAnsi="Calibri" w:cs="Calibri"/>
        </w:rPr>
        <w:t>UE):</w:t>
      </w:r>
    </w:p>
    <w:p w:rsidR="007C3152" w:rsidRDefault="007C3152" w:rsidP="007C3152">
      <w:pPr>
        <w:ind w:left="0" w:firstLine="0"/>
        <w:rPr>
          <w:rFonts w:eastAsia="MS Mincho"/>
          <w:bCs/>
          <w:sz w:val="24"/>
        </w:rPr>
      </w:pPr>
      <w:r w:rsidRPr="00896B6F">
        <w:rPr>
          <w:rFonts w:eastAsia="MS Mincho"/>
          <w:bCs/>
          <w:noProof/>
          <w:sz w:val="24"/>
          <w:lang w:eastAsia="en-US" w:bidi="th-TH"/>
        </w:rPr>
        <w:drawing>
          <wp:inline distT="0" distB="0" distL="0" distR="0">
            <wp:extent cx="4599832" cy="3343047"/>
            <wp:effectExtent l="1905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srcRect/>
                    <a:stretch>
                      <a:fillRect/>
                    </a:stretch>
                  </pic:blipFill>
                  <pic:spPr bwMode="auto">
                    <a:xfrm>
                      <a:off x="0" y="0"/>
                      <a:ext cx="4598224" cy="3341878"/>
                    </a:xfrm>
                    <a:prstGeom prst="rect">
                      <a:avLst/>
                    </a:prstGeom>
                    <a:noFill/>
                    <a:ln w="9525">
                      <a:noFill/>
                      <a:miter lim="800000"/>
                      <a:headEnd/>
                      <a:tailEnd/>
                    </a:ln>
                  </pic:spPr>
                </pic:pic>
              </a:graphicData>
            </a:graphic>
          </wp:inline>
        </w:drawing>
      </w:r>
    </w:p>
    <w:p w:rsidR="007C3152" w:rsidRDefault="007C3152" w:rsidP="007C3152">
      <w:pPr>
        <w:ind w:left="0" w:firstLine="0"/>
        <w:rPr>
          <w:rFonts w:eastAsia="MS Mincho"/>
          <w:bCs/>
          <w:sz w:val="24"/>
        </w:rPr>
      </w:pPr>
    </w:p>
    <w:p w:rsidR="007C3152" w:rsidRPr="00B47FFB" w:rsidRDefault="007C3152" w:rsidP="007C3152">
      <w:pPr>
        <w:ind w:left="49" w:firstLine="0"/>
        <w:rPr>
          <w:rFonts w:ascii="Calibri" w:hAnsi="Calibri" w:cs="Calibri"/>
        </w:rPr>
      </w:pPr>
    </w:p>
    <w:p w:rsidR="007C3152" w:rsidRPr="00B47FFB" w:rsidRDefault="007C3152" w:rsidP="007C3152">
      <w:pPr>
        <w:ind w:left="49" w:firstLine="0"/>
        <w:rPr>
          <w:rFonts w:ascii="Calibri" w:hAnsi="Calibri" w:cs="Calibri"/>
        </w:rPr>
      </w:pPr>
      <w:r>
        <w:rPr>
          <w:rFonts w:ascii="Calibri" w:hAnsi="Calibri" w:cs="Calibri"/>
        </w:rPr>
        <w:t>Receiver mask (</w:t>
      </w:r>
      <w:r w:rsidRPr="00B47FFB">
        <w:rPr>
          <w:rFonts w:ascii="Calibri" w:hAnsi="Calibri" w:cs="Calibri"/>
        </w:rPr>
        <w:t>f</w:t>
      </w:r>
      <w:r>
        <w:rPr>
          <w:rFonts w:ascii="Calibri" w:hAnsi="Calibri" w:cs="Calibri"/>
        </w:rPr>
        <w:t>or BS</w:t>
      </w:r>
      <w:r w:rsidRPr="00B47FFB">
        <w:rPr>
          <w:rFonts w:ascii="Calibri" w:hAnsi="Calibri" w:cs="Calibri"/>
        </w:rPr>
        <w:t>):</w:t>
      </w:r>
    </w:p>
    <w:p w:rsidR="007C3152" w:rsidRDefault="007C3152" w:rsidP="007C3152">
      <w:pPr>
        <w:tabs>
          <w:tab w:val="left" w:pos="1830"/>
        </w:tabs>
      </w:pPr>
      <w:r>
        <w:rPr>
          <w:noProof/>
          <w:lang w:eastAsia="en-US" w:bidi="th-TH"/>
        </w:rPr>
        <w:drawing>
          <wp:inline distT="0" distB="0" distL="0" distR="0">
            <wp:extent cx="4409739" cy="2670048"/>
            <wp:effectExtent l="19050" t="0" r="0" b="0"/>
            <wp:docPr id="1576" name="Picture 2" descr="Saw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 filter.JPG"/>
                    <pic:cNvPicPr/>
                  </pic:nvPicPr>
                  <pic:blipFill>
                    <a:blip r:embed="rId46" cstate="print"/>
                    <a:stretch>
                      <a:fillRect/>
                    </a:stretch>
                  </pic:blipFill>
                  <pic:spPr>
                    <a:xfrm>
                      <a:off x="0" y="0"/>
                      <a:ext cx="4409860" cy="2670121"/>
                    </a:xfrm>
                    <a:prstGeom prst="rect">
                      <a:avLst/>
                    </a:prstGeom>
                  </pic:spPr>
                </pic:pic>
              </a:graphicData>
            </a:graphic>
          </wp:inline>
        </w:drawing>
      </w:r>
    </w:p>
    <w:p w:rsidR="007C3152" w:rsidRDefault="007C3152" w:rsidP="007C3152">
      <w:pPr>
        <w:ind w:left="0" w:firstLine="0"/>
        <w:rPr>
          <w:rFonts w:eastAsia="MS Mincho"/>
          <w:bCs/>
          <w:sz w:val="24"/>
        </w:rPr>
      </w:pPr>
    </w:p>
    <w:p w:rsidR="007C3152" w:rsidRPr="009C5A0B" w:rsidRDefault="007C3152" w:rsidP="007C3152">
      <w:pPr>
        <w:pStyle w:val="Heading1"/>
        <w:numPr>
          <w:ilvl w:val="0"/>
          <w:numId w:val="0"/>
        </w:numPr>
      </w:pPr>
      <w:r w:rsidRPr="009C5A0B">
        <w:t xml:space="preserve">A3. 800 MHz </w:t>
      </w:r>
      <w:r>
        <w:t xml:space="preserve">trunked </w:t>
      </w:r>
      <w:r w:rsidRPr="009C5A0B">
        <w:t>land mobile</w:t>
      </w:r>
    </w:p>
    <w:tbl>
      <w:tblPr>
        <w:tblW w:w="7912" w:type="dxa"/>
        <w:tblInd w:w="93" w:type="dxa"/>
        <w:tblLayout w:type="fixed"/>
        <w:tblLook w:val="04A0"/>
      </w:tblPr>
      <w:tblGrid>
        <w:gridCol w:w="3129"/>
        <w:gridCol w:w="2494"/>
        <w:gridCol w:w="2289"/>
      </w:tblGrid>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Trunked land mobile BS</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b/>
                <w:color w:val="000000"/>
                <w:lang w:eastAsia="en-AU"/>
              </w:rPr>
            </w:pPr>
            <w:r w:rsidRPr="006127F1">
              <w:rPr>
                <w:rFonts w:ascii="Calibri" w:eastAsia="Times New Roman" w:hAnsi="Calibri" w:cs="Calibri"/>
                <w:b/>
                <w:color w:val="000000"/>
                <w:lang w:eastAsia="en-AU"/>
              </w:rPr>
              <w:t>Reference</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 Power </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16</w:t>
            </w:r>
            <w:r w:rsidRPr="006127F1">
              <w:rPr>
                <w:rFonts w:ascii="Calibri" w:eastAsia="Times New Roman" w:hAnsi="Calibri" w:cs="Calibri"/>
                <w:color w:val="000000"/>
                <w:lang w:eastAsia="en-AU"/>
              </w:rPr>
              <w:t xml:space="preserve"> dBW</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LM08</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xml:space="preserve">Adjacent channel protection ratio </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 dB</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LM08</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Transmit/Receive Frequency</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803.0125 – 806.0125 MHz</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proposed frequency</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3</w:t>
            </w: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 xml:space="preserve">3 </w:t>
            </w:r>
            <w:r w:rsidRPr="006127F1">
              <w:rPr>
                <w:rFonts w:ascii="Calibri" w:eastAsia="Times New Roman" w:hAnsi="Calibri" w:cs="Calibri"/>
                <w:color w:val="000000"/>
                <w:lang w:eastAsia="en-AU"/>
              </w:rPr>
              <w:t>dBi</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5</w:t>
            </w: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88"/>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O</w:t>
            </w:r>
            <w:r w:rsidRPr="006127F1">
              <w:rPr>
                <w:rFonts w:ascii="Calibri" w:eastAsia="Times New Roman" w:hAnsi="Calibri" w:cs="Calibri"/>
                <w:color w:val="000000"/>
                <w:lang w:eastAsia="en-AU"/>
              </w:rPr>
              <w:t>mni-directional</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Linear Horizontal</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lastRenderedPageBreak/>
              <w:t>Transmitter Mask</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FX3 Appendix 3</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89"/>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Receiver Mask</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FX3</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Transmission Bandwidth</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 kHz</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LM08</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00"/>
        </w:trPr>
        <w:tc>
          <w:tcPr>
            <w:tcW w:w="3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Feeder Loss</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bl>
    <w:p w:rsidR="007C3152" w:rsidRPr="006127F1" w:rsidRDefault="007C3152" w:rsidP="007C3152">
      <w:pPr>
        <w:tabs>
          <w:tab w:val="left" w:pos="1830"/>
        </w:tabs>
      </w:pPr>
    </w:p>
    <w:tbl>
      <w:tblPr>
        <w:tblW w:w="76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9"/>
        <w:gridCol w:w="2494"/>
        <w:gridCol w:w="2024"/>
      </w:tblGrid>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Trunked land mobile UE</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b/>
                <w:color w:val="000000"/>
                <w:lang w:eastAsia="en-AU"/>
              </w:rPr>
            </w:pPr>
            <w:r w:rsidRPr="006127F1">
              <w:rPr>
                <w:rFonts w:ascii="Calibri" w:eastAsia="Times New Roman" w:hAnsi="Calibri" w:cs="Calibri"/>
                <w:b/>
                <w:color w:val="000000"/>
                <w:lang w:eastAsia="en-AU"/>
              </w:rPr>
              <w:t>Reference</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 Power </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Pr>
                <w:rFonts w:ascii="Calibri" w:eastAsia="Times New Roman" w:hAnsi="Calibri" w:cs="Calibri"/>
                <w:color w:val="000000"/>
                <w:lang w:eastAsia="en-AU"/>
              </w:rPr>
              <w:t>13.97</w:t>
            </w:r>
            <w:r w:rsidRPr="006127F1">
              <w:rPr>
                <w:rFonts w:ascii="Calibri" w:eastAsia="Times New Roman" w:hAnsi="Calibri" w:cs="Calibri"/>
                <w:color w:val="000000"/>
                <w:lang w:eastAsia="en-AU"/>
              </w:rPr>
              <w:t xml:space="preserve"> dBW</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LM08</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xml:space="preserve">Adjacent channel protection ratio </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xml:space="preserve"> 5 dB</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LM08</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Transmit/Receive Frequency</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96193D">
              <w:rPr>
                <w:rFonts w:ascii="Calibri" w:eastAsia="Times New Roman" w:hAnsi="Calibri" w:cs="Calibri"/>
                <w:color w:val="000000"/>
                <w:lang w:eastAsia="en-AU"/>
              </w:rPr>
              <w:t>803.0125 – 806.0125 MHz</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proposed frequency</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Pr>
                <w:rFonts w:ascii="Calibri" w:eastAsia="Times New Roman" w:hAnsi="Calibri" w:cs="Calibri"/>
                <w:color w:val="000000"/>
                <w:lang w:eastAsia="en-AU"/>
              </w:rPr>
              <w:t xml:space="preserve">2.15 </w:t>
            </w:r>
            <w:r w:rsidRPr="006127F1">
              <w:rPr>
                <w:rFonts w:ascii="Calibri" w:eastAsia="Times New Roman" w:hAnsi="Calibri" w:cs="Calibri"/>
                <w:color w:val="000000"/>
                <w:lang w:eastAsia="en-AU"/>
              </w:rPr>
              <w:t>dBi</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Pr>
                <w:rFonts w:ascii="Calibri" w:eastAsia="Times New Roman" w:hAnsi="Calibri" w:cs="Calibri"/>
                <w:color w:val="000000"/>
                <w:lang w:eastAsia="en-AU"/>
              </w:rPr>
              <w:t>5</w:t>
            </w: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88"/>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Omi-directional</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Linear Horizontal</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Transmitter Mask</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FX3 Appendix 3</w:t>
            </w:r>
          </w:p>
        </w:tc>
      </w:tr>
      <w:tr w:rsidR="007C3152" w:rsidRPr="006127F1" w:rsidTr="007C3152">
        <w:trPr>
          <w:trHeight w:val="389"/>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Receiver Mask</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FX3</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Transmission Bandwidth</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 kHz</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LM08</w:t>
            </w:r>
          </w:p>
        </w:tc>
      </w:tr>
      <w:tr w:rsidR="007C3152" w:rsidRPr="006127F1" w:rsidTr="007C3152">
        <w:trPr>
          <w:trHeight w:val="300"/>
        </w:trPr>
        <w:tc>
          <w:tcPr>
            <w:tcW w:w="3129"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Feeder Loss</w:t>
            </w:r>
          </w:p>
        </w:tc>
        <w:tc>
          <w:tcPr>
            <w:tcW w:w="249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2024" w:type="dxa"/>
            <w:shd w:val="clear" w:color="auto" w:fill="auto"/>
            <w:vAlign w:val="bottom"/>
            <w:hideMark/>
          </w:tcPr>
          <w:p w:rsidR="007C3152" w:rsidRPr="006127F1" w:rsidRDefault="007C3152" w:rsidP="007C3152">
            <w:pPr>
              <w:keepNext/>
              <w:keepLines/>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bl>
    <w:p w:rsidR="007C3152" w:rsidRDefault="007C3152" w:rsidP="007C3152">
      <w:pPr>
        <w:ind w:left="0" w:firstLine="0"/>
        <w:rPr>
          <w:rFonts w:eastAsia="MS Mincho"/>
          <w:bCs/>
          <w:sz w:val="24"/>
        </w:rPr>
      </w:pPr>
    </w:p>
    <w:p w:rsidR="007C3152" w:rsidRDefault="007C3152" w:rsidP="007C3152">
      <w:pPr>
        <w:ind w:left="49" w:firstLine="0"/>
        <w:rPr>
          <w:rFonts w:ascii="Calibri" w:hAnsi="Calibri" w:cs="Calibri"/>
        </w:rPr>
      </w:pPr>
      <w:r>
        <w:rPr>
          <w:rFonts w:ascii="Calibri" w:hAnsi="Calibri" w:cs="Calibri"/>
        </w:rPr>
        <w:t>Transmitter mask (for BS and UE)</w:t>
      </w:r>
      <w:r w:rsidRPr="00F13BA3">
        <w:rPr>
          <w:rFonts w:ascii="Calibri" w:hAnsi="Calibri" w:cs="Calibri"/>
        </w:rPr>
        <w:t>:</w:t>
      </w:r>
    </w:p>
    <w:p w:rsidR="007C3152" w:rsidRPr="00675505" w:rsidRDefault="007C3152" w:rsidP="007C3152">
      <w:pPr>
        <w:ind w:left="49" w:firstLine="0"/>
      </w:pPr>
      <w:r>
        <w:rPr>
          <w:noProof/>
          <w:lang w:eastAsia="en-US" w:bidi="th-TH"/>
        </w:rPr>
        <w:drawing>
          <wp:inline distT="0" distB="0" distL="0" distR="0">
            <wp:extent cx="4563600" cy="2750515"/>
            <wp:effectExtent l="19050" t="0" r="840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srcRect/>
                    <a:stretch>
                      <a:fillRect/>
                    </a:stretch>
                  </pic:blipFill>
                  <pic:spPr bwMode="auto">
                    <a:xfrm>
                      <a:off x="0" y="0"/>
                      <a:ext cx="4561287" cy="2749121"/>
                    </a:xfrm>
                    <a:prstGeom prst="rect">
                      <a:avLst/>
                    </a:prstGeom>
                    <a:noFill/>
                    <a:ln w="9525">
                      <a:noFill/>
                      <a:miter lim="800000"/>
                      <a:headEnd/>
                      <a:tailEnd/>
                    </a:ln>
                  </pic:spPr>
                </pic:pic>
              </a:graphicData>
            </a:graphic>
          </wp:inline>
        </w:drawing>
      </w:r>
    </w:p>
    <w:p w:rsidR="007C3152" w:rsidRDefault="007C3152" w:rsidP="007C3152">
      <w:pPr>
        <w:rPr>
          <w:b/>
        </w:rPr>
      </w:pPr>
    </w:p>
    <w:p w:rsidR="007C3152" w:rsidRDefault="007C3152" w:rsidP="007C3152">
      <w:pPr>
        <w:widowControl/>
        <w:suppressAutoHyphens w:val="0"/>
        <w:ind w:left="0" w:firstLine="0"/>
        <w:jc w:val="left"/>
        <w:rPr>
          <w:rFonts w:ascii="Calibri" w:hAnsi="Calibri" w:cs="Calibri"/>
        </w:rPr>
      </w:pPr>
      <w:r>
        <w:rPr>
          <w:rFonts w:ascii="Calibri" w:hAnsi="Calibri" w:cs="Calibri"/>
        </w:rPr>
        <w:br w:type="page"/>
      </w:r>
    </w:p>
    <w:p w:rsidR="007C3152" w:rsidRPr="00F13BA3" w:rsidRDefault="007C3152" w:rsidP="007C3152">
      <w:pPr>
        <w:ind w:left="49" w:firstLine="0"/>
        <w:rPr>
          <w:rFonts w:ascii="Calibri" w:hAnsi="Calibri" w:cs="Calibri"/>
        </w:rPr>
      </w:pPr>
      <w:r>
        <w:rPr>
          <w:rFonts w:ascii="Calibri" w:hAnsi="Calibri" w:cs="Calibri"/>
        </w:rPr>
        <w:lastRenderedPageBreak/>
        <w:t>Receiver mask (for BS and UE)</w:t>
      </w:r>
      <w:r w:rsidRPr="00F13BA3">
        <w:rPr>
          <w:rFonts w:ascii="Calibri" w:hAnsi="Calibri" w:cs="Calibri"/>
        </w:rPr>
        <w:t>:</w:t>
      </w:r>
    </w:p>
    <w:p w:rsidR="007C3152" w:rsidRPr="00A71966" w:rsidRDefault="007C3152" w:rsidP="007C3152">
      <w:pPr>
        <w:rPr>
          <w:b/>
        </w:rPr>
      </w:pPr>
      <w:r w:rsidRPr="00896B6F">
        <w:rPr>
          <w:b/>
          <w:noProof/>
          <w:lang w:eastAsia="en-US" w:bidi="th-TH"/>
        </w:rPr>
        <w:drawing>
          <wp:inline distT="0" distB="0" distL="0" distR="0">
            <wp:extent cx="4589526" cy="2766141"/>
            <wp:effectExtent l="19050" t="0" r="1524"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cstate="print"/>
                    <a:srcRect/>
                    <a:stretch>
                      <a:fillRect/>
                    </a:stretch>
                  </pic:blipFill>
                  <pic:spPr bwMode="auto">
                    <a:xfrm>
                      <a:off x="0" y="0"/>
                      <a:ext cx="4586936" cy="2764580"/>
                    </a:xfrm>
                    <a:prstGeom prst="rect">
                      <a:avLst/>
                    </a:prstGeom>
                    <a:noFill/>
                    <a:ln w="9525">
                      <a:noFill/>
                      <a:miter lim="800000"/>
                      <a:headEnd/>
                      <a:tailEnd/>
                    </a:ln>
                  </pic:spPr>
                </pic:pic>
              </a:graphicData>
            </a:graphic>
          </wp:inline>
        </w:drawing>
      </w:r>
    </w:p>
    <w:p w:rsidR="007C3152" w:rsidRDefault="007C3152" w:rsidP="007C3152">
      <w:pPr>
        <w:ind w:left="0" w:firstLine="0"/>
        <w:rPr>
          <w:rFonts w:eastAsia="MS Mincho"/>
          <w:bCs/>
          <w:sz w:val="24"/>
        </w:rPr>
      </w:pPr>
    </w:p>
    <w:p w:rsidR="007C3152" w:rsidRPr="00156F96" w:rsidRDefault="007C3152" w:rsidP="007C3152">
      <w:pPr>
        <w:pStyle w:val="Heading1"/>
        <w:numPr>
          <w:ilvl w:val="0"/>
          <w:numId w:val="0"/>
        </w:numPr>
      </w:pPr>
      <w:r>
        <w:t xml:space="preserve">A4. </w:t>
      </w:r>
      <w:r w:rsidRPr="00156F96">
        <w:t>Two-frequency fixed point-to-point (single channel)</w:t>
      </w:r>
    </w:p>
    <w:tbl>
      <w:tblPr>
        <w:tblW w:w="7691" w:type="dxa"/>
        <w:tblInd w:w="93" w:type="dxa"/>
        <w:tblLayout w:type="fixed"/>
        <w:tblLook w:val="04A0"/>
      </w:tblPr>
      <w:tblGrid>
        <w:gridCol w:w="3276"/>
        <w:gridCol w:w="2176"/>
        <w:gridCol w:w="2239"/>
      </w:tblGrid>
      <w:tr w:rsidR="007C3152" w:rsidRPr="006127F1" w:rsidTr="007C3152">
        <w:trPr>
          <w:trHeight w:val="300"/>
        </w:trPr>
        <w:tc>
          <w:tcPr>
            <w:tcW w:w="5452" w:type="dxa"/>
            <w:gridSpan w:val="2"/>
            <w:tcBorders>
              <w:top w:val="single" w:sz="4" w:space="0" w:color="auto"/>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b/>
                <w:bCs/>
                <w:color w:val="000000"/>
                <w:lang w:eastAsia="en-AU"/>
              </w:rPr>
              <w:t>Two-frequency Fixed link (single channel)</w:t>
            </w:r>
          </w:p>
        </w:tc>
        <w:tc>
          <w:tcPr>
            <w:tcW w:w="2239" w:type="dxa"/>
            <w:tcBorders>
              <w:top w:val="single" w:sz="4" w:space="0" w:color="auto"/>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b/>
                <w:color w:val="000000"/>
                <w:lang w:eastAsia="en-AU"/>
              </w:rPr>
            </w:pPr>
            <w:r w:rsidRPr="006127F1">
              <w:rPr>
                <w:rFonts w:ascii="Calibri" w:eastAsia="Times New Roman" w:hAnsi="Calibri" w:cs="Calibri"/>
                <w:b/>
                <w:color w:val="000000"/>
                <w:lang w:eastAsia="en-AU"/>
              </w:rPr>
              <w:t>Reference</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 Power </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 dBW</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xml:space="preserve">Adjacent channel protection ratio </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 dB</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vertAlign w:val="superscript"/>
                <w:lang w:eastAsia="en-AU"/>
              </w:rPr>
            </w:pPr>
            <w:r w:rsidRPr="006127F1">
              <w:rPr>
                <w:rFonts w:ascii="Calibri" w:eastAsia="Times New Roman" w:hAnsi="Calibri" w:cs="Calibri"/>
                <w:color w:val="000000"/>
                <w:lang w:eastAsia="en-AU"/>
              </w:rPr>
              <w:t>RALI FX17</w:t>
            </w:r>
            <w:r w:rsidRPr="006127F1">
              <w:rPr>
                <w:rFonts w:ascii="Calibri" w:eastAsia="Times New Roman" w:hAnsi="Calibri" w:cs="Calibri"/>
                <w:color w:val="000000"/>
                <w:vertAlign w:val="superscript"/>
                <w:lang w:eastAsia="en-AU"/>
              </w:rPr>
              <w:t>i</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Transmit/Receive Frequency</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803</w:t>
            </w:r>
            <w:r>
              <w:rPr>
                <w:rFonts w:ascii="Calibri" w:eastAsia="Times New Roman" w:hAnsi="Calibri" w:cs="Calibri"/>
                <w:color w:val="000000"/>
                <w:lang w:eastAsia="en-AU"/>
              </w:rPr>
              <w:t>-806 MHz</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proposed frequenc</w:t>
            </w:r>
            <w:r>
              <w:rPr>
                <w:rFonts w:ascii="Calibri" w:eastAsia="Times New Roman" w:hAnsi="Calibri" w:cs="Calibri"/>
                <w:color w:val="000000"/>
                <w:lang w:eastAsia="en-AU"/>
              </w:rPr>
              <w:t>ies</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30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23.9</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dBi</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12.0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88"/>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F.1245</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ITU-R Rec F.1245</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Linear Horizontal</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Transmitter Mask</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vertAlign w:val="superscript"/>
                <w:lang w:eastAsia="en-AU"/>
              </w:rPr>
            </w:pPr>
            <w:r w:rsidRPr="006127F1">
              <w:rPr>
                <w:rFonts w:ascii="Calibri" w:eastAsia="Times New Roman" w:hAnsi="Calibri" w:cs="Calibri"/>
                <w:color w:val="000000"/>
                <w:lang w:eastAsia="en-AU"/>
              </w:rPr>
              <w:t>RALI FX3 Appendix 3</w:t>
            </w:r>
            <w:r w:rsidRPr="006127F1">
              <w:rPr>
                <w:rFonts w:ascii="Calibri" w:eastAsia="Times New Roman" w:hAnsi="Calibri" w:cs="Calibri"/>
                <w:color w:val="000000"/>
                <w:vertAlign w:val="superscript"/>
                <w:lang w:eastAsia="en-AU"/>
              </w:rPr>
              <w:t>i</w:t>
            </w:r>
          </w:p>
        </w:tc>
      </w:tr>
      <w:tr w:rsidR="007C3152" w:rsidRPr="006127F1" w:rsidTr="007C3152">
        <w:trPr>
          <w:trHeight w:val="389"/>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Receiver Mask</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FX3</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Transmission Bandwidth</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25 kHz</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FX17</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Feeder Loss</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7691" w:type="dxa"/>
            <w:gridSpan w:val="3"/>
            <w:tcBorders>
              <w:top w:val="nil"/>
              <w:left w:val="single" w:sz="4" w:space="0" w:color="auto"/>
              <w:bottom w:val="single" w:sz="4" w:space="0" w:color="auto"/>
              <w:right w:val="single" w:sz="4" w:space="0" w:color="auto"/>
            </w:tcBorders>
            <w:shd w:val="clear" w:color="auto" w:fill="auto"/>
            <w:vAlign w:val="bottom"/>
            <w:hideMark/>
          </w:tcPr>
          <w:p w:rsidR="007C3152" w:rsidRDefault="007C3152" w:rsidP="007C3152">
            <w:pPr>
              <w:ind w:left="49" w:firstLine="0"/>
              <w:rPr>
                <w:rFonts w:ascii="Calibri" w:hAnsi="Calibri" w:cs="Calibri"/>
              </w:rPr>
            </w:pPr>
          </w:p>
          <w:p w:rsidR="007C3152" w:rsidRPr="00F13BA3" w:rsidRDefault="007C3152" w:rsidP="007C3152">
            <w:pPr>
              <w:ind w:left="49" w:firstLine="0"/>
              <w:rPr>
                <w:rFonts w:ascii="Calibri" w:hAnsi="Calibri" w:cs="Calibri"/>
              </w:rPr>
            </w:pPr>
            <w:r>
              <w:rPr>
                <w:rFonts w:ascii="Calibri" w:hAnsi="Calibri" w:cs="Calibri"/>
              </w:rPr>
              <w:t>Transmitter mask</w:t>
            </w:r>
            <w:r w:rsidRPr="00F13BA3">
              <w:rPr>
                <w:rFonts w:ascii="Calibri" w:hAnsi="Calibri" w:cs="Calibri"/>
              </w:rPr>
              <w:t>:</w:t>
            </w:r>
          </w:p>
          <w:p w:rsidR="007C3152" w:rsidRPr="00675505" w:rsidRDefault="007C3152" w:rsidP="007C3152">
            <w:r>
              <w:object w:dxaOrig="11295" w:dyaOrig="6810">
                <v:shape id="_x0000_i1028" type="#_x0000_t75" style="width:373.5pt;height:225pt" o:ole="">
                  <v:imagedata r:id="rId54" o:title=""/>
                </v:shape>
                <o:OLEObject Type="Embed" ProgID="PBrush" ShapeID="_x0000_i1028" DrawAspect="Content" ObjectID="_1457851387" r:id="rId55"/>
              </w:object>
            </w:r>
          </w:p>
          <w:p w:rsidR="007C3152" w:rsidRDefault="007C3152" w:rsidP="007C3152">
            <w:pPr>
              <w:rPr>
                <w:b/>
              </w:rPr>
            </w:pPr>
            <w:r>
              <w:rPr>
                <w:b/>
              </w:rPr>
              <w:br w:type="page"/>
            </w:r>
          </w:p>
          <w:p w:rsidR="007C3152" w:rsidRPr="00F13BA3" w:rsidRDefault="007C3152" w:rsidP="007C3152">
            <w:pPr>
              <w:ind w:left="49" w:firstLine="0"/>
              <w:rPr>
                <w:rFonts w:ascii="Calibri" w:hAnsi="Calibri" w:cs="Calibri"/>
              </w:rPr>
            </w:pPr>
            <w:r>
              <w:rPr>
                <w:rFonts w:ascii="Calibri" w:hAnsi="Calibri" w:cs="Calibri"/>
              </w:rPr>
              <w:t>Receiver mask</w:t>
            </w:r>
            <w:r w:rsidRPr="00F13BA3">
              <w:rPr>
                <w:rFonts w:ascii="Calibri" w:hAnsi="Calibri" w:cs="Calibri"/>
              </w:rPr>
              <w:t>:</w:t>
            </w:r>
          </w:p>
          <w:p w:rsidR="007C3152" w:rsidRPr="00A71966" w:rsidRDefault="007C3152" w:rsidP="007C3152">
            <w:pPr>
              <w:rPr>
                <w:b/>
              </w:rPr>
            </w:pPr>
            <w:r>
              <w:object w:dxaOrig="11295" w:dyaOrig="6810">
                <v:shape id="_x0000_i1029" type="#_x0000_t75" style="width:373.5pt;height:225pt" o:ole="">
                  <v:imagedata r:id="rId56" o:title=""/>
                </v:shape>
                <o:OLEObject Type="Embed" ProgID="PBrush" ShapeID="_x0000_i1029" DrawAspect="Content" ObjectID="_1457851388" r:id="rId57"/>
              </w:object>
            </w:r>
          </w:p>
          <w:p w:rsidR="007C3152" w:rsidRPr="006127F1" w:rsidRDefault="007C3152" w:rsidP="007C3152">
            <w:pPr>
              <w:ind w:left="49" w:firstLine="0"/>
              <w:rPr>
                <w:rFonts w:ascii="Calibri" w:eastAsia="Times New Roman" w:hAnsi="Calibri" w:cs="Calibri"/>
                <w:color w:val="000000"/>
                <w:lang w:eastAsia="en-AU"/>
              </w:rPr>
            </w:pPr>
          </w:p>
        </w:tc>
      </w:tr>
    </w:tbl>
    <w:p w:rsidR="007C3152" w:rsidRDefault="007C3152" w:rsidP="007C3152">
      <w:pPr>
        <w:ind w:left="0" w:firstLine="0"/>
        <w:rPr>
          <w:rFonts w:eastAsia="MS Mincho"/>
          <w:bCs/>
          <w:sz w:val="24"/>
        </w:rPr>
      </w:pPr>
    </w:p>
    <w:p w:rsidR="007C3152" w:rsidRPr="00156F96" w:rsidRDefault="007C3152" w:rsidP="007C3152">
      <w:pPr>
        <w:pStyle w:val="Heading1"/>
        <w:numPr>
          <w:ilvl w:val="0"/>
          <w:numId w:val="0"/>
        </w:numPr>
      </w:pPr>
      <w:r>
        <w:br w:type="page"/>
      </w:r>
      <w:r>
        <w:lastRenderedPageBreak/>
        <w:t xml:space="preserve">A5. </w:t>
      </w:r>
      <w:r w:rsidRPr="00156F96">
        <w:t>Two-frequency fixed point-to-point (Low capacity)</w:t>
      </w:r>
    </w:p>
    <w:tbl>
      <w:tblPr>
        <w:tblW w:w="7691" w:type="dxa"/>
        <w:tblInd w:w="93" w:type="dxa"/>
        <w:tblLayout w:type="fixed"/>
        <w:tblLook w:val="04A0"/>
      </w:tblPr>
      <w:tblGrid>
        <w:gridCol w:w="3276"/>
        <w:gridCol w:w="2176"/>
        <w:gridCol w:w="2239"/>
      </w:tblGrid>
      <w:tr w:rsidR="007C3152" w:rsidRPr="006127F1" w:rsidTr="007C3152">
        <w:trPr>
          <w:trHeight w:val="300"/>
        </w:trPr>
        <w:tc>
          <w:tcPr>
            <w:tcW w:w="5452" w:type="dxa"/>
            <w:gridSpan w:val="2"/>
            <w:tcBorders>
              <w:top w:val="single" w:sz="4" w:space="0" w:color="auto"/>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 xml:space="preserve">Two-frequency Fixed link (low capacity) </w:t>
            </w:r>
          </w:p>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2239" w:type="dxa"/>
            <w:tcBorders>
              <w:top w:val="single" w:sz="4" w:space="0" w:color="auto"/>
              <w:left w:val="nil"/>
              <w:bottom w:val="nil"/>
              <w:right w:val="single" w:sz="4" w:space="0" w:color="auto"/>
            </w:tcBorders>
            <w:shd w:val="clear" w:color="auto" w:fill="auto"/>
            <w:vAlign w:val="bottom"/>
            <w:hideMark/>
          </w:tcPr>
          <w:p w:rsidR="007C3152" w:rsidRPr="006127F1" w:rsidRDefault="007C3152" w:rsidP="007C3152">
            <w:pPr>
              <w:ind w:left="-108" w:firstLine="108"/>
              <w:jc w:val="left"/>
              <w:rPr>
                <w:rFonts w:ascii="Calibri" w:eastAsia="Times New Roman" w:hAnsi="Calibri" w:cs="Calibri"/>
                <w:b/>
                <w:color w:val="000000"/>
                <w:lang w:eastAsia="en-AU"/>
              </w:rPr>
            </w:pPr>
            <w:r w:rsidRPr="006127F1">
              <w:rPr>
                <w:rFonts w:ascii="Calibri" w:eastAsia="Times New Roman" w:hAnsi="Calibri" w:cs="Calibri"/>
                <w:b/>
                <w:color w:val="000000"/>
                <w:lang w:eastAsia="en-AU"/>
              </w:rPr>
              <w:t>Reference</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Transmit Power </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Pr>
                <w:rFonts w:ascii="Calibri" w:eastAsia="Times New Roman" w:hAnsi="Calibri" w:cs="Calibri"/>
                <w:color w:val="000000"/>
                <w:lang w:eastAsia="en-AU"/>
              </w:rPr>
              <w:t>0 dBW/</w:t>
            </w:r>
            <w:r w:rsidRPr="006127F1">
              <w:rPr>
                <w:rFonts w:ascii="Calibri" w:eastAsia="Times New Roman" w:hAnsi="Calibri" w:cs="Calibri"/>
                <w:color w:val="000000"/>
                <w:lang w:eastAsia="en-AU"/>
              </w:rPr>
              <w:t>6</w:t>
            </w:r>
            <w:r>
              <w:rPr>
                <w:rFonts w:ascii="Calibri" w:eastAsia="Times New Roman" w:hAnsi="Calibri" w:cs="Calibri"/>
                <w:color w:val="000000"/>
                <w:lang w:eastAsia="en-AU"/>
              </w:rPr>
              <w:t>.99</w:t>
            </w:r>
            <w:r w:rsidRPr="006127F1">
              <w:rPr>
                <w:rFonts w:ascii="Calibri" w:eastAsia="Times New Roman" w:hAnsi="Calibri" w:cs="Calibri"/>
                <w:color w:val="000000"/>
                <w:lang w:eastAsia="en-AU"/>
              </w:rPr>
              <w:t xml:space="preserve"> dBW</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 xml:space="preserve">Adjacent channel protection ratio </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30 dB</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SP6/93</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Transmit/Receive Frequency</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803</w:t>
            </w:r>
            <w:r>
              <w:rPr>
                <w:rFonts w:ascii="Calibri" w:eastAsia="Times New Roman" w:hAnsi="Calibri" w:cs="Calibri"/>
                <w:color w:val="000000"/>
                <w:lang w:eastAsia="en-AU"/>
              </w:rPr>
              <w:t>-806 MHz</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proposed frequenc</w:t>
            </w:r>
            <w:r>
              <w:rPr>
                <w:rFonts w:ascii="Calibri" w:eastAsia="Times New Roman" w:hAnsi="Calibri" w:cs="Calibri"/>
                <w:color w:val="000000"/>
                <w:lang w:eastAsia="en-AU"/>
              </w:rPr>
              <w:t>ies</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30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23.9</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dBi</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12.0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88"/>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F.1245</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ITU-R Rec F.1245</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Linear Horizontal</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Transmitter Mask</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RALI FX3 Appendix 3</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89"/>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Receiver Mask</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RALI FX3</w:t>
            </w:r>
            <w:r w:rsidRPr="006127F1">
              <w:rPr>
                <w:rFonts w:ascii="Calibri" w:eastAsia="Times New Roman" w:hAnsi="Calibri" w:cs="Calibri"/>
                <w:color w:val="000000"/>
                <w:vertAlign w:val="superscript"/>
                <w:lang w:eastAsia="en-AU"/>
              </w:rPr>
              <w:t xml:space="preserve"> i</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Transmission Bandwidth</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200 kHz</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SP6/93</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Feeder Loss</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2239" w:type="dxa"/>
            <w:tcBorders>
              <w:top w:val="nil"/>
              <w:left w:val="nil"/>
              <w:bottom w:val="nil"/>
              <w:right w:val="single" w:sz="4" w:space="0" w:color="auto"/>
            </w:tcBorders>
            <w:shd w:val="clear" w:color="auto" w:fill="auto"/>
            <w:vAlign w:val="bottom"/>
            <w:hideMark/>
          </w:tcPr>
          <w:p w:rsidR="007C3152" w:rsidRPr="006127F1" w:rsidRDefault="007C3152" w:rsidP="007C3152">
            <w:pPr>
              <w:ind w:left="34" w:firstLine="0"/>
              <w:jc w:val="left"/>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7691" w:type="dxa"/>
            <w:gridSpan w:val="3"/>
            <w:tcBorders>
              <w:top w:val="nil"/>
              <w:left w:val="single" w:sz="4" w:space="0" w:color="auto"/>
              <w:bottom w:val="single" w:sz="4" w:space="0" w:color="auto"/>
              <w:right w:val="single" w:sz="4" w:space="0" w:color="auto"/>
            </w:tcBorders>
            <w:shd w:val="clear" w:color="auto" w:fill="auto"/>
            <w:vAlign w:val="bottom"/>
            <w:hideMark/>
          </w:tcPr>
          <w:p w:rsidR="007C3152" w:rsidRDefault="007C3152" w:rsidP="007C3152">
            <w:pPr>
              <w:ind w:left="49" w:firstLine="0"/>
              <w:jc w:val="left"/>
              <w:rPr>
                <w:rFonts w:ascii="Calibri" w:hAnsi="Calibri" w:cs="Calibri"/>
              </w:rPr>
            </w:pPr>
          </w:p>
          <w:p w:rsidR="007C3152" w:rsidRDefault="007C3152" w:rsidP="007C3152">
            <w:pPr>
              <w:ind w:left="49" w:firstLine="0"/>
              <w:jc w:val="left"/>
            </w:pPr>
            <w:r>
              <w:rPr>
                <w:rFonts w:ascii="Calibri" w:hAnsi="Calibri" w:cs="Calibri"/>
              </w:rPr>
              <w:t>Transmitter mask</w:t>
            </w:r>
            <w:r w:rsidRPr="00F13BA3">
              <w:rPr>
                <w:rFonts w:ascii="Calibri" w:hAnsi="Calibri" w:cs="Calibri"/>
              </w:rPr>
              <w:t>:</w:t>
            </w:r>
            <w:r w:rsidRPr="006127F1">
              <w:t xml:space="preserve"> </w:t>
            </w:r>
          </w:p>
          <w:p w:rsidR="007C3152" w:rsidRPr="00675505" w:rsidRDefault="007C3152" w:rsidP="007C3152">
            <w:pPr>
              <w:rPr>
                <w:b/>
              </w:rPr>
            </w:pPr>
            <w:r>
              <w:object w:dxaOrig="11295" w:dyaOrig="6810">
                <v:shape id="_x0000_i1030" type="#_x0000_t75" style="width:373.5pt;height:225pt" o:ole="">
                  <v:imagedata r:id="rId58" o:title=""/>
                </v:shape>
                <o:OLEObject Type="Embed" ProgID="PBrush" ShapeID="_x0000_i1030" DrawAspect="Content" ObjectID="_1457851389" r:id="rId59"/>
              </w:object>
            </w:r>
          </w:p>
          <w:p w:rsidR="007C3152" w:rsidRPr="00F13BA3" w:rsidRDefault="007C3152" w:rsidP="007C3152">
            <w:pPr>
              <w:ind w:left="49" w:firstLine="0"/>
              <w:jc w:val="left"/>
              <w:rPr>
                <w:rFonts w:ascii="Calibri" w:hAnsi="Calibri" w:cs="Calibri"/>
              </w:rPr>
            </w:pPr>
          </w:p>
          <w:p w:rsidR="007C3152" w:rsidRDefault="007C3152" w:rsidP="007C3152">
            <w:pPr>
              <w:ind w:left="49" w:firstLine="0"/>
              <w:jc w:val="left"/>
              <w:rPr>
                <w:rFonts w:ascii="Calibri" w:hAnsi="Calibri" w:cs="Calibri"/>
              </w:rPr>
            </w:pPr>
          </w:p>
          <w:p w:rsidR="007C3152" w:rsidRDefault="007C3152" w:rsidP="007C3152">
            <w:pPr>
              <w:ind w:left="49" w:firstLine="0"/>
              <w:jc w:val="left"/>
              <w:rPr>
                <w:rFonts w:ascii="Calibri" w:hAnsi="Calibri" w:cs="Calibri"/>
              </w:rPr>
            </w:pPr>
            <w:r>
              <w:rPr>
                <w:rFonts w:ascii="Calibri" w:hAnsi="Calibri" w:cs="Calibri"/>
              </w:rPr>
              <w:t>R</w:t>
            </w:r>
            <w:r w:rsidRPr="00B47FFB">
              <w:rPr>
                <w:rFonts w:ascii="Calibri" w:hAnsi="Calibri" w:cs="Calibri"/>
              </w:rPr>
              <w:t>eceiver mask</w:t>
            </w:r>
            <w:r>
              <w:rPr>
                <w:rFonts w:ascii="Calibri" w:hAnsi="Calibri" w:cs="Calibri"/>
              </w:rPr>
              <w:t>:</w:t>
            </w:r>
          </w:p>
          <w:p w:rsidR="007C3152" w:rsidRPr="00A71966" w:rsidRDefault="007C3152" w:rsidP="007C3152">
            <w:pPr>
              <w:rPr>
                <w:b/>
              </w:rPr>
            </w:pPr>
            <w:r>
              <w:object w:dxaOrig="11295" w:dyaOrig="6810">
                <v:shape id="_x0000_i1031" type="#_x0000_t75" style="width:373.5pt;height:225pt" o:ole="">
                  <v:imagedata r:id="rId60" o:title=""/>
                </v:shape>
                <o:OLEObject Type="Embed" ProgID="PBrush" ShapeID="_x0000_i1031" DrawAspect="Content" ObjectID="_1457851390" r:id="rId61"/>
              </w:object>
            </w:r>
          </w:p>
          <w:p w:rsidR="007C3152" w:rsidRPr="006127F1" w:rsidRDefault="007C3152" w:rsidP="007C3152">
            <w:pPr>
              <w:ind w:left="49" w:firstLine="0"/>
              <w:jc w:val="left"/>
              <w:rPr>
                <w:rFonts w:ascii="Calibri" w:eastAsia="Times New Roman" w:hAnsi="Calibri" w:cs="Calibri"/>
                <w:color w:val="000000"/>
                <w:lang w:eastAsia="en-AU"/>
              </w:rPr>
            </w:pPr>
          </w:p>
        </w:tc>
      </w:tr>
    </w:tbl>
    <w:p w:rsidR="007C3152" w:rsidRPr="006127F1" w:rsidRDefault="007C3152" w:rsidP="007C3152">
      <w:pPr>
        <w:tabs>
          <w:tab w:val="left" w:pos="1830"/>
        </w:tabs>
      </w:pPr>
    </w:p>
    <w:p w:rsidR="007C3152" w:rsidRDefault="007C3152" w:rsidP="007C3152">
      <w:pPr>
        <w:ind w:left="0" w:firstLine="0"/>
        <w:rPr>
          <w:sz w:val="24"/>
          <w:szCs w:val="24"/>
        </w:rPr>
      </w:pPr>
    </w:p>
    <w:p w:rsidR="007C3152" w:rsidRPr="00156F96" w:rsidRDefault="007C3152" w:rsidP="007C3152">
      <w:pPr>
        <w:pStyle w:val="Heading1"/>
        <w:numPr>
          <w:ilvl w:val="0"/>
          <w:numId w:val="0"/>
        </w:numPr>
      </w:pPr>
      <w:r>
        <w:t xml:space="preserve">A6. </w:t>
      </w:r>
      <w:r w:rsidRPr="00156F96">
        <w:t>Single frequency fixed point-to-point</w:t>
      </w:r>
    </w:p>
    <w:tbl>
      <w:tblPr>
        <w:tblW w:w="7880" w:type="dxa"/>
        <w:tblInd w:w="93" w:type="dxa"/>
        <w:tblLayout w:type="fixed"/>
        <w:tblLook w:val="04A0"/>
      </w:tblPr>
      <w:tblGrid>
        <w:gridCol w:w="3276"/>
        <w:gridCol w:w="2176"/>
        <w:gridCol w:w="2428"/>
      </w:tblGrid>
      <w:tr w:rsidR="007C3152" w:rsidRPr="006127F1" w:rsidTr="007C3152">
        <w:trPr>
          <w:trHeight w:val="300"/>
        </w:trPr>
        <w:tc>
          <w:tcPr>
            <w:tcW w:w="5452" w:type="dxa"/>
            <w:gridSpan w:val="2"/>
            <w:tcBorders>
              <w:top w:val="single" w:sz="4" w:space="0" w:color="auto"/>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b/>
                <w:bCs/>
                <w:color w:val="000000"/>
                <w:lang w:eastAsia="en-AU"/>
              </w:rPr>
            </w:pPr>
            <w:r w:rsidRPr="006127F1">
              <w:rPr>
                <w:rFonts w:ascii="Calibri" w:eastAsia="Times New Roman" w:hAnsi="Calibri" w:cs="Calibri"/>
                <w:b/>
                <w:bCs/>
                <w:color w:val="000000"/>
                <w:lang w:eastAsia="en-AU"/>
              </w:rPr>
              <w:t xml:space="preserve">Single frequency Fixed link </w:t>
            </w:r>
          </w:p>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w:t>
            </w:r>
          </w:p>
        </w:tc>
        <w:tc>
          <w:tcPr>
            <w:tcW w:w="2428" w:type="dxa"/>
            <w:tcBorders>
              <w:top w:val="single" w:sz="4" w:space="0" w:color="auto"/>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b/>
                <w:color w:val="000000"/>
                <w:lang w:eastAsia="en-AU"/>
              </w:rPr>
            </w:pPr>
            <w:r w:rsidRPr="006127F1">
              <w:rPr>
                <w:rFonts w:ascii="Calibri" w:eastAsia="Times New Roman" w:hAnsi="Calibri" w:cs="Calibri"/>
                <w:b/>
                <w:color w:val="000000"/>
                <w:lang w:eastAsia="en-AU"/>
              </w:rPr>
              <w:t>Reference</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 Power </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Pr>
                <w:rFonts w:ascii="Calibri" w:eastAsia="Times New Roman" w:hAnsi="Calibri" w:cs="Calibri"/>
                <w:color w:val="000000"/>
                <w:lang w:eastAsia="en-AU"/>
              </w:rPr>
              <w:t>0 dBW/ 6.99</w:t>
            </w:r>
            <w:r w:rsidRPr="006127F1">
              <w:rPr>
                <w:rFonts w:ascii="Calibri" w:eastAsia="Times New Roman" w:hAnsi="Calibri" w:cs="Calibri"/>
                <w:color w:val="000000"/>
                <w:lang w:eastAsia="en-AU"/>
              </w:rPr>
              <w:t xml:space="preserve"> dBW</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 xml:space="preserve">Adjacent channel protection ratio </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0 dB</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RALI FX11</w:t>
            </w:r>
            <w:r w:rsidRPr="006127F1">
              <w:rPr>
                <w:rStyle w:val="EndnoteReference"/>
                <w:rFonts w:ascii="Calibri" w:eastAsia="Times New Roman" w:hAnsi="Calibri" w:cs="Calibri"/>
                <w:color w:val="000000"/>
                <w:lang w:eastAsia="en-AU"/>
              </w:rPr>
              <w:endnoteReference w:id="2"/>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Transmit/Receive Frequency</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803</w:t>
            </w:r>
            <w:r>
              <w:rPr>
                <w:rFonts w:ascii="Calibri" w:eastAsia="Times New Roman" w:hAnsi="Calibri" w:cs="Calibri"/>
                <w:color w:val="000000"/>
                <w:lang w:eastAsia="en-AU"/>
              </w:rPr>
              <w:t>-806 MHz</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proposed frequenc</w:t>
            </w:r>
            <w:r>
              <w:rPr>
                <w:rFonts w:ascii="Calibri" w:eastAsia="Times New Roman" w:hAnsi="Calibri" w:cs="Calibri"/>
                <w:color w:val="000000"/>
                <w:lang w:eastAsia="en-AU"/>
              </w:rPr>
              <w:t>ies</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Height</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30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m</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Gain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23.9</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dBi</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Beamwidth</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12.0</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deg</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88"/>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Antenna Pattern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F.1245</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ITU-R Rec F.1245</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Polarisation</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Linear Horizontal</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Transmitter Mask</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vertAlign w:val="superscript"/>
                <w:lang w:eastAsia="en-AU"/>
              </w:rPr>
            </w:pPr>
            <w:r w:rsidRPr="006127F1">
              <w:rPr>
                <w:rFonts w:ascii="Calibri" w:eastAsia="Times New Roman" w:hAnsi="Calibri" w:cs="Calibri"/>
                <w:color w:val="000000"/>
                <w:lang w:eastAsia="en-AU"/>
              </w:rPr>
              <w:t>RALI FX3 Appendix 3</w:t>
            </w:r>
            <w:r w:rsidRPr="006127F1">
              <w:rPr>
                <w:rFonts w:ascii="Calibri" w:eastAsia="Times New Roman" w:hAnsi="Calibri" w:cs="Calibri"/>
                <w:color w:val="000000"/>
                <w:vertAlign w:val="superscript"/>
                <w:lang w:eastAsia="en-AU"/>
              </w:rPr>
              <w:t>i</w:t>
            </w:r>
          </w:p>
        </w:tc>
      </w:tr>
      <w:tr w:rsidR="007C3152" w:rsidRPr="006127F1" w:rsidTr="007C3152">
        <w:trPr>
          <w:trHeight w:val="389"/>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Receiver Mask</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Derived from RALI FX3</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vertAlign w:val="superscript"/>
                <w:lang w:eastAsia="en-AU"/>
              </w:rPr>
            </w:pPr>
            <w:r w:rsidRPr="006127F1">
              <w:rPr>
                <w:rFonts w:ascii="Calibri" w:eastAsia="Times New Roman" w:hAnsi="Calibri" w:cs="Calibri"/>
                <w:color w:val="000000"/>
                <w:lang w:eastAsia="en-AU"/>
              </w:rPr>
              <w:t>RALI FX3</w:t>
            </w:r>
            <w:r w:rsidRPr="006127F1">
              <w:rPr>
                <w:rFonts w:ascii="Calibri" w:eastAsia="Times New Roman" w:hAnsi="Calibri" w:cs="Calibri"/>
                <w:color w:val="000000"/>
                <w:vertAlign w:val="superscript"/>
                <w:lang w:eastAsia="en-AU"/>
              </w:rPr>
              <w:t>i</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Transmission Bandwidth</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400 kHz</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vertAlign w:val="superscript"/>
                <w:lang w:eastAsia="en-AU"/>
              </w:rPr>
            </w:pPr>
            <w:r w:rsidRPr="006127F1">
              <w:rPr>
                <w:rFonts w:ascii="Calibri" w:eastAsia="Times New Roman" w:hAnsi="Calibri" w:cs="Calibri"/>
                <w:color w:val="000000"/>
                <w:lang w:eastAsia="en-AU"/>
              </w:rPr>
              <w:t>RALI FX11</w:t>
            </w:r>
            <w:r w:rsidRPr="006127F1">
              <w:rPr>
                <w:rFonts w:ascii="Calibri" w:eastAsia="Times New Roman" w:hAnsi="Calibri" w:cs="Calibri"/>
                <w:color w:val="000000"/>
                <w:vertAlign w:val="superscript"/>
                <w:lang w:eastAsia="en-AU"/>
              </w:rPr>
              <w:t>i</w:t>
            </w:r>
          </w:p>
        </w:tc>
      </w:tr>
      <w:tr w:rsidR="007C3152" w:rsidRPr="006127F1" w:rsidTr="007C3152">
        <w:trPr>
          <w:trHeight w:val="300"/>
        </w:trPr>
        <w:tc>
          <w:tcPr>
            <w:tcW w:w="3276" w:type="dxa"/>
            <w:tcBorders>
              <w:top w:val="nil"/>
              <w:left w:val="single" w:sz="4" w:space="0" w:color="auto"/>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Feeder Loss</w:t>
            </w:r>
          </w:p>
        </w:tc>
        <w:tc>
          <w:tcPr>
            <w:tcW w:w="2176" w:type="dxa"/>
            <w:tcBorders>
              <w:top w:val="nil"/>
              <w:left w:val="nil"/>
              <w:bottom w:val="nil"/>
              <w:right w:val="nil"/>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5</w:t>
            </w:r>
            <w:r>
              <w:rPr>
                <w:rFonts w:ascii="Calibri" w:eastAsia="Times New Roman" w:hAnsi="Calibri" w:cs="Calibri"/>
                <w:color w:val="000000"/>
                <w:lang w:eastAsia="en-AU"/>
              </w:rPr>
              <w:t xml:space="preserve"> </w:t>
            </w:r>
            <w:r w:rsidRPr="006127F1">
              <w:rPr>
                <w:rFonts w:ascii="Calibri" w:eastAsia="Times New Roman" w:hAnsi="Calibri" w:cs="Calibri"/>
                <w:color w:val="000000"/>
                <w:lang w:eastAsia="en-AU"/>
              </w:rPr>
              <w:t>dB</w:t>
            </w:r>
          </w:p>
        </w:tc>
        <w:tc>
          <w:tcPr>
            <w:tcW w:w="2428" w:type="dxa"/>
            <w:tcBorders>
              <w:top w:val="nil"/>
              <w:left w:val="nil"/>
              <w:bottom w:val="nil"/>
              <w:right w:val="single" w:sz="4" w:space="0" w:color="auto"/>
            </w:tcBorders>
            <w:shd w:val="clear" w:color="auto" w:fill="auto"/>
            <w:vAlign w:val="bottom"/>
            <w:hideMark/>
          </w:tcPr>
          <w:p w:rsidR="007C3152" w:rsidRPr="006127F1" w:rsidRDefault="007C3152" w:rsidP="007C3152">
            <w:pPr>
              <w:ind w:left="49" w:firstLine="0"/>
              <w:rPr>
                <w:rFonts w:ascii="Calibri" w:eastAsia="Times New Roman" w:hAnsi="Calibri" w:cs="Calibri"/>
                <w:color w:val="000000"/>
                <w:lang w:eastAsia="en-AU"/>
              </w:rPr>
            </w:pPr>
            <w:r w:rsidRPr="006127F1">
              <w:rPr>
                <w:rFonts w:ascii="Calibri" w:eastAsia="Times New Roman" w:hAnsi="Calibri" w:cs="Calibri"/>
                <w:color w:val="000000"/>
                <w:lang w:eastAsia="en-AU"/>
              </w:rPr>
              <w:t>Design parameter</w:t>
            </w:r>
          </w:p>
        </w:tc>
      </w:tr>
      <w:tr w:rsidR="007C3152" w:rsidRPr="006127F1" w:rsidTr="007C3152">
        <w:trPr>
          <w:trHeight w:val="300"/>
        </w:trPr>
        <w:tc>
          <w:tcPr>
            <w:tcW w:w="7880" w:type="dxa"/>
            <w:gridSpan w:val="3"/>
            <w:tcBorders>
              <w:top w:val="nil"/>
              <w:left w:val="single" w:sz="4" w:space="0" w:color="auto"/>
              <w:bottom w:val="single" w:sz="4" w:space="0" w:color="auto"/>
              <w:right w:val="single" w:sz="4" w:space="0" w:color="auto"/>
            </w:tcBorders>
            <w:shd w:val="clear" w:color="auto" w:fill="auto"/>
            <w:vAlign w:val="bottom"/>
            <w:hideMark/>
          </w:tcPr>
          <w:p w:rsidR="007C3152" w:rsidRDefault="007C3152" w:rsidP="007C3152">
            <w:pPr>
              <w:rPr>
                <w:rFonts w:ascii="Calibri" w:hAnsi="Calibri" w:cs="Calibri"/>
              </w:rPr>
            </w:pPr>
          </w:p>
          <w:p w:rsidR="007C3152" w:rsidRPr="002D5141" w:rsidRDefault="007C3152" w:rsidP="007C3152">
            <w:pPr>
              <w:rPr>
                <w:rFonts w:ascii="Calibri" w:hAnsi="Calibri" w:cs="Calibri"/>
              </w:rPr>
            </w:pPr>
            <w:r>
              <w:rPr>
                <w:rFonts w:ascii="Calibri" w:hAnsi="Calibri" w:cs="Calibri"/>
              </w:rPr>
              <w:t>T</w:t>
            </w:r>
            <w:r w:rsidRPr="002D5141">
              <w:rPr>
                <w:rFonts w:ascii="Calibri" w:hAnsi="Calibri" w:cs="Calibri"/>
              </w:rPr>
              <w:t>ransmitter mask</w:t>
            </w:r>
            <w:r>
              <w:rPr>
                <w:rFonts w:ascii="Calibri" w:hAnsi="Calibri" w:cs="Calibri"/>
              </w:rPr>
              <w:t>:</w:t>
            </w:r>
          </w:p>
          <w:p w:rsidR="007C3152" w:rsidRPr="00675505" w:rsidRDefault="007C3152" w:rsidP="007C3152">
            <w:r>
              <w:object w:dxaOrig="11295" w:dyaOrig="6810">
                <v:shape id="_x0000_i1032" type="#_x0000_t75" style="width:383.25pt;height:231pt" o:ole="">
                  <v:imagedata r:id="rId62" o:title=""/>
                </v:shape>
                <o:OLEObject Type="Embed" ProgID="PBrush" ShapeID="_x0000_i1032" DrawAspect="Content" ObjectID="_1457851391" r:id="rId63"/>
              </w:object>
            </w:r>
            <w:r w:rsidRPr="00675505">
              <w:t xml:space="preserve"> </w:t>
            </w:r>
          </w:p>
          <w:p w:rsidR="007C3152" w:rsidRDefault="007C3152" w:rsidP="007C3152">
            <w:pPr>
              <w:rPr>
                <w:rFonts w:ascii="Calibri" w:hAnsi="Calibri" w:cs="Calibri"/>
              </w:rPr>
            </w:pPr>
          </w:p>
          <w:p w:rsidR="007C3152" w:rsidRPr="002D5141" w:rsidRDefault="007C3152" w:rsidP="007C3152">
            <w:pPr>
              <w:rPr>
                <w:rFonts w:ascii="Calibri" w:hAnsi="Calibri" w:cs="Calibri"/>
              </w:rPr>
            </w:pPr>
            <w:r>
              <w:rPr>
                <w:rFonts w:ascii="Calibri" w:hAnsi="Calibri" w:cs="Calibri"/>
              </w:rPr>
              <w:t xml:space="preserve">Receiver </w:t>
            </w:r>
            <w:r w:rsidRPr="002D5141">
              <w:rPr>
                <w:rFonts w:ascii="Calibri" w:hAnsi="Calibri" w:cs="Calibri"/>
              </w:rPr>
              <w:t>mask</w:t>
            </w:r>
            <w:r>
              <w:rPr>
                <w:rFonts w:ascii="Calibri" w:hAnsi="Calibri" w:cs="Calibri"/>
              </w:rPr>
              <w:t>:</w:t>
            </w:r>
          </w:p>
          <w:p w:rsidR="007C3152" w:rsidRPr="00675505" w:rsidRDefault="007C3152" w:rsidP="007C3152">
            <w:pPr>
              <w:rPr>
                <w:b/>
              </w:rPr>
            </w:pPr>
            <w:r>
              <w:object w:dxaOrig="11295" w:dyaOrig="6810">
                <v:shape id="_x0000_i1033" type="#_x0000_t75" style="width:383.25pt;height:231pt" o:ole="">
                  <v:imagedata r:id="rId64" o:title=""/>
                </v:shape>
                <o:OLEObject Type="Embed" ProgID="PBrush" ShapeID="_x0000_i1033" DrawAspect="Content" ObjectID="_1457851392" r:id="rId65"/>
              </w:object>
            </w:r>
          </w:p>
          <w:p w:rsidR="007C3152" w:rsidRPr="006127F1" w:rsidRDefault="007C3152" w:rsidP="007C3152">
            <w:pPr>
              <w:rPr>
                <w:rFonts w:ascii="Calibri" w:eastAsia="Times New Roman" w:hAnsi="Calibri" w:cs="Calibri"/>
                <w:color w:val="000000"/>
                <w:lang w:eastAsia="en-AU"/>
              </w:rPr>
            </w:pPr>
            <w:r w:rsidRPr="00675505">
              <w:rPr>
                <w:b/>
              </w:rPr>
              <w:br w:type="page"/>
            </w:r>
          </w:p>
        </w:tc>
      </w:tr>
    </w:tbl>
    <w:p w:rsidR="007C3152" w:rsidRPr="006127F1" w:rsidRDefault="007C3152" w:rsidP="007C3152">
      <w:pPr>
        <w:tabs>
          <w:tab w:val="left" w:pos="1830"/>
        </w:tabs>
      </w:pPr>
    </w:p>
    <w:p w:rsidR="00F36E77" w:rsidRDefault="007C3152" w:rsidP="007C3152">
      <w:pPr>
        <w:pStyle w:val="ListParagraph"/>
        <w:ind w:left="0" w:firstLine="0"/>
        <w:rPr>
          <w:sz w:val="24"/>
          <w:szCs w:val="24"/>
        </w:rPr>
      </w:pPr>
      <w:r>
        <w:rPr>
          <w:rFonts w:eastAsia="MS Mincho"/>
        </w:rPr>
        <w:br w:type="page"/>
      </w:r>
    </w:p>
    <w:p w:rsidR="00F36E77" w:rsidRPr="00F36E77" w:rsidRDefault="00F36E77" w:rsidP="00F36E77">
      <w:pPr>
        <w:pStyle w:val="Heading1"/>
        <w:numPr>
          <w:ilvl w:val="0"/>
          <w:numId w:val="0"/>
        </w:numPr>
      </w:pPr>
      <w:r>
        <w:lastRenderedPageBreak/>
        <w:t xml:space="preserve">Annex </w:t>
      </w:r>
      <w:r w:rsidR="004549C3">
        <w:t>4</w:t>
      </w:r>
      <w:r>
        <w:t>- New Zealand Study</w:t>
      </w:r>
    </w:p>
    <w:p w:rsidR="00167A99" w:rsidRPr="00C6136D" w:rsidRDefault="00167A99" w:rsidP="00F540F8">
      <w:pPr>
        <w:pStyle w:val="Heading1"/>
        <w:keepNext/>
        <w:keepLines/>
        <w:numPr>
          <w:ilvl w:val="0"/>
          <w:numId w:val="18"/>
        </w:numPr>
        <w:rPr>
          <w:lang w:val="en-AU"/>
        </w:rPr>
      </w:pPr>
      <w:r w:rsidRPr="00C6136D">
        <w:rPr>
          <w:lang w:val="en-AU"/>
        </w:rPr>
        <w:t>Introduction</w:t>
      </w:r>
    </w:p>
    <w:p w:rsidR="00133020" w:rsidRDefault="00F36E77" w:rsidP="00133020">
      <w:pPr>
        <w:ind w:left="0" w:firstLine="0"/>
        <w:rPr>
          <w:sz w:val="24"/>
          <w:szCs w:val="24"/>
        </w:rPr>
      </w:pPr>
      <w:r w:rsidRPr="00494540">
        <w:rPr>
          <w:sz w:val="24"/>
          <w:szCs w:val="24"/>
        </w:rPr>
        <w:t xml:space="preserve">This </w:t>
      </w:r>
      <w:r w:rsidR="00133020">
        <w:rPr>
          <w:sz w:val="24"/>
          <w:szCs w:val="24"/>
        </w:rPr>
        <w:t xml:space="preserve">study </w:t>
      </w:r>
      <w:r w:rsidRPr="00494540">
        <w:rPr>
          <w:sz w:val="24"/>
          <w:szCs w:val="24"/>
        </w:rPr>
        <w:t>considers</w:t>
      </w:r>
      <w:r w:rsidR="00133020">
        <w:rPr>
          <w:sz w:val="24"/>
          <w:szCs w:val="24"/>
        </w:rPr>
        <w:t xml:space="preserve"> the following two cases:</w:t>
      </w:r>
    </w:p>
    <w:p w:rsidR="00050CB4" w:rsidRPr="00050CB4" w:rsidRDefault="00133020" w:rsidP="00050CB4">
      <w:pPr>
        <w:numPr>
          <w:ilvl w:val="0"/>
          <w:numId w:val="14"/>
        </w:numPr>
        <w:rPr>
          <w:sz w:val="24"/>
          <w:szCs w:val="24"/>
        </w:rPr>
      </w:pPr>
      <w:r w:rsidRPr="00B872B0">
        <w:rPr>
          <w:sz w:val="24"/>
          <w:szCs w:val="24"/>
        </w:rPr>
        <w:t xml:space="preserve">transmissions from an IMT (LTE) </w:t>
      </w:r>
      <w:r w:rsidR="00A94299">
        <w:rPr>
          <w:sz w:val="24"/>
          <w:szCs w:val="24"/>
        </w:rPr>
        <w:t>BS</w:t>
      </w:r>
      <w:r w:rsidRPr="00B872B0">
        <w:rPr>
          <w:sz w:val="24"/>
          <w:szCs w:val="24"/>
        </w:rPr>
        <w:t xml:space="preserve"> transmitter in </w:t>
      </w:r>
      <w:r w:rsidR="00045415">
        <w:rPr>
          <w:sz w:val="24"/>
          <w:szCs w:val="24"/>
        </w:rPr>
        <w:t xml:space="preserve">3GPP </w:t>
      </w:r>
      <w:r w:rsidRPr="00B872B0">
        <w:rPr>
          <w:sz w:val="24"/>
          <w:szCs w:val="24"/>
        </w:rPr>
        <w:t xml:space="preserve">band 28 into an IMT (LTE) </w:t>
      </w:r>
      <w:r w:rsidR="00A94299">
        <w:rPr>
          <w:sz w:val="24"/>
          <w:szCs w:val="24"/>
        </w:rPr>
        <w:t>BS</w:t>
      </w:r>
      <w:r w:rsidRPr="00B872B0">
        <w:rPr>
          <w:sz w:val="24"/>
          <w:szCs w:val="24"/>
        </w:rPr>
        <w:t xml:space="preserve"> receiver operating in </w:t>
      </w:r>
      <w:r w:rsidR="00045415">
        <w:rPr>
          <w:sz w:val="24"/>
          <w:szCs w:val="24"/>
        </w:rPr>
        <w:t xml:space="preserve">3GPP </w:t>
      </w:r>
      <w:r w:rsidRPr="00B872B0">
        <w:rPr>
          <w:sz w:val="24"/>
          <w:szCs w:val="24"/>
        </w:rPr>
        <w:t>band 27 (scenario (</w:t>
      </w:r>
      <w:r w:rsidR="00045415">
        <w:rPr>
          <w:sz w:val="24"/>
          <w:szCs w:val="24"/>
        </w:rPr>
        <w:t>b</w:t>
      </w:r>
      <w:r w:rsidRPr="00B872B0">
        <w:rPr>
          <w:sz w:val="24"/>
          <w:szCs w:val="24"/>
        </w:rPr>
        <w:t xml:space="preserve">)) (as shown in </w:t>
      </w:r>
      <w:r w:rsidR="009D460F">
        <w:fldChar w:fldCharType="begin"/>
      </w:r>
      <w:r w:rsidR="00C83656">
        <w:instrText xml:space="preserve"> REF _Ref347789822 \h  \* MERGEFORMAT </w:instrText>
      </w:r>
      <w:r w:rsidR="009D460F">
        <w:fldChar w:fldCharType="separate"/>
      </w:r>
    </w:p>
    <w:p w:rsidR="00133020" w:rsidRPr="00356E14" w:rsidRDefault="00050CB4" w:rsidP="00356E14">
      <w:pPr>
        <w:numPr>
          <w:ilvl w:val="0"/>
          <w:numId w:val="14"/>
        </w:numPr>
        <w:rPr>
          <w:sz w:val="24"/>
          <w:szCs w:val="24"/>
        </w:rPr>
      </w:pPr>
      <w:r w:rsidRPr="00050CB4">
        <w:rPr>
          <w:sz w:val="24"/>
          <w:szCs w:val="24"/>
        </w:rPr>
        <w:t>Figure</w:t>
      </w:r>
      <w:r w:rsidRPr="00811314">
        <w:rPr>
          <w:rFonts w:eastAsia="MS Mincho"/>
          <w:b/>
          <w:bCs/>
          <w:noProof/>
        </w:rPr>
        <w:t xml:space="preserve"> </w:t>
      </w:r>
      <w:r>
        <w:rPr>
          <w:rFonts w:eastAsia="MS Mincho"/>
          <w:b/>
          <w:bCs/>
          <w:noProof/>
        </w:rPr>
        <w:t>26</w:t>
      </w:r>
      <w:r w:rsidR="009D460F">
        <w:fldChar w:fldCharType="end"/>
      </w:r>
      <w:r w:rsidR="00133020" w:rsidRPr="00356E14">
        <w:rPr>
          <w:sz w:val="24"/>
          <w:szCs w:val="24"/>
        </w:rPr>
        <w:t>).</w:t>
      </w:r>
    </w:p>
    <w:p w:rsidR="00B64C0E" w:rsidRPr="00B64C0E" w:rsidRDefault="00B64C0E" w:rsidP="00B64C0E">
      <w:pPr>
        <w:ind w:left="720" w:firstLine="0"/>
        <w:rPr>
          <w:sz w:val="24"/>
          <w:szCs w:val="24"/>
        </w:rPr>
      </w:pPr>
    </w:p>
    <w:p w:rsidR="00133020" w:rsidRDefault="00380A83" w:rsidP="00B872B0">
      <w:pPr>
        <w:ind w:left="0" w:firstLine="0"/>
        <w:jc w:val="center"/>
        <w:rPr>
          <w:noProof/>
          <w:sz w:val="24"/>
          <w:szCs w:val="24"/>
          <w:lang w:val="en-NZ" w:eastAsia="en-NZ"/>
        </w:rPr>
      </w:pPr>
      <w:r>
        <w:rPr>
          <w:noProof/>
          <w:sz w:val="24"/>
          <w:szCs w:val="24"/>
          <w:lang w:eastAsia="en-US" w:bidi="th-TH"/>
        </w:rPr>
        <w:drawing>
          <wp:inline distT="0" distB="0" distL="0" distR="0">
            <wp:extent cx="4779645" cy="1432560"/>
            <wp:effectExtent l="0" t="0" r="0" b="0"/>
            <wp:docPr id="61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645" cy="1432560"/>
                    </a:xfrm>
                    <a:prstGeom prst="rect">
                      <a:avLst/>
                    </a:prstGeom>
                    <a:noFill/>
                  </pic:spPr>
                </pic:pic>
              </a:graphicData>
            </a:graphic>
          </wp:inline>
        </w:drawing>
      </w:r>
    </w:p>
    <w:p w:rsidR="00B872B0" w:rsidRDefault="00B872B0" w:rsidP="00B872B0">
      <w:pPr>
        <w:ind w:left="0" w:firstLine="0"/>
        <w:jc w:val="center"/>
      </w:pPr>
    </w:p>
    <w:p w:rsidR="00B872B0" w:rsidRDefault="00B872B0" w:rsidP="00B872B0">
      <w:pPr>
        <w:ind w:left="0" w:firstLine="0"/>
        <w:jc w:val="center"/>
        <w:rPr>
          <w:rFonts w:eastAsia="MS Mincho"/>
          <w:b/>
          <w:bCs/>
        </w:rPr>
      </w:pPr>
      <w:bookmarkStart w:id="73" w:name="_Ref347789822"/>
    </w:p>
    <w:p w:rsidR="00B872B0" w:rsidRPr="00653FF8" w:rsidRDefault="00B872B0" w:rsidP="00B872B0">
      <w:pPr>
        <w:ind w:left="0" w:firstLine="0"/>
        <w:jc w:val="center"/>
        <w:rPr>
          <w:b/>
        </w:rPr>
      </w:pPr>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26</w:t>
      </w:r>
      <w:r w:rsidR="009D460F" w:rsidRPr="00811314">
        <w:rPr>
          <w:rFonts w:eastAsia="MS Mincho"/>
          <w:b/>
          <w:bCs/>
        </w:rPr>
        <w:fldChar w:fldCharType="end"/>
      </w:r>
      <w:bookmarkEnd w:id="73"/>
      <w:r>
        <w:rPr>
          <w:rFonts w:eastAsia="MS Mincho"/>
          <w:b/>
          <w:bCs/>
        </w:rPr>
        <w:t xml:space="preserve">- </w:t>
      </w:r>
      <w:r>
        <w:rPr>
          <w:b/>
        </w:rPr>
        <w:t>Specific case of scenario (</w:t>
      </w:r>
      <w:r w:rsidR="00B528D4">
        <w:rPr>
          <w:b/>
        </w:rPr>
        <w:t>b</w:t>
      </w:r>
      <w:r>
        <w:rPr>
          <w:b/>
        </w:rPr>
        <w:t>) considered in this study</w:t>
      </w:r>
    </w:p>
    <w:p w:rsidR="00B872B0" w:rsidRPr="00494540" w:rsidRDefault="00B872B0" w:rsidP="00B872B0">
      <w:pPr>
        <w:ind w:left="0" w:firstLine="0"/>
        <w:jc w:val="center"/>
      </w:pPr>
    </w:p>
    <w:p w:rsidR="00050CB4" w:rsidRPr="00050CB4" w:rsidRDefault="00133020" w:rsidP="00050CB4">
      <w:pPr>
        <w:numPr>
          <w:ilvl w:val="0"/>
          <w:numId w:val="14"/>
        </w:numPr>
        <w:rPr>
          <w:sz w:val="24"/>
          <w:szCs w:val="24"/>
        </w:rPr>
      </w:pPr>
      <w:r w:rsidRPr="00494540">
        <w:rPr>
          <w:sz w:val="24"/>
          <w:szCs w:val="24"/>
        </w:rPr>
        <w:t xml:space="preserve">transmissions from an IMT (LTE) </w:t>
      </w:r>
      <w:r>
        <w:rPr>
          <w:sz w:val="24"/>
          <w:szCs w:val="24"/>
        </w:rPr>
        <w:t>mobile</w:t>
      </w:r>
      <w:r w:rsidRPr="00494540">
        <w:rPr>
          <w:sz w:val="24"/>
          <w:szCs w:val="24"/>
        </w:rPr>
        <w:t xml:space="preserve"> station </w:t>
      </w:r>
      <w:r>
        <w:rPr>
          <w:sz w:val="24"/>
          <w:szCs w:val="24"/>
        </w:rPr>
        <w:t>(UE)</w:t>
      </w:r>
      <w:r w:rsidRPr="00494540">
        <w:rPr>
          <w:sz w:val="24"/>
          <w:szCs w:val="24"/>
        </w:rPr>
        <w:t xml:space="preserve"> in</w:t>
      </w:r>
      <w:r>
        <w:rPr>
          <w:sz w:val="24"/>
          <w:szCs w:val="24"/>
        </w:rPr>
        <w:t xml:space="preserve"> </w:t>
      </w:r>
      <w:r w:rsidR="00045415">
        <w:rPr>
          <w:sz w:val="24"/>
          <w:szCs w:val="24"/>
        </w:rPr>
        <w:t xml:space="preserve">3GPP </w:t>
      </w:r>
      <w:r>
        <w:rPr>
          <w:sz w:val="24"/>
          <w:szCs w:val="24"/>
        </w:rPr>
        <w:t>band 27</w:t>
      </w:r>
      <w:r w:rsidRPr="00494540">
        <w:rPr>
          <w:sz w:val="24"/>
          <w:szCs w:val="24"/>
        </w:rPr>
        <w:t xml:space="preserve"> into an IMT (LTE) </w:t>
      </w:r>
      <w:r>
        <w:rPr>
          <w:sz w:val="24"/>
          <w:szCs w:val="24"/>
        </w:rPr>
        <w:t xml:space="preserve">UE receiver operating in </w:t>
      </w:r>
      <w:r w:rsidR="00045415">
        <w:rPr>
          <w:sz w:val="24"/>
          <w:szCs w:val="24"/>
        </w:rPr>
        <w:t xml:space="preserve">3GPP </w:t>
      </w:r>
      <w:r>
        <w:rPr>
          <w:sz w:val="24"/>
          <w:szCs w:val="24"/>
        </w:rPr>
        <w:t>band 28 (scenario (</w:t>
      </w:r>
      <w:r w:rsidR="00045415">
        <w:rPr>
          <w:sz w:val="24"/>
          <w:szCs w:val="24"/>
        </w:rPr>
        <w:t>a</w:t>
      </w:r>
      <w:r>
        <w:rPr>
          <w:sz w:val="24"/>
          <w:szCs w:val="24"/>
        </w:rPr>
        <w:t xml:space="preserve">)) (as shown in </w:t>
      </w:r>
      <w:r w:rsidR="009D460F">
        <w:fldChar w:fldCharType="begin"/>
      </w:r>
      <w:r w:rsidR="00C83656">
        <w:instrText xml:space="preserve"> REF _Ref347789978 \h  \* MERGEFORMAT </w:instrText>
      </w:r>
      <w:r w:rsidR="009D460F">
        <w:fldChar w:fldCharType="separate"/>
      </w:r>
    </w:p>
    <w:p w:rsidR="00133020" w:rsidRPr="00553745" w:rsidRDefault="00050CB4" w:rsidP="00553745">
      <w:pPr>
        <w:numPr>
          <w:ilvl w:val="0"/>
          <w:numId w:val="14"/>
        </w:numPr>
        <w:rPr>
          <w:sz w:val="24"/>
          <w:szCs w:val="24"/>
        </w:rPr>
      </w:pPr>
      <w:r w:rsidRPr="00050CB4">
        <w:rPr>
          <w:sz w:val="24"/>
          <w:szCs w:val="24"/>
        </w:rPr>
        <w:t>Figure</w:t>
      </w:r>
      <w:r w:rsidRPr="00811314">
        <w:rPr>
          <w:rFonts w:eastAsia="MS Mincho"/>
          <w:b/>
          <w:bCs/>
          <w:noProof/>
        </w:rPr>
        <w:t xml:space="preserve"> </w:t>
      </w:r>
      <w:r>
        <w:rPr>
          <w:rFonts w:eastAsia="MS Mincho"/>
          <w:b/>
          <w:bCs/>
          <w:noProof/>
        </w:rPr>
        <w:t>27</w:t>
      </w:r>
      <w:r w:rsidR="009D460F">
        <w:fldChar w:fldCharType="end"/>
      </w:r>
      <w:r w:rsidR="00133020" w:rsidRPr="00553745">
        <w:rPr>
          <w:sz w:val="24"/>
          <w:szCs w:val="24"/>
        </w:rPr>
        <w:t>).</w:t>
      </w:r>
    </w:p>
    <w:p w:rsidR="00B64C0E" w:rsidRDefault="00B64C0E" w:rsidP="00B64C0E">
      <w:pPr>
        <w:ind w:left="720" w:firstLine="0"/>
        <w:rPr>
          <w:sz w:val="24"/>
          <w:szCs w:val="24"/>
        </w:rPr>
      </w:pPr>
    </w:p>
    <w:p w:rsidR="00133020" w:rsidRPr="00133020" w:rsidRDefault="00133020" w:rsidP="00133020">
      <w:pPr>
        <w:ind w:left="720" w:firstLine="0"/>
        <w:rPr>
          <w:sz w:val="24"/>
          <w:szCs w:val="24"/>
        </w:rPr>
      </w:pPr>
    </w:p>
    <w:p w:rsidR="00133020" w:rsidRDefault="00380A83" w:rsidP="00133020">
      <w:pPr>
        <w:ind w:left="0" w:firstLine="0"/>
        <w:jc w:val="center"/>
        <w:rPr>
          <w:sz w:val="24"/>
          <w:szCs w:val="24"/>
        </w:rPr>
      </w:pPr>
      <w:r>
        <w:rPr>
          <w:noProof/>
          <w:sz w:val="24"/>
          <w:szCs w:val="24"/>
          <w:lang w:eastAsia="en-US" w:bidi="th-TH"/>
        </w:rPr>
        <w:drawing>
          <wp:inline distT="0" distB="0" distL="0" distR="0">
            <wp:extent cx="4779645" cy="1718945"/>
            <wp:effectExtent l="0" t="0" r="0" b="0"/>
            <wp:docPr id="61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645" cy="1718945"/>
                    </a:xfrm>
                    <a:prstGeom prst="rect">
                      <a:avLst/>
                    </a:prstGeom>
                    <a:noFill/>
                  </pic:spPr>
                </pic:pic>
              </a:graphicData>
            </a:graphic>
          </wp:inline>
        </w:drawing>
      </w:r>
    </w:p>
    <w:p w:rsidR="00B872B0" w:rsidRDefault="00B872B0" w:rsidP="00B872B0">
      <w:pPr>
        <w:ind w:left="0" w:firstLine="0"/>
        <w:jc w:val="center"/>
        <w:rPr>
          <w:rFonts w:eastAsia="MS Mincho"/>
          <w:b/>
          <w:bCs/>
        </w:rPr>
      </w:pPr>
      <w:bookmarkStart w:id="74" w:name="_Ref347789978"/>
    </w:p>
    <w:p w:rsidR="00B872B0" w:rsidRPr="00653FF8" w:rsidRDefault="00B872B0" w:rsidP="00B872B0">
      <w:pPr>
        <w:ind w:left="0" w:firstLine="0"/>
        <w:jc w:val="center"/>
        <w:rPr>
          <w:b/>
        </w:rPr>
      </w:pPr>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27</w:t>
      </w:r>
      <w:r w:rsidR="009D460F" w:rsidRPr="00811314">
        <w:rPr>
          <w:rFonts w:eastAsia="MS Mincho"/>
          <w:b/>
          <w:bCs/>
        </w:rPr>
        <w:fldChar w:fldCharType="end"/>
      </w:r>
      <w:bookmarkEnd w:id="74"/>
      <w:r>
        <w:rPr>
          <w:rFonts w:eastAsia="MS Mincho"/>
          <w:b/>
          <w:bCs/>
        </w:rPr>
        <w:t xml:space="preserve">- </w:t>
      </w:r>
      <w:r>
        <w:rPr>
          <w:b/>
        </w:rPr>
        <w:t>Specific case of scenario (</w:t>
      </w:r>
      <w:r w:rsidR="00B528D4">
        <w:rPr>
          <w:b/>
        </w:rPr>
        <w:t>a</w:t>
      </w:r>
      <w:r>
        <w:rPr>
          <w:b/>
        </w:rPr>
        <w:t>) considered in this study</w:t>
      </w:r>
    </w:p>
    <w:p w:rsidR="00B872B0" w:rsidRDefault="00B872B0" w:rsidP="00133020">
      <w:pPr>
        <w:ind w:left="0" w:firstLine="0"/>
        <w:rPr>
          <w:sz w:val="24"/>
          <w:szCs w:val="24"/>
          <w:lang w:val="en-AU"/>
        </w:rPr>
      </w:pPr>
    </w:p>
    <w:p w:rsidR="00167A99" w:rsidRPr="00167A99" w:rsidRDefault="00133020" w:rsidP="00F540F8">
      <w:pPr>
        <w:pStyle w:val="Heading1"/>
        <w:keepNext/>
        <w:keepLines/>
        <w:numPr>
          <w:ilvl w:val="0"/>
          <w:numId w:val="15"/>
        </w:numPr>
        <w:rPr>
          <w:lang w:val="en-AU"/>
        </w:rPr>
      </w:pPr>
      <w:r w:rsidRPr="00C6136D">
        <w:rPr>
          <w:lang w:val="en-AU"/>
        </w:rPr>
        <w:t>Methodology &amp; Parameters</w:t>
      </w:r>
    </w:p>
    <w:p w:rsidR="00167A99" w:rsidRDefault="00133020" w:rsidP="00167A99">
      <w:pPr>
        <w:pStyle w:val="Heading2"/>
      </w:pPr>
      <w:r>
        <w:t>Deterministic sharing analysis methodology</w:t>
      </w:r>
    </w:p>
    <w:p w:rsidR="00133020" w:rsidRPr="00167A99" w:rsidRDefault="00133020" w:rsidP="00986997">
      <w:pPr>
        <w:pStyle w:val="Heading2"/>
        <w:numPr>
          <w:ilvl w:val="2"/>
          <w:numId w:val="1"/>
        </w:numPr>
        <w:ind w:left="1418" w:hanging="698"/>
      </w:pPr>
      <w:r>
        <w:t xml:space="preserve">Deterministic </w:t>
      </w:r>
      <w:r w:rsidRPr="00986997">
        <w:t>study D3</w:t>
      </w:r>
    </w:p>
    <w:p w:rsidR="00133020" w:rsidRDefault="00A94299" w:rsidP="00133020">
      <w:pPr>
        <w:keepNext/>
        <w:keepLines/>
        <w:ind w:left="0" w:firstLine="0"/>
        <w:rPr>
          <w:b/>
          <w:sz w:val="24"/>
          <w:szCs w:val="24"/>
        </w:rPr>
      </w:pPr>
      <w:r>
        <w:rPr>
          <w:b/>
          <w:sz w:val="24"/>
          <w:szCs w:val="24"/>
        </w:rPr>
        <w:t>BS</w:t>
      </w:r>
      <w:r w:rsidR="00133020">
        <w:rPr>
          <w:b/>
          <w:sz w:val="24"/>
          <w:szCs w:val="24"/>
        </w:rPr>
        <w:t xml:space="preserve"> to </w:t>
      </w:r>
      <w:r>
        <w:rPr>
          <w:b/>
          <w:sz w:val="24"/>
          <w:szCs w:val="24"/>
        </w:rPr>
        <w:t>BS</w:t>
      </w:r>
      <w:r w:rsidR="00133020">
        <w:rPr>
          <w:b/>
          <w:sz w:val="24"/>
          <w:szCs w:val="24"/>
        </w:rPr>
        <w:t xml:space="preserve"> Interference</w:t>
      </w:r>
    </w:p>
    <w:p w:rsidR="00133020" w:rsidRDefault="00133020" w:rsidP="00133020">
      <w:pPr>
        <w:keepNext/>
        <w:keepLines/>
        <w:ind w:left="0" w:firstLine="0"/>
        <w:rPr>
          <w:b/>
          <w:sz w:val="24"/>
          <w:szCs w:val="24"/>
        </w:rPr>
      </w:pPr>
    </w:p>
    <w:p w:rsidR="00133020" w:rsidRPr="006C539D" w:rsidRDefault="00133020" w:rsidP="00133020">
      <w:pPr>
        <w:keepNext/>
        <w:keepLines/>
        <w:ind w:left="0" w:firstLine="0"/>
        <w:rPr>
          <w:i/>
          <w:sz w:val="24"/>
          <w:szCs w:val="24"/>
        </w:rPr>
      </w:pPr>
      <w:r w:rsidRPr="006C539D">
        <w:rPr>
          <w:i/>
          <w:sz w:val="24"/>
          <w:szCs w:val="24"/>
        </w:rPr>
        <w:t>Specification Considerations</w:t>
      </w:r>
    </w:p>
    <w:p w:rsidR="00133020" w:rsidRDefault="00133020" w:rsidP="00133020">
      <w:pPr>
        <w:keepNext/>
        <w:keepLines/>
        <w:ind w:left="0" w:firstLine="0"/>
        <w:rPr>
          <w:sz w:val="24"/>
          <w:szCs w:val="24"/>
        </w:rPr>
      </w:pPr>
    </w:p>
    <w:p w:rsidR="00133020" w:rsidRPr="006C539D" w:rsidRDefault="00133020" w:rsidP="00133020">
      <w:pPr>
        <w:ind w:left="0" w:firstLine="0"/>
        <w:rPr>
          <w:sz w:val="24"/>
          <w:szCs w:val="24"/>
        </w:rPr>
      </w:pPr>
      <w:r>
        <w:rPr>
          <w:sz w:val="24"/>
          <w:szCs w:val="24"/>
        </w:rPr>
        <w:t xml:space="preserve">The 3GPP Standards, in addressing implementation of IMT (LTE) systems, are complex. In assessing the interference scenario relating to transmissions from an IMT (LTE) </w:t>
      </w:r>
      <w:r w:rsidR="00A94299">
        <w:rPr>
          <w:sz w:val="24"/>
          <w:szCs w:val="24"/>
        </w:rPr>
        <w:t>BS</w:t>
      </w:r>
      <w:r>
        <w:rPr>
          <w:sz w:val="24"/>
          <w:szCs w:val="24"/>
        </w:rPr>
        <w:t xml:space="preserve"> transmitter in </w:t>
      </w:r>
      <w:r w:rsidR="00045415">
        <w:rPr>
          <w:sz w:val="24"/>
          <w:szCs w:val="24"/>
        </w:rPr>
        <w:t xml:space="preserve">3GPP </w:t>
      </w:r>
      <w:r>
        <w:rPr>
          <w:sz w:val="24"/>
          <w:szCs w:val="24"/>
        </w:rPr>
        <w:t xml:space="preserve">band 28 into an IMT (LTE) </w:t>
      </w:r>
      <w:r w:rsidR="00A94299">
        <w:rPr>
          <w:sz w:val="24"/>
          <w:szCs w:val="24"/>
        </w:rPr>
        <w:t>BS</w:t>
      </w:r>
      <w:r>
        <w:rPr>
          <w:sz w:val="24"/>
          <w:szCs w:val="24"/>
        </w:rPr>
        <w:t xml:space="preserve"> receiver operating in </w:t>
      </w:r>
      <w:r w:rsidR="00045415">
        <w:rPr>
          <w:sz w:val="24"/>
          <w:szCs w:val="24"/>
        </w:rPr>
        <w:t xml:space="preserve">3GPP </w:t>
      </w:r>
      <w:r>
        <w:rPr>
          <w:sz w:val="24"/>
          <w:szCs w:val="24"/>
        </w:rPr>
        <w:t>band 27, so</w:t>
      </w:r>
      <w:r w:rsidRPr="006C539D">
        <w:rPr>
          <w:sz w:val="24"/>
          <w:szCs w:val="24"/>
        </w:rPr>
        <w:t>me</w:t>
      </w:r>
      <w:r>
        <w:rPr>
          <w:sz w:val="24"/>
          <w:szCs w:val="24"/>
        </w:rPr>
        <w:t xml:space="preserve"> </w:t>
      </w:r>
      <w:r w:rsidRPr="006C539D">
        <w:rPr>
          <w:sz w:val="24"/>
          <w:szCs w:val="24"/>
        </w:rPr>
        <w:t xml:space="preserve">of the relevant </w:t>
      </w:r>
      <w:r>
        <w:rPr>
          <w:sz w:val="24"/>
          <w:szCs w:val="24"/>
        </w:rPr>
        <w:t xml:space="preserve">3GPP TS 36.104 </w:t>
      </w:r>
      <w:r w:rsidRPr="006C539D">
        <w:rPr>
          <w:sz w:val="24"/>
          <w:szCs w:val="24"/>
        </w:rPr>
        <w:t>specification requirements are as follows:</w:t>
      </w:r>
    </w:p>
    <w:p w:rsidR="00133020" w:rsidRPr="006C539D" w:rsidRDefault="00133020" w:rsidP="00133020">
      <w:pPr>
        <w:ind w:left="0" w:firstLine="0"/>
        <w:rPr>
          <w:sz w:val="24"/>
          <w:szCs w:val="24"/>
        </w:rPr>
      </w:pPr>
    </w:p>
    <w:p w:rsidR="00133020" w:rsidRPr="006C539D" w:rsidRDefault="00133020" w:rsidP="00F95186">
      <w:pPr>
        <w:widowControl/>
        <w:numPr>
          <w:ilvl w:val="0"/>
          <w:numId w:val="5"/>
        </w:numPr>
        <w:suppressAutoHyphens w:val="0"/>
        <w:spacing w:after="120"/>
        <w:ind w:left="595" w:hanging="357"/>
        <w:rPr>
          <w:sz w:val="24"/>
          <w:szCs w:val="24"/>
        </w:rPr>
      </w:pPr>
      <w:r>
        <w:rPr>
          <w:sz w:val="24"/>
          <w:szCs w:val="24"/>
        </w:rPr>
        <w:t>Section</w:t>
      </w:r>
      <w:r w:rsidRPr="006C539D">
        <w:rPr>
          <w:sz w:val="24"/>
          <w:szCs w:val="24"/>
        </w:rPr>
        <w:t xml:space="preserve"> 6.6.2</w:t>
      </w:r>
      <w:r>
        <w:rPr>
          <w:rStyle w:val="FootnoteReference"/>
          <w:sz w:val="24"/>
          <w:szCs w:val="24"/>
        </w:rPr>
        <w:footnoteReference w:id="3"/>
      </w:r>
      <w:r w:rsidRPr="006C539D">
        <w:rPr>
          <w:sz w:val="24"/>
          <w:szCs w:val="24"/>
        </w:rPr>
        <w:t xml:space="preserve"> outlines the ACLR requirements</w:t>
      </w:r>
      <w:r>
        <w:rPr>
          <w:sz w:val="24"/>
          <w:szCs w:val="24"/>
        </w:rPr>
        <w:t>. T</w:t>
      </w:r>
      <w:r w:rsidRPr="006C539D">
        <w:rPr>
          <w:sz w:val="24"/>
          <w:szCs w:val="24"/>
        </w:rPr>
        <w:t>h</w:t>
      </w:r>
      <w:r>
        <w:rPr>
          <w:sz w:val="24"/>
          <w:szCs w:val="24"/>
        </w:rPr>
        <w:t>is outlines the requirements</w:t>
      </w:r>
      <w:r w:rsidRPr="006C539D">
        <w:rPr>
          <w:sz w:val="24"/>
          <w:szCs w:val="24"/>
        </w:rPr>
        <w:t xml:space="preserve"> used for calculating the </w:t>
      </w:r>
      <w:r w:rsidR="00212C14">
        <w:rPr>
          <w:sz w:val="24"/>
          <w:szCs w:val="24"/>
        </w:rPr>
        <w:t>out-of-band</w:t>
      </w:r>
      <w:r w:rsidRPr="006C539D">
        <w:rPr>
          <w:sz w:val="24"/>
          <w:szCs w:val="24"/>
        </w:rPr>
        <w:t xml:space="preserve"> </w:t>
      </w:r>
      <w:r>
        <w:rPr>
          <w:sz w:val="24"/>
          <w:szCs w:val="24"/>
        </w:rPr>
        <w:t>emission limits (for a category A wide area BS, the 1</w:t>
      </w:r>
      <w:r w:rsidRPr="00A63CDE">
        <w:rPr>
          <w:sz w:val="24"/>
          <w:szCs w:val="24"/>
          <w:vertAlign w:val="superscript"/>
        </w:rPr>
        <w:t>st</w:t>
      </w:r>
      <w:r>
        <w:rPr>
          <w:sz w:val="24"/>
          <w:szCs w:val="24"/>
        </w:rPr>
        <w:t xml:space="preserve"> and 2</w:t>
      </w:r>
      <w:r w:rsidRPr="00A63CDE">
        <w:rPr>
          <w:sz w:val="24"/>
          <w:szCs w:val="24"/>
          <w:vertAlign w:val="superscript"/>
        </w:rPr>
        <w:t>nd</w:t>
      </w:r>
      <w:r>
        <w:rPr>
          <w:sz w:val="24"/>
          <w:szCs w:val="24"/>
        </w:rPr>
        <w:t xml:space="preserve"> adjacent channel ACLR is the less stringent of: -13 dBm/MHz or 45 dBc/BW</w:t>
      </w:r>
      <w:r>
        <w:rPr>
          <w:sz w:val="24"/>
          <w:szCs w:val="24"/>
          <w:vertAlign w:val="subscript"/>
        </w:rPr>
        <w:t>Channel</w:t>
      </w:r>
      <w:r>
        <w:rPr>
          <w:sz w:val="24"/>
          <w:szCs w:val="24"/>
        </w:rPr>
        <w:t>)</w:t>
      </w:r>
      <w:r w:rsidRPr="006C539D">
        <w:rPr>
          <w:sz w:val="24"/>
          <w:szCs w:val="24"/>
        </w:rPr>
        <w:t>.</w:t>
      </w:r>
    </w:p>
    <w:p w:rsidR="00133020" w:rsidRPr="006C539D" w:rsidRDefault="00133020" w:rsidP="00F95186">
      <w:pPr>
        <w:widowControl/>
        <w:numPr>
          <w:ilvl w:val="0"/>
          <w:numId w:val="5"/>
        </w:numPr>
        <w:suppressAutoHyphens w:val="0"/>
        <w:spacing w:after="120"/>
        <w:ind w:left="595" w:hanging="357"/>
        <w:rPr>
          <w:sz w:val="24"/>
          <w:szCs w:val="24"/>
        </w:rPr>
      </w:pPr>
      <w:r w:rsidRPr="006C539D">
        <w:rPr>
          <w:sz w:val="24"/>
          <w:szCs w:val="24"/>
        </w:rPr>
        <w:t>Table 6.6.4.1</w:t>
      </w:r>
      <w:r>
        <w:rPr>
          <w:sz w:val="24"/>
          <w:szCs w:val="24"/>
        </w:rPr>
        <w:t>.1.1</w:t>
      </w:r>
      <w:r w:rsidRPr="006C539D">
        <w:rPr>
          <w:sz w:val="24"/>
          <w:szCs w:val="24"/>
        </w:rPr>
        <w:t>-1</w:t>
      </w:r>
      <w:r>
        <w:rPr>
          <w:rStyle w:val="FootnoteReference"/>
          <w:sz w:val="24"/>
          <w:szCs w:val="24"/>
        </w:rPr>
        <w:footnoteReference w:id="4"/>
      </w:r>
      <w:r w:rsidRPr="006C539D">
        <w:rPr>
          <w:sz w:val="24"/>
          <w:szCs w:val="24"/>
        </w:rPr>
        <w:t xml:space="preserve"> </w:t>
      </w:r>
      <w:r>
        <w:rPr>
          <w:sz w:val="24"/>
          <w:szCs w:val="24"/>
        </w:rPr>
        <w:t xml:space="preserve">outlines the limits of </w:t>
      </w:r>
      <w:r w:rsidRPr="006C539D">
        <w:rPr>
          <w:sz w:val="24"/>
          <w:szCs w:val="24"/>
        </w:rPr>
        <w:t>the general spurious</w:t>
      </w:r>
      <w:r>
        <w:rPr>
          <w:sz w:val="24"/>
          <w:szCs w:val="24"/>
        </w:rPr>
        <w:t xml:space="preserve"> emissions requirements (</w:t>
      </w:r>
      <w:r>
        <w:rPr>
          <w:sz w:val="24"/>
          <w:szCs w:val="24"/>
        </w:rPr>
        <w:noBreakHyphen/>
        <w:t>13 </w:t>
      </w:r>
      <w:r w:rsidRPr="006C539D">
        <w:rPr>
          <w:sz w:val="24"/>
          <w:szCs w:val="24"/>
        </w:rPr>
        <w:t>dBm/100</w:t>
      </w:r>
      <w:r>
        <w:rPr>
          <w:sz w:val="24"/>
          <w:szCs w:val="24"/>
        </w:rPr>
        <w:t> </w:t>
      </w:r>
      <w:r w:rsidRPr="006C539D">
        <w:rPr>
          <w:sz w:val="24"/>
          <w:szCs w:val="24"/>
        </w:rPr>
        <w:t>kHz).</w:t>
      </w:r>
    </w:p>
    <w:p w:rsidR="00133020" w:rsidRPr="00C834A1" w:rsidRDefault="00133020" w:rsidP="00F95186">
      <w:pPr>
        <w:widowControl/>
        <w:numPr>
          <w:ilvl w:val="0"/>
          <w:numId w:val="5"/>
        </w:numPr>
        <w:suppressAutoHyphens w:val="0"/>
        <w:ind w:left="598"/>
        <w:rPr>
          <w:sz w:val="24"/>
          <w:szCs w:val="24"/>
        </w:rPr>
      </w:pPr>
      <w:r w:rsidRPr="006C539D">
        <w:rPr>
          <w:sz w:val="24"/>
          <w:szCs w:val="24"/>
        </w:rPr>
        <w:t>Table 6.6.4.3.1-1</w:t>
      </w:r>
      <w:r>
        <w:rPr>
          <w:rStyle w:val="FootnoteReference"/>
          <w:sz w:val="24"/>
          <w:szCs w:val="24"/>
        </w:rPr>
        <w:footnoteReference w:id="5"/>
      </w:r>
      <w:r w:rsidRPr="006C539D">
        <w:rPr>
          <w:sz w:val="24"/>
          <w:szCs w:val="24"/>
        </w:rPr>
        <w:t xml:space="preserve"> outlines </w:t>
      </w:r>
      <w:r>
        <w:rPr>
          <w:sz w:val="24"/>
          <w:szCs w:val="24"/>
        </w:rPr>
        <w:t xml:space="preserve">the limit which applies to </w:t>
      </w:r>
      <w:r w:rsidRPr="006C539D">
        <w:rPr>
          <w:sz w:val="24"/>
          <w:szCs w:val="24"/>
        </w:rPr>
        <w:t xml:space="preserve">additional spurious emissions </w:t>
      </w:r>
      <w:r>
        <w:rPr>
          <w:sz w:val="24"/>
          <w:szCs w:val="24"/>
        </w:rPr>
        <w:t>in the band 807</w:t>
      </w:r>
      <w:r>
        <w:rPr>
          <w:sz w:val="24"/>
          <w:szCs w:val="24"/>
        </w:rPr>
        <w:noBreakHyphen/>
      </w:r>
      <w:r w:rsidRPr="006C539D">
        <w:rPr>
          <w:sz w:val="24"/>
          <w:szCs w:val="24"/>
        </w:rPr>
        <w:t>824 MHz (-49 dBm/MHz).</w:t>
      </w:r>
    </w:p>
    <w:p w:rsidR="00133020" w:rsidRPr="00A63CDE" w:rsidRDefault="00133020" w:rsidP="00133020">
      <w:pPr>
        <w:ind w:left="598"/>
        <w:rPr>
          <w:sz w:val="24"/>
          <w:szCs w:val="24"/>
        </w:rPr>
      </w:pPr>
    </w:p>
    <w:p w:rsidR="00133020" w:rsidRPr="006C539D" w:rsidRDefault="00133020" w:rsidP="00F95186">
      <w:pPr>
        <w:widowControl/>
        <w:numPr>
          <w:ilvl w:val="0"/>
          <w:numId w:val="5"/>
        </w:numPr>
        <w:suppressAutoHyphens w:val="0"/>
        <w:ind w:left="598"/>
        <w:rPr>
          <w:sz w:val="24"/>
          <w:szCs w:val="24"/>
        </w:rPr>
      </w:pPr>
      <w:r>
        <w:rPr>
          <w:sz w:val="24"/>
          <w:szCs w:val="24"/>
        </w:rPr>
        <w:t>Section 6.6.4.4</w:t>
      </w:r>
      <w:r>
        <w:rPr>
          <w:rStyle w:val="FootnoteReference"/>
          <w:sz w:val="24"/>
          <w:szCs w:val="24"/>
        </w:rPr>
        <w:footnoteReference w:id="6"/>
      </w:r>
      <w:r>
        <w:rPr>
          <w:sz w:val="24"/>
          <w:szCs w:val="24"/>
        </w:rPr>
        <w:t xml:space="preserve"> outlines the spurious emissions limits to be applied when co-locating with bases stations (-96 dBm/MHz).</w:t>
      </w:r>
    </w:p>
    <w:p w:rsidR="00133020" w:rsidRDefault="00133020" w:rsidP="00133020">
      <w:pPr>
        <w:rPr>
          <w:sz w:val="24"/>
          <w:szCs w:val="24"/>
        </w:rPr>
      </w:pPr>
    </w:p>
    <w:p w:rsidR="00133020" w:rsidRDefault="00133020" w:rsidP="00133020">
      <w:pPr>
        <w:ind w:left="0" w:firstLine="0"/>
        <w:rPr>
          <w:sz w:val="24"/>
          <w:szCs w:val="24"/>
        </w:rPr>
      </w:pPr>
      <w:r>
        <w:rPr>
          <w:sz w:val="24"/>
          <w:szCs w:val="24"/>
        </w:rPr>
        <w:t xml:space="preserve">Typically, </w:t>
      </w:r>
      <w:r w:rsidR="00212C14">
        <w:rPr>
          <w:sz w:val="24"/>
          <w:szCs w:val="24"/>
        </w:rPr>
        <w:t>out-of-band</w:t>
      </w:r>
      <w:r>
        <w:rPr>
          <w:sz w:val="24"/>
          <w:szCs w:val="24"/>
        </w:rPr>
        <w:t xml:space="preserve"> emissions requirements apply from the carrier frequency and extend out to 2.5 times the channel bandwidth. Emissions beyond this point are considered to be spurious emissions. For the different channel bandwidths, the following boundaries apply for emissions from IMT (LTE) </w:t>
      </w:r>
      <w:r w:rsidR="00A94299">
        <w:rPr>
          <w:sz w:val="24"/>
          <w:szCs w:val="24"/>
        </w:rPr>
        <w:t>BS</w:t>
      </w:r>
      <w:r>
        <w:rPr>
          <w:sz w:val="24"/>
          <w:szCs w:val="24"/>
        </w:rPr>
        <w:t xml:space="preserve">s operating on the highest channel in </w:t>
      </w:r>
      <w:r w:rsidR="004145F8">
        <w:rPr>
          <w:sz w:val="24"/>
          <w:szCs w:val="24"/>
        </w:rPr>
        <w:t xml:space="preserve">3GPP </w:t>
      </w:r>
      <w:r>
        <w:rPr>
          <w:sz w:val="24"/>
          <w:szCs w:val="24"/>
        </w:rPr>
        <w:t>band 28:</w:t>
      </w:r>
    </w:p>
    <w:p w:rsidR="00133020" w:rsidRDefault="00133020" w:rsidP="00133020">
      <w:pPr>
        <w:rPr>
          <w:sz w:val="24"/>
          <w:szCs w:val="24"/>
        </w:rPr>
      </w:pPr>
    </w:p>
    <w:tbl>
      <w:tblPr>
        <w:tblW w:w="7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2516"/>
        <w:gridCol w:w="2410"/>
      </w:tblGrid>
      <w:tr w:rsidR="00133020" w:rsidRPr="00BE4A71" w:rsidTr="004145F8">
        <w:trPr>
          <w:trHeight w:val="733"/>
          <w:jc w:val="center"/>
        </w:trPr>
        <w:tc>
          <w:tcPr>
            <w:tcW w:w="2192" w:type="dxa"/>
            <w:shd w:val="clear" w:color="auto" w:fill="auto"/>
          </w:tcPr>
          <w:p w:rsidR="00133020" w:rsidRPr="00BE4A71" w:rsidRDefault="00133020" w:rsidP="004145F8">
            <w:pPr>
              <w:keepNext/>
              <w:keepLines/>
              <w:spacing w:before="60" w:after="60"/>
              <w:ind w:left="0" w:firstLine="0"/>
              <w:jc w:val="center"/>
              <w:rPr>
                <w:b/>
                <w:sz w:val="24"/>
                <w:szCs w:val="24"/>
              </w:rPr>
            </w:pPr>
            <w:r w:rsidRPr="00BE4A71">
              <w:rPr>
                <w:b/>
                <w:sz w:val="24"/>
                <w:szCs w:val="24"/>
              </w:rPr>
              <w:t>Channel Bandwidth (MHz)</w:t>
            </w:r>
          </w:p>
        </w:tc>
        <w:tc>
          <w:tcPr>
            <w:tcW w:w="2516" w:type="dxa"/>
            <w:shd w:val="clear" w:color="auto" w:fill="auto"/>
          </w:tcPr>
          <w:p w:rsidR="00133020" w:rsidRPr="00BE4A71" w:rsidRDefault="00133020" w:rsidP="004145F8">
            <w:pPr>
              <w:keepNext/>
              <w:keepLines/>
              <w:spacing w:before="60" w:after="60"/>
              <w:ind w:left="0" w:firstLine="0"/>
              <w:jc w:val="center"/>
              <w:rPr>
                <w:b/>
                <w:sz w:val="24"/>
                <w:szCs w:val="24"/>
              </w:rPr>
            </w:pPr>
            <w:r w:rsidRPr="00BE4A71">
              <w:rPr>
                <w:b/>
                <w:sz w:val="24"/>
                <w:szCs w:val="24"/>
              </w:rPr>
              <w:t>Out of Band Emissions</w:t>
            </w:r>
            <w:r>
              <w:rPr>
                <w:b/>
                <w:sz w:val="24"/>
                <w:szCs w:val="24"/>
              </w:rPr>
              <w:t xml:space="preserve"> (MHz)</w:t>
            </w:r>
          </w:p>
        </w:tc>
        <w:tc>
          <w:tcPr>
            <w:tcW w:w="2410" w:type="dxa"/>
            <w:shd w:val="clear" w:color="auto" w:fill="auto"/>
          </w:tcPr>
          <w:p w:rsidR="00133020" w:rsidRPr="00BE4A71" w:rsidRDefault="00133020" w:rsidP="004145F8">
            <w:pPr>
              <w:keepNext/>
              <w:keepLines/>
              <w:spacing w:before="60" w:after="60"/>
              <w:ind w:left="0" w:firstLine="0"/>
              <w:jc w:val="center"/>
              <w:rPr>
                <w:b/>
                <w:sz w:val="24"/>
                <w:szCs w:val="24"/>
              </w:rPr>
            </w:pPr>
            <w:r w:rsidRPr="00BE4A71">
              <w:rPr>
                <w:b/>
                <w:sz w:val="24"/>
                <w:szCs w:val="24"/>
              </w:rPr>
              <w:t>Spurious Emissions (MHz)</w:t>
            </w:r>
          </w:p>
        </w:tc>
      </w:tr>
      <w:tr w:rsidR="00133020" w:rsidRPr="00BE4A71" w:rsidTr="0074427B">
        <w:trPr>
          <w:jc w:val="center"/>
        </w:trPr>
        <w:tc>
          <w:tcPr>
            <w:tcW w:w="2192"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5</w:t>
            </w:r>
          </w:p>
        </w:tc>
        <w:tc>
          <w:tcPr>
            <w:tcW w:w="2516"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 xml:space="preserve">803 – </w:t>
            </w:r>
            <w:r>
              <w:rPr>
                <w:sz w:val="24"/>
                <w:szCs w:val="24"/>
              </w:rPr>
              <w:t>813</w:t>
            </w:r>
          </w:p>
        </w:tc>
        <w:tc>
          <w:tcPr>
            <w:tcW w:w="2410"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&gt;813</w:t>
            </w:r>
          </w:p>
        </w:tc>
      </w:tr>
      <w:tr w:rsidR="00133020" w:rsidRPr="00BE4A71" w:rsidTr="0074427B">
        <w:trPr>
          <w:jc w:val="center"/>
        </w:trPr>
        <w:tc>
          <w:tcPr>
            <w:tcW w:w="2192"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10</w:t>
            </w:r>
          </w:p>
        </w:tc>
        <w:tc>
          <w:tcPr>
            <w:tcW w:w="2516"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 xml:space="preserve">803 – </w:t>
            </w:r>
            <w:r>
              <w:rPr>
                <w:sz w:val="24"/>
                <w:szCs w:val="24"/>
              </w:rPr>
              <w:t>82</w:t>
            </w:r>
            <w:r w:rsidRPr="00BE4A71">
              <w:rPr>
                <w:sz w:val="24"/>
                <w:szCs w:val="24"/>
              </w:rPr>
              <w:t>3</w:t>
            </w:r>
          </w:p>
        </w:tc>
        <w:tc>
          <w:tcPr>
            <w:tcW w:w="2410"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&gt;823</w:t>
            </w:r>
          </w:p>
        </w:tc>
      </w:tr>
      <w:tr w:rsidR="00133020" w:rsidRPr="00BE4A71" w:rsidTr="0074427B">
        <w:trPr>
          <w:jc w:val="center"/>
        </w:trPr>
        <w:tc>
          <w:tcPr>
            <w:tcW w:w="2192"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15</w:t>
            </w:r>
          </w:p>
        </w:tc>
        <w:tc>
          <w:tcPr>
            <w:tcW w:w="2516"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 xml:space="preserve">803 – </w:t>
            </w:r>
            <w:r>
              <w:rPr>
                <w:sz w:val="24"/>
                <w:szCs w:val="24"/>
              </w:rPr>
              <w:t>833</w:t>
            </w:r>
          </w:p>
        </w:tc>
        <w:tc>
          <w:tcPr>
            <w:tcW w:w="2410"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&gt;833</w:t>
            </w:r>
          </w:p>
        </w:tc>
      </w:tr>
      <w:tr w:rsidR="00133020" w:rsidRPr="00BE4A71" w:rsidTr="0074427B">
        <w:trPr>
          <w:jc w:val="center"/>
        </w:trPr>
        <w:tc>
          <w:tcPr>
            <w:tcW w:w="2192"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20</w:t>
            </w:r>
          </w:p>
        </w:tc>
        <w:tc>
          <w:tcPr>
            <w:tcW w:w="2516"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 xml:space="preserve">803 </w:t>
            </w:r>
            <w:r>
              <w:rPr>
                <w:sz w:val="24"/>
                <w:szCs w:val="24"/>
              </w:rPr>
              <w:t>– 84</w:t>
            </w:r>
            <w:r w:rsidRPr="00BE4A71">
              <w:rPr>
                <w:sz w:val="24"/>
                <w:szCs w:val="24"/>
              </w:rPr>
              <w:t>3</w:t>
            </w:r>
          </w:p>
        </w:tc>
        <w:tc>
          <w:tcPr>
            <w:tcW w:w="2410" w:type="dxa"/>
            <w:shd w:val="clear" w:color="auto" w:fill="auto"/>
          </w:tcPr>
          <w:p w:rsidR="00133020" w:rsidRPr="00BE4A71" w:rsidRDefault="00133020" w:rsidP="004145F8">
            <w:pPr>
              <w:keepNext/>
              <w:keepLines/>
              <w:ind w:left="0" w:firstLine="0"/>
              <w:jc w:val="center"/>
              <w:rPr>
                <w:sz w:val="24"/>
                <w:szCs w:val="24"/>
              </w:rPr>
            </w:pPr>
            <w:r w:rsidRPr="00BE4A71">
              <w:rPr>
                <w:sz w:val="24"/>
                <w:szCs w:val="24"/>
              </w:rPr>
              <w:t>&gt;843</w:t>
            </w:r>
          </w:p>
        </w:tc>
      </w:tr>
    </w:tbl>
    <w:p w:rsidR="00133020" w:rsidRDefault="00133020" w:rsidP="00133020">
      <w:pPr>
        <w:rPr>
          <w:sz w:val="24"/>
          <w:szCs w:val="24"/>
        </w:rPr>
      </w:pPr>
    </w:p>
    <w:p w:rsidR="00133020" w:rsidRPr="006C539D" w:rsidRDefault="00133020" w:rsidP="00133020">
      <w:pPr>
        <w:ind w:left="0" w:firstLine="0"/>
        <w:rPr>
          <w:sz w:val="24"/>
          <w:szCs w:val="24"/>
        </w:rPr>
      </w:pPr>
      <w:r>
        <w:rPr>
          <w:sz w:val="24"/>
          <w:szCs w:val="24"/>
        </w:rPr>
        <w:t xml:space="preserve">There are no specific </w:t>
      </w:r>
      <w:r w:rsidR="00212C14">
        <w:rPr>
          <w:sz w:val="24"/>
          <w:szCs w:val="24"/>
        </w:rPr>
        <w:t>out-of-band</w:t>
      </w:r>
      <w:r>
        <w:rPr>
          <w:sz w:val="24"/>
          <w:szCs w:val="24"/>
        </w:rPr>
        <w:t xml:space="preserve"> emissions requirements outlined in the specification, however these are often assumed to be addressed by the ACLR requirements. The ACLR criterion is 45 dB for both the first and second adjacent channel as this is less stringent than </w:t>
      </w:r>
      <w:r>
        <w:rPr>
          <w:sz w:val="24"/>
          <w:szCs w:val="24"/>
        </w:rPr>
        <w:noBreakHyphen/>
        <w:t>13 dBm/MHz.</w:t>
      </w:r>
    </w:p>
    <w:p w:rsidR="00133020" w:rsidRDefault="00133020" w:rsidP="00133020">
      <w:pPr>
        <w:ind w:left="0" w:firstLine="0"/>
        <w:rPr>
          <w:sz w:val="24"/>
          <w:szCs w:val="24"/>
        </w:rPr>
      </w:pPr>
    </w:p>
    <w:p w:rsidR="00133020" w:rsidRDefault="00133020" w:rsidP="00133020">
      <w:pPr>
        <w:ind w:left="0" w:firstLine="0"/>
        <w:rPr>
          <w:sz w:val="24"/>
          <w:szCs w:val="24"/>
        </w:rPr>
      </w:pPr>
      <w:r>
        <w:rPr>
          <w:sz w:val="24"/>
          <w:szCs w:val="24"/>
        </w:rPr>
        <w:t>When assessing the interference issues</w:t>
      </w:r>
      <w:r w:rsidRPr="00D44CB8">
        <w:rPr>
          <w:sz w:val="24"/>
          <w:szCs w:val="24"/>
        </w:rPr>
        <w:t xml:space="preserve"> </w:t>
      </w:r>
      <w:r w:rsidRPr="006C539D">
        <w:rPr>
          <w:sz w:val="24"/>
          <w:szCs w:val="24"/>
        </w:rPr>
        <w:t xml:space="preserve">between </w:t>
      </w:r>
      <w:r>
        <w:rPr>
          <w:sz w:val="24"/>
          <w:szCs w:val="24"/>
        </w:rPr>
        <w:t xml:space="preserve">the </w:t>
      </w:r>
      <w:r w:rsidRPr="006C539D">
        <w:rPr>
          <w:sz w:val="24"/>
          <w:szCs w:val="24"/>
        </w:rPr>
        <w:t xml:space="preserve">two </w:t>
      </w:r>
      <w:r>
        <w:rPr>
          <w:sz w:val="24"/>
          <w:szCs w:val="24"/>
        </w:rPr>
        <w:t>IMT (</w:t>
      </w:r>
      <w:r w:rsidRPr="006C539D">
        <w:rPr>
          <w:sz w:val="24"/>
          <w:szCs w:val="24"/>
        </w:rPr>
        <w:t>LTE</w:t>
      </w:r>
      <w:r>
        <w:rPr>
          <w:sz w:val="24"/>
          <w:szCs w:val="24"/>
        </w:rPr>
        <w:t>)</w:t>
      </w:r>
      <w:r w:rsidRPr="006C539D">
        <w:rPr>
          <w:sz w:val="24"/>
          <w:szCs w:val="24"/>
        </w:rPr>
        <w:t xml:space="preserve"> systems in adjacent bands (</w:t>
      </w:r>
      <w:r w:rsidR="004145F8">
        <w:rPr>
          <w:sz w:val="24"/>
          <w:szCs w:val="24"/>
        </w:rPr>
        <w:t xml:space="preserve">3GPP bands </w:t>
      </w:r>
      <w:r w:rsidRPr="006C539D">
        <w:rPr>
          <w:sz w:val="24"/>
          <w:szCs w:val="24"/>
        </w:rPr>
        <w:t xml:space="preserve">28 &amp; </w:t>
      </w:r>
      <w:r w:rsidR="00DA3576">
        <w:rPr>
          <w:sz w:val="24"/>
          <w:szCs w:val="24"/>
        </w:rPr>
        <w:t>27</w:t>
      </w:r>
      <w:r w:rsidRPr="006C539D">
        <w:rPr>
          <w:sz w:val="24"/>
          <w:szCs w:val="24"/>
        </w:rPr>
        <w:t xml:space="preserve">), </w:t>
      </w:r>
      <w:r>
        <w:rPr>
          <w:sz w:val="24"/>
          <w:szCs w:val="24"/>
        </w:rPr>
        <w:t xml:space="preserve">it is not clear which are the </w:t>
      </w:r>
      <w:r w:rsidRPr="006C539D">
        <w:rPr>
          <w:sz w:val="24"/>
          <w:szCs w:val="24"/>
        </w:rPr>
        <w:t>applicable</w:t>
      </w:r>
      <w:r>
        <w:rPr>
          <w:sz w:val="24"/>
          <w:szCs w:val="24"/>
        </w:rPr>
        <w:t xml:space="preserve"> specification requirements, the combination of ACLR and spurious emissions, or the tighter “additional spurious emissions limits”.  This lack of clarity arises as, aside from the specific ACLR limits specified in the 3GPP specification, the Additional Spurious Emissions Limits appear to apply to the whole band 8</w:t>
      </w:r>
      <w:r w:rsidR="00DA3576">
        <w:rPr>
          <w:sz w:val="24"/>
          <w:szCs w:val="24"/>
        </w:rPr>
        <w:t>07</w:t>
      </w:r>
      <w:r>
        <w:rPr>
          <w:sz w:val="24"/>
          <w:szCs w:val="24"/>
        </w:rPr>
        <w:noBreakHyphen/>
        <w:t>824 </w:t>
      </w:r>
      <w:r w:rsidRPr="006C539D">
        <w:rPr>
          <w:sz w:val="24"/>
          <w:szCs w:val="24"/>
        </w:rPr>
        <w:t>MHz</w:t>
      </w:r>
      <w:r>
        <w:rPr>
          <w:sz w:val="24"/>
          <w:szCs w:val="24"/>
        </w:rPr>
        <w:t xml:space="preserve">. </w:t>
      </w:r>
    </w:p>
    <w:p w:rsidR="00133020" w:rsidRDefault="00133020" w:rsidP="00133020">
      <w:pPr>
        <w:ind w:left="0" w:firstLine="0"/>
        <w:rPr>
          <w:sz w:val="24"/>
          <w:szCs w:val="24"/>
        </w:rPr>
      </w:pPr>
    </w:p>
    <w:p w:rsidR="00133020" w:rsidRDefault="00133020" w:rsidP="00133020">
      <w:pPr>
        <w:ind w:left="0" w:firstLine="0"/>
        <w:rPr>
          <w:sz w:val="24"/>
          <w:szCs w:val="24"/>
        </w:rPr>
      </w:pPr>
      <w:r>
        <w:rPr>
          <w:sz w:val="24"/>
          <w:szCs w:val="24"/>
        </w:rPr>
        <w:t>Both scenarios relating to the application of ACLR limits and additional spurious emissions limits are considered separately in this paper. Additionally, in each of these scenarios, consideration has also been given to the application of the adjacent channel selectivity requirements on the receiver.</w:t>
      </w:r>
    </w:p>
    <w:p w:rsidR="00133020" w:rsidRDefault="00133020" w:rsidP="00133020">
      <w:pPr>
        <w:ind w:left="0" w:firstLine="0"/>
        <w:rPr>
          <w:sz w:val="24"/>
          <w:szCs w:val="24"/>
        </w:rPr>
      </w:pPr>
    </w:p>
    <w:p w:rsidR="00133020" w:rsidRDefault="00133020" w:rsidP="00133020">
      <w:pPr>
        <w:ind w:left="0" w:firstLine="0"/>
        <w:rPr>
          <w:sz w:val="24"/>
          <w:szCs w:val="24"/>
        </w:rPr>
      </w:pPr>
      <w:r>
        <w:rPr>
          <w:sz w:val="24"/>
          <w:szCs w:val="24"/>
        </w:rPr>
        <w:t xml:space="preserve">In assessing the likelihood of interference to </w:t>
      </w:r>
      <w:r w:rsidR="00A94299">
        <w:rPr>
          <w:sz w:val="24"/>
          <w:szCs w:val="24"/>
        </w:rPr>
        <w:t>BS</w:t>
      </w:r>
      <w:r>
        <w:rPr>
          <w:sz w:val="24"/>
          <w:szCs w:val="24"/>
        </w:rPr>
        <w:t xml:space="preserve">s, the level of interference 10 dB below the noise floor has been used as the threshold for harmful interference. This is considered appropriate as the effect of service degradation to </w:t>
      </w:r>
      <w:r w:rsidR="00A94299">
        <w:rPr>
          <w:sz w:val="24"/>
          <w:szCs w:val="24"/>
        </w:rPr>
        <w:t>BS</w:t>
      </w:r>
      <w:r>
        <w:rPr>
          <w:sz w:val="24"/>
          <w:szCs w:val="24"/>
        </w:rPr>
        <w:t>s can impact multiple users.</w:t>
      </w:r>
    </w:p>
    <w:p w:rsidR="00133020" w:rsidRDefault="00133020" w:rsidP="00133020">
      <w:pPr>
        <w:ind w:left="0" w:firstLine="0"/>
        <w:rPr>
          <w:sz w:val="24"/>
          <w:szCs w:val="24"/>
        </w:rPr>
      </w:pPr>
    </w:p>
    <w:p w:rsidR="00133020" w:rsidRPr="003862A2" w:rsidRDefault="00133020" w:rsidP="00133020">
      <w:pPr>
        <w:keepNext/>
        <w:keepLines/>
        <w:ind w:left="0" w:firstLine="0"/>
        <w:rPr>
          <w:i/>
          <w:sz w:val="24"/>
          <w:szCs w:val="24"/>
        </w:rPr>
      </w:pPr>
      <w:r w:rsidRPr="003862A2">
        <w:rPr>
          <w:i/>
          <w:sz w:val="24"/>
          <w:szCs w:val="24"/>
        </w:rPr>
        <w:lastRenderedPageBreak/>
        <w:t xml:space="preserve">Application of ACLR, Spurious Emissions </w:t>
      </w:r>
      <w:r>
        <w:rPr>
          <w:i/>
          <w:sz w:val="24"/>
          <w:szCs w:val="24"/>
        </w:rPr>
        <w:t>&amp;</w:t>
      </w:r>
      <w:r w:rsidRPr="003862A2">
        <w:rPr>
          <w:i/>
          <w:sz w:val="24"/>
          <w:szCs w:val="24"/>
        </w:rPr>
        <w:t xml:space="preserve"> Adjacent Channel Selectivity</w:t>
      </w:r>
    </w:p>
    <w:p w:rsidR="00133020" w:rsidRDefault="00133020" w:rsidP="00133020">
      <w:pPr>
        <w:keepNext/>
        <w:keepLines/>
        <w:ind w:left="0" w:firstLine="0"/>
        <w:rPr>
          <w:sz w:val="24"/>
          <w:szCs w:val="24"/>
        </w:rPr>
      </w:pPr>
    </w:p>
    <w:p w:rsidR="00133020" w:rsidRDefault="00133020" w:rsidP="00133020">
      <w:pPr>
        <w:ind w:left="0" w:firstLine="0"/>
        <w:rPr>
          <w:sz w:val="24"/>
          <w:szCs w:val="24"/>
        </w:rPr>
      </w:pPr>
      <w:r>
        <w:rPr>
          <w:sz w:val="24"/>
          <w:szCs w:val="24"/>
        </w:rPr>
        <w:t xml:space="preserve">This deterministic calculation provides the minimum required coupling loss for </w:t>
      </w:r>
      <w:r w:rsidR="00A94299">
        <w:rPr>
          <w:sz w:val="24"/>
          <w:szCs w:val="24"/>
        </w:rPr>
        <w:t>BS</w:t>
      </w:r>
      <w:r>
        <w:rPr>
          <w:sz w:val="24"/>
          <w:szCs w:val="24"/>
        </w:rPr>
        <w:t xml:space="preserve"> to </w:t>
      </w:r>
      <w:r w:rsidR="00A94299">
        <w:rPr>
          <w:sz w:val="24"/>
          <w:szCs w:val="24"/>
        </w:rPr>
        <w:t>BS</w:t>
      </w:r>
      <w:r>
        <w:rPr>
          <w:sz w:val="24"/>
          <w:szCs w:val="24"/>
        </w:rPr>
        <w:t xml:space="preserve"> interference where the specifications relating to ACLR and the general spurious emissions requirements are applied (i.e.</w:t>
      </w:r>
      <w:r w:rsidR="0073671C">
        <w:rPr>
          <w:sz w:val="24"/>
          <w:szCs w:val="24"/>
        </w:rPr>
        <w:t xml:space="preserve"> </w:t>
      </w:r>
      <w:r>
        <w:rPr>
          <w:sz w:val="24"/>
          <w:szCs w:val="24"/>
        </w:rPr>
        <w:t>The analysis in this section excludes consideration of the requirements relating to the “Additional Spurious Emissions Limits”).</w:t>
      </w:r>
    </w:p>
    <w:p w:rsidR="00133020" w:rsidRDefault="00133020" w:rsidP="00133020">
      <w:pPr>
        <w:rPr>
          <w:sz w:val="24"/>
          <w:szCs w:val="24"/>
        </w:rPr>
      </w:pPr>
    </w:p>
    <w:p w:rsidR="00133020" w:rsidRPr="00E31651" w:rsidRDefault="00133020" w:rsidP="00133020">
      <w:pPr>
        <w:widowControl/>
        <w:suppressAutoHyphens w:val="0"/>
        <w:ind w:left="0" w:firstLine="0"/>
        <w:rPr>
          <w:kern w:val="0"/>
          <w:sz w:val="24"/>
          <w:szCs w:val="24"/>
          <w:lang w:val="en-NZ" w:eastAsia="en-US"/>
        </w:rPr>
      </w:pPr>
      <w:r w:rsidRPr="00E31651">
        <w:rPr>
          <w:kern w:val="0"/>
          <w:sz w:val="24"/>
          <w:szCs w:val="24"/>
          <w:lang w:val="en-NZ" w:eastAsia="en-US"/>
        </w:rPr>
        <w:t>The applicable calculations are as follows:</w:t>
      </w:r>
    </w:p>
    <w:p w:rsidR="00133020" w:rsidRPr="00E31651" w:rsidRDefault="00133020" w:rsidP="00133020">
      <w:pPr>
        <w:widowControl/>
        <w:suppressAutoHyphens w:val="0"/>
        <w:ind w:left="0" w:firstLine="0"/>
        <w:rPr>
          <w:kern w:val="0"/>
          <w:sz w:val="24"/>
          <w:szCs w:val="24"/>
          <w:lang w:val="en-NZ" w:eastAsia="en-US"/>
        </w:rPr>
      </w:pPr>
    </w:p>
    <w:p w:rsidR="00133020" w:rsidRPr="00E31651" w:rsidRDefault="00133020" w:rsidP="00133020">
      <w:pPr>
        <w:widowControl/>
        <w:suppressAutoHyphens w:val="0"/>
        <w:ind w:left="0" w:firstLine="851"/>
        <w:rPr>
          <w:kern w:val="0"/>
          <w:sz w:val="24"/>
          <w:szCs w:val="24"/>
          <w:lang w:val="en-NZ" w:eastAsia="en-US"/>
        </w:rPr>
      </w:pPr>
      <w:r w:rsidRPr="00E31651">
        <w:rPr>
          <w:kern w:val="0"/>
          <w:sz w:val="24"/>
          <w:szCs w:val="24"/>
          <w:lang w:val="en-NZ" w:eastAsia="en-US"/>
        </w:rPr>
        <w:t>Interference threshold</w:t>
      </w:r>
    </w:p>
    <w:p w:rsidR="00133020" w:rsidRPr="00E31651" w:rsidRDefault="00133020" w:rsidP="00133020">
      <w:pPr>
        <w:widowControl/>
        <w:suppressAutoHyphens w:val="0"/>
        <w:ind w:left="0" w:firstLine="0"/>
        <w:rPr>
          <w:kern w:val="0"/>
          <w:sz w:val="24"/>
          <w:szCs w:val="24"/>
          <w:lang w:val="en-NZ" w:eastAsia="en-US"/>
        </w:rPr>
      </w:pPr>
    </w:p>
    <w:tbl>
      <w:tblPr>
        <w:tblW w:w="0" w:type="auto"/>
        <w:jc w:val="center"/>
        <w:tblLook w:val="04A0"/>
      </w:tblPr>
      <w:tblGrid>
        <w:gridCol w:w="3516"/>
        <w:gridCol w:w="4610"/>
      </w:tblGrid>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Interfering level</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10 dB below the noise floor</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Receiver bandwidth</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 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Receiver noise figure</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5 dB</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rFonts w:ascii="BatangChe" w:hAnsi="BatangChe"/>
                <w:kern w:val="0"/>
                <w:sz w:val="24"/>
                <w:szCs w:val="24"/>
                <w:lang w:val="en-NZ" w:eastAsia="en-US"/>
              </w:rPr>
            </w:pPr>
            <w:r w:rsidRPr="00E31651">
              <w:rPr>
                <w:kern w:val="0"/>
                <w:sz w:val="24"/>
                <w:szCs w:val="24"/>
                <w:lang w:val="en-NZ" w:eastAsia="en-US"/>
              </w:rPr>
              <w:t>Receiver noise floor (NF</w:t>
            </w:r>
            <w:r w:rsidRPr="00E31651">
              <w:rPr>
                <w:kern w:val="0"/>
                <w:sz w:val="24"/>
                <w:szCs w:val="24"/>
                <w:vertAlign w:val="subscript"/>
                <w:lang w:val="en-NZ" w:eastAsia="en-US"/>
              </w:rPr>
              <w:t>Thermal</w:t>
            </w:r>
            <w:r w:rsidRPr="00E31651">
              <w:rPr>
                <w:rFonts w:ascii="BatangChe" w:hAnsi="BatangChe"/>
                <w:kern w:val="0"/>
                <w:sz w:val="24"/>
                <w:szCs w:val="24"/>
                <w:lang w:val="en-NZ" w:eastAsia="en-US"/>
              </w:rPr>
              <w:t>)</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10 log kTB</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Where:</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C6136D" w:rsidP="0074427B">
            <w:pPr>
              <w:widowControl/>
              <w:suppressAutoHyphens w:val="0"/>
              <w:ind w:left="0" w:firstLine="0"/>
              <w:jc w:val="right"/>
              <w:rPr>
                <w:kern w:val="0"/>
                <w:sz w:val="24"/>
                <w:szCs w:val="24"/>
                <w:lang w:val="en-NZ" w:eastAsia="en-US"/>
              </w:rPr>
            </w:pPr>
            <w:r w:rsidRPr="00E31651">
              <w:rPr>
                <w:kern w:val="0"/>
                <w:sz w:val="24"/>
                <w:szCs w:val="24"/>
                <w:lang w:val="en-NZ" w:eastAsia="en-US"/>
              </w:rPr>
              <w:t>K</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1.38 x 10</w:t>
            </w:r>
            <w:r w:rsidRPr="00E31651">
              <w:rPr>
                <w:kern w:val="0"/>
                <w:sz w:val="24"/>
                <w:szCs w:val="24"/>
                <w:vertAlign w:val="superscript"/>
                <w:lang w:val="en-NZ" w:eastAsia="en-US"/>
              </w:rPr>
              <w:t>-23</w:t>
            </w:r>
            <w:r w:rsidRPr="00E31651">
              <w:rPr>
                <w:kern w:val="0"/>
                <w:sz w:val="24"/>
                <w:szCs w:val="24"/>
                <w:lang w:val="en-NZ" w:eastAsia="en-US"/>
              </w:rPr>
              <w:t xml:space="preserve"> J/K</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jc w:val="right"/>
              <w:rPr>
                <w:kern w:val="0"/>
                <w:sz w:val="24"/>
                <w:szCs w:val="24"/>
                <w:lang w:val="en-NZ" w:eastAsia="en-US"/>
              </w:rPr>
            </w:pPr>
            <w:r w:rsidRPr="00E31651">
              <w:rPr>
                <w:kern w:val="0"/>
                <w:sz w:val="24"/>
                <w:szCs w:val="24"/>
                <w:lang w:val="en-NZ" w:eastAsia="en-US"/>
              </w:rPr>
              <w:t>T</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290 K</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jc w:val="right"/>
              <w:rPr>
                <w:kern w:val="0"/>
                <w:sz w:val="24"/>
                <w:szCs w:val="24"/>
                <w:lang w:val="en-NZ" w:eastAsia="en-US"/>
              </w:rPr>
            </w:pPr>
            <w:r w:rsidRPr="00E31651">
              <w:rPr>
                <w:kern w:val="0"/>
                <w:sz w:val="24"/>
                <w:szCs w:val="24"/>
                <w:lang w:val="en-NZ" w:eastAsia="en-US"/>
              </w:rPr>
              <w:t>B</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 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NF</w:t>
            </w:r>
            <w:r w:rsidRPr="00E31651">
              <w:rPr>
                <w:kern w:val="0"/>
                <w:sz w:val="24"/>
                <w:szCs w:val="24"/>
                <w:vertAlign w:val="subscript"/>
                <w:lang w:val="en-NZ" w:eastAsia="en-US"/>
              </w:rPr>
              <w:t>Thermal</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-144 dBW</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-114 dBm</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vertAlign w:val="subscript"/>
                <w:lang w:val="en-NZ" w:eastAsia="en-US"/>
              </w:rPr>
            </w:pPr>
            <w:r w:rsidRPr="00E31651">
              <w:rPr>
                <w:kern w:val="0"/>
                <w:sz w:val="24"/>
                <w:szCs w:val="24"/>
                <w:lang w:val="en-NZ" w:eastAsia="en-US"/>
              </w:rPr>
              <w:t>NF</w:t>
            </w:r>
            <w:r w:rsidRPr="00E31651">
              <w:rPr>
                <w:kern w:val="0"/>
                <w:sz w:val="24"/>
                <w:szCs w:val="24"/>
                <w:vertAlign w:val="subscript"/>
                <w:lang w:val="en-NZ" w:eastAsia="en-US"/>
              </w:rPr>
              <w:t>Receiver</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NF</w:t>
            </w:r>
            <w:r w:rsidRPr="00E31651">
              <w:rPr>
                <w:kern w:val="0"/>
                <w:sz w:val="24"/>
                <w:szCs w:val="24"/>
                <w:vertAlign w:val="subscript"/>
                <w:lang w:val="en-NZ" w:eastAsia="en-US"/>
              </w:rPr>
              <w:t>Thermal</w:t>
            </w:r>
            <w:r w:rsidRPr="00E31651">
              <w:rPr>
                <w:kern w:val="0"/>
                <w:sz w:val="24"/>
                <w:szCs w:val="24"/>
                <w:lang w:val="en-NZ" w:eastAsia="en-US"/>
              </w:rPr>
              <w:t xml:space="preserve"> + 5 dB</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-109 dBm/MHz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xml:space="preserve">Interfering Level </w:t>
            </w:r>
          </w:p>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(10 dB below noise floor)</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-109 dBm – 10 dB = -119 dBm/MHz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bl>
    <w:p w:rsidR="00133020" w:rsidRPr="00E31651" w:rsidRDefault="00133020" w:rsidP="00133020">
      <w:pPr>
        <w:widowControl/>
        <w:suppressAutoHyphens w:val="0"/>
        <w:ind w:left="0" w:firstLine="0"/>
        <w:rPr>
          <w:kern w:val="0"/>
          <w:sz w:val="24"/>
          <w:szCs w:val="24"/>
          <w:lang w:val="en-NZ" w:eastAsia="en-US"/>
        </w:rPr>
      </w:pPr>
    </w:p>
    <w:p w:rsidR="00133020" w:rsidRPr="00E31651" w:rsidRDefault="00133020" w:rsidP="00133020">
      <w:pPr>
        <w:widowControl/>
        <w:suppressAutoHyphens w:val="0"/>
        <w:ind w:left="0" w:firstLine="851"/>
        <w:rPr>
          <w:kern w:val="0"/>
          <w:sz w:val="24"/>
          <w:szCs w:val="24"/>
          <w:lang w:val="en-NZ" w:eastAsia="en-US"/>
        </w:rPr>
      </w:pPr>
      <w:r w:rsidRPr="00E31651">
        <w:rPr>
          <w:kern w:val="0"/>
          <w:sz w:val="24"/>
          <w:szCs w:val="24"/>
          <w:lang w:val="en-NZ" w:eastAsia="en-US"/>
        </w:rPr>
        <w:t>Adjacent Channel Leakage Ratio and Spurious Emissions</w:t>
      </w:r>
    </w:p>
    <w:tbl>
      <w:tblPr>
        <w:tblW w:w="0" w:type="auto"/>
        <w:jc w:val="center"/>
        <w:tblLook w:val="04A0"/>
      </w:tblPr>
      <w:tblGrid>
        <w:gridCol w:w="3516"/>
        <w:gridCol w:w="4610"/>
      </w:tblGrid>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Emission Limit</w:t>
            </w:r>
          </w:p>
        </w:tc>
        <w:tc>
          <w:tcPr>
            <w:tcW w:w="4610"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-13 dBm/MHz or</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(least stringent limit applies)</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vertAlign w:val="subscript"/>
                <w:lang w:val="en-NZ" w:eastAsia="en-US"/>
              </w:rPr>
            </w:pPr>
            <w:r w:rsidRPr="00E31651">
              <w:rPr>
                <w:kern w:val="0"/>
                <w:sz w:val="24"/>
                <w:szCs w:val="24"/>
                <w:lang w:val="en-NZ" w:eastAsia="en-US"/>
              </w:rPr>
              <w:t>= -45 dBc/BW</w:t>
            </w:r>
            <w:r w:rsidRPr="00E31651">
              <w:rPr>
                <w:kern w:val="0"/>
                <w:sz w:val="24"/>
                <w:szCs w:val="24"/>
                <w:vertAlign w:val="subscript"/>
                <w:lang w:val="en-NZ" w:eastAsia="en-US"/>
              </w:rPr>
              <w:t>Channel</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Power</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40 W</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46 dBm</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xml:space="preserve">Therefore </w:t>
            </w:r>
            <w:r w:rsidR="00212C14">
              <w:rPr>
                <w:kern w:val="0"/>
                <w:sz w:val="24"/>
                <w:szCs w:val="24"/>
                <w:lang w:val="en-NZ" w:eastAsia="en-US"/>
              </w:rPr>
              <w:t>out-of-band</w:t>
            </w:r>
            <w:r w:rsidRPr="00E31651">
              <w:rPr>
                <w:kern w:val="0"/>
                <w:sz w:val="24"/>
                <w:szCs w:val="24"/>
                <w:lang w:val="en-NZ" w:eastAsia="en-US"/>
              </w:rPr>
              <w:t xml:space="preserve"> Limit</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1 dBm/BW</w:t>
            </w:r>
            <w:r w:rsidRPr="00E31651">
              <w:rPr>
                <w:kern w:val="0"/>
                <w:sz w:val="24"/>
                <w:szCs w:val="24"/>
                <w:vertAlign w:val="subscript"/>
                <w:lang w:val="en-NZ" w:eastAsia="en-US"/>
              </w:rPr>
              <w:t>Channel</w:t>
            </w: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jc w:val="right"/>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(5 MHz)</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-6 dBm/MHz</w:t>
            </w: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jc w:val="right"/>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(10 MHz)</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-9 dBm/MHz</w:t>
            </w: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jc w:val="right"/>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(15 MHz)</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-11 dBm/MHz</w:t>
            </w: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jc w:val="right"/>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(20 MHz)</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-12 dBm/MHz</w:t>
            </w:r>
          </w:p>
        </w:tc>
      </w:tr>
    </w:tbl>
    <w:p w:rsidR="00133020" w:rsidRPr="00E31651" w:rsidRDefault="00133020" w:rsidP="00133020">
      <w:pPr>
        <w:widowControl/>
        <w:suppressAutoHyphens w:val="0"/>
        <w:ind w:left="0" w:firstLine="0"/>
        <w:rPr>
          <w:kern w:val="0"/>
          <w:sz w:val="24"/>
          <w:szCs w:val="24"/>
          <w:lang w:val="en-NZ" w:eastAsia="en-US"/>
        </w:rPr>
      </w:pPr>
    </w:p>
    <w:p w:rsidR="00133020" w:rsidRPr="00E31651" w:rsidRDefault="00133020" w:rsidP="00133020">
      <w:pPr>
        <w:widowControl/>
        <w:tabs>
          <w:tab w:val="left" w:pos="1830"/>
        </w:tabs>
        <w:suppressAutoHyphens w:val="0"/>
        <w:ind w:left="0" w:firstLine="0"/>
        <w:jc w:val="left"/>
        <w:rPr>
          <w:kern w:val="0"/>
          <w:sz w:val="24"/>
          <w:szCs w:val="24"/>
          <w:lang w:eastAsia="en-US"/>
        </w:rPr>
      </w:pPr>
      <w:r w:rsidRPr="00E31651">
        <w:rPr>
          <w:kern w:val="0"/>
          <w:sz w:val="24"/>
          <w:szCs w:val="24"/>
          <w:lang w:eastAsia="en-US"/>
        </w:rPr>
        <w:t>In assessing the minimum coupling loss for a 5 MHz channel (</w:t>
      </w:r>
      <w:r w:rsidR="000F6611">
        <w:rPr>
          <w:kern w:val="0"/>
          <w:sz w:val="24"/>
          <w:szCs w:val="24"/>
          <w:lang w:eastAsia="en-US"/>
        </w:rPr>
        <w:t xml:space="preserve">3GPP </w:t>
      </w:r>
      <w:r w:rsidRPr="00E31651">
        <w:rPr>
          <w:kern w:val="0"/>
          <w:sz w:val="24"/>
          <w:szCs w:val="24"/>
          <w:lang w:eastAsia="en-US"/>
        </w:rPr>
        <w:t>band 28) interfering with a 10 MHz channel</w:t>
      </w:r>
      <w:r w:rsidR="00C90DE0">
        <w:rPr>
          <w:kern w:val="0"/>
          <w:sz w:val="24"/>
          <w:szCs w:val="24"/>
          <w:lang w:eastAsia="en-US"/>
        </w:rPr>
        <w:t xml:space="preserve"> </w:t>
      </w:r>
      <w:r w:rsidR="00C90DE0" w:rsidRPr="00E31651">
        <w:rPr>
          <w:kern w:val="0"/>
          <w:sz w:val="24"/>
          <w:szCs w:val="24"/>
          <w:lang w:eastAsia="en-US"/>
        </w:rPr>
        <w:t>(</w:t>
      </w:r>
      <w:r w:rsidR="00C90DE0">
        <w:rPr>
          <w:kern w:val="0"/>
          <w:sz w:val="24"/>
          <w:szCs w:val="24"/>
          <w:lang w:eastAsia="en-US"/>
        </w:rPr>
        <w:t xml:space="preserve">3GPP </w:t>
      </w:r>
      <w:r w:rsidR="00C90DE0" w:rsidRPr="00E31651">
        <w:rPr>
          <w:kern w:val="0"/>
          <w:sz w:val="24"/>
          <w:szCs w:val="24"/>
          <w:lang w:eastAsia="en-US"/>
        </w:rPr>
        <w:t xml:space="preserve">band </w:t>
      </w:r>
      <w:r w:rsidR="00887392">
        <w:rPr>
          <w:kern w:val="0"/>
          <w:sz w:val="24"/>
          <w:szCs w:val="24"/>
          <w:lang w:eastAsia="en-US"/>
        </w:rPr>
        <w:t>27</w:t>
      </w:r>
      <w:r w:rsidR="00C90DE0" w:rsidRPr="00E31651">
        <w:rPr>
          <w:kern w:val="0"/>
          <w:sz w:val="24"/>
          <w:szCs w:val="24"/>
          <w:lang w:eastAsia="en-US"/>
        </w:rPr>
        <w:t>)</w:t>
      </w:r>
      <w:r w:rsidRPr="00E31651">
        <w:rPr>
          <w:kern w:val="0"/>
          <w:sz w:val="24"/>
          <w:szCs w:val="24"/>
          <w:lang w:eastAsia="en-US"/>
        </w:rPr>
        <w:t xml:space="preserve">, interference may occur from a combination of </w:t>
      </w:r>
      <w:r w:rsidR="00212C14">
        <w:rPr>
          <w:kern w:val="0"/>
          <w:sz w:val="24"/>
          <w:szCs w:val="24"/>
          <w:lang w:eastAsia="en-US"/>
        </w:rPr>
        <w:t>out-of-band</w:t>
      </w:r>
      <w:r w:rsidR="000F6611">
        <w:rPr>
          <w:kern w:val="0"/>
          <w:sz w:val="24"/>
          <w:szCs w:val="24"/>
          <w:lang w:eastAsia="en-US"/>
        </w:rPr>
        <w:t xml:space="preserve"> </w:t>
      </w:r>
      <w:r w:rsidRPr="00E31651">
        <w:rPr>
          <w:kern w:val="0"/>
          <w:sz w:val="24"/>
          <w:szCs w:val="24"/>
          <w:lang w:eastAsia="en-US"/>
        </w:rPr>
        <w:t xml:space="preserve">and spurious emissions. The </w:t>
      </w:r>
      <w:r w:rsidR="00212C14">
        <w:rPr>
          <w:kern w:val="0"/>
          <w:sz w:val="24"/>
          <w:szCs w:val="24"/>
          <w:lang w:eastAsia="en-US"/>
        </w:rPr>
        <w:t>out-of-band</w:t>
      </w:r>
      <w:r w:rsidRPr="00E31651">
        <w:rPr>
          <w:kern w:val="0"/>
          <w:sz w:val="24"/>
          <w:szCs w:val="24"/>
          <w:lang w:eastAsia="en-US"/>
        </w:rPr>
        <w:t xml:space="preserve"> contribution of interference applies within the first 6 MHz of the 10 MHz channel. The spurious emission contribution to interference applies within the remaining 4 MHz of the channel. These have been assessed based on a power sum combination of the emissions as outlined overleaf:</w:t>
      </w:r>
    </w:p>
    <w:p w:rsidR="00133020" w:rsidRPr="00E31651" w:rsidRDefault="00133020" w:rsidP="00133020">
      <w:pPr>
        <w:widowControl/>
        <w:tabs>
          <w:tab w:val="left" w:pos="1830"/>
        </w:tabs>
        <w:suppressAutoHyphens w:val="0"/>
        <w:ind w:left="0" w:firstLine="0"/>
        <w:jc w:val="left"/>
        <w:rPr>
          <w:kern w:val="0"/>
          <w:sz w:val="24"/>
          <w:szCs w:val="24"/>
          <w:lang w:eastAsia="en-US"/>
        </w:rPr>
      </w:pPr>
    </w:p>
    <w:tbl>
      <w:tblPr>
        <w:tblW w:w="0" w:type="auto"/>
        <w:jc w:val="center"/>
        <w:tblLook w:val="04A0"/>
      </w:tblPr>
      <w:tblGrid>
        <w:gridCol w:w="3516"/>
        <w:gridCol w:w="4610"/>
      </w:tblGrid>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rPr>
                <w:kern w:val="0"/>
                <w:sz w:val="24"/>
                <w:szCs w:val="24"/>
                <w:lang w:val="en-NZ" w:eastAsia="en-US"/>
              </w:rPr>
            </w:pPr>
            <w:r>
              <w:rPr>
                <w:kern w:val="0"/>
                <w:sz w:val="24"/>
                <w:szCs w:val="24"/>
                <w:lang w:val="en-NZ" w:eastAsia="en-US"/>
              </w:rPr>
              <w:lastRenderedPageBreak/>
              <w:t>out-of-band</w:t>
            </w:r>
            <w:r w:rsidR="00133020" w:rsidRPr="00E31651">
              <w:rPr>
                <w:kern w:val="0"/>
                <w:sz w:val="24"/>
                <w:szCs w:val="24"/>
                <w:lang w:val="en-NZ" w:eastAsia="en-US"/>
              </w:rPr>
              <w:t xml:space="preserve"> limit</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-6 dBm/MHz</w:t>
            </w: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bandwidth</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6 MHz</w:t>
            </w:r>
          </w:p>
        </w:tc>
      </w:tr>
      <w:tr w:rsidR="00133020" w:rsidRPr="00E31651" w:rsidTr="0074427B">
        <w:trPr>
          <w:jc w:val="center"/>
        </w:trPr>
        <w:tc>
          <w:tcPr>
            <w:tcW w:w="3516" w:type="dxa"/>
            <w:shd w:val="clear" w:color="auto" w:fill="auto"/>
          </w:tcPr>
          <w:p w:rsidR="00133020" w:rsidRPr="00E31651" w:rsidRDefault="00212C14" w:rsidP="0074427B">
            <w:pPr>
              <w:widowControl/>
              <w:suppressAutoHyphens w:val="0"/>
              <w:ind w:left="0" w:firstLine="0"/>
              <w:rPr>
                <w:kern w:val="0"/>
                <w:sz w:val="24"/>
                <w:szCs w:val="24"/>
                <w:lang w:val="en-NZ" w:eastAsia="en-US"/>
              </w:rPr>
            </w:pPr>
            <w:r>
              <w:rPr>
                <w:kern w:val="0"/>
                <w:sz w:val="24"/>
                <w:szCs w:val="24"/>
                <w:lang w:val="en-NZ" w:eastAsia="en-US"/>
              </w:rPr>
              <w:t>out-of-band</w:t>
            </w:r>
            <w:r w:rsidR="00133020" w:rsidRPr="00E31651">
              <w:rPr>
                <w:kern w:val="0"/>
                <w:sz w:val="24"/>
                <w:szCs w:val="24"/>
                <w:lang w:val="en-NZ" w:eastAsia="en-US"/>
              </w:rPr>
              <w:t xml:space="preserve"> limit to apply</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2 dBm/6 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=1.5 mW</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Spurious emission limit</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-13 dBm/100 kHz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Spurious emission bandwidth</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4 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Spurious emission limit to apply</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3 dBm/4 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2.0 mW</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 xml:space="preserve">Total power into receiver </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3.5 mW</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r w:rsidRPr="00E31651">
              <w:rPr>
                <w:kern w:val="0"/>
                <w:sz w:val="24"/>
                <w:szCs w:val="24"/>
                <w:lang w:val="en-NZ" w:eastAsia="en-US"/>
              </w:rPr>
              <w:t>(Power sum total)</w:t>
            </w: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5.46 dBm/10 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r w:rsidRPr="00E31651">
              <w:rPr>
                <w:kern w:val="0"/>
                <w:sz w:val="24"/>
                <w:szCs w:val="24"/>
                <w:lang w:val="en-NZ" w:eastAsia="en-US"/>
              </w:rPr>
              <w:t>= -4.5 dBm/MHz</w:t>
            </w:r>
          </w:p>
        </w:tc>
      </w:tr>
      <w:tr w:rsidR="00133020" w:rsidRPr="00E31651" w:rsidTr="0074427B">
        <w:trPr>
          <w:jc w:val="center"/>
        </w:trPr>
        <w:tc>
          <w:tcPr>
            <w:tcW w:w="3516" w:type="dxa"/>
            <w:shd w:val="clear" w:color="auto" w:fill="auto"/>
          </w:tcPr>
          <w:p w:rsidR="00133020" w:rsidRPr="00E31651"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E31651" w:rsidRDefault="00133020" w:rsidP="0074427B">
            <w:pPr>
              <w:widowControl/>
              <w:suppressAutoHyphens w:val="0"/>
              <w:ind w:left="0" w:firstLine="0"/>
              <w:jc w:val="left"/>
              <w:rPr>
                <w:kern w:val="0"/>
                <w:sz w:val="24"/>
                <w:szCs w:val="24"/>
                <w:lang w:val="en-NZ" w:eastAsia="en-US"/>
              </w:rPr>
            </w:pPr>
          </w:p>
        </w:tc>
      </w:tr>
    </w:tbl>
    <w:p w:rsidR="00133020" w:rsidRPr="00E31651" w:rsidRDefault="00133020" w:rsidP="00133020">
      <w:pPr>
        <w:widowControl/>
        <w:tabs>
          <w:tab w:val="left" w:pos="1830"/>
        </w:tabs>
        <w:suppressAutoHyphens w:val="0"/>
        <w:ind w:left="0" w:firstLine="0"/>
        <w:jc w:val="left"/>
        <w:rPr>
          <w:kern w:val="0"/>
          <w:sz w:val="24"/>
          <w:szCs w:val="24"/>
          <w:lang w:eastAsia="en-US"/>
        </w:rPr>
      </w:pPr>
      <w:r w:rsidRPr="00E31651">
        <w:rPr>
          <w:kern w:val="0"/>
          <w:sz w:val="24"/>
          <w:szCs w:val="24"/>
          <w:lang w:eastAsia="en-US"/>
        </w:rPr>
        <w:t xml:space="preserve">In all other cases of </w:t>
      </w:r>
      <w:r w:rsidR="00C90DE0">
        <w:rPr>
          <w:kern w:val="0"/>
          <w:sz w:val="24"/>
          <w:szCs w:val="24"/>
          <w:lang w:eastAsia="en-US"/>
        </w:rPr>
        <w:t xml:space="preserve">3GPP </w:t>
      </w:r>
      <w:r w:rsidRPr="00E31651">
        <w:rPr>
          <w:kern w:val="0"/>
          <w:sz w:val="24"/>
          <w:szCs w:val="24"/>
          <w:lang w:eastAsia="en-US"/>
        </w:rPr>
        <w:t xml:space="preserve">band 28 and </w:t>
      </w:r>
      <w:r w:rsidR="00C90DE0">
        <w:rPr>
          <w:kern w:val="0"/>
          <w:sz w:val="24"/>
          <w:szCs w:val="24"/>
          <w:lang w:eastAsia="en-US"/>
        </w:rPr>
        <w:t xml:space="preserve">3GPP </w:t>
      </w:r>
      <w:r w:rsidRPr="00E31651">
        <w:rPr>
          <w:kern w:val="0"/>
          <w:sz w:val="24"/>
          <w:szCs w:val="24"/>
          <w:lang w:eastAsia="en-US"/>
        </w:rPr>
        <w:t xml:space="preserve">band </w:t>
      </w:r>
      <w:r w:rsidR="00887392">
        <w:rPr>
          <w:kern w:val="0"/>
          <w:sz w:val="24"/>
          <w:szCs w:val="24"/>
          <w:lang w:eastAsia="en-US"/>
        </w:rPr>
        <w:t>27</w:t>
      </w:r>
      <w:r w:rsidRPr="00E31651">
        <w:rPr>
          <w:kern w:val="0"/>
          <w:sz w:val="24"/>
          <w:szCs w:val="24"/>
          <w:lang w:eastAsia="en-US"/>
        </w:rPr>
        <w:t xml:space="preserve"> channel widths, the spurious domain falls outside channel and only the </w:t>
      </w:r>
      <w:r w:rsidR="00212C14">
        <w:rPr>
          <w:kern w:val="0"/>
          <w:sz w:val="24"/>
          <w:szCs w:val="24"/>
          <w:lang w:eastAsia="en-US"/>
        </w:rPr>
        <w:t>out-of-band</w:t>
      </w:r>
      <w:r w:rsidRPr="00E31651">
        <w:rPr>
          <w:kern w:val="0"/>
          <w:sz w:val="24"/>
          <w:szCs w:val="24"/>
          <w:lang w:eastAsia="en-US"/>
        </w:rPr>
        <w:t xml:space="preserve"> emissions fall in the </w:t>
      </w:r>
      <w:r w:rsidR="00C90DE0">
        <w:rPr>
          <w:kern w:val="0"/>
          <w:sz w:val="24"/>
          <w:szCs w:val="24"/>
          <w:lang w:eastAsia="en-US"/>
        </w:rPr>
        <w:t xml:space="preserve">3GPP </w:t>
      </w:r>
      <w:r w:rsidRPr="00E31651">
        <w:rPr>
          <w:kern w:val="0"/>
          <w:sz w:val="24"/>
          <w:szCs w:val="24"/>
          <w:lang w:eastAsia="en-US"/>
        </w:rPr>
        <w:t>band 27 channel.</w:t>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133020" w:rsidP="00133020">
      <w:pPr>
        <w:widowControl/>
        <w:tabs>
          <w:tab w:val="left" w:pos="1830"/>
        </w:tabs>
        <w:suppressAutoHyphens w:val="0"/>
        <w:ind w:left="0" w:firstLine="0"/>
        <w:jc w:val="left"/>
        <w:rPr>
          <w:kern w:val="0"/>
          <w:sz w:val="24"/>
          <w:szCs w:val="24"/>
          <w:lang w:eastAsia="en-US"/>
        </w:rPr>
      </w:pPr>
      <w:r w:rsidRPr="00E31651">
        <w:rPr>
          <w:kern w:val="0"/>
          <w:sz w:val="24"/>
          <w:szCs w:val="24"/>
          <w:lang w:eastAsia="en-US"/>
        </w:rPr>
        <w:t xml:space="preserve">The ACS requirements for wide area </w:t>
      </w:r>
      <w:r w:rsidR="00A94299">
        <w:rPr>
          <w:kern w:val="0"/>
          <w:sz w:val="24"/>
          <w:szCs w:val="24"/>
          <w:lang w:eastAsia="en-US"/>
        </w:rPr>
        <w:t>BS</w:t>
      </w:r>
      <w:r w:rsidRPr="00E31651">
        <w:rPr>
          <w:kern w:val="0"/>
          <w:sz w:val="24"/>
          <w:szCs w:val="24"/>
          <w:lang w:eastAsia="en-US"/>
        </w:rPr>
        <w:t xml:space="preserve">s in 3GPP specification TS 36.104 do not extend from </w:t>
      </w:r>
      <w:r w:rsidR="00C90DE0">
        <w:rPr>
          <w:kern w:val="0"/>
          <w:sz w:val="24"/>
          <w:szCs w:val="24"/>
          <w:lang w:eastAsia="en-US"/>
        </w:rPr>
        <w:t xml:space="preserve">3GPP </w:t>
      </w:r>
      <w:r w:rsidRPr="00E31651">
        <w:rPr>
          <w:kern w:val="0"/>
          <w:sz w:val="24"/>
          <w:szCs w:val="24"/>
          <w:lang w:eastAsia="en-US"/>
        </w:rPr>
        <w:t xml:space="preserve">band 28 into </w:t>
      </w:r>
      <w:r w:rsidR="00C90DE0">
        <w:rPr>
          <w:kern w:val="0"/>
          <w:sz w:val="24"/>
          <w:szCs w:val="24"/>
          <w:lang w:eastAsia="en-US"/>
        </w:rPr>
        <w:t>3GPP</w:t>
      </w:r>
      <w:r w:rsidR="00C90DE0" w:rsidRPr="00E31651">
        <w:rPr>
          <w:kern w:val="0"/>
          <w:sz w:val="24"/>
          <w:szCs w:val="24"/>
          <w:lang w:eastAsia="en-US"/>
        </w:rPr>
        <w:t xml:space="preserve"> </w:t>
      </w:r>
      <w:r w:rsidRPr="00E31651">
        <w:rPr>
          <w:kern w:val="0"/>
          <w:sz w:val="24"/>
          <w:szCs w:val="24"/>
          <w:lang w:eastAsia="en-US"/>
        </w:rPr>
        <w:t xml:space="preserve">band </w:t>
      </w:r>
      <w:r w:rsidR="00887392">
        <w:rPr>
          <w:kern w:val="0"/>
          <w:sz w:val="24"/>
          <w:szCs w:val="24"/>
          <w:lang w:eastAsia="en-US"/>
        </w:rPr>
        <w:t>27</w:t>
      </w:r>
      <w:r w:rsidRPr="00E31651">
        <w:rPr>
          <w:kern w:val="0"/>
          <w:sz w:val="24"/>
          <w:szCs w:val="24"/>
          <w:lang w:eastAsia="en-US"/>
        </w:rPr>
        <w:t xml:space="preserve">.  Hence we use the ACS performance parameters agreed by the AWG Correspondence Group: 1st adjacent: 46 dB; 2nd adjacent: 58 dB and 3rd adjacent: 70 dB.  </w:t>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380A83" w:rsidP="00133020">
      <w:pPr>
        <w:widowControl/>
        <w:tabs>
          <w:tab w:val="left" w:pos="1830"/>
        </w:tabs>
        <w:suppressAutoHyphens w:val="0"/>
        <w:ind w:left="0" w:firstLine="0"/>
        <w:jc w:val="left"/>
        <w:rPr>
          <w:kern w:val="0"/>
          <w:sz w:val="24"/>
          <w:szCs w:val="24"/>
          <w:lang w:eastAsia="en-US"/>
        </w:rPr>
      </w:pPr>
      <w:r>
        <w:rPr>
          <w:rFonts w:ascii="Calibri" w:eastAsia="Calibri" w:hAnsi="Calibri"/>
          <w:noProof/>
          <w:kern w:val="0"/>
          <w:sz w:val="22"/>
          <w:szCs w:val="22"/>
          <w:lang w:eastAsia="en-US" w:bidi="th-TH"/>
        </w:rPr>
        <w:drawing>
          <wp:inline distT="0" distB="0" distL="0" distR="0">
            <wp:extent cx="5753100" cy="3648075"/>
            <wp:effectExtent l="0" t="0" r="0" b="952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48075"/>
                    </a:xfrm>
                    <a:prstGeom prst="rect">
                      <a:avLst/>
                    </a:prstGeom>
                    <a:noFill/>
                    <a:ln>
                      <a:noFill/>
                    </a:ln>
                  </pic:spPr>
                </pic:pic>
              </a:graphicData>
            </a:graphic>
          </wp:inline>
        </w:drawing>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133020" w:rsidP="00133020">
      <w:pPr>
        <w:widowControl/>
        <w:tabs>
          <w:tab w:val="left" w:pos="1830"/>
        </w:tabs>
        <w:suppressAutoHyphens w:val="0"/>
        <w:ind w:left="0" w:firstLine="0"/>
        <w:jc w:val="left"/>
        <w:rPr>
          <w:kern w:val="0"/>
          <w:sz w:val="24"/>
          <w:szCs w:val="24"/>
          <w:lang w:eastAsia="en-US"/>
        </w:rPr>
      </w:pPr>
      <w:r w:rsidRPr="00E31651">
        <w:rPr>
          <w:kern w:val="0"/>
          <w:sz w:val="24"/>
          <w:szCs w:val="24"/>
          <w:lang w:eastAsia="en-US"/>
        </w:rPr>
        <w:t xml:space="preserve">The worst case is the 5 MHz channel in </w:t>
      </w:r>
      <w:r w:rsidR="00C90DE0">
        <w:rPr>
          <w:kern w:val="0"/>
          <w:sz w:val="24"/>
          <w:szCs w:val="24"/>
          <w:lang w:eastAsia="en-US"/>
        </w:rPr>
        <w:t xml:space="preserve">3GPP </w:t>
      </w:r>
      <w:r w:rsidRPr="00E31651">
        <w:rPr>
          <w:kern w:val="0"/>
          <w:sz w:val="24"/>
          <w:szCs w:val="24"/>
          <w:lang w:eastAsia="en-US"/>
        </w:rPr>
        <w:t xml:space="preserve">band 28 with the 10 MHz channel in </w:t>
      </w:r>
      <w:r w:rsidR="00C90DE0">
        <w:rPr>
          <w:kern w:val="0"/>
          <w:sz w:val="24"/>
          <w:szCs w:val="24"/>
          <w:lang w:eastAsia="en-US"/>
        </w:rPr>
        <w:t xml:space="preserve">3GPP </w:t>
      </w:r>
      <w:r w:rsidRPr="00E31651">
        <w:rPr>
          <w:kern w:val="0"/>
          <w:sz w:val="24"/>
          <w:szCs w:val="24"/>
          <w:lang w:eastAsia="en-US"/>
        </w:rPr>
        <w:t xml:space="preserve">band 27, requiring 116 dB MCL. </w:t>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133020" w:rsidP="00133020">
      <w:pPr>
        <w:widowControl/>
        <w:tabs>
          <w:tab w:val="left" w:pos="1830"/>
        </w:tabs>
        <w:suppressAutoHyphens w:val="0"/>
        <w:ind w:left="0" w:firstLine="0"/>
        <w:jc w:val="left"/>
        <w:rPr>
          <w:kern w:val="0"/>
          <w:sz w:val="24"/>
          <w:szCs w:val="24"/>
          <w:lang w:eastAsia="en-US"/>
        </w:rPr>
      </w:pPr>
      <w:r w:rsidRPr="00E31651">
        <w:rPr>
          <w:kern w:val="0"/>
          <w:sz w:val="24"/>
          <w:szCs w:val="24"/>
          <w:lang w:eastAsia="en-US"/>
        </w:rPr>
        <w:t xml:space="preserve">If filters are used on both the </w:t>
      </w:r>
      <w:r w:rsidR="00C90DE0">
        <w:rPr>
          <w:kern w:val="0"/>
          <w:sz w:val="24"/>
          <w:szCs w:val="24"/>
          <w:lang w:eastAsia="en-US"/>
        </w:rPr>
        <w:t xml:space="preserve">3GPP </w:t>
      </w:r>
      <w:r w:rsidRPr="00E31651">
        <w:rPr>
          <w:kern w:val="0"/>
          <w:sz w:val="24"/>
          <w:szCs w:val="24"/>
          <w:lang w:eastAsia="en-US"/>
        </w:rPr>
        <w:t xml:space="preserve">band 28 transmitter output and the </w:t>
      </w:r>
      <w:r w:rsidR="00C90DE0">
        <w:rPr>
          <w:kern w:val="0"/>
          <w:sz w:val="24"/>
          <w:szCs w:val="24"/>
          <w:lang w:eastAsia="en-US"/>
        </w:rPr>
        <w:t xml:space="preserve">3GPP </w:t>
      </w:r>
      <w:r w:rsidRPr="00E31651">
        <w:rPr>
          <w:kern w:val="0"/>
          <w:sz w:val="24"/>
          <w:szCs w:val="24"/>
          <w:lang w:eastAsia="en-US"/>
        </w:rPr>
        <w:t>band 27 receiver input of say 45 dB each, the following calculation shows the resulting MCL.</w:t>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380A83" w:rsidP="00133020">
      <w:pPr>
        <w:widowControl/>
        <w:tabs>
          <w:tab w:val="left" w:pos="1830"/>
        </w:tabs>
        <w:suppressAutoHyphens w:val="0"/>
        <w:ind w:left="0" w:firstLine="0"/>
        <w:jc w:val="left"/>
        <w:rPr>
          <w:kern w:val="0"/>
          <w:sz w:val="24"/>
          <w:szCs w:val="24"/>
          <w:lang w:eastAsia="en-US"/>
        </w:rPr>
      </w:pPr>
      <w:r>
        <w:rPr>
          <w:rFonts w:ascii="Calibri" w:eastAsia="Calibri" w:hAnsi="Calibri"/>
          <w:noProof/>
          <w:kern w:val="0"/>
          <w:sz w:val="22"/>
          <w:szCs w:val="22"/>
          <w:lang w:eastAsia="en-US" w:bidi="th-TH"/>
        </w:rPr>
        <w:lastRenderedPageBreak/>
        <w:drawing>
          <wp:inline distT="0" distB="0" distL="0" distR="0">
            <wp:extent cx="5753100" cy="962025"/>
            <wp:effectExtent l="0" t="0" r="0" b="9525"/>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962025"/>
                    </a:xfrm>
                    <a:prstGeom prst="rect">
                      <a:avLst/>
                    </a:prstGeom>
                    <a:noFill/>
                    <a:ln>
                      <a:noFill/>
                    </a:ln>
                  </pic:spPr>
                </pic:pic>
              </a:graphicData>
            </a:graphic>
          </wp:inline>
        </w:drawing>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133020" w:rsidP="00133020">
      <w:pPr>
        <w:widowControl/>
        <w:tabs>
          <w:tab w:val="left" w:pos="1830"/>
        </w:tabs>
        <w:suppressAutoHyphens w:val="0"/>
        <w:ind w:left="0" w:firstLine="0"/>
        <w:jc w:val="left"/>
        <w:rPr>
          <w:kern w:val="0"/>
          <w:sz w:val="24"/>
          <w:szCs w:val="24"/>
          <w:lang w:eastAsia="en-US"/>
        </w:rPr>
      </w:pPr>
      <w:r w:rsidRPr="00E31651">
        <w:rPr>
          <w:kern w:val="0"/>
          <w:sz w:val="24"/>
          <w:szCs w:val="24"/>
          <w:lang w:eastAsia="en-US"/>
        </w:rPr>
        <w:t xml:space="preserve">The worst case MCL now reduces to 71 dB.  Note that using a filter on only the transmitter or only the receiver will not achieve this level of MCL reduction. </w:t>
      </w:r>
    </w:p>
    <w:p w:rsidR="00133020" w:rsidRPr="00E31651" w:rsidRDefault="00133020" w:rsidP="00133020">
      <w:pPr>
        <w:widowControl/>
        <w:tabs>
          <w:tab w:val="left" w:pos="1830"/>
        </w:tabs>
        <w:suppressAutoHyphens w:val="0"/>
        <w:ind w:left="0" w:firstLine="0"/>
        <w:jc w:val="left"/>
        <w:rPr>
          <w:kern w:val="0"/>
          <w:sz w:val="24"/>
          <w:szCs w:val="24"/>
          <w:lang w:eastAsia="en-US"/>
        </w:rPr>
      </w:pPr>
    </w:p>
    <w:p w:rsidR="00133020" w:rsidRPr="00E31651" w:rsidRDefault="00133020" w:rsidP="009A172F">
      <w:pPr>
        <w:widowControl/>
        <w:tabs>
          <w:tab w:val="left" w:pos="0"/>
        </w:tabs>
        <w:suppressAutoHyphens w:val="0"/>
        <w:spacing w:after="200" w:line="276" w:lineRule="auto"/>
        <w:ind w:left="0" w:firstLine="0"/>
        <w:jc w:val="left"/>
        <w:rPr>
          <w:kern w:val="0"/>
          <w:sz w:val="24"/>
          <w:szCs w:val="24"/>
          <w:lang w:eastAsia="en-US"/>
        </w:rPr>
      </w:pPr>
      <w:r>
        <w:rPr>
          <w:kern w:val="0"/>
          <w:sz w:val="24"/>
          <w:szCs w:val="24"/>
          <w:lang w:eastAsia="en-US"/>
        </w:rPr>
        <w:t>It should be noted that</w:t>
      </w:r>
      <w:r w:rsidR="009A172F">
        <w:rPr>
          <w:kern w:val="0"/>
          <w:sz w:val="24"/>
          <w:szCs w:val="24"/>
          <w:lang w:eastAsia="en-US"/>
        </w:rPr>
        <w:t xml:space="preserve"> t</w:t>
      </w:r>
      <w:r w:rsidRPr="00E31651">
        <w:rPr>
          <w:kern w:val="0"/>
          <w:sz w:val="24"/>
          <w:szCs w:val="24"/>
          <w:lang w:eastAsia="en-US"/>
        </w:rPr>
        <w:t xml:space="preserve">hese calculations for the minimum coupling loss assume the channel edges are aligned to the closest edges of the band (i.e. 803 MHz for </w:t>
      </w:r>
      <w:r w:rsidR="00C90DE0">
        <w:rPr>
          <w:kern w:val="0"/>
          <w:sz w:val="24"/>
          <w:szCs w:val="24"/>
          <w:lang w:eastAsia="en-US"/>
        </w:rPr>
        <w:t xml:space="preserve">3GPP </w:t>
      </w:r>
      <w:r w:rsidRPr="00E31651">
        <w:rPr>
          <w:kern w:val="0"/>
          <w:sz w:val="24"/>
          <w:szCs w:val="24"/>
          <w:lang w:eastAsia="en-US"/>
        </w:rPr>
        <w:t xml:space="preserve">band 28 and 807 MHz for </w:t>
      </w:r>
      <w:r w:rsidR="00C90DE0">
        <w:rPr>
          <w:kern w:val="0"/>
          <w:sz w:val="24"/>
          <w:szCs w:val="24"/>
          <w:lang w:eastAsia="en-US"/>
        </w:rPr>
        <w:t xml:space="preserve">3GPP </w:t>
      </w:r>
      <w:r w:rsidRPr="00E31651">
        <w:rPr>
          <w:kern w:val="0"/>
          <w:sz w:val="24"/>
          <w:szCs w:val="24"/>
          <w:lang w:eastAsia="en-US"/>
        </w:rPr>
        <w:t>band 27).</w:t>
      </w:r>
    </w:p>
    <w:p w:rsidR="00133020" w:rsidRPr="005E36DE" w:rsidRDefault="00133020" w:rsidP="00133020">
      <w:pPr>
        <w:keepNext/>
        <w:keepLines/>
        <w:ind w:left="0" w:firstLine="0"/>
        <w:rPr>
          <w:i/>
          <w:sz w:val="24"/>
          <w:szCs w:val="24"/>
        </w:rPr>
      </w:pPr>
      <w:r w:rsidRPr="005E36DE">
        <w:rPr>
          <w:i/>
          <w:sz w:val="24"/>
          <w:szCs w:val="24"/>
        </w:rPr>
        <w:t>Application of “Additional Spurious Emissions Limits”</w:t>
      </w:r>
    </w:p>
    <w:p w:rsidR="00133020" w:rsidRDefault="00133020" w:rsidP="00133020">
      <w:pPr>
        <w:keepNext/>
        <w:keepLines/>
        <w:ind w:left="0" w:firstLine="0"/>
        <w:rPr>
          <w:sz w:val="24"/>
          <w:szCs w:val="24"/>
        </w:rPr>
      </w:pPr>
    </w:p>
    <w:p w:rsidR="00133020" w:rsidRDefault="00133020" w:rsidP="00133020">
      <w:pPr>
        <w:ind w:left="0" w:firstLine="0"/>
        <w:rPr>
          <w:sz w:val="24"/>
          <w:szCs w:val="24"/>
        </w:rPr>
      </w:pPr>
      <w:r>
        <w:rPr>
          <w:sz w:val="24"/>
          <w:szCs w:val="24"/>
        </w:rPr>
        <w:t xml:space="preserve">This deterministic calculation provides a minimum separation distance that will be necessary between </w:t>
      </w:r>
      <w:r w:rsidR="00A94299">
        <w:rPr>
          <w:sz w:val="24"/>
          <w:szCs w:val="24"/>
        </w:rPr>
        <w:t>BS</w:t>
      </w:r>
      <w:r>
        <w:rPr>
          <w:sz w:val="24"/>
          <w:szCs w:val="24"/>
        </w:rPr>
        <w:t xml:space="preserve">s where the minimum specifications requirements relating to Additional Spurious Emissions Limits are met. The Additional Spurious Emission Limit is presented in the 3GPP specification as a performance criterion of the BS transmitter, independent of any other interference contributions of the transmitter, such as </w:t>
      </w:r>
      <w:r w:rsidR="00212C14">
        <w:rPr>
          <w:sz w:val="24"/>
          <w:szCs w:val="24"/>
        </w:rPr>
        <w:t>out-of-band</w:t>
      </w:r>
      <w:r>
        <w:rPr>
          <w:sz w:val="24"/>
          <w:szCs w:val="24"/>
        </w:rPr>
        <w:t xml:space="preserve"> emissions or general spurious emissions. However the minimum coupling loss calculations of the interference contribution of the victim receiver ACS are also to be taken into account.  </w:t>
      </w:r>
    </w:p>
    <w:p w:rsidR="00133020" w:rsidRDefault="00133020" w:rsidP="00133020">
      <w:pPr>
        <w:ind w:left="0" w:firstLine="0"/>
        <w:rPr>
          <w:sz w:val="24"/>
          <w:szCs w:val="24"/>
        </w:rPr>
      </w:pPr>
    </w:p>
    <w:p w:rsidR="00133020" w:rsidRPr="00931A32" w:rsidRDefault="00133020" w:rsidP="00133020">
      <w:pPr>
        <w:widowControl/>
        <w:suppressAutoHyphens w:val="0"/>
        <w:ind w:left="0" w:firstLine="0"/>
        <w:rPr>
          <w:kern w:val="0"/>
          <w:sz w:val="24"/>
          <w:szCs w:val="24"/>
          <w:lang w:val="en-NZ" w:eastAsia="en-US"/>
        </w:rPr>
      </w:pPr>
      <w:r w:rsidRPr="00931A32">
        <w:rPr>
          <w:kern w:val="0"/>
          <w:sz w:val="24"/>
          <w:szCs w:val="24"/>
          <w:lang w:val="en-NZ" w:eastAsia="en-US"/>
        </w:rPr>
        <w:t>The applicable calculations are as follows:</w:t>
      </w:r>
    </w:p>
    <w:p w:rsidR="00133020" w:rsidRPr="00931A32" w:rsidRDefault="00133020" w:rsidP="00133020">
      <w:pPr>
        <w:widowControl/>
        <w:suppressAutoHyphens w:val="0"/>
        <w:ind w:left="0" w:firstLine="0"/>
        <w:rPr>
          <w:kern w:val="0"/>
          <w:sz w:val="24"/>
          <w:szCs w:val="24"/>
          <w:lang w:val="en-NZ" w:eastAsia="en-US"/>
        </w:rPr>
      </w:pPr>
    </w:p>
    <w:tbl>
      <w:tblPr>
        <w:tblW w:w="0" w:type="auto"/>
        <w:jc w:val="center"/>
        <w:tblLook w:val="04A0"/>
      </w:tblPr>
      <w:tblGrid>
        <w:gridCol w:w="3516"/>
        <w:gridCol w:w="4610"/>
      </w:tblGrid>
      <w:tr w:rsidR="00133020" w:rsidRPr="00931A32" w:rsidTr="0074427B">
        <w:trPr>
          <w:jc w:val="center"/>
        </w:trPr>
        <w:tc>
          <w:tcPr>
            <w:tcW w:w="3516" w:type="dxa"/>
            <w:shd w:val="clear" w:color="auto" w:fill="auto"/>
          </w:tcPr>
          <w:p w:rsidR="00133020" w:rsidRPr="00931A32" w:rsidRDefault="00133020" w:rsidP="0074427B">
            <w:pPr>
              <w:widowControl/>
              <w:suppressAutoHyphens w:val="0"/>
              <w:ind w:left="0" w:firstLine="0"/>
              <w:rPr>
                <w:kern w:val="0"/>
                <w:sz w:val="24"/>
                <w:szCs w:val="24"/>
                <w:lang w:val="en-NZ" w:eastAsia="en-US"/>
              </w:rPr>
            </w:pPr>
            <w:r w:rsidRPr="00931A32">
              <w:rPr>
                <w:kern w:val="0"/>
                <w:sz w:val="24"/>
                <w:szCs w:val="24"/>
                <w:lang w:val="en-NZ" w:eastAsia="en-US"/>
              </w:rPr>
              <w:t xml:space="preserve">Interfering Level </w:t>
            </w:r>
          </w:p>
          <w:p w:rsidR="00133020" w:rsidRPr="00931A32" w:rsidRDefault="00133020" w:rsidP="0074427B">
            <w:pPr>
              <w:widowControl/>
              <w:suppressAutoHyphens w:val="0"/>
              <w:ind w:left="0" w:firstLine="0"/>
              <w:rPr>
                <w:kern w:val="0"/>
                <w:sz w:val="24"/>
                <w:szCs w:val="24"/>
                <w:lang w:val="en-NZ" w:eastAsia="en-US"/>
              </w:rPr>
            </w:pPr>
            <w:r w:rsidRPr="00931A32">
              <w:rPr>
                <w:kern w:val="0"/>
                <w:sz w:val="24"/>
                <w:szCs w:val="24"/>
                <w:lang w:val="en-NZ" w:eastAsia="en-US"/>
              </w:rPr>
              <w:t>(from Annex A)</w:t>
            </w:r>
          </w:p>
        </w:tc>
        <w:tc>
          <w:tcPr>
            <w:tcW w:w="4610" w:type="dxa"/>
            <w:shd w:val="clear" w:color="auto" w:fill="auto"/>
          </w:tcPr>
          <w:p w:rsidR="00133020" w:rsidRPr="00931A32" w:rsidRDefault="00133020" w:rsidP="0074427B">
            <w:pPr>
              <w:widowControl/>
              <w:suppressAutoHyphens w:val="0"/>
              <w:ind w:left="0" w:firstLine="0"/>
              <w:rPr>
                <w:kern w:val="0"/>
                <w:sz w:val="24"/>
                <w:szCs w:val="24"/>
                <w:lang w:val="en-NZ" w:eastAsia="en-US"/>
              </w:rPr>
            </w:pPr>
            <w:r w:rsidRPr="00931A32">
              <w:rPr>
                <w:kern w:val="0"/>
                <w:sz w:val="24"/>
                <w:szCs w:val="24"/>
                <w:lang w:val="en-NZ" w:eastAsia="en-US"/>
              </w:rPr>
              <w:t xml:space="preserve">= -119 dBm/MHz </w:t>
            </w:r>
          </w:p>
        </w:tc>
      </w:tr>
      <w:tr w:rsidR="00133020" w:rsidRPr="00931A32" w:rsidTr="0074427B">
        <w:trPr>
          <w:jc w:val="center"/>
        </w:trPr>
        <w:tc>
          <w:tcPr>
            <w:tcW w:w="3516" w:type="dxa"/>
            <w:shd w:val="clear" w:color="auto" w:fill="auto"/>
          </w:tcPr>
          <w:p w:rsidR="00133020" w:rsidRPr="00931A32"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931A32" w:rsidRDefault="00133020" w:rsidP="0074427B">
            <w:pPr>
              <w:widowControl/>
              <w:suppressAutoHyphens w:val="0"/>
              <w:ind w:left="0" w:firstLine="0"/>
              <w:rPr>
                <w:kern w:val="0"/>
                <w:sz w:val="24"/>
                <w:szCs w:val="24"/>
                <w:lang w:val="en-NZ" w:eastAsia="en-US"/>
              </w:rPr>
            </w:pPr>
          </w:p>
        </w:tc>
      </w:tr>
      <w:tr w:rsidR="00133020" w:rsidRPr="00931A32" w:rsidTr="0074427B">
        <w:trPr>
          <w:jc w:val="center"/>
        </w:trPr>
        <w:tc>
          <w:tcPr>
            <w:tcW w:w="3516" w:type="dxa"/>
            <w:shd w:val="clear" w:color="auto" w:fill="auto"/>
          </w:tcPr>
          <w:p w:rsidR="00133020" w:rsidRPr="00931A32" w:rsidRDefault="00133020" w:rsidP="0074427B">
            <w:pPr>
              <w:widowControl/>
              <w:suppressAutoHyphens w:val="0"/>
              <w:ind w:left="0" w:firstLine="0"/>
              <w:rPr>
                <w:kern w:val="0"/>
                <w:sz w:val="24"/>
                <w:szCs w:val="24"/>
                <w:lang w:val="en-NZ" w:eastAsia="en-US"/>
              </w:rPr>
            </w:pPr>
            <w:r w:rsidRPr="00931A32">
              <w:rPr>
                <w:kern w:val="0"/>
                <w:sz w:val="24"/>
                <w:szCs w:val="24"/>
                <w:lang w:val="en-NZ" w:eastAsia="en-US"/>
              </w:rPr>
              <w:t>Spurious Emission Limit</w:t>
            </w:r>
          </w:p>
        </w:tc>
        <w:tc>
          <w:tcPr>
            <w:tcW w:w="4610" w:type="dxa"/>
            <w:shd w:val="clear" w:color="auto" w:fill="auto"/>
          </w:tcPr>
          <w:p w:rsidR="00133020" w:rsidRPr="00931A32" w:rsidRDefault="00133020" w:rsidP="0074427B">
            <w:pPr>
              <w:widowControl/>
              <w:suppressAutoHyphens w:val="0"/>
              <w:ind w:left="0" w:firstLine="0"/>
              <w:rPr>
                <w:kern w:val="0"/>
                <w:sz w:val="24"/>
                <w:szCs w:val="24"/>
                <w:lang w:val="en-NZ" w:eastAsia="en-US"/>
              </w:rPr>
            </w:pPr>
            <w:r w:rsidRPr="00931A32">
              <w:rPr>
                <w:kern w:val="0"/>
                <w:sz w:val="24"/>
                <w:szCs w:val="24"/>
                <w:lang w:val="en-NZ" w:eastAsia="en-US"/>
              </w:rPr>
              <w:t>= -49 dBm/MHz</w:t>
            </w:r>
          </w:p>
        </w:tc>
      </w:tr>
      <w:tr w:rsidR="00133020" w:rsidRPr="00931A32" w:rsidTr="0074427B">
        <w:trPr>
          <w:jc w:val="center"/>
        </w:trPr>
        <w:tc>
          <w:tcPr>
            <w:tcW w:w="3516" w:type="dxa"/>
            <w:shd w:val="clear" w:color="auto" w:fill="auto"/>
          </w:tcPr>
          <w:p w:rsidR="00133020" w:rsidRPr="00931A32" w:rsidRDefault="00133020" w:rsidP="0074427B">
            <w:pPr>
              <w:widowControl/>
              <w:suppressAutoHyphens w:val="0"/>
              <w:ind w:left="0" w:firstLine="0"/>
              <w:rPr>
                <w:kern w:val="0"/>
                <w:sz w:val="24"/>
                <w:szCs w:val="24"/>
                <w:lang w:val="en-NZ" w:eastAsia="en-US"/>
              </w:rPr>
            </w:pPr>
          </w:p>
        </w:tc>
        <w:tc>
          <w:tcPr>
            <w:tcW w:w="4610" w:type="dxa"/>
            <w:shd w:val="clear" w:color="auto" w:fill="auto"/>
          </w:tcPr>
          <w:p w:rsidR="00133020" w:rsidRPr="00931A32" w:rsidRDefault="00133020" w:rsidP="0074427B">
            <w:pPr>
              <w:widowControl/>
              <w:suppressAutoHyphens w:val="0"/>
              <w:ind w:left="0" w:firstLine="0"/>
              <w:rPr>
                <w:kern w:val="0"/>
                <w:sz w:val="24"/>
                <w:szCs w:val="24"/>
                <w:lang w:val="en-NZ" w:eastAsia="en-US"/>
              </w:rPr>
            </w:pPr>
          </w:p>
        </w:tc>
      </w:tr>
    </w:tbl>
    <w:p w:rsidR="00133020" w:rsidRPr="00931A32" w:rsidRDefault="00380A83" w:rsidP="00133020">
      <w:pPr>
        <w:widowControl/>
        <w:suppressAutoHyphens w:val="0"/>
        <w:spacing w:after="200" w:line="276" w:lineRule="auto"/>
        <w:ind w:left="0" w:firstLine="0"/>
        <w:jc w:val="left"/>
        <w:rPr>
          <w:rFonts w:ascii="Calibri" w:eastAsia="Calibri" w:hAnsi="Calibri"/>
          <w:kern w:val="0"/>
          <w:sz w:val="22"/>
          <w:szCs w:val="22"/>
          <w:lang w:val="en-NZ" w:eastAsia="en-US"/>
        </w:rPr>
      </w:pPr>
      <w:r>
        <w:rPr>
          <w:rFonts w:ascii="Calibri" w:eastAsia="Calibri" w:hAnsi="Calibri"/>
          <w:noProof/>
          <w:kern w:val="0"/>
          <w:sz w:val="22"/>
          <w:szCs w:val="22"/>
          <w:lang w:eastAsia="en-US" w:bidi="th-TH"/>
        </w:rPr>
        <w:drawing>
          <wp:inline distT="0" distB="0" distL="0" distR="0">
            <wp:extent cx="5753100" cy="3476625"/>
            <wp:effectExtent l="0" t="0" r="0" b="952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476625"/>
                    </a:xfrm>
                    <a:prstGeom prst="rect">
                      <a:avLst/>
                    </a:prstGeom>
                    <a:noFill/>
                    <a:ln>
                      <a:noFill/>
                    </a:ln>
                  </pic:spPr>
                </pic:pic>
              </a:graphicData>
            </a:graphic>
          </wp:inline>
        </w:drawing>
      </w:r>
    </w:p>
    <w:p w:rsidR="00133020" w:rsidRDefault="00133020" w:rsidP="00133020">
      <w:pPr>
        <w:widowControl/>
        <w:suppressAutoHyphens w:val="0"/>
        <w:spacing w:after="200" w:line="276" w:lineRule="auto"/>
        <w:ind w:left="0" w:firstLine="0"/>
        <w:jc w:val="left"/>
        <w:rPr>
          <w:rFonts w:eastAsia="Calibri"/>
          <w:kern w:val="0"/>
          <w:sz w:val="24"/>
          <w:szCs w:val="24"/>
          <w:lang w:val="en-NZ" w:eastAsia="en-US"/>
        </w:rPr>
      </w:pPr>
      <w:r w:rsidRPr="00931A32">
        <w:rPr>
          <w:rFonts w:eastAsia="Calibri"/>
          <w:kern w:val="0"/>
          <w:sz w:val="24"/>
          <w:szCs w:val="24"/>
          <w:lang w:val="en-NZ" w:eastAsia="en-US"/>
        </w:rPr>
        <w:lastRenderedPageBreak/>
        <w:t xml:space="preserve">The worst case minimum coupling loss requirement is for a 5 MHz channel in </w:t>
      </w:r>
      <w:r w:rsidR="00C90DE0">
        <w:rPr>
          <w:rFonts w:eastAsia="Calibri"/>
          <w:kern w:val="0"/>
          <w:sz w:val="24"/>
          <w:szCs w:val="24"/>
          <w:lang w:val="en-NZ" w:eastAsia="en-US"/>
        </w:rPr>
        <w:t xml:space="preserve">3GPP </w:t>
      </w:r>
      <w:r w:rsidRPr="00931A32">
        <w:rPr>
          <w:rFonts w:eastAsia="Calibri"/>
          <w:kern w:val="0"/>
          <w:sz w:val="24"/>
          <w:szCs w:val="24"/>
          <w:lang w:val="en-NZ" w:eastAsia="en-US"/>
        </w:rPr>
        <w:t xml:space="preserve">band 28 and a 10 MHz channel in </w:t>
      </w:r>
      <w:r w:rsidR="00C90DE0">
        <w:rPr>
          <w:rFonts w:eastAsia="Calibri"/>
          <w:kern w:val="0"/>
          <w:sz w:val="24"/>
          <w:szCs w:val="24"/>
          <w:lang w:val="en-NZ" w:eastAsia="en-US"/>
        </w:rPr>
        <w:t xml:space="preserve">3GPP </w:t>
      </w:r>
      <w:r w:rsidRPr="00931A32">
        <w:rPr>
          <w:rFonts w:eastAsia="Calibri"/>
          <w:kern w:val="0"/>
          <w:sz w:val="24"/>
          <w:szCs w:val="24"/>
          <w:lang w:val="en-NZ" w:eastAsia="en-US"/>
        </w:rPr>
        <w:t xml:space="preserve">band </w:t>
      </w:r>
      <w:r>
        <w:rPr>
          <w:rFonts w:eastAsia="Calibri"/>
          <w:kern w:val="0"/>
          <w:sz w:val="24"/>
          <w:szCs w:val="24"/>
          <w:lang w:val="en-NZ" w:eastAsia="en-US"/>
        </w:rPr>
        <w:t>27, requiring 110 dB MCL.</w:t>
      </w:r>
    </w:p>
    <w:p w:rsidR="00133020" w:rsidRDefault="00133020" w:rsidP="00133020">
      <w:pPr>
        <w:ind w:left="0" w:firstLine="0"/>
        <w:rPr>
          <w:sz w:val="24"/>
          <w:szCs w:val="24"/>
        </w:rPr>
      </w:pPr>
      <w:r>
        <w:rPr>
          <w:sz w:val="24"/>
          <w:szCs w:val="24"/>
        </w:rPr>
        <w:t xml:space="preserve">The minimum distance to be maintained between </w:t>
      </w:r>
      <w:r w:rsidR="00A94299">
        <w:rPr>
          <w:sz w:val="24"/>
          <w:szCs w:val="24"/>
        </w:rPr>
        <w:t>BS</w:t>
      </w:r>
      <w:r>
        <w:rPr>
          <w:sz w:val="24"/>
          <w:szCs w:val="24"/>
        </w:rPr>
        <w:t>s is calculated as follows:</w:t>
      </w:r>
    </w:p>
    <w:p w:rsidR="00133020" w:rsidRDefault="00133020" w:rsidP="00133020">
      <w:pPr>
        <w:rPr>
          <w:sz w:val="24"/>
          <w:szCs w:val="24"/>
        </w:rPr>
      </w:pPr>
    </w:p>
    <w:tbl>
      <w:tblPr>
        <w:tblW w:w="0" w:type="auto"/>
        <w:jc w:val="center"/>
        <w:tblLook w:val="04A0"/>
      </w:tblPr>
      <w:tblGrid>
        <w:gridCol w:w="3596"/>
        <w:gridCol w:w="4691"/>
      </w:tblGrid>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r>
              <w:rPr>
                <w:sz w:val="24"/>
                <w:szCs w:val="24"/>
              </w:rPr>
              <w:t>Required</w:t>
            </w:r>
            <w:r w:rsidRPr="00BE4A71">
              <w:rPr>
                <w:sz w:val="24"/>
                <w:szCs w:val="24"/>
              </w:rPr>
              <w:t xml:space="preserve"> </w:t>
            </w:r>
            <w:r>
              <w:rPr>
                <w:sz w:val="24"/>
                <w:szCs w:val="24"/>
              </w:rPr>
              <w:t>Total</w:t>
            </w:r>
            <w:r w:rsidRPr="00BE4A71">
              <w:rPr>
                <w:sz w:val="24"/>
                <w:szCs w:val="24"/>
              </w:rPr>
              <w:t xml:space="preserve"> Loss (</w:t>
            </w:r>
            <w:r>
              <w:rPr>
                <w:sz w:val="24"/>
                <w:szCs w:val="24"/>
              </w:rPr>
              <w:t>T</w:t>
            </w:r>
            <w:r w:rsidRPr="00BE4A71">
              <w:rPr>
                <w:sz w:val="24"/>
                <w:szCs w:val="24"/>
              </w:rPr>
              <w:t>L)</w:t>
            </w:r>
          </w:p>
        </w:tc>
        <w:tc>
          <w:tcPr>
            <w:tcW w:w="4691" w:type="dxa"/>
            <w:shd w:val="clear" w:color="auto" w:fill="auto"/>
          </w:tcPr>
          <w:p w:rsidR="00133020" w:rsidRPr="00A63CDE" w:rsidRDefault="00133020" w:rsidP="0074427B">
            <w:pPr>
              <w:keepNext/>
              <w:keepLines/>
              <w:rPr>
                <w:sz w:val="24"/>
                <w:szCs w:val="24"/>
              </w:rPr>
            </w:pPr>
            <w:r w:rsidRPr="00BE4A71">
              <w:rPr>
                <w:sz w:val="24"/>
                <w:szCs w:val="24"/>
              </w:rPr>
              <w:t>= 32.44 + 20 log d</w:t>
            </w:r>
            <w:r w:rsidRPr="00BE4A71">
              <w:rPr>
                <w:sz w:val="24"/>
                <w:szCs w:val="24"/>
                <w:vertAlign w:val="subscript"/>
              </w:rPr>
              <w:t>km</w:t>
            </w:r>
            <w:r w:rsidRPr="00BE4A71">
              <w:rPr>
                <w:sz w:val="24"/>
                <w:szCs w:val="24"/>
              </w:rPr>
              <w:t xml:space="preserve"> + 20 log f</w:t>
            </w:r>
            <w:r w:rsidRPr="00BE4A71">
              <w:rPr>
                <w:sz w:val="24"/>
                <w:szCs w:val="24"/>
                <w:vertAlign w:val="subscript"/>
              </w:rPr>
              <w:t>MHz</w:t>
            </w:r>
            <w:r w:rsidRPr="00BE4A71">
              <w:rPr>
                <w:sz w:val="24"/>
                <w:szCs w:val="24"/>
              </w:rPr>
              <w:t xml:space="preserve"> – G</w:t>
            </w:r>
            <w:r w:rsidRPr="00BE4A71">
              <w:rPr>
                <w:sz w:val="24"/>
                <w:szCs w:val="24"/>
                <w:vertAlign w:val="subscript"/>
              </w:rPr>
              <w:t>tx</w:t>
            </w:r>
            <w:r>
              <w:rPr>
                <w:sz w:val="24"/>
                <w:szCs w:val="24"/>
              </w:rPr>
              <w:t xml:space="preserve"> – </w:t>
            </w:r>
            <w:r w:rsidRPr="00BE4A71">
              <w:rPr>
                <w:sz w:val="24"/>
                <w:szCs w:val="24"/>
              </w:rPr>
              <w:t>G</w:t>
            </w:r>
            <w:r w:rsidRPr="00BE4A71">
              <w:rPr>
                <w:sz w:val="24"/>
                <w:szCs w:val="24"/>
                <w:vertAlign w:val="subscript"/>
              </w:rPr>
              <w:t>rx</w:t>
            </w:r>
          </w:p>
        </w:tc>
      </w:tr>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r w:rsidRPr="00BE4A71">
              <w:rPr>
                <w:sz w:val="24"/>
                <w:szCs w:val="24"/>
              </w:rPr>
              <w:t>Where:</w:t>
            </w:r>
          </w:p>
        </w:tc>
        <w:tc>
          <w:tcPr>
            <w:tcW w:w="4691" w:type="dxa"/>
            <w:shd w:val="clear" w:color="auto" w:fill="auto"/>
          </w:tcPr>
          <w:p w:rsidR="00133020" w:rsidRPr="00BE4A71" w:rsidRDefault="00133020" w:rsidP="0074427B">
            <w:pPr>
              <w:keepNext/>
              <w:keepLines/>
              <w:rPr>
                <w:sz w:val="24"/>
                <w:szCs w:val="24"/>
              </w:rPr>
            </w:pPr>
          </w:p>
        </w:tc>
      </w:tr>
      <w:tr w:rsidR="00133020" w:rsidRPr="00BE4A71" w:rsidTr="0074427B">
        <w:trPr>
          <w:jc w:val="center"/>
        </w:trPr>
        <w:tc>
          <w:tcPr>
            <w:tcW w:w="3596" w:type="dxa"/>
            <w:shd w:val="clear" w:color="auto" w:fill="auto"/>
          </w:tcPr>
          <w:p w:rsidR="00133020" w:rsidRPr="00BE4A71" w:rsidRDefault="00133020" w:rsidP="0074427B">
            <w:pPr>
              <w:keepNext/>
              <w:keepLines/>
              <w:jc w:val="right"/>
              <w:rPr>
                <w:sz w:val="24"/>
                <w:szCs w:val="24"/>
              </w:rPr>
            </w:pPr>
            <w:r w:rsidRPr="00BE4A71">
              <w:rPr>
                <w:sz w:val="24"/>
                <w:szCs w:val="24"/>
              </w:rPr>
              <w:t>G</w:t>
            </w:r>
            <w:r w:rsidRPr="00BE4A71">
              <w:rPr>
                <w:sz w:val="24"/>
                <w:szCs w:val="24"/>
                <w:vertAlign w:val="subscript"/>
              </w:rPr>
              <w:t xml:space="preserve">tx </w:t>
            </w:r>
            <w:r w:rsidRPr="00F539D6">
              <w:rPr>
                <w:sz w:val="24"/>
                <w:szCs w:val="24"/>
              </w:rPr>
              <w:t>=</w:t>
            </w:r>
            <w:r w:rsidRPr="00BE4A71">
              <w:rPr>
                <w:sz w:val="24"/>
                <w:szCs w:val="24"/>
                <w:vertAlign w:val="subscript"/>
              </w:rPr>
              <w:t xml:space="preserve"> </w:t>
            </w:r>
            <w:r w:rsidRPr="00BE4A71">
              <w:rPr>
                <w:sz w:val="24"/>
                <w:szCs w:val="24"/>
              </w:rPr>
              <w:t>G</w:t>
            </w:r>
            <w:r w:rsidRPr="00BE4A71">
              <w:rPr>
                <w:sz w:val="24"/>
                <w:szCs w:val="24"/>
                <w:vertAlign w:val="subscript"/>
              </w:rPr>
              <w:t>rx</w:t>
            </w:r>
          </w:p>
        </w:tc>
        <w:tc>
          <w:tcPr>
            <w:tcW w:w="4691" w:type="dxa"/>
            <w:shd w:val="clear" w:color="auto" w:fill="auto"/>
          </w:tcPr>
          <w:p w:rsidR="00133020" w:rsidRPr="00BE4A71" w:rsidRDefault="00133020" w:rsidP="0074427B">
            <w:pPr>
              <w:keepNext/>
              <w:keepLines/>
              <w:rPr>
                <w:sz w:val="24"/>
                <w:szCs w:val="24"/>
              </w:rPr>
            </w:pPr>
            <w:r w:rsidRPr="00BE4A71">
              <w:rPr>
                <w:sz w:val="24"/>
                <w:szCs w:val="24"/>
              </w:rPr>
              <w:t>= Antenna Gain – Feeder Loss</w:t>
            </w:r>
          </w:p>
        </w:tc>
      </w:tr>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p>
        </w:tc>
        <w:tc>
          <w:tcPr>
            <w:tcW w:w="4691" w:type="dxa"/>
            <w:shd w:val="clear" w:color="auto" w:fill="auto"/>
          </w:tcPr>
          <w:p w:rsidR="00133020" w:rsidRPr="00BE4A71" w:rsidRDefault="00133020" w:rsidP="0074427B">
            <w:pPr>
              <w:keepNext/>
              <w:keepLines/>
              <w:rPr>
                <w:sz w:val="24"/>
                <w:szCs w:val="24"/>
              </w:rPr>
            </w:pPr>
            <w:r w:rsidRPr="00BE4A71">
              <w:rPr>
                <w:sz w:val="24"/>
                <w:szCs w:val="24"/>
              </w:rPr>
              <w:t>= 15 – 2 = 13 dBi</w:t>
            </w:r>
          </w:p>
        </w:tc>
      </w:tr>
      <w:tr w:rsidR="00133020" w:rsidRPr="00BE4A71" w:rsidTr="0074427B">
        <w:trPr>
          <w:jc w:val="center"/>
        </w:trPr>
        <w:tc>
          <w:tcPr>
            <w:tcW w:w="3596" w:type="dxa"/>
            <w:shd w:val="clear" w:color="auto" w:fill="auto"/>
          </w:tcPr>
          <w:p w:rsidR="00133020" w:rsidRPr="00BE4A71" w:rsidRDefault="00133020" w:rsidP="0074427B">
            <w:pPr>
              <w:keepNext/>
              <w:keepLines/>
              <w:jc w:val="right"/>
              <w:rPr>
                <w:sz w:val="24"/>
                <w:szCs w:val="24"/>
              </w:rPr>
            </w:pPr>
            <w:r w:rsidRPr="00BE4A71">
              <w:rPr>
                <w:sz w:val="24"/>
                <w:szCs w:val="24"/>
              </w:rPr>
              <w:t>f</w:t>
            </w:r>
            <w:r w:rsidRPr="00BE4A71">
              <w:rPr>
                <w:sz w:val="24"/>
                <w:szCs w:val="24"/>
                <w:vertAlign w:val="subscript"/>
              </w:rPr>
              <w:t>MHz</w:t>
            </w:r>
          </w:p>
        </w:tc>
        <w:tc>
          <w:tcPr>
            <w:tcW w:w="4691" w:type="dxa"/>
            <w:shd w:val="clear" w:color="auto" w:fill="auto"/>
          </w:tcPr>
          <w:p w:rsidR="00133020" w:rsidRPr="00BE4A71" w:rsidRDefault="00133020" w:rsidP="0074427B">
            <w:pPr>
              <w:keepNext/>
              <w:keepLines/>
              <w:rPr>
                <w:sz w:val="24"/>
                <w:szCs w:val="24"/>
              </w:rPr>
            </w:pPr>
            <w:r w:rsidRPr="00BE4A71">
              <w:rPr>
                <w:sz w:val="24"/>
                <w:szCs w:val="24"/>
              </w:rPr>
              <w:t>= 800</w:t>
            </w:r>
            <w:r>
              <w:rPr>
                <w:sz w:val="24"/>
                <w:szCs w:val="24"/>
              </w:rPr>
              <w:t xml:space="preserve"> MHz</w:t>
            </w:r>
          </w:p>
        </w:tc>
      </w:tr>
      <w:tr w:rsidR="00133020" w:rsidRPr="00BE4A71" w:rsidTr="0074427B">
        <w:trPr>
          <w:jc w:val="center"/>
        </w:trPr>
        <w:tc>
          <w:tcPr>
            <w:tcW w:w="3596" w:type="dxa"/>
            <w:shd w:val="clear" w:color="auto" w:fill="auto"/>
          </w:tcPr>
          <w:p w:rsidR="00133020" w:rsidRPr="00BE4A71" w:rsidRDefault="00133020" w:rsidP="0074427B">
            <w:pPr>
              <w:keepNext/>
              <w:keepLines/>
              <w:jc w:val="right"/>
              <w:rPr>
                <w:sz w:val="24"/>
                <w:szCs w:val="24"/>
              </w:rPr>
            </w:pPr>
            <w:r>
              <w:rPr>
                <w:sz w:val="24"/>
                <w:szCs w:val="24"/>
              </w:rPr>
              <w:t>T</w:t>
            </w:r>
            <w:r w:rsidRPr="00BE4A71">
              <w:rPr>
                <w:sz w:val="24"/>
                <w:szCs w:val="24"/>
              </w:rPr>
              <w:t>L</w:t>
            </w:r>
            <w:r>
              <w:rPr>
                <w:sz w:val="24"/>
                <w:szCs w:val="24"/>
              </w:rPr>
              <w:t xml:space="preserve"> </w:t>
            </w:r>
            <w:r w:rsidRPr="00BE4A71">
              <w:rPr>
                <w:sz w:val="24"/>
                <w:szCs w:val="24"/>
              </w:rPr>
              <w:t>= MCL</w:t>
            </w:r>
          </w:p>
        </w:tc>
        <w:tc>
          <w:tcPr>
            <w:tcW w:w="4691" w:type="dxa"/>
            <w:shd w:val="clear" w:color="auto" w:fill="auto"/>
          </w:tcPr>
          <w:p w:rsidR="00133020" w:rsidRPr="00BE4A71" w:rsidRDefault="00133020" w:rsidP="0074427B">
            <w:pPr>
              <w:keepNext/>
              <w:keepLines/>
              <w:rPr>
                <w:sz w:val="24"/>
                <w:szCs w:val="24"/>
              </w:rPr>
            </w:pPr>
            <w:r w:rsidRPr="00BE4A71">
              <w:rPr>
                <w:sz w:val="24"/>
                <w:szCs w:val="24"/>
              </w:rPr>
              <w:t xml:space="preserve">= </w:t>
            </w:r>
            <w:r>
              <w:rPr>
                <w:sz w:val="24"/>
                <w:szCs w:val="24"/>
              </w:rPr>
              <w:t>110 dB</w:t>
            </w:r>
          </w:p>
        </w:tc>
      </w:tr>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p>
        </w:tc>
        <w:tc>
          <w:tcPr>
            <w:tcW w:w="4691" w:type="dxa"/>
            <w:shd w:val="clear" w:color="auto" w:fill="auto"/>
          </w:tcPr>
          <w:p w:rsidR="00133020" w:rsidRPr="00BE4A71" w:rsidRDefault="00133020" w:rsidP="0074427B">
            <w:pPr>
              <w:keepNext/>
              <w:keepLines/>
              <w:rPr>
                <w:sz w:val="24"/>
                <w:szCs w:val="24"/>
              </w:rPr>
            </w:pPr>
          </w:p>
        </w:tc>
      </w:tr>
    </w:tbl>
    <w:p w:rsidR="00133020" w:rsidRDefault="00133020" w:rsidP="00133020"/>
    <w:tbl>
      <w:tblPr>
        <w:tblW w:w="0" w:type="auto"/>
        <w:jc w:val="center"/>
        <w:tblLook w:val="04A0"/>
      </w:tblPr>
      <w:tblGrid>
        <w:gridCol w:w="3596"/>
        <w:gridCol w:w="4691"/>
      </w:tblGrid>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r w:rsidRPr="00BE4A71">
              <w:rPr>
                <w:sz w:val="24"/>
                <w:szCs w:val="24"/>
              </w:rPr>
              <w:t>Solving for d</w:t>
            </w:r>
            <w:r w:rsidRPr="00BE4A71">
              <w:rPr>
                <w:sz w:val="24"/>
                <w:szCs w:val="24"/>
                <w:vertAlign w:val="subscript"/>
              </w:rPr>
              <w:t>km</w:t>
            </w:r>
            <w:r w:rsidRPr="00BE4A71">
              <w:rPr>
                <w:sz w:val="24"/>
                <w:szCs w:val="24"/>
              </w:rPr>
              <w:t>:</w:t>
            </w:r>
          </w:p>
        </w:tc>
        <w:tc>
          <w:tcPr>
            <w:tcW w:w="4691" w:type="dxa"/>
            <w:shd w:val="clear" w:color="auto" w:fill="auto"/>
          </w:tcPr>
          <w:p w:rsidR="00133020" w:rsidRPr="00BE4A71" w:rsidRDefault="00133020" w:rsidP="0074427B">
            <w:pPr>
              <w:keepNext/>
              <w:keepLines/>
              <w:rPr>
                <w:sz w:val="24"/>
                <w:szCs w:val="24"/>
              </w:rPr>
            </w:pPr>
          </w:p>
        </w:tc>
      </w:tr>
      <w:tr w:rsidR="00133020" w:rsidRPr="00BE4A71" w:rsidTr="0074427B">
        <w:trPr>
          <w:jc w:val="center"/>
        </w:trPr>
        <w:tc>
          <w:tcPr>
            <w:tcW w:w="3596" w:type="dxa"/>
            <w:shd w:val="clear" w:color="auto" w:fill="auto"/>
          </w:tcPr>
          <w:p w:rsidR="00133020" w:rsidRPr="00BE4A71" w:rsidRDefault="00133020" w:rsidP="0074427B">
            <w:pPr>
              <w:keepNext/>
              <w:keepLines/>
              <w:jc w:val="right"/>
              <w:rPr>
                <w:sz w:val="24"/>
                <w:szCs w:val="24"/>
              </w:rPr>
            </w:pPr>
            <w:r w:rsidRPr="00BE4A71">
              <w:rPr>
                <w:sz w:val="24"/>
                <w:szCs w:val="24"/>
              </w:rPr>
              <w:t>20 log d</w:t>
            </w:r>
            <w:r w:rsidRPr="00BE4A71">
              <w:rPr>
                <w:sz w:val="24"/>
                <w:szCs w:val="24"/>
                <w:vertAlign w:val="subscript"/>
              </w:rPr>
              <w:t>km</w:t>
            </w:r>
          </w:p>
        </w:tc>
        <w:tc>
          <w:tcPr>
            <w:tcW w:w="4691" w:type="dxa"/>
            <w:shd w:val="clear" w:color="auto" w:fill="auto"/>
          </w:tcPr>
          <w:p w:rsidR="00133020" w:rsidRPr="00BE4A71" w:rsidRDefault="00133020" w:rsidP="0074427B">
            <w:pPr>
              <w:keepNext/>
              <w:keepLines/>
              <w:rPr>
                <w:sz w:val="24"/>
                <w:szCs w:val="24"/>
              </w:rPr>
            </w:pPr>
            <w:r w:rsidRPr="00BE4A71">
              <w:rPr>
                <w:sz w:val="24"/>
                <w:szCs w:val="24"/>
              </w:rPr>
              <w:t>= FSPL – 32.44 – 20 log f</w:t>
            </w:r>
            <w:r w:rsidRPr="00BE4A71">
              <w:rPr>
                <w:sz w:val="24"/>
                <w:szCs w:val="24"/>
                <w:vertAlign w:val="subscript"/>
              </w:rPr>
              <w:t>MHz</w:t>
            </w:r>
            <w:r w:rsidRPr="00BE4A71">
              <w:rPr>
                <w:sz w:val="24"/>
                <w:szCs w:val="24"/>
              </w:rPr>
              <w:t xml:space="preserve"> + G</w:t>
            </w:r>
            <w:r w:rsidRPr="00BE4A71">
              <w:rPr>
                <w:sz w:val="24"/>
                <w:szCs w:val="24"/>
                <w:vertAlign w:val="subscript"/>
              </w:rPr>
              <w:t>tx</w:t>
            </w:r>
            <w:r w:rsidRPr="00BE4A71">
              <w:rPr>
                <w:sz w:val="24"/>
                <w:szCs w:val="24"/>
              </w:rPr>
              <w:t xml:space="preserve"> + G</w:t>
            </w:r>
            <w:r w:rsidRPr="00BE4A71">
              <w:rPr>
                <w:sz w:val="24"/>
                <w:szCs w:val="24"/>
                <w:vertAlign w:val="subscript"/>
              </w:rPr>
              <w:t>rx</w:t>
            </w:r>
          </w:p>
        </w:tc>
      </w:tr>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p>
        </w:tc>
        <w:tc>
          <w:tcPr>
            <w:tcW w:w="4691" w:type="dxa"/>
            <w:shd w:val="clear" w:color="auto" w:fill="auto"/>
          </w:tcPr>
          <w:p w:rsidR="00133020" w:rsidRPr="00BE4A71" w:rsidRDefault="00133020" w:rsidP="0074427B">
            <w:pPr>
              <w:keepNext/>
              <w:keepLines/>
              <w:rPr>
                <w:sz w:val="24"/>
                <w:szCs w:val="24"/>
              </w:rPr>
            </w:pPr>
            <w:r w:rsidRPr="00BE4A71">
              <w:rPr>
                <w:sz w:val="24"/>
                <w:szCs w:val="24"/>
              </w:rPr>
              <w:t xml:space="preserve">= </w:t>
            </w:r>
            <w:r>
              <w:rPr>
                <w:sz w:val="24"/>
                <w:szCs w:val="24"/>
              </w:rPr>
              <w:t>11</w:t>
            </w:r>
            <w:r w:rsidRPr="00BE4A71">
              <w:rPr>
                <w:sz w:val="24"/>
                <w:szCs w:val="24"/>
              </w:rPr>
              <w:t>0 – 32.44 – 58 + 13 + 13</w:t>
            </w:r>
          </w:p>
        </w:tc>
      </w:tr>
      <w:tr w:rsidR="00133020" w:rsidRPr="00BE4A71" w:rsidTr="0074427B">
        <w:trPr>
          <w:jc w:val="center"/>
        </w:trPr>
        <w:tc>
          <w:tcPr>
            <w:tcW w:w="3596" w:type="dxa"/>
            <w:shd w:val="clear" w:color="auto" w:fill="auto"/>
          </w:tcPr>
          <w:p w:rsidR="00133020" w:rsidRPr="00BE4A71" w:rsidRDefault="00133020" w:rsidP="0074427B">
            <w:pPr>
              <w:keepNext/>
              <w:keepLines/>
              <w:rPr>
                <w:sz w:val="24"/>
                <w:szCs w:val="24"/>
              </w:rPr>
            </w:pPr>
          </w:p>
        </w:tc>
        <w:tc>
          <w:tcPr>
            <w:tcW w:w="4691" w:type="dxa"/>
            <w:shd w:val="clear" w:color="auto" w:fill="auto"/>
          </w:tcPr>
          <w:p w:rsidR="00133020" w:rsidRPr="00BE4A71" w:rsidRDefault="00133020" w:rsidP="0074427B">
            <w:pPr>
              <w:keepNext/>
              <w:keepLines/>
              <w:rPr>
                <w:sz w:val="24"/>
                <w:szCs w:val="24"/>
              </w:rPr>
            </w:pPr>
            <w:r w:rsidRPr="00BE4A71">
              <w:rPr>
                <w:sz w:val="24"/>
                <w:szCs w:val="24"/>
              </w:rPr>
              <w:t xml:space="preserve">= </w:t>
            </w:r>
            <w:r>
              <w:rPr>
                <w:sz w:val="24"/>
                <w:szCs w:val="24"/>
              </w:rPr>
              <w:t>4</w:t>
            </w:r>
            <w:r w:rsidRPr="00BE4A71">
              <w:rPr>
                <w:sz w:val="24"/>
                <w:szCs w:val="24"/>
              </w:rPr>
              <w:t>5.6</w:t>
            </w:r>
          </w:p>
        </w:tc>
      </w:tr>
      <w:tr w:rsidR="00133020" w:rsidRPr="00BE4A71" w:rsidTr="0074427B">
        <w:trPr>
          <w:jc w:val="center"/>
        </w:trPr>
        <w:tc>
          <w:tcPr>
            <w:tcW w:w="3596" w:type="dxa"/>
            <w:shd w:val="clear" w:color="auto" w:fill="auto"/>
          </w:tcPr>
          <w:p w:rsidR="00133020" w:rsidRPr="00BE4A71" w:rsidRDefault="00133020" w:rsidP="0074427B">
            <w:pPr>
              <w:keepNext/>
              <w:keepLines/>
              <w:jc w:val="right"/>
              <w:rPr>
                <w:sz w:val="24"/>
                <w:szCs w:val="24"/>
              </w:rPr>
            </w:pPr>
            <w:r w:rsidRPr="00BE4A71">
              <w:rPr>
                <w:sz w:val="24"/>
                <w:szCs w:val="24"/>
              </w:rPr>
              <w:t>d</w:t>
            </w:r>
            <w:r w:rsidRPr="00BE4A71">
              <w:rPr>
                <w:sz w:val="24"/>
                <w:szCs w:val="24"/>
                <w:vertAlign w:val="subscript"/>
              </w:rPr>
              <w:t>km</w:t>
            </w:r>
          </w:p>
        </w:tc>
        <w:tc>
          <w:tcPr>
            <w:tcW w:w="4691" w:type="dxa"/>
            <w:shd w:val="clear" w:color="auto" w:fill="auto"/>
          </w:tcPr>
          <w:p w:rsidR="00133020" w:rsidRPr="00BE4A71" w:rsidRDefault="00133020" w:rsidP="0074427B">
            <w:pPr>
              <w:keepNext/>
              <w:keepLines/>
              <w:rPr>
                <w:sz w:val="24"/>
                <w:szCs w:val="24"/>
              </w:rPr>
            </w:pPr>
            <w:r w:rsidRPr="00BE4A71">
              <w:rPr>
                <w:sz w:val="24"/>
                <w:szCs w:val="24"/>
              </w:rPr>
              <w:t>= 189</w:t>
            </w:r>
            <w:r>
              <w:rPr>
                <w:sz w:val="24"/>
                <w:szCs w:val="24"/>
              </w:rPr>
              <w:t>.7</w:t>
            </w:r>
            <w:r w:rsidRPr="00BE4A71">
              <w:rPr>
                <w:sz w:val="24"/>
                <w:szCs w:val="24"/>
              </w:rPr>
              <w:t xml:space="preserve"> km</w:t>
            </w:r>
          </w:p>
        </w:tc>
      </w:tr>
    </w:tbl>
    <w:p w:rsidR="00133020" w:rsidRDefault="00133020" w:rsidP="00133020">
      <w:pPr>
        <w:tabs>
          <w:tab w:val="left" w:pos="1830"/>
        </w:tabs>
        <w:rPr>
          <w:sz w:val="24"/>
          <w:szCs w:val="24"/>
        </w:rPr>
      </w:pPr>
    </w:p>
    <w:p w:rsidR="00133020" w:rsidRDefault="00133020" w:rsidP="00133020">
      <w:pPr>
        <w:tabs>
          <w:tab w:val="left" w:pos="1830"/>
        </w:tabs>
        <w:ind w:left="0" w:firstLine="0"/>
        <w:rPr>
          <w:sz w:val="24"/>
          <w:szCs w:val="24"/>
        </w:rPr>
      </w:pPr>
      <w:r>
        <w:rPr>
          <w:sz w:val="24"/>
          <w:szCs w:val="24"/>
        </w:rPr>
        <w:t xml:space="preserve">As the interference power from the additional spurious interference alone is much less than from the ACS derived interference, additional filtering on the </w:t>
      </w:r>
      <w:r w:rsidR="00C90DE0">
        <w:rPr>
          <w:sz w:val="24"/>
          <w:szCs w:val="24"/>
        </w:rPr>
        <w:t xml:space="preserve">3GPP </w:t>
      </w:r>
      <w:r>
        <w:rPr>
          <w:sz w:val="24"/>
          <w:szCs w:val="24"/>
        </w:rPr>
        <w:t xml:space="preserve">band 28 transmitter output will have no effect on the total interference, whereas filtering the </w:t>
      </w:r>
      <w:r w:rsidR="00C90DE0">
        <w:rPr>
          <w:sz w:val="24"/>
          <w:szCs w:val="24"/>
        </w:rPr>
        <w:t xml:space="preserve">3GPP </w:t>
      </w:r>
      <w:r>
        <w:rPr>
          <w:sz w:val="24"/>
          <w:szCs w:val="24"/>
        </w:rPr>
        <w:t xml:space="preserve">band 27 receiver input will be effective.  </w:t>
      </w:r>
    </w:p>
    <w:p w:rsidR="00133020" w:rsidRPr="00931A32" w:rsidRDefault="00133020" w:rsidP="00133020">
      <w:pPr>
        <w:widowControl/>
        <w:tabs>
          <w:tab w:val="left" w:pos="1830"/>
        </w:tabs>
        <w:suppressAutoHyphens w:val="0"/>
        <w:ind w:left="0" w:firstLine="0"/>
        <w:jc w:val="left"/>
        <w:rPr>
          <w:kern w:val="0"/>
          <w:sz w:val="24"/>
          <w:szCs w:val="24"/>
          <w:lang w:eastAsia="en-US"/>
        </w:rPr>
      </w:pPr>
      <w:r w:rsidRPr="00931A32">
        <w:rPr>
          <w:kern w:val="0"/>
          <w:sz w:val="24"/>
          <w:szCs w:val="24"/>
          <w:lang w:eastAsia="en-US"/>
        </w:rPr>
        <w:t xml:space="preserve">With a typical input band pass filter on the </w:t>
      </w:r>
      <w:r w:rsidR="00C90DE0">
        <w:rPr>
          <w:kern w:val="0"/>
          <w:sz w:val="24"/>
          <w:szCs w:val="24"/>
          <w:lang w:eastAsia="en-US"/>
        </w:rPr>
        <w:t>3GPP b</w:t>
      </w:r>
      <w:r w:rsidRPr="00931A32">
        <w:rPr>
          <w:kern w:val="0"/>
          <w:sz w:val="24"/>
          <w:szCs w:val="24"/>
          <w:lang w:eastAsia="en-US"/>
        </w:rPr>
        <w:t>and</w:t>
      </w:r>
      <w:r w:rsidR="00C90DE0">
        <w:rPr>
          <w:kern w:val="0"/>
          <w:sz w:val="24"/>
          <w:szCs w:val="24"/>
          <w:lang w:eastAsia="en-US"/>
        </w:rPr>
        <w:t xml:space="preserve"> </w:t>
      </w:r>
      <w:r w:rsidRPr="00931A32">
        <w:rPr>
          <w:kern w:val="0"/>
          <w:sz w:val="24"/>
          <w:szCs w:val="24"/>
          <w:lang w:eastAsia="en-US"/>
        </w:rPr>
        <w:t>27 receiver input of say 45 dB, a revised MCL and minimum distance is determined:</w:t>
      </w:r>
    </w:p>
    <w:p w:rsidR="00133020" w:rsidRPr="00931A32" w:rsidRDefault="00133020" w:rsidP="00133020">
      <w:pPr>
        <w:widowControl/>
        <w:tabs>
          <w:tab w:val="left" w:pos="1830"/>
        </w:tabs>
        <w:suppressAutoHyphens w:val="0"/>
        <w:ind w:left="0" w:firstLine="0"/>
        <w:jc w:val="left"/>
        <w:rPr>
          <w:kern w:val="0"/>
          <w:sz w:val="24"/>
          <w:szCs w:val="24"/>
          <w:lang w:eastAsia="en-US"/>
        </w:rPr>
      </w:pPr>
    </w:p>
    <w:p w:rsidR="00133020" w:rsidRPr="00931A32" w:rsidRDefault="00380A83" w:rsidP="00133020">
      <w:pPr>
        <w:widowControl/>
        <w:tabs>
          <w:tab w:val="left" w:pos="1830"/>
        </w:tabs>
        <w:suppressAutoHyphens w:val="0"/>
        <w:ind w:left="0" w:firstLine="0"/>
        <w:jc w:val="left"/>
        <w:rPr>
          <w:kern w:val="0"/>
          <w:sz w:val="24"/>
          <w:szCs w:val="24"/>
          <w:lang w:eastAsia="en-US"/>
        </w:rPr>
      </w:pPr>
      <w:r>
        <w:rPr>
          <w:rFonts w:ascii="Calibri" w:eastAsia="Calibri" w:hAnsi="Calibri"/>
          <w:noProof/>
          <w:kern w:val="0"/>
          <w:sz w:val="22"/>
          <w:szCs w:val="22"/>
          <w:lang w:eastAsia="en-US" w:bidi="th-TH"/>
        </w:rPr>
        <w:drawing>
          <wp:inline distT="0" distB="0" distL="0" distR="0">
            <wp:extent cx="5753100" cy="1047750"/>
            <wp:effectExtent l="0" t="0" r="0"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047750"/>
                    </a:xfrm>
                    <a:prstGeom prst="rect">
                      <a:avLst/>
                    </a:prstGeom>
                    <a:noFill/>
                    <a:ln>
                      <a:noFill/>
                    </a:ln>
                  </pic:spPr>
                </pic:pic>
              </a:graphicData>
            </a:graphic>
          </wp:inline>
        </w:drawing>
      </w:r>
    </w:p>
    <w:p w:rsidR="00133020" w:rsidRPr="00931A32" w:rsidRDefault="00133020" w:rsidP="00133020">
      <w:pPr>
        <w:widowControl/>
        <w:tabs>
          <w:tab w:val="left" w:pos="1830"/>
        </w:tabs>
        <w:suppressAutoHyphens w:val="0"/>
        <w:ind w:left="0" w:firstLine="0"/>
        <w:jc w:val="left"/>
        <w:rPr>
          <w:kern w:val="0"/>
          <w:sz w:val="24"/>
          <w:szCs w:val="24"/>
          <w:lang w:eastAsia="en-US"/>
        </w:rPr>
      </w:pPr>
    </w:p>
    <w:p w:rsidR="00133020" w:rsidRDefault="00133020" w:rsidP="00133020">
      <w:pPr>
        <w:widowControl/>
        <w:tabs>
          <w:tab w:val="left" w:pos="1830"/>
        </w:tabs>
        <w:suppressAutoHyphens w:val="0"/>
        <w:ind w:left="0" w:firstLine="0"/>
        <w:jc w:val="left"/>
        <w:rPr>
          <w:kern w:val="0"/>
          <w:sz w:val="24"/>
          <w:szCs w:val="24"/>
          <w:lang w:eastAsia="en-US"/>
        </w:rPr>
      </w:pPr>
      <w:r w:rsidRPr="00931A32">
        <w:rPr>
          <w:kern w:val="0"/>
          <w:sz w:val="24"/>
          <w:szCs w:val="24"/>
          <w:lang w:eastAsia="en-US"/>
        </w:rPr>
        <w:t>The worst ca</w:t>
      </w:r>
      <w:r>
        <w:rPr>
          <w:kern w:val="0"/>
          <w:sz w:val="24"/>
          <w:szCs w:val="24"/>
          <w:lang w:eastAsia="en-US"/>
        </w:rPr>
        <w:t>se MCL now reduces to 71.1 dB.</w:t>
      </w:r>
    </w:p>
    <w:p w:rsidR="00133020" w:rsidRDefault="00133020" w:rsidP="00133020">
      <w:pPr>
        <w:widowControl/>
        <w:tabs>
          <w:tab w:val="left" w:pos="1830"/>
        </w:tabs>
        <w:suppressAutoHyphens w:val="0"/>
        <w:ind w:left="0" w:firstLine="0"/>
        <w:jc w:val="left"/>
        <w:rPr>
          <w:sz w:val="24"/>
          <w:szCs w:val="24"/>
        </w:rPr>
      </w:pPr>
    </w:p>
    <w:p w:rsidR="00133020" w:rsidRDefault="00133020" w:rsidP="00133020">
      <w:pPr>
        <w:tabs>
          <w:tab w:val="left" w:pos="1830"/>
        </w:tabs>
        <w:ind w:left="0" w:firstLine="0"/>
        <w:rPr>
          <w:sz w:val="24"/>
          <w:szCs w:val="24"/>
        </w:rPr>
      </w:pPr>
      <w:r>
        <w:rPr>
          <w:sz w:val="24"/>
          <w:szCs w:val="24"/>
        </w:rPr>
        <w:t>It is noted that the 3GPP specification includes a tightened requirement for blocking when co</w:t>
      </w:r>
      <w:r>
        <w:rPr>
          <w:sz w:val="24"/>
          <w:szCs w:val="24"/>
        </w:rPr>
        <w:noBreakHyphen/>
        <w:t xml:space="preserve">locating with other </w:t>
      </w:r>
      <w:r w:rsidR="00A94299">
        <w:rPr>
          <w:sz w:val="24"/>
          <w:szCs w:val="24"/>
        </w:rPr>
        <w:t>BS</w:t>
      </w:r>
      <w:r>
        <w:rPr>
          <w:sz w:val="24"/>
          <w:szCs w:val="24"/>
        </w:rPr>
        <w:t>s.</w:t>
      </w:r>
      <w:r>
        <w:rPr>
          <w:rStyle w:val="FootnoteReference"/>
          <w:sz w:val="24"/>
          <w:szCs w:val="24"/>
        </w:rPr>
        <w:footnoteReference w:id="7"/>
      </w:r>
      <w:r>
        <w:rPr>
          <w:sz w:val="24"/>
          <w:szCs w:val="24"/>
        </w:rPr>
        <w:t xml:space="preserve">  It is possible that this part of the specification is intended to address issues of receiver selectivity, however the specification does not comment on this matter.</w:t>
      </w:r>
    </w:p>
    <w:p w:rsidR="00133020" w:rsidRDefault="00133020" w:rsidP="00133020">
      <w:pPr>
        <w:tabs>
          <w:tab w:val="left" w:pos="1830"/>
        </w:tabs>
        <w:rPr>
          <w:sz w:val="24"/>
          <w:szCs w:val="24"/>
        </w:rPr>
      </w:pPr>
    </w:p>
    <w:p w:rsidR="00133020" w:rsidRPr="00D635AC" w:rsidRDefault="00133020" w:rsidP="00133020">
      <w:pPr>
        <w:keepNext/>
        <w:keepLines/>
        <w:ind w:left="0" w:firstLine="0"/>
        <w:rPr>
          <w:i/>
          <w:sz w:val="24"/>
          <w:szCs w:val="24"/>
        </w:rPr>
      </w:pPr>
      <w:r w:rsidRPr="00D635AC">
        <w:rPr>
          <w:i/>
          <w:sz w:val="24"/>
          <w:szCs w:val="24"/>
        </w:rPr>
        <w:t>Application of Co-Location Spurious Emissions</w:t>
      </w:r>
    </w:p>
    <w:p w:rsidR="00133020" w:rsidRDefault="00133020" w:rsidP="00133020">
      <w:pPr>
        <w:keepNext/>
        <w:keepLines/>
        <w:ind w:left="0" w:firstLine="0"/>
        <w:rPr>
          <w:sz w:val="24"/>
          <w:szCs w:val="24"/>
        </w:rPr>
      </w:pPr>
    </w:p>
    <w:p w:rsidR="00133020" w:rsidRDefault="00133020" w:rsidP="00133020">
      <w:pPr>
        <w:ind w:left="0" w:firstLine="0"/>
        <w:rPr>
          <w:sz w:val="24"/>
          <w:szCs w:val="24"/>
        </w:rPr>
      </w:pPr>
      <w:r>
        <w:rPr>
          <w:sz w:val="24"/>
          <w:szCs w:val="24"/>
        </w:rPr>
        <w:t>As noted above, for co-located systems, the BS spurious emissions limit is -96 dBm/100 kHz measured at the transmitter coupler. It is assumed that these limits are more critical than other unwanted emission parameters. Using the Interfering Level (10 dB below the noise floor) calculated above, the Minimum Coupling Loss is calculated to be 33 dB. The calculations are:</w:t>
      </w:r>
    </w:p>
    <w:p w:rsidR="00133020" w:rsidRDefault="00133020" w:rsidP="00133020">
      <w:pPr>
        <w:rPr>
          <w:sz w:val="24"/>
          <w:szCs w:val="24"/>
        </w:rPr>
      </w:pPr>
    </w:p>
    <w:tbl>
      <w:tblPr>
        <w:tblW w:w="0" w:type="auto"/>
        <w:jc w:val="center"/>
        <w:tblLook w:val="04A0"/>
      </w:tblPr>
      <w:tblGrid>
        <w:gridCol w:w="3516"/>
        <w:gridCol w:w="4610"/>
      </w:tblGrid>
      <w:tr w:rsidR="00133020" w:rsidRPr="00BE4A71" w:rsidTr="0074427B">
        <w:trPr>
          <w:jc w:val="center"/>
        </w:trPr>
        <w:tc>
          <w:tcPr>
            <w:tcW w:w="3516" w:type="dxa"/>
            <w:shd w:val="clear" w:color="auto" w:fill="auto"/>
          </w:tcPr>
          <w:p w:rsidR="00133020" w:rsidRPr="00BE4A71" w:rsidRDefault="00133020" w:rsidP="0074427B">
            <w:pPr>
              <w:keepNext/>
              <w:keepLines/>
              <w:rPr>
                <w:sz w:val="24"/>
                <w:szCs w:val="24"/>
              </w:rPr>
            </w:pPr>
            <w:r w:rsidRPr="00BE4A71">
              <w:rPr>
                <w:sz w:val="24"/>
                <w:szCs w:val="24"/>
              </w:rPr>
              <w:lastRenderedPageBreak/>
              <w:t xml:space="preserve">Interfering Level </w:t>
            </w:r>
          </w:p>
          <w:p w:rsidR="00133020" w:rsidRPr="00BE4A71" w:rsidRDefault="00133020" w:rsidP="0074427B">
            <w:pPr>
              <w:keepNext/>
              <w:keepLines/>
              <w:rPr>
                <w:sz w:val="24"/>
                <w:szCs w:val="24"/>
              </w:rPr>
            </w:pPr>
            <w:r w:rsidRPr="00BE4A71">
              <w:rPr>
                <w:sz w:val="24"/>
                <w:szCs w:val="24"/>
              </w:rPr>
              <w:t>(10dB below noise floor)</w:t>
            </w:r>
          </w:p>
        </w:tc>
        <w:tc>
          <w:tcPr>
            <w:tcW w:w="4610" w:type="dxa"/>
            <w:shd w:val="clear" w:color="auto" w:fill="auto"/>
          </w:tcPr>
          <w:p w:rsidR="00133020" w:rsidRPr="00BE4A71" w:rsidRDefault="00133020" w:rsidP="0074427B">
            <w:pPr>
              <w:keepNext/>
              <w:keepLines/>
              <w:rPr>
                <w:sz w:val="24"/>
                <w:szCs w:val="24"/>
              </w:rPr>
            </w:pPr>
            <w:r w:rsidRPr="00BE4A71">
              <w:rPr>
                <w:sz w:val="24"/>
                <w:szCs w:val="24"/>
              </w:rPr>
              <w:t>= -119 dBm/MHz</w:t>
            </w:r>
          </w:p>
        </w:tc>
      </w:tr>
      <w:tr w:rsidR="00133020" w:rsidRPr="00BE4A71" w:rsidTr="0074427B">
        <w:trPr>
          <w:jc w:val="center"/>
        </w:trPr>
        <w:tc>
          <w:tcPr>
            <w:tcW w:w="3516" w:type="dxa"/>
            <w:shd w:val="clear" w:color="auto" w:fill="auto"/>
          </w:tcPr>
          <w:p w:rsidR="00133020" w:rsidRPr="00BE4A71" w:rsidRDefault="00133020" w:rsidP="0074427B">
            <w:pPr>
              <w:keepNext/>
              <w:keepLines/>
              <w:rPr>
                <w:sz w:val="24"/>
                <w:szCs w:val="24"/>
              </w:rPr>
            </w:pPr>
          </w:p>
        </w:tc>
        <w:tc>
          <w:tcPr>
            <w:tcW w:w="4610" w:type="dxa"/>
            <w:shd w:val="clear" w:color="auto" w:fill="auto"/>
          </w:tcPr>
          <w:p w:rsidR="00133020" w:rsidRPr="00BE4A71" w:rsidRDefault="00133020" w:rsidP="0074427B">
            <w:pPr>
              <w:keepNext/>
              <w:keepLines/>
              <w:rPr>
                <w:sz w:val="24"/>
                <w:szCs w:val="24"/>
              </w:rPr>
            </w:pPr>
          </w:p>
        </w:tc>
      </w:tr>
      <w:tr w:rsidR="00133020" w:rsidRPr="00BE4A71" w:rsidTr="0074427B">
        <w:trPr>
          <w:jc w:val="center"/>
        </w:trPr>
        <w:tc>
          <w:tcPr>
            <w:tcW w:w="3516" w:type="dxa"/>
            <w:shd w:val="clear" w:color="auto" w:fill="auto"/>
          </w:tcPr>
          <w:p w:rsidR="00133020" w:rsidRPr="00BE4A71" w:rsidRDefault="00133020" w:rsidP="0074427B">
            <w:pPr>
              <w:keepNext/>
              <w:keepLines/>
              <w:rPr>
                <w:sz w:val="24"/>
                <w:szCs w:val="24"/>
              </w:rPr>
            </w:pPr>
            <w:r w:rsidRPr="00BE4A71">
              <w:rPr>
                <w:sz w:val="24"/>
                <w:szCs w:val="24"/>
              </w:rPr>
              <w:t>Spurious Emission Limit</w:t>
            </w:r>
          </w:p>
        </w:tc>
        <w:tc>
          <w:tcPr>
            <w:tcW w:w="4610" w:type="dxa"/>
            <w:shd w:val="clear" w:color="auto" w:fill="auto"/>
          </w:tcPr>
          <w:p w:rsidR="00133020" w:rsidRPr="00BE4A71" w:rsidRDefault="00133020" w:rsidP="0074427B">
            <w:pPr>
              <w:keepNext/>
              <w:keepLines/>
              <w:rPr>
                <w:sz w:val="24"/>
                <w:szCs w:val="24"/>
              </w:rPr>
            </w:pPr>
            <w:r>
              <w:rPr>
                <w:sz w:val="24"/>
                <w:szCs w:val="24"/>
              </w:rPr>
              <w:t>= -96</w:t>
            </w:r>
            <w:r w:rsidRPr="00BE4A71">
              <w:rPr>
                <w:sz w:val="24"/>
                <w:szCs w:val="24"/>
              </w:rPr>
              <w:t xml:space="preserve"> dBm/</w:t>
            </w:r>
            <w:r>
              <w:rPr>
                <w:sz w:val="24"/>
                <w:szCs w:val="24"/>
              </w:rPr>
              <w:t>100 k</w:t>
            </w:r>
            <w:r w:rsidRPr="00BE4A71">
              <w:rPr>
                <w:sz w:val="24"/>
                <w:szCs w:val="24"/>
              </w:rPr>
              <w:t>Hz</w:t>
            </w:r>
          </w:p>
        </w:tc>
      </w:tr>
      <w:tr w:rsidR="00133020" w:rsidRPr="00BE4A71" w:rsidTr="0074427B">
        <w:trPr>
          <w:jc w:val="center"/>
        </w:trPr>
        <w:tc>
          <w:tcPr>
            <w:tcW w:w="3516" w:type="dxa"/>
            <w:shd w:val="clear" w:color="auto" w:fill="auto"/>
          </w:tcPr>
          <w:p w:rsidR="00133020" w:rsidRPr="00BE4A71" w:rsidRDefault="00133020" w:rsidP="0074427B">
            <w:pPr>
              <w:keepNext/>
              <w:keepLines/>
              <w:rPr>
                <w:sz w:val="24"/>
                <w:szCs w:val="24"/>
              </w:rPr>
            </w:pPr>
          </w:p>
        </w:tc>
        <w:tc>
          <w:tcPr>
            <w:tcW w:w="4610" w:type="dxa"/>
            <w:shd w:val="clear" w:color="auto" w:fill="auto"/>
          </w:tcPr>
          <w:p w:rsidR="00133020" w:rsidRPr="00BE4A71" w:rsidRDefault="00133020" w:rsidP="0074427B">
            <w:pPr>
              <w:keepNext/>
              <w:keepLines/>
              <w:rPr>
                <w:sz w:val="24"/>
                <w:szCs w:val="24"/>
              </w:rPr>
            </w:pPr>
            <w:r>
              <w:rPr>
                <w:sz w:val="24"/>
                <w:szCs w:val="24"/>
              </w:rPr>
              <w:t>= -86 dBm/MHz</w:t>
            </w:r>
          </w:p>
        </w:tc>
      </w:tr>
      <w:tr w:rsidR="00133020" w:rsidRPr="00BE4A71" w:rsidTr="0074427B">
        <w:trPr>
          <w:jc w:val="center"/>
        </w:trPr>
        <w:tc>
          <w:tcPr>
            <w:tcW w:w="3516" w:type="dxa"/>
            <w:shd w:val="clear" w:color="auto" w:fill="auto"/>
          </w:tcPr>
          <w:p w:rsidR="00133020" w:rsidRPr="00BE4A71" w:rsidRDefault="00133020" w:rsidP="0074427B">
            <w:pPr>
              <w:keepNext/>
              <w:keepLines/>
              <w:rPr>
                <w:sz w:val="24"/>
                <w:szCs w:val="24"/>
              </w:rPr>
            </w:pPr>
          </w:p>
        </w:tc>
        <w:tc>
          <w:tcPr>
            <w:tcW w:w="4610" w:type="dxa"/>
            <w:shd w:val="clear" w:color="auto" w:fill="auto"/>
          </w:tcPr>
          <w:p w:rsidR="00133020" w:rsidRDefault="00133020" w:rsidP="0074427B">
            <w:pPr>
              <w:keepNext/>
              <w:keepLines/>
              <w:rPr>
                <w:sz w:val="24"/>
                <w:szCs w:val="24"/>
              </w:rPr>
            </w:pPr>
          </w:p>
        </w:tc>
      </w:tr>
      <w:tr w:rsidR="00133020" w:rsidRPr="00BE4A71" w:rsidTr="0074427B">
        <w:trPr>
          <w:jc w:val="center"/>
        </w:trPr>
        <w:tc>
          <w:tcPr>
            <w:tcW w:w="3516" w:type="dxa"/>
            <w:shd w:val="clear" w:color="auto" w:fill="auto"/>
          </w:tcPr>
          <w:p w:rsidR="00133020" w:rsidRPr="00BE4A71" w:rsidRDefault="00133020" w:rsidP="0074427B">
            <w:pPr>
              <w:keepNext/>
              <w:keepLines/>
              <w:rPr>
                <w:sz w:val="24"/>
                <w:szCs w:val="24"/>
              </w:rPr>
            </w:pPr>
            <w:r w:rsidRPr="00BE4A71">
              <w:rPr>
                <w:sz w:val="24"/>
                <w:szCs w:val="24"/>
              </w:rPr>
              <w:t>Minimum Coupling Loss (MCL) required</w:t>
            </w:r>
          </w:p>
        </w:tc>
        <w:tc>
          <w:tcPr>
            <w:tcW w:w="4610" w:type="dxa"/>
            <w:shd w:val="clear" w:color="auto" w:fill="auto"/>
          </w:tcPr>
          <w:p w:rsidR="00133020" w:rsidRPr="00BE4A71" w:rsidRDefault="00133020" w:rsidP="0074427B">
            <w:pPr>
              <w:keepNext/>
              <w:keepLines/>
              <w:rPr>
                <w:sz w:val="24"/>
                <w:szCs w:val="24"/>
              </w:rPr>
            </w:pPr>
            <w:r w:rsidRPr="00BE4A71">
              <w:rPr>
                <w:sz w:val="24"/>
                <w:szCs w:val="24"/>
              </w:rPr>
              <w:t>= -</w:t>
            </w:r>
            <w:r>
              <w:rPr>
                <w:sz w:val="24"/>
                <w:szCs w:val="24"/>
              </w:rPr>
              <w:t>86 </w:t>
            </w:r>
            <w:r w:rsidRPr="00BE4A71">
              <w:rPr>
                <w:sz w:val="24"/>
                <w:szCs w:val="24"/>
              </w:rPr>
              <w:t xml:space="preserve">dBm </w:t>
            </w:r>
            <w:r>
              <w:rPr>
                <w:sz w:val="24"/>
                <w:szCs w:val="24"/>
              </w:rPr>
              <w:t>– (-119 dBm) = 33</w:t>
            </w:r>
            <w:r w:rsidRPr="00BE4A71">
              <w:rPr>
                <w:sz w:val="24"/>
                <w:szCs w:val="24"/>
              </w:rPr>
              <w:t xml:space="preserve"> dB</w:t>
            </w:r>
          </w:p>
        </w:tc>
      </w:tr>
    </w:tbl>
    <w:p w:rsidR="00133020" w:rsidRDefault="00133020" w:rsidP="00133020">
      <w:pPr>
        <w:ind w:left="426" w:firstLine="0"/>
        <w:rPr>
          <w:rFonts w:eastAsia="Malgun Gothic"/>
          <w:sz w:val="24"/>
          <w:szCs w:val="24"/>
        </w:rPr>
      </w:pPr>
    </w:p>
    <w:p w:rsidR="00133020" w:rsidRPr="00C6136D" w:rsidRDefault="00133020" w:rsidP="00C6136D">
      <w:pPr>
        <w:pStyle w:val="Heading2"/>
        <w:numPr>
          <w:ilvl w:val="1"/>
          <w:numId w:val="1"/>
        </w:numPr>
      </w:pPr>
      <w:r>
        <w:t>Probabilistic sharing analysis methodology</w:t>
      </w:r>
    </w:p>
    <w:p w:rsidR="00133020" w:rsidRPr="00C6136D" w:rsidRDefault="00133020" w:rsidP="00986997">
      <w:pPr>
        <w:pStyle w:val="Heading2"/>
        <w:numPr>
          <w:ilvl w:val="2"/>
          <w:numId w:val="1"/>
        </w:numPr>
        <w:ind w:left="1418" w:hanging="698"/>
      </w:pPr>
      <w:r w:rsidRPr="00C6136D">
        <w:t>Probabilistic</w:t>
      </w:r>
      <w:r>
        <w:t xml:space="preserve"> </w:t>
      </w:r>
      <w:r w:rsidRPr="00C6136D">
        <w:t>study P3</w:t>
      </w:r>
    </w:p>
    <w:p w:rsidR="00133020" w:rsidRPr="00621B74" w:rsidRDefault="00133020" w:rsidP="00133020">
      <w:pPr>
        <w:widowControl/>
        <w:tabs>
          <w:tab w:val="left" w:pos="1830"/>
        </w:tabs>
        <w:suppressAutoHyphens w:val="0"/>
        <w:ind w:left="0" w:firstLine="0"/>
        <w:rPr>
          <w:kern w:val="0"/>
          <w:sz w:val="24"/>
          <w:szCs w:val="24"/>
          <w:lang w:eastAsia="en-US"/>
        </w:rPr>
      </w:pPr>
      <w:r w:rsidRPr="00621B74">
        <w:rPr>
          <w:kern w:val="0"/>
          <w:sz w:val="24"/>
          <w:szCs w:val="24"/>
          <w:lang w:eastAsia="en-US"/>
        </w:rPr>
        <w:t xml:space="preserve">In assessing the interference scenario of transmissions from an IMT (LTE) mobile station (UE) in </w:t>
      </w:r>
      <w:r w:rsidR="00995391">
        <w:rPr>
          <w:kern w:val="0"/>
          <w:sz w:val="24"/>
          <w:szCs w:val="24"/>
          <w:lang w:eastAsia="en-US"/>
        </w:rPr>
        <w:t xml:space="preserve">3GPP </w:t>
      </w:r>
      <w:r w:rsidRPr="00621B74">
        <w:rPr>
          <w:kern w:val="0"/>
          <w:sz w:val="24"/>
          <w:szCs w:val="24"/>
          <w:lang w:eastAsia="en-US"/>
        </w:rPr>
        <w:t xml:space="preserve">band 27 into an IMT (LTE) UE receiver operating in </w:t>
      </w:r>
      <w:r w:rsidR="00995391">
        <w:rPr>
          <w:kern w:val="0"/>
          <w:sz w:val="24"/>
          <w:szCs w:val="24"/>
          <w:lang w:eastAsia="en-US"/>
        </w:rPr>
        <w:t xml:space="preserve">3GPP </w:t>
      </w:r>
      <w:r w:rsidRPr="00621B74">
        <w:rPr>
          <w:kern w:val="0"/>
          <w:sz w:val="24"/>
          <w:szCs w:val="24"/>
          <w:lang w:eastAsia="en-US"/>
        </w:rPr>
        <w:t>band 28, a probabilistic Monte Carlo analysis has been employed.</w:t>
      </w:r>
    </w:p>
    <w:p w:rsidR="00133020" w:rsidRPr="00621B74" w:rsidRDefault="00133020" w:rsidP="00133020">
      <w:pPr>
        <w:widowControl/>
        <w:tabs>
          <w:tab w:val="left" w:pos="1830"/>
        </w:tabs>
        <w:suppressAutoHyphens w:val="0"/>
        <w:ind w:left="0" w:firstLine="0"/>
        <w:rPr>
          <w:kern w:val="0"/>
          <w:sz w:val="24"/>
          <w:szCs w:val="24"/>
          <w:lang w:eastAsia="en-US"/>
        </w:rPr>
      </w:pPr>
    </w:p>
    <w:p w:rsidR="00133020" w:rsidRPr="00621B74" w:rsidRDefault="00133020" w:rsidP="00133020">
      <w:pPr>
        <w:widowControl/>
        <w:tabs>
          <w:tab w:val="left" w:pos="1830"/>
        </w:tabs>
        <w:suppressAutoHyphens w:val="0"/>
        <w:ind w:left="0" w:firstLine="0"/>
        <w:rPr>
          <w:kern w:val="0"/>
          <w:sz w:val="24"/>
          <w:szCs w:val="24"/>
          <w:lang w:eastAsia="en-US"/>
        </w:rPr>
      </w:pPr>
      <w:r w:rsidRPr="00621B74">
        <w:rPr>
          <w:kern w:val="0"/>
          <w:sz w:val="24"/>
          <w:szCs w:val="24"/>
          <w:lang w:eastAsia="en-US"/>
        </w:rPr>
        <w:t>This analysis assumes the following broad parameters:</w:t>
      </w:r>
    </w:p>
    <w:p w:rsidR="00133020" w:rsidRPr="00621B74" w:rsidRDefault="00133020" w:rsidP="00133020">
      <w:pPr>
        <w:widowControl/>
        <w:tabs>
          <w:tab w:val="left" w:pos="1830"/>
        </w:tabs>
        <w:suppressAutoHyphens w:val="0"/>
        <w:ind w:left="0" w:firstLine="0"/>
        <w:rPr>
          <w:kern w:val="0"/>
          <w:sz w:val="24"/>
          <w:szCs w:val="24"/>
          <w:lang w:eastAsia="en-US"/>
        </w:rPr>
      </w:pPr>
    </w:p>
    <w:tbl>
      <w:tblPr>
        <w:tblW w:w="0" w:type="auto"/>
        <w:jc w:val="center"/>
        <w:tblLook w:val="04A0"/>
      </w:tblPr>
      <w:tblGrid>
        <w:gridCol w:w="3516"/>
        <w:gridCol w:w="4610"/>
      </w:tblGrid>
      <w:tr w:rsidR="00133020" w:rsidRPr="00621B74" w:rsidTr="0074427B">
        <w:trPr>
          <w:jc w:val="center"/>
        </w:trPr>
        <w:tc>
          <w:tcPr>
            <w:tcW w:w="3516" w:type="dxa"/>
            <w:shd w:val="clear" w:color="auto" w:fill="auto"/>
          </w:tcPr>
          <w:p w:rsidR="00133020" w:rsidRPr="00621B74" w:rsidRDefault="00133020" w:rsidP="0074427B">
            <w:pPr>
              <w:keepNext/>
              <w:keepLines/>
              <w:widowControl/>
              <w:suppressAutoHyphens w:val="0"/>
              <w:ind w:left="0" w:firstLine="0"/>
              <w:rPr>
                <w:kern w:val="0"/>
                <w:sz w:val="24"/>
                <w:szCs w:val="24"/>
                <w:lang w:val="en-NZ" w:eastAsia="en-US"/>
              </w:rPr>
            </w:pPr>
            <w:r w:rsidRPr="00621B74">
              <w:rPr>
                <w:kern w:val="0"/>
                <w:sz w:val="24"/>
                <w:szCs w:val="24"/>
                <w:lang w:eastAsia="en-US"/>
              </w:rPr>
              <w:t>UE SINR threshold</w:t>
            </w:r>
          </w:p>
        </w:tc>
        <w:tc>
          <w:tcPr>
            <w:tcW w:w="4610" w:type="dxa"/>
            <w:shd w:val="clear" w:color="auto" w:fill="auto"/>
          </w:tcPr>
          <w:p w:rsidR="00133020" w:rsidRPr="00621B74" w:rsidRDefault="00133020" w:rsidP="0074427B">
            <w:pPr>
              <w:keepNext/>
              <w:keepLines/>
              <w:widowControl/>
              <w:suppressAutoHyphens w:val="0"/>
              <w:ind w:left="0" w:firstLine="0"/>
              <w:rPr>
                <w:kern w:val="0"/>
                <w:sz w:val="24"/>
                <w:szCs w:val="24"/>
                <w:lang w:val="en-NZ" w:eastAsia="en-US"/>
              </w:rPr>
            </w:pPr>
            <w:r w:rsidRPr="00621B74">
              <w:rPr>
                <w:kern w:val="0"/>
                <w:sz w:val="24"/>
                <w:szCs w:val="24"/>
                <w:lang w:val="en-NZ" w:eastAsia="en-US"/>
              </w:rPr>
              <w:t>= 5.5 dB</w:t>
            </w:r>
          </w:p>
        </w:tc>
      </w:tr>
      <w:tr w:rsidR="00133020" w:rsidRPr="00621B74" w:rsidTr="0074427B">
        <w:trPr>
          <w:jc w:val="center"/>
        </w:trPr>
        <w:tc>
          <w:tcPr>
            <w:tcW w:w="3516" w:type="dxa"/>
            <w:shd w:val="clear" w:color="auto" w:fill="auto"/>
          </w:tcPr>
          <w:p w:rsidR="00133020" w:rsidRPr="00621B74" w:rsidRDefault="00133020" w:rsidP="0074427B">
            <w:pPr>
              <w:keepNext/>
              <w:keepLines/>
              <w:widowControl/>
              <w:suppressAutoHyphens w:val="0"/>
              <w:ind w:left="0" w:firstLine="0"/>
              <w:rPr>
                <w:kern w:val="0"/>
                <w:sz w:val="24"/>
                <w:szCs w:val="24"/>
                <w:lang w:val="en-NZ" w:eastAsia="en-US"/>
              </w:rPr>
            </w:pPr>
            <w:r w:rsidRPr="00621B74">
              <w:rPr>
                <w:kern w:val="0"/>
                <w:sz w:val="24"/>
                <w:szCs w:val="24"/>
                <w:lang w:eastAsia="en-US"/>
              </w:rPr>
              <w:t>UE density</w:t>
            </w:r>
          </w:p>
        </w:tc>
        <w:tc>
          <w:tcPr>
            <w:tcW w:w="4610" w:type="dxa"/>
            <w:shd w:val="clear" w:color="auto" w:fill="auto"/>
          </w:tcPr>
          <w:p w:rsidR="00133020" w:rsidRPr="00621B74" w:rsidRDefault="00133020" w:rsidP="0074427B">
            <w:pPr>
              <w:keepNext/>
              <w:keepLines/>
              <w:widowControl/>
              <w:suppressAutoHyphens w:val="0"/>
              <w:ind w:left="0" w:firstLine="0"/>
              <w:rPr>
                <w:kern w:val="0"/>
                <w:sz w:val="24"/>
                <w:szCs w:val="24"/>
                <w:lang w:val="en-NZ" w:eastAsia="en-US"/>
              </w:rPr>
            </w:pPr>
            <w:r w:rsidRPr="00621B74">
              <w:rPr>
                <w:kern w:val="0"/>
                <w:sz w:val="24"/>
                <w:szCs w:val="24"/>
                <w:lang w:val="en-NZ" w:eastAsia="en-US"/>
              </w:rPr>
              <w:t>= 13 users/km</w:t>
            </w:r>
            <w:r w:rsidRPr="00621B74">
              <w:rPr>
                <w:kern w:val="0"/>
                <w:sz w:val="24"/>
                <w:szCs w:val="24"/>
                <w:vertAlign w:val="superscript"/>
                <w:lang w:val="en-NZ" w:eastAsia="en-US"/>
              </w:rPr>
              <w:t>2</w:t>
            </w:r>
          </w:p>
        </w:tc>
      </w:tr>
      <w:tr w:rsidR="00133020" w:rsidRPr="00621B74" w:rsidTr="0074427B">
        <w:trPr>
          <w:jc w:val="center"/>
        </w:trPr>
        <w:tc>
          <w:tcPr>
            <w:tcW w:w="3516" w:type="dxa"/>
            <w:shd w:val="clear" w:color="auto" w:fill="auto"/>
          </w:tcPr>
          <w:p w:rsidR="00133020" w:rsidRPr="00621B74" w:rsidRDefault="00133020" w:rsidP="0074427B">
            <w:pPr>
              <w:keepNext/>
              <w:keepLines/>
              <w:widowControl/>
              <w:suppressAutoHyphens w:val="0"/>
              <w:ind w:left="0" w:firstLine="0"/>
              <w:rPr>
                <w:kern w:val="0"/>
                <w:sz w:val="24"/>
                <w:szCs w:val="24"/>
                <w:lang w:val="en-NZ" w:eastAsia="en-US"/>
              </w:rPr>
            </w:pPr>
            <w:r w:rsidRPr="00621B74">
              <w:rPr>
                <w:kern w:val="0"/>
                <w:sz w:val="24"/>
                <w:szCs w:val="24"/>
                <w:lang w:eastAsia="en-US"/>
              </w:rPr>
              <w:t>UE noise figure</w:t>
            </w:r>
          </w:p>
        </w:tc>
        <w:tc>
          <w:tcPr>
            <w:tcW w:w="4610" w:type="dxa"/>
            <w:shd w:val="clear" w:color="auto" w:fill="auto"/>
          </w:tcPr>
          <w:p w:rsidR="00133020" w:rsidRPr="00621B74" w:rsidRDefault="00133020" w:rsidP="0074427B">
            <w:pPr>
              <w:keepNext/>
              <w:keepLines/>
              <w:widowControl/>
              <w:suppressAutoHyphens w:val="0"/>
              <w:ind w:left="0" w:firstLine="0"/>
              <w:rPr>
                <w:kern w:val="0"/>
                <w:sz w:val="24"/>
                <w:szCs w:val="24"/>
                <w:lang w:val="en-NZ" w:eastAsia="en-US"/>
              </w:rPr>
            </w:pPr>
            <w:r w:rsidRPr="00621B74">
              <w:rPr>
                <w:kern w:val="0"/>
                <w:sz w:val="24"/>
                <w:szCs w:val="24"/>
                <w:lang w:val="en-NZ" w:eastAsia="en-US"/>
              </w:rPr>
              <w:t>= 9 dB</w:t>
            </w:r>
          </w:p>
        </w:tc>
      </w:tr>
    </w:tbl>
    <w:p w:rsidR="00133020" w:rsidRPr="00621B74" w:rsidRDefault="00133020" w:rsidP="00133020">
      <w:pPr>
        <w:widowControl/>
        <w:tabs>
          <w:tab w:val="left" w:pos="1830"/>
        </w:tabs>
        <w:suppressAutoHyphens w:val="0"/>
        <w:ind w:left="0" w:firstLine="0"/>
        <w:rPr>
          <w:kern w:val="0"/>
          <w:sz w:val="24"/>
          <w:szCs w:val="24"/>
          <w:lang w:eastAsia="en-US"/>
        </w:rPr>
      </w:pPr>
    </w:p>
    <w:p w:rsidR="00133020" w:rsidRPr="00621B74" w:rsidRDefault="00133020" w:rsidP="00133020">
      <w:pPr>
        <w:widowControl/>
        <w:tabs>
          <w:tab w:val="left" w:pos="1830"/>
        </w:tabs>
        <w:suppressAutoHyphens w:val="0"/>
        <w:ind w:left="0" w:firstLine="0"/>
        <w:rPr>
          <w:kern w:val="0"/>
          <w:sz w:val="24"/>
          <w:szCs w:val="24"/>
          <w:lang w:eastAsia="en-US"/>
        </w:rPr>
      </w:pPr>
      <w:r w:rsidRPr="00621B74">
        <w:rPr>
          <w:kern w:val="0"/>
          <w:sz w:val="24"/>
          <w:szCs w:val="24"/>
          <w:lang w:eastAsia="en-US"/>
        </w:rPr>
        <w:t xml:space="preserve">These and other parameters have been taken from </w:t>
      </w:r>
      <w:r>
        <w:rPr>
          <w:kern w:val="0"/>
          <w:sz w:val="24"/>
          <w:szCs w:val="24"/>
          <w:lang w:eastAsia="en-US"/>
        </w:rPr>
        <w:t xml:space="preserve">earlier </w:t>
      </w:r>
      <w:r w:rsidRPr="00621B74">
        <w:rPr>
          <w:kern w:val="0"/>
          <w:sz w:val="24"/>
          <w:szCs w:val="24"/>
          <w:lang w:eastAsia="en-US"/>
        </w:rPr>
        <w:t>AWG work relating to the 700 MHz band.</w:t>
      </w:r>
    </w:p>
    <w:p w:rsidR="00133020" w:rsidRPr="00621B74" w:rsidRDefault="00133020" w:rsidP="00133020">
      <w:pPr>
        <w:widowControl/>
        <w:tabs>
          <w:tab w:val="left" w:pos="1830"/>
        </w:tabs>
        <w:suppressAutoHyphens w:val="0"/>
        <w:ind w:left="0" w:firstLine="0"/>
        <w:rPr>
          <w:kern w:val="0"/>
          <w:sz w:val="24"/>
          <w:szCs w:val="24"/>
          <w:lang w:eastAsia="en-US"/>
        </w:rPr>
      </w:pPr>
    </w:p>
    <w:p w:rsidR="00133020" w:rsidRPr="00621B74" w:rsidRDefault="00133020" w:rsidP="00133020">
      <w:pPr>
        <w:widowControl/>
        <w:tabs>
          <w:tab w:val="left" w:pos="1830"/>
        </w:tabs>
        <w:suppressAutoHyphens w:val="0"/>
        <w:ind w:left="0" w:firstLine="0"/>
        <w:rPr>
          <w:kern w:val="0"/>
          <w:sz w:val="24"/>
          <w:szCs w:val="24"/>
          <w:lang w:eastAsia="en-US"/>
        </w:rPr>
      </w:pPr>
      <w:r w:rsidRPr="00621B74">
        <w:rPr>
          <w:kern w:val="0"/>
          <w:sz w:val="24"/>
          <w:szCs w:val="24"/>
          <w:lang w:eastAsia="en-US"/>
        </w:rPr>
        <w:t xml:space="preserve">As noted </w:t>
      </w:r>
      <w:r>
        <w:rPr>
          <w:kern w:val="0"/>
          <w:sz w:val="24"/>
          <w:szCs w:val="24"/>
          <w:lang w:eastAsia="en-US"/>
        </w:rPr>
        <w:t>earlier</w:t>
      </w:r>
      <w:r w:rsidRPr="00621B74">
        <w:rPr>
          <w:kern w:val="0"/>
          <w:sz w:val="24"/>
          <w:szCs w:val="24"/>
          <w:lang w:eastAsia="en-US"/>
        </w:rPr>
        <w:t>, band 27 is limited by the 3GPP specification to a maximum channel bandwidth of 10 MHz.  Accordingly the following channel bandwidths have been considered:</w:t>
      </w:r>
    </w:p>
    <w:p w:rsidR="00133020" w:rsidRPr="00621B74" w:rsidRDefault="00133020" w:rsidP="00133020">
      <w:pPr>
        <w:widowControl/>
        <w:tabs>
          <w:tab w:val="left" w:pos="1830"/>
        </w:tabs>
        <w:suppressAutoHyphens w:val="0"/>
        <w:ind w:left="0" w:firstLine="0"/>
        <w:rPr>
          <w:kern w:val="0"/>
          <w:sz w:val="24"/>
          <w:szCs w:val="24"/>
          <w:lang w:val="en-NZ" w:eastAsia="en-US"/>
        </w:rPr>
      </w:pPr>
    </w:p>
    <w:p w:rsidR="00133020" w:rsidRPr="00621B74" w:rsidRDefault="00995391" w:rsidP="00F95186">
      <w:pPr>
        <w:widowControl/>
        <w:numPr>
          <w:ilvl w:val="0"/>
          <w:numId w:val="8"/>
        </w:numPr>
        <w:tabs>
          <w:tab w:val="left" w:pos="426"/>
        </w:tabs>
        <w:suppressAutoHyphens w:val="0"/>
        <w:spacing w:after="200" w:line="276" w:lineRule="auto"/>
        <w:ind w:left="426" w:hanging="426"/>
        <w:jc w:val="left"/>
        <w:rPr>
          <w:kern w:val="0"/>
          <w:sz w:val="24"/>
          <w:szCs w:val="24"/>
          <w:lang w:val="en-NZ" w:eastAsia="en-US"/>
        </w:rPr>
      </w:pPr>
      <w:r>
        <w:rPr>
          <w:kern w:val="0"/>
          <w:sz w:val="24"/>
          <w:szCs w:val="24"/>
          <w:lang w:val="en-NZ" w:eastAsia="en-US"/>
        </w:rPr>
        <w:t xml:space="preserve">3GPP </w:t>
      </w:r>
      <w:r w:rsidR="00133020" w:rsidRPr="00621B74">
        <w:rPr>
          <w:kern w:val="0"/>
          <w:sz w:val="24"/>
          <w:szCs w:val="24"/>
          <w:lang w:val="en-NZ" w:eastAsia="en-US"/>
        </w:rPr>
        <w:t>Band 27 – 5 &amp; 10 MHz; and</w:t>
      </w:r>
    </w:p>
    <w:p w:rsidR="00133020" w:rsidRPr="00621B74" w:rsidRDefault="00995391" w:rsidP="00F95186">
      <w:pPr>
        <w:widowControl/>
        <w:numPr>
          <w:ilvl w:val="0"/>
          <w:numId w:val="8"/>
        </w:numPr>
        <w:tabs>
          <w:tab w:val="left" w:pos="426"/>
        </w:tabs>
        <w:suppressAutoHyphens w:val="0"/>
        <w:spacing w:after="200" w:line="276" w:lineRule="auto"/>
        <w:ind w:left="426" w:hanging="426"/>
        <w:jc w:val="left"/>
        <w:rPr>
          <w:kern w:val="0"/>
          <w:sz w:val="24"/>
          <w:szCs w:val="24"/>
          <w:lang w:val="en-NZ" w:eastAsia="en-US"/>
        </w:rPr>
      </w:pPr>
      <w:r>
        <w:rPr>
          <w:kern w:val="0"/>
          <w:sz w:val="24"/>
          <w:szCs w:val="24"/>
          <w:lang w:val="en-NZ" w:eastAsia="en-US"/>
        </w:rPr>
        <w:t xml:space="preserve">3GPP </w:t>
      </w:r>
      <w:r w:rsidR="00133020" w:rsidRPr="00621B74">
        <w:rPr>
          <w:kern w:val="0"/>
          <w:sz w:val="24"/>
          <w:szCs w:val="24"/>
          <w:lang w:val="en-NZ" w:eastAsia="en-US"/>
        </w:rPr>
        <w:t>Band 28 – 5, 10, 15 &amp; 20 MHz.</w:t>
      </w:r>
    </w:p>
    <w:p w:rsidR="00133020" w:rsidRPr="00621B74" w:rsidRDefault="00133020" w:rsidP="00133020">
      <w:pPr>
        <w:widowControl/>
        <w:tabs>
          <w:tab w:val="left" w:pos="1830"/>
        </w:tabs>
        <w:suppressAutoHyphens w:val="0"/>
        <w:ind w:left="0" w:firstLine="0"/>
        <w:rPr>
          <w:kern w:val="0"/>
          <w:sz w:val="24"/>
          <w:szCs w:val="24"/>
          <w:lang w:eastAsia="en-US"/>
        </w:rPr>
      </w:pPr>
      <w:r w:rsidRPr="00621B74">
        <w:rPr>
          <w:kern w:val="0"/>
          <w:sz w:val="24"/>
          <w:szCs w:val="24"/>
          <w:lang w:eastAsia="en-US"/>
        </w:rPr>
        <w:t xml:space="preserve">In addition to analyzing various channel bandwidths, different channel boundaries for </w:t>
      </w:r>
      <w:r w:rsidR="00995391">
        <w:rPr>
          <w:kern w:val="0"/>
          <w:sz w:val="24"/>
          <w:szCs w:val="24"/>
          <w:lang w:eastAsia="en-US"/>
        </w:rPr>
        <w:t xml:space="preserve">3GPP </w:t>
      </w:r>
      <w:r w:rsidRPr="00621B74">
        <w:rPr>
          <w:kern w:val="0"/>
          <w:sz w:val="24"/>
          <w:szCs w:val="24"/>
          <w:lang w:eastAsia="en-US"/>
        </w:rPr>
        <w:t>band 27 have also been assessed. These are applied as follows:</w:t>
      </w:r>
    </w:p>
    <w:p w:rsidR="00133020" w:rsidRPr="00621B74" w:rsidRDefault="00133020" w:rsidP="00133020">
      <w:pPr>
        <w:widowControl/>
        <w:tabs>
          <w:tab w:val="left" w:pos="1830"/>
        </w:tabs>
        <w:suppressAutoHyphens w:val="0"/>
        <w:ind w:left="0" w:firstLine="0"/>
        <w:rPr>
          <w:kern w:val="0"/>
          <w:sz w:val="24"/>
          <w:szCs w:val="24"/>
          <w:lang w:eastAsia="en-US"/>
        </w:rPr>
      </w:pPr>
    </w:p>
    <w:p w:rsidR="00133020" w:rsidRPr="00621B74" w:rsidRDefault="00133020" w:rsidP="00F95186">
      <w:pPr>
        <w:widowControl/>
        <w:numPr>
          <w:ilvl w:val="0"/>
          <w:numId w:val="7"/>
        </w:numPr>
        <w:tabs>
          <w:tab w:val="left" w:pos="426"/>
        </w:tabs>
        <w:suppressAutoHyphens w:val="0"/>
        <w:spacing w:after="240" w:line="276" w:lineRule="auto"/>
        <w:ind w:left="426" w:hanging="426"/>
        <w:jc w:val="left"/>
        <w:rPr>
          <w:kern w:val="0"/>
          <w:sz w:val="24"/>
          <w:szCs w:val="24"/>
          <w:lang w:eastAsia="en-US"/>
        </w:rPr>
      </w:pPr>
      <w:r w:rsidRPr="00621B74">
        <w:rPr>
          <w:kern w:val="0"/>
          <w:sz w:val="24"/>
          <w:szCs w:val="24"/>
          <w:lang w:eastAsia="en-US"/>
        </w:rPr>
        <w:t xml:space="preserve">807 MHz – this is the closest boundary between the highest channel in </w:t>
      </w:r>
      <w:r w:rsidR="00995391">
        <w:rPr>
          <w:kern w:val="0"/>
          <w:sz w:val="24"/>
          <w:szCs w:val="24"/>
          <w:lang w:eastAsia="en-US"/>
        </w:rPr>
        <w:t xml:space="preserve">3GPP </w:t>
      </w:r>
      <w:r w:rsidRPr="00621B74">
        <w:rPr>
          <w:kern w:val="0"/>
          <w:sz w:val="24"/>
          <w:szCs w:val="24"/>
          <w:lang w:eastAsia="en-US"/>
        </w:rPr>
        <w:t xml:space="preserve">band 28 and the lowest possible operation in </w:t>
      </w:r>
      <w:r w:rsidR="00995391">
        <w:rPr>
          <w:kern w:val="0"/>
          <w:sz w:val="24"/>
          <w:szCs w:val="24"/>
          <w:lang w:eastAsia="en-US"/>
        </w:rPr>
        <w:t xml:space="preserve">3GPP </w:t>
      </w:r>
      <w:r w:rsidRPr="00621B74">
        <w:rPr>
          <w:kern w:val="0"/>
          <w:sz w:val="24"/>
          <w:szCs w:val="24"/>
          <w:lang w:eastAsia="en-US"/>
        </w:rPr>
        <w:t xml:space="preserve">band 27 if the channel plan is developed from the bottom of </w:t>
      </w:r>
      <w:r w:rsidR="00995391">
        <w:rPr>
          <w:kern w:val="0"/>
          <w:sz w:val="24"/>
          <w:szCs w:val="24"/>
          <w:lang w:eastAsia="en-US"/>
        </w:rPr>
        <w:t xml:space="preserve">3GPP </w:t>
      </w:r>
      <w:r w:rsidRPr="00621B74">
        <w:rPr>
          <w:kern w:val="0"/>
          <w:sz w:val="24"/>
          <w:szCs w:val="24"/>
          <w:lang w:eastAsia="en-US"/>
        </w:rPr>
        <w:t>band 27.</w:t>
      </w:r>
    </w:p>
    <w:p w:rsidR="00133020" w:rsidRPr="00621B74" w:rsidRDefault="00133020" w:rsidP="00F95186">
      <w:pPr>
        <w:widowControl/>
        <w:numPr>
          <w:ilvl w:val="0"/>
          <w:numId w:val="7"/>
        </w:numPr>
        <w:tabs>
          <w:tab w:val="left" w:pos="426"/>
        </w:tabs>
        <w:suppressAutoHyphens w:val="0"/>
        <w:spacing w:after="240" w:line="276" w:lineRule="auto"/>
        <w:ind w:left="426" w:hanging="426"/>
        <w:jc w:val="left"/>
        <w:rPr>
          <w:kern w:val="0"/>
          <w:sz w:val="24"/>
          <w:szCs w:val="24"/>
          <w:lang w:eastAsia="en-US"/>
        </w:rPr>
      </w:pPr>
      <w:r w:rsidRPr="00621B74">
        <w:rPr>
          <w:kern w:val="0"/>
          <w:sz w:val="24"/>
          <w:szCs w:val="24"/>
          <w:lang w:eastAsia="en-US"/>
        </w:rPr>
        <w:t xml:space="preserve">809 MHz – this is the closest boundary between the highest channel in </w:t>
      </w:r>
      <w:r w:rsidR="00995391">
        <w:rPr>
          <w:kern w:val="0"/>
          <w:sz w:val="24"/>
          <w:szCs w:val="24"/>
          <w:lang w:eastAsia="en-US"/>
        </w:rPr>
        <w:t xml:space="preserve">3GPP </w:t>
      </w:r>
      <w:r w:rsidRPr="00621B74">
        <w:rPr>
          <w:kern w:val="0"/>
          <w:sz w:val="24"/>
          <w:szCs w:val="24"/>
          <w:lang w:eastAsia="en-US"/>
        </w:rPr>
        <w:t xml:space="preserve">band 28 and the lowest possible operation in </w:t>
      </w:r>
      <w:r w:rsidR="00995391">
        <w:rPr>
          <w:kern w:val="0"/>
          <w:sz w:val="24"/>
          <w:szCs w:val="24"/>
          <w:lang w:eastAsia="en-US"/>
        </w:rPr>
        <w:t xml:space="preserve">3GPP </w:t>
      </w:r>
      <w:r w:rsidRPr="00621B74">
        <w:rPr>
          <w:kern w:val="0"/>
          <w:sz w:val="24"/>
          <w:szCs w:val="24"/>
          <w:lang w:eastAsia="en-US"/>
        </w:rPr>
        <w:t xml:space="preserve">band 27 if the channel plan is developed from the top of </w:t>
      </w:r>
      <w:r w:rsidR="00995391">
        <w:rPr>
          <w:kern w:val="0"/>
          <w:sz w:val="24"/>
          <w:szCs w:val="24"/>
          <w:lang w:eastAsia="en-US"/>
        </w:rPr>
        <w:t xml:space="preserve">3GPP </w:t>
      </w:r>
      <w:r w:rsidRPr="00621B74">
        <w:rPr>
          <w:kern w:val="0"/>
          <w:sz w:val="24"/>
          <w:szCs w:val="24"/>
          <w:lang w:eastAsia="en-US"/>
        </w:rPr>
        <w:t>band 27.</w:t>
      </w:r>
    </w:p>
    <w:p w:rsidR="00133020" w:rsidRDefault="00133020" w:rsidP="00F95186">
      <w:pPr>
        <w:widowControl/>
        <w:numPr>
          <w:ilvl w:val="0"/>
          <w:numId w:val="7"/>
        </w:numPr>
        <w:tabs>
          <w:tab w:val="left" w:pos="426"/>
        </w:tabs>
        <w:suppressAutoHyphens w:val="0"/>
        <w:spacing w:after="240" w:line="276" w:lineRule="auto"/>
        <w:ind w:left="426" w:hanging="426"/>
        <w:jc w:val="left"/>
        <w:rPr>
          <w:kern w:val="0"/>
          <w:sz w:val="24"/>
          <w:szCs w:val="24"/>
          <w:lang w:eastAsia="en-US"/>
        </w:rPr>
      </w:pPr>
      <w:r w:rsidRPr="00621B74">
        <w:rPr>
          <w:kern w:val="0"/>
          <w:sz w:val="24"/>
          <w:szCs w:val="24"/>
          <w:lang w:eastAsia="en-US"/>
        </w:rPr>
        <w:t xml:space="preserve">814 MHz – this provides a further 5 MHz of separation from 809 MHz and is, coincidentally, the lowest boundary of operation of </w:t>
      </w:r>
      <w:r w:rsidR="00995391">
        <w:rPr>
          <w:kern w:val="0"/>
          <w:sz w:val="24"/>
          <w:szCs w:val="24"/>
          <w:lang w:eastAsia="en-US"/>
        </w:rPr>
        <w:t xml:space="preserve">3GPP </w:t>
      </w:r>
      <w:r w:rsidRPr="00621B74">
        <w:rPr>
          <w:kern w:val="0"/>
          <w:sz w:val="24"/>
          <w:szCs w:val="24"/>
          <w:lang w:eastAsia="en-US"/>
        </w:rPr>
        <w:t>band 26.</w:t>
      </w:r>
    </w:p>
    <w:p w:rsidR="00133020" w:rsidRDefault="00133020" w:rsidP="00133020">
      <w:pPr>
        <w:widowControl/>
        <w:tabs>
          <w:tab w:val="left" w:pos="426"/>
        </w:tabs>
        <w:suppressAutoHyphens w:val="0"/>
        <w:spacing w:after="240" w:line="276" w:lineRule="auto"/>
        <w:ind w:left="426" w:firstLine="0"/>
        <w:jc w:val="left"/>
        <w:rPr>
          <w:kern w:val="0"/>
          <w:sz w:val="24"/>
          <w:szCs w:val="24"/>
          <w:lang w:eastAsia="en-US"/>
        </w:rPr>
      </w:pPr>
    </w:p>
    <w:p w:rsidR="00F35C9A" w:rsidRDefault="00F35C9A">
      <w:pPr>
        <w:widowControl/>
        <w:suppressAutoHyphens w:val="0"/>
        <w:ind w:left="0" w:firstLine="0"/>
        <w:jc w:val="left"/>
        <w:rPr>
          <w:b/>
          <w:bCs/>
          <w:sz w:val="24"/>
          <w:lang w:val="en-AU"/>
        </w:rPr>
      </w:pPr>
      <w:r>
        <w:rPr>
          <w:lang w:val="en-AU"/>
        </w:rPr>
        <w:br w:type="page"/>
      </w:r>
    </w:p>
    <w:p w:rsidR="00133020" w:rsidRPr="00001A4F" w:rsidRDefault="00133020" w:rsidP="00F540F8">
      <w:pPr>
        <w:pStyle w:val="Heading1"/>
        <w:keepNext/>
        <w:keepLines/>
        <w:numPr>
          <w:ilvl w:val="0"/>
          <w:numId w:val="15"/>
        </w:numPr>
        <w:rPr>
          <w:lang w:val="en-AU"/>
        </w:rPr>
      </w:pPr>
      <w:r w:rsidRPr="00001A4F">
        <w:rPr>
          <w:lang w:val="en-AU"/>
        </w:rPr>
        <w:lastRenderedPageBreak/>
        <w:t>Results and outcomes of studies</w:t>
      </w:r>
    </w:p>
    <w:p w:rsidR="00133020" w:rsidRDefault="00133020" w:rsidP="00001A4F">
      <w:pPr>
        <w:pStyle w:val="Heading2"/>
        <w:rPr>
          <w:lang w:val="en-AU"/>
        </w:rPr>
      </w:pPr>
      <w:r>
        <w:rPr>
          <w:lang w:val="en-AU"/>
        </w:rPr>
        <w:t xml:space="preserve">Scenario </w:t>
      </w:r>
      <w:r w:rsidR="00001A4F">
        <w:rPr>
          <w:lang w:val="en-AU"/>
        </w:rPr>
        <w:t>A</w:t>
      </w:r>
    </w:p>
    <w:p w:rsidR="00133020" w:rsidRPr="00986997" w:rsidRDefault="00133020" w:rsidP="00986997">
      <w:pPr>
        <w:pStyle w:val="Heading2"/>
        <w:numPr>
          <w:ilvl w:val="2"/>
          <w:numId w:val="1"/>
        </w:numPr>
        <w:ind w:left="1418" w:hanging="698"/>
      </w:pPr>
      <w:r w:rsidRPr="00986997">
        <w:t>Probabilistic study P3</w:t>
      </w:r>
    </w:p>
    <w:p w:rsidR="00133020" w:rsidRPr="00621B74" w:rsidRDefault="00133020" w:rsidP="00133020">
      <w:pPr>
        <w:widowControl/>
        <w:tabs>
          <w:tab w:val="left" w:pos="1830"/>
        </w:tabs>
        <w:suppressAutoHyphens w:val="0"/>
        <w:ind w:left="0" w:firstLine="0"/>
        <w:jc w:val="left"/>
        <w:rPr>
          <w:kern w:val="0"/>
          <w:sz w:val="24"/>
          <w:szCs w:val="24"/>
          <w:lang w:eastAsia="en-US"/>
        </w:rPr>
      </w:pPr>
      <w:r w:rsidRPr="00621B74">
        <w:rPr>
          <w:kern w:val="0"/>
          <w:sz w:val="24"/>
          <w:szCs w:val="24"/>
          <w:lang w:eastAsia="en-US"/>
        </w:rPr>
        <w:t>3GPP specification</w:t>
      </w:r>
      <w:r w:rsidR="00B11FA4">
        <w:rPr>
          <w:kern w:val="0"/>
          <w:sz w:val="24"/>
          <w:szCs w:val="24"/>
          <w:lang w:eastAsia="en-US"/>
        </w:rPr>
        <w:t xml:space="preserve"> </w:t>
      </w:r>
      <w:r w:rsidR="00B11FA4" w:rsidRPr="00DE5A78">
        <w:t xml:space="preserve">TR 25.942 </w:t>
      </w:r>
      <w:r w:rsidRPr="00621B74">
        <w:rPr>
          <w:kern w:val="0"/>
          <w:sz w:val="24"/>
          <w:szCs w:val="24"/>
          <w:vertAlign w:val="superscript"/>
          <w:lang w:eastAsia="en-US"/>
        </w:rPr>
        <w:footnoteReference w:id="8"/>
      </w:r>
      <w:r w:rsidRPr="00621B74">
        <w:rPr>
          <w:kern w:val="0"/>
          <w:sz w:val="24"/>
          <w:szCs w:val="24"/>
          <w:lang w:eastAsia="en-US"/>
        </w:rPr>
        <w:t xml:space="preserve"> identifies a “maximum acceptable probability of interference” for UE to UE interference as 2%.  It is not clear, at this stage, what other assessment criteria might be available to determine an acceptable level of interference for UE to UE interference.</w:t>
      </w:r>
    </w:p>
    <w:p w:rsidR="00133020" w:rsidRPr="00621B74" w:rsidRDefault="00133020" w:rsidP="00133020">
      <w:pPr>
        <w:widowControl/>
        <w:tabs>
          <w:tab w:val="left" w:pos="1830"/>
        </w:tabs>
        <w:suppressAutoHyphens w:val="0"/>
        <w:ind w:left="0" w:firstLine="0"/>
        <w:jc w:val="left"/>
        <w:rPr>
          <w:kern w:val="0"/>
          <w:sz w:val="24"/>
          <w:szCs w:val="24"/>
          <w:lang w:eastAsia="en-US"/>
        </w:rPr>
      </w:pPr>
    </w:p>
    <w:p w:rsidR="00133020" w:rsidRPr="00621B74" w:rsidRDefault="00133020" w:rsidP="00133020">
      <w:pPr>
        <w:widowControl/>
        <w:tabs>
          <w:tab w:val="left" w:pos="1830"/>
        </w:tabs>
        <w:suppressAutoHyphens w:val="0"/>
        <w:ind w:left="0" w:firstLine="0"/>
        <w:jc w:val="left"/>
        <w:rPr>
          <w:kern w:val="0"/>
          <w:sz w:val="24"/>
          <w:szCs w:val="24"/>
          <w:lang w:eastAsia="en-US"/>
        </w:rPr>
      </w:pPr>
      <w:r w:rsidRPr="00621B74">
        <w:rPr>
          <w:kern w:val="0"/>
          <w:sz w:val="24"/>
          <w:szCs w:val="24"/>
          <w:lang w:eastAsia="en-US"/>
        </w:rPr>
        <w:t>Additionally, the ITU defines the term “probability of interference” as: “ratio of the area within the coverage area that would suffer interference to the total coverage area”</w:t>
      </w:r>
      <w:r>
        <w:rPr>
          <w:rStyle w:val="FootnoteReference"/>
          <w:kern w:val="0"/>
          <w:sz w:val="24"/>
          <w:szCs w:val="24"/>
          <w:lang w:eastAsia="en-US"/>
        </w:rPr>
        <w:footnoteReference w:id="9"/>
      </w:r>
      <w:r w:rsidRPr="00621B74">
        <w:rPr>
          <w:kern w:val="0"/>
          <w:sz w:val="24"/>
          <w:szCs w:val="24"/>
          <w:lang w:eastAsia="en-US"/>
        </w:rPr>
        <w:t>.</w:t>
      </w:r>
    </w:p>
    <w:p w:rsidR="00133020" w:rsidRPr="00621B74" w:rsidRDefault="00133020" w:rsidP="00133020">
      <w:pPr>
        <w:widowControl/>
        <w:suppressAutoHyphens w:val="0"/>
        <w:ind w:left="0" w:firstLine="0"/>
        <w:rPr>
          <w:kern w:val="0"/>
          <w:sz w:val="24"/>
          <w:szCs w:val="24"/>
          <w:lang w:eastAsia="en-US"/>
        </w:rPr>
      </w:pPr>
    </w:p>
    <w:p w:rsidR="00133020" w:rsidRDefault="00133020" w:rsidP="00133020">
      <w:pPr>
        <w:ind w:left="0" w:firstLine="0"/>
        <w:rPr>
          <w:sz w:val="24"/>
          <w:szCs w:val="24"/>
        </w:rPr>
      </w:pPr>
      <w:r>
        <w:rPr>
          <w:sz w:val="24"/>
          <w:szCs w:val="24"/>
        </w:rPr>
        <w:t>The results from the analysis are tabulated overleaf:</w:t>
      </w:r>
    </w:p>
    <w:p w:rsidR="00133020" w:rsidRDefault="00133020" w:rsidP="00133020">
      <w:pPr>
        <w:ind w:left="0" w:firstLine="0"/>
        <w:rPr>
          <w:sz w:val="24"/>
          <w:szCs w:val="24"/>
          <w:lang w:val="en-AU"/>
        </w:rPr>
      </w:pPr>
    </w:p>
    <w:p w:rsidR="00EC22D1" w:rsidRDefault="00EC22D1" w:rsidP="00133020">
      <w:pPr>
        <w:ind w:left="0" w:firstLine="0"/>
        <w:rPr>
          <w:sz w:val="24"/>
          <w:szCs w:val="24"/>
          <w:lang w:val="en-AU"/>
        </w:rPr>
        <w:sectPr w:rsidR="00EC22D1" w:rsidSect="006B541C">
          <w:pgSz w:w="11906" w:h="16838" w:code="9"/>
          <w:pgMar w:top="1195" w:right="1152" w:bottom="1008" w:left="1440" w:header="720" w:footer="720" w:gutter="0"/>
          <w:cols w:space="720"/>
          <w:titlePg/>
          <w:docGrid w:linePitch="299"/>
        </w:sectPr>
      </w:pPr>
    </w:p>
    <w:p w:rsidR="00133020" w:rsidRDefault="00133020" w:rsidP="00133020">
      <w:pPr>
        <w:ind w:left="0" w:firstLine="0"/>
        <w:rPr>
          <w:sz w:val="24"/>
          <w:szCs w:val="24"/>
          <w:lang w:val="en-AU"/>
        </w:rPr>
      </w:pP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2"/>
        <w:gridCol w:w="1559"/>
        <w:gridCol w:w="1560"/>
        <w:gridCol w:w="1680"/>
        <w:gridCol w:w="1560"/>
        <w:gridCol w:w="1488"/>
        <w:gridCol w:w="1488"/>
        <w:gridCol w:w="1595"/>
        <w:gridCol w:w="1559"/>
      </w:tblGrid>
      <w:tr w:rsidR="00133020" w:rsidRPr="00D07A48" w:rsidTr="0074427B">
        <w:trPr>
          <w:jc w:val="center"/>
        </w:trPr>
        <w:tc>
          <w:tcPr>
            <w:tcW w:w="1822" w:type="dxa"/>
            <w:vMerge w:val="restart"/>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Band 28 UE Bandwidth (MHz)</w:t>
            </w:r>
          </w:p>
        </w:tc>
        <w:tc>
          <w:tcPr>
            <w:tcW w:w="1559" w:type="dxa"/>
            <w:vMerge w:val="restart"/>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Band 27 UE Bandwidth (MHz)</w:t>
            </w:r>
          </w:p>
        </w:tc>
        <w:tc>
          <w:tcPr>
            <w:tcW w:w="1560" w:type="dxa"/>
            <w:vMerge w:val="restart"/>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 xml:space="preserve">Without </w:t>
            </w:r>
            <w:r w:rsidRPr="00D07A48">
              <w:rPr>
                <w:rFonts w:eastAsia="Calibri"/>
                <w:b/>
                <w:kern w:val="0"/>
                <w:sz w:val="24"/>
                <w:szCs w:val="24"/>
                <w:lang w:val="en-NZ" w:eastAsia="en-US"/>
              </w:rPr>
              <w:br/>
              <w:t>interference</w:t>
            </w:r>
          </w:p>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w:t>
            </w:r>
          </w:p>
        </w:tc>
        <w:tc>
          <w:tcPr>
            <w:tcW w:w="3240" w:type="dxa"/>
            <w:gridSpan w:val="2"/>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Boundary - 807 MHz</w:t>
            </w:r>
          </w:p>
        </w:tc>
        <w:tc>
          <w:tcPr>
            <w:tcW w:w="2976" w:type="dxa"/>
            <w:gridSpan w:val="2"/>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Boundary – 809 MHz</w:t>
            </w:r>
          </w:p>
        </w:tc>
        <w:tc>
          <w:tcPr>
            <w:tcW w:w="3154" w:type="dxa"/>
            <w:gridSpan w:val="2"/>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Boundary – 814 MHz</w:t>
            </w:r>
          </w:p>
        </w:tc>
      </w:tr>
      <w:tr w:rsidR="00133020" w:rsidRPr="00D07A48" w:rsidTr="0074427B">
        <w:trPr>
          <w:trHeight w:val="657"/>
          <w:jc w:val="center"/>
        </w:trPr>
        <w:tc>
          <w:tcPr>
            <w:tcW w:w="1822" w:type="dxa"/>
            <w:vMerge/>
            <w:tcBorders>
              <w:bottom w:val="single" w:sz="4" w:space="0" w:color="auto"/>
            </w:tcBorders>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p>
        </w:tc>
        <w:tc>
          <w:tcPr>
            <w:tcW w:w="1559" w:type="dxa"/>
            <w:vMerge/>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p>
        </w:tc>
        <w:tc>
          <w:tcPr>
            <w:tcW w:w="1560" w:type="dxa"/>
            <w:vMerge/>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p>
        </w:tc>
        <w:tc>
          <w:tcPr>
            <w:tcW w:w="1680" w:type="dxa"/>
            <w:tcBorders>
              <w:bottom w:val="single" w:sz="4" w:space="0" w:color="auto"/>
            </w:tcBorders>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 xml:space="preserve">With UE </w:t>
            </w:r>
            <w:r w:rsidRPr="00D07A48">
              <w:rPr>
                <w:rFonts w:eastAsia="Calibri"/>
                <w:b/>
                <w:kern w:val="0"/>
                <w:sz w:val="24"/>
                <w:szCs w:val="24"/>
                <w:lang w:val="en-NZ" w:eastAsia="en-US"/>
              </w:rPr>
              <w:br/>
              <w:t>interference (%)</w:t>
            </w:r>
          </w:p>
        </w:tc>
        <w:tc>
          <w:tcPr>
            <w:tcW w:w="1560" w:type="dxa"/>
            <w:tcBorders>
              <w:bottom w:val="single" w:sz="4" w:space="0" w:color="auto"/>
            </w:tcBorders>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Coverage Area Loss (%)</w:t>
            </w:r>
          </w:p>
        </w:tc>
        <w:tc>
          <w:tcPr>
            <w:tcW w:w="1488"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 xml:space="preserve">With UE </w:t>
            </w:r>
            <w:r w:rsidRPr="00D07A48">
              <w:rPr>
                <w:rFonts w:eastAsia="Calibri"/>
                <w:b/>
                <w:kern w:val="0"/>
                <w:sz w:val="24"/>
                <w:szCs w:val="24"/>
                <w:lang w:val="en-NZ" w:eastAsia="en-US"/>
              </w:rPr>
              <w:br/>
              <w:t>interference (%)</w:t>
            </w:r>
          </w:p>
        </w:tc>
        <w:tc>
          <w:tcPr>
            <w:tcW w:w="1488"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Coverage Area Loss (%)</w:t>
            </w:r>
          </w:p>
        </w:tc>
        <w:tc>
          <w:tcPr>
            <w:tcW w:w="1595"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 xml:space="preserve">With UE </w:t>
            </w:r>
            <w:r w:rsidRPr="00D07A48">
              <w:rPr>
                <w:rFonts w:eastAsia="Calibri"/>
                <w:b/>
                <w:kern w:val="0"/>
                <w:sz w:val="24"/>
                <w:szCs w:val="24"/>
                <w:lang w:val="en-NZ" w:eastAsia="en-US"/>
              </w:rPr>
              <w:br/>
              <w:t>interference (%)</w:t>
            </w:r>
          </w:p>
        </w:tc>
        <w:tc>
          <w:tcPr>
            <w:tcW w:w="1559"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r w:rsidRPr="00D07A48">
              <w:rPr>
                <w:rFonts w:eastAsia="Calibri"/>
                <w:b/>
                <w:kern w:val="0"/>
                <w:sz w:val="24"/>
                <w:szCs w:val="24"/>
                <w:lang w:val="en-NZ" w:eastAsia="en-US"/>
              </w:rPr>
              <w:t>Coverage Area Loss (%)</w:t>
            </w:r>
          </w:p>
        </w:tc>
      </w:tr>
      <w:tr w:rsidR="00133020" w:rsidRPr="00D07A48" w:rsidTr="0074427B">
        <w:trPr>
          <w:jc w:val="center"/>
        </w:trPr>
        <w:tc>
          <w:tcPr>
            <w:tcW w:w="1822" w:type="dxa"/>
            <w:vMerge w:val="restart"/>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5</w:t>
            </w:r>
          </w:p>
        </w:tc>
        <w:tc>
          <w:tcPr>
            <w:tcW w:w="1559"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5</w:t>
            </w:r>
          </w:p>
        </w:tc>
        <w:tc>
          <w:tcPr>
            <w:tcW w:w="1560" w:type="dxa"/>
            <w:vMerge w:val="restart"/>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0.1</w:t>
            </w:r>
          </w:p>
        </w:tc>
        <w:tc>
          <w:tcPr>
            <w:tcW w:w="1680" w:type="dxa"/>
            <w:tcBorders>
              <w:bottom w:val="single" w:sz="4" w:space="0" w:color="auto"/>
            </w:tcBorders>
            <w:shd w:val="clear" w:color="auto" w:fill="auto"/>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1.63</w:t>
            </w:r>
          </w:p>
        </w:tc>
        <w:tc>
          <w:tcPr>
            <w:tcW w:w="1560" w:type="dxa"/>
            <w:tcBorders>
              <w:bottom w:val="single" w:sz="4" w:space="0" w:color="auto"/>
            </w:tcBorders>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1.53</w:t>
            </w:r>
          </w:p>
        </w:tc>
        <w:tc>
          <w:tcPr>
            <w:tcW w:w="1488"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0.89</w:t>
            </w:r>
          </w:p>
        </w:tc>
        <w:tc>
          <w:tcPr>
            <w:tcW w:w="1488"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0.79</w:t>
            </w:r>
          </w:p>
        </w:tc>
        <w:tc>
          <w:tcPr>
            <w:tcW w:w="1595"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0.42</w:t>
            </w:r>
          </w:p>
        </w:tc>
        <w:tc>
          <w:tcPr>
            <w:tcW w:w="1559" w:type="dxa"/>
            <w:tcBorders>
              <w:bottom w:val="single" w:sz="4" w:space="0" w:color="auto"/>
            </w:tcBorders>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0.32</w:t>
            </w:r>
          </w:p>
        </w:tc>
      </w:tr>
      <w:tr w:rsidR="00133020" w:rsidRPr="00D07A48" w:rsidTr="0074427B">
        <w:trPr>
          <w:jc w:val="center"/>
        </w:trPr>
        <w:tc>
          <w:tcPr>
            <w:tcW w:w="1822" w:type="dxa"/>
            <w:vMerge/>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10</w:t>
            </w:r>
          </w:p>
        </w:tc>
        <w:tc>
          <w:tcPr>
            <w:tcW w:w="1560" w:type="dxa"/>
            <w:vMerge/>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680" w:type="dxa"/>
            <w:shd w:val="clear" w:color="auto" w:fill="auto"/>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1.97</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1.87</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1.76</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1.66</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0.43</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0.33</w:t>
            </w:r>
          </w:p>
        </w:tc>
      </w:tr>
      <w:tr w:rsidR="00133020" w:rsidRPr="00D07A48" w:rsidTr="0074427B">
        <w:trPr>
          <w:jc w:val="center"/>
        </w:trPr>
        <w:tc>
          <w:tcPr>
            <w:tcW w:w="1822" w:type="dxa"/>
            <w:vMerge w:val="restart"/>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10</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5</w:t>
            </w:r>
          </w:p>
        </w:tc>
        <w:tc>
          <w:tcPr>
            <w:tcW w:w="1560" w:type="dxa"/>
            <w:vMerge w:val="restart"/>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0.38</w:t>
            </w:r>
          </w:p>
        </w:tc>
        <w:tc>
          <w:tcPr>
            <w:tcW w:w="1680" w:type="dxa"/>
            <w:shd w:val="clear" w:color="auto" w:fill="auto"/>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2.37</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1.99</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1.95</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1.57</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1.06</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0.68</w:t>
            </w:r>
          </w:p>
        </w:tc>
      </w:tr>
      <w:tr w:rsidR="00133020" w:rsidRPr="00D07A48" w:rsidTr="0074427B">
        <w:trPr>
          <w:jc w:val="center"/>
        </w:trPr>
        <w:tc>
          <w:tcPr>
            <w:tcW w:w="1822" w:type="dxa"/>
            <w:vMerge/>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10</w:t>
            </w:r>
          </w:p>
        </w:tc>
        <w:tc>
          <w:tcPr>
            <w:tcW w:w="1560" w:type="dxa"/>
            <w:vMerge/>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680" w:type="dxa"/>
            <w:shd w:val="clear" w:color="auto" w:fill="auto"/>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2.91</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2.53</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2.3</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1.92</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1.3</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0.92</w:t>
            </w:r>
          </w:p>
        </w:tc>
      </w:tr>
      <w:tr w:rsidR="00133020" w:rsidRPr="00D07A48" w:rsidTr="0074427B">
        <w:trPr>
          <w:jc w:val="center"/>
        </w:trPr>
        <w:tc>
          <w:tcPr>
            <w:tcW w:w="1822" w:type="dxa"/>
            <w:vMerge w:val="restart"/>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15</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5</w:t>
            </w:r>
          </w:p>
        </w:tc>
        <w:tc>
          <w:tcPr>
            <w:tcW w:w="1560" w:type="dxa"/>
            <w:vMerge w:val="restart"/>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0.89</w:t>
            </w:r>
          </w:p>
        </w:tc>
        <w:tc>
          <w:tcPr>
            <w:tcW w:w="168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3.39</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2.5</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3.05</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2.16</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2.69</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1.8</w:t>
            </w:r>
          </w:p>
        </w:tc>
      </w:tr>
      <w:tr w:rsidR="00133020" w:rsidRPr="00D07A48" w:rsidTr="0074427B">
        <w:trPr>
          <w:jc w:val="center"/>
        </w:trPr>
        <w:tc>
          <w:tcPr>
            <w:tcW w:w="1822" w:type="dxa"/>
            <w:vMerge/>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10</w:t>
            </w:r>
          </w:p>
        </w:tc>
        <w:tc>
          <w:tcPr>
            <w:tcW w:w="1560" w:type="dxa"/>
            <w:vMerge/>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68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3.82</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2.93</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3.13</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2.24</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2.18</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1.29</w:t>
            </w:r>
          </w:p>
        </w:tc>
      </w:tr>
      <w:tr w:rsidR="00133020" w:rsidRPr="00D07A48" w:rsidTr="0074427B">
        <w:trPr>
          <w:jc w:val="center"/>
        </w:trPr>
        <w:tc>
          <w:tcPr>
            <w:tcW w:w="1822" w:type="dxa"/>
            <w:vMerge w:val="restart"/>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20</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5</w:t>
            </w:r>
          </w:p>
        </w:tc>
        <w:tc>
          <w:tcPr>
            <w:tcW w:w="1560" w:type="dxa"/>
            <w:vMerge w:val="restart"/>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1.89</w:t>
            </w:r>
          </w:p>
        </w:tc>
        <w:tc>
          <w:tcPr>
            <w:tcW w:w="168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3.98</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2.09</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3.28</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1.39</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3.14</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1.25</w:t>
            </w:r>
          </w:p>
        </w:tc>
      </w:tr>
      <w:tr w:rsidR="00133020" w:rsidRPr="00D07A48" w:rsidTr="0074427B">
        <w:trPr>
          <w:jc w:val="center"/>
        </w:trPr>
        <w:tc>
          <w:tcPr>
            <w:tcW w:w="1822" w:type="dxa"/>
            <w:vMerge/>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b/>
                <w:kern w:val="0"/>
                <w:sz w:val="24"/>
                <w:szCs w:val="24"/>
                <w:lang w:val="en-NZ" w:eastAsia="en-US"/>
              </w:rPr>
            </w:pP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10</w:t>
            </w:r>
          </w:p>
        </w:tc>
        <w:tc>
          <w:tcPr>
            <w:tcW w:w="1560" w:type="dxa"/>
            <w:vMerge/>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p>
        </w:tc>
        <w:tc>
          <w:tcPr>
            <w:tcW w:w="168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4.63</w:t>
            </w:r>
          </w:p>
        </w:tc>
        <w:tc>
          <w:tcPr>
            <w:tcW w:w="1560" w:type="dxa"/>
            <w:shd w:val="clear" w:color="auto" w:fill="auto"/>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2.74</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4.3</w:t>
            </w:r>
          </w:p>
        </w:tc>
        <w:tc>
          <w:tcPr>
            <w:tcW w:w="1488"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2.41</w:t>
            </w:r>
          </w:p>
        </w:tc>
        <w:tc>
          <w:tcPr>
            <w:tcW w:w="1595"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3.54</w:t>
            </w:r>
          </w:p>
        </w:tc>
        <w:tc>
          <w:tcPr>
            <w:tcW w:w="1559" w:type="dxa"/>
            <w:vAlign w:val="center"/>
          </w:tcPr>
          <w:p w:rsidR="00133020" w:rsidRPr="00D07A48" w:rsidRDefault="00133020" w:rsidP="00FB59FE">
            <w:pPr>
              <w:keepNext/>
              <w:keepLines/>
              <w:widowControl/>
              <w:suppressAutoHyphens w:val="0"/>
              <w:spacing w:before="40" w:afterLines="40"/>
              <w:ind w:left="0" w:firstLine="0"/>
              <w:jc w:val="center"/>
              <w:rPr>
                <w:rFonts w:eastAsia="Calibri"/>
                <w:kern w:val="0"/>
                <w:sz w:val="24"/>
                <w:szCs w:val="24"/>
                <w:lang w:val="en-NZ" w:eastAsia="en-US"/>
              </w:rPr>
            </w:pPr>
            <w:r w:rsidRPr="00D07A48">
              <w:rPr>
                <w:rFonts w:eastAsia="Calibri"/>
                <w:kern w:val="0"/>
                <w:sz w:val="24"/>
                <w:szCs w:val="24"/>
                <w:lang w:val="en-NZ" w:eastAsia="en-US"/>
              </w:rPr>
              <w:t>1.65</w:t>
            </w:r>
          </w:p>
        </w:tc>
      </w:tr>
    </w:tbl>
    <w:p w:rsidR="00133020" w:rsidRDefault="00133020" w:rsidP="00133020">
      <w:pPr>
        <w:ind w:left="0" w:firstLine="0"/>
        <w:rPr>
          <w:sz w:val="24"/>
          <w:szCs w:val="24"/>
          <w:lang w:val="en-AU"/>
        </w:rPr>
      </w:pPr>
    </w:p>
    <w:p w:rsidR="00133020" w:rsidRDefault="00133020" w:rsidP="00133020">
      <w:pPr>
        <w:ind w:left="0" w:firstLine="0"/>
        <w:rPr>
          <w:sz w:val="24"/>
          <w:szCs w:val="24"/>
          <w:lang w:val="en-AU"/>
        </w:rPr>
      </w:pPr>
    </w:p>
    <w:p w:rsidR="00EC22D1" w:rsidRDefault="00EC22D1" w:rsidP="00133020">
      <w:pPr>
        <w:ind w:left="0" w:firstLine="0"/>
        <w:rPr>
          <w:sz w:val="24"/>
          <w:szCs w:val="24"/>
          <w:lang w:val="en-AU"/>
        </w:rPr>
        <w:sectPr w:rsidR="00EC22D1" w:rsidSect="00EC22D1">
          <w:pgSz w:w="16838" w:h="11906" w:orient="landscape" w:code="9"/>
          <w:pgMar w:top="1440" w:right="1195" w:bottom="1152" w:left="1008" w:header="720" w:footer="720" w:gutter="0"/>
          <w:cols w:space="720"/>
          <w:titlePg/>
          <w:docGrid w:linePitch="299"/>
        </w:sectPr>
      </w:pPr>
    </w:p>
    <w:p w:rsidR="00133020" w:rsidRDefault="00133020" w:rsidP="00133020">
      <w:pPr>
        <w:ind w:left="0" w:firstLine="0"/>
        <w:rPr>
          <w:sz w:val="24"/>
          <w:szCs w:val="24"/>
        </w:rPr>
      </w:pPr>
      <w:r>
        <w:rPr>
          <w:sz w:val="24"/>
          <w:szCs w:val="24"/>
        </w:rPr>
        <w:lastRenderedPageBreak/>
        <w:t xml:space="preserve">The probability of interference is reduced with increased frequency separation between the two systems. In addition, as the bandwidth of the </w:t>
      </w:r>
      <w:r w:rsidR="00995391">
        <w:rPr>
          <w:kern w:val="0"/>
          <w:sz w:val="24"/>
          <w:szCs w:val="24"/>
          <w:lang w:eastAsia="en-US"/>
        </w:rPr>
        <w:t xml:space="preserve">3GPP </w:t>
      </w:r>
      <w:r>
        <w:rPr>
          <w:sz w:val="24"/>
          <w:szCs w:val="24"/>
        </w:rPr>
        <w:t>band 28 receiver increases, the likelihood of interference also increases. Interestingly, the non-linearity of the results for wider bandwidths shows that the likelihood of interference is a function of the operation of the receiver rather than of the transmitter.</w:t>
      </w:r>
    </w:p>
    <w:p w:rsidR="00133020" w:rsidRDefault="00133020" w:rsidP="00133020">
      <w:pPr>
        <w:ind w:left="0" w:firstLine="0"/>
        <w:rPr>
          <w:sz w:val="24"/>
          <w:szCs w:val="24"/>
        </w:rPr>
      </w:pPr>
    </w:p>
    <w:p w:rsidR="00133020" w:rsidRDefault="00133020" w:rsidP="00133020">
      <w:pPr>
        <w:ind w:left="0" w:firstLine="0"/>
        <w:rPr>
          <w:sz w:val="24"/>
          <w:szCs w:val="24"/>
        </w:rPr>
      </w:pPr>
      <w:r>
        <w:rPr>
          <w:sz w:val="24"/>
          <w:szCs w:val="24"/>
        </w:rPr>
        <w:t xml:space="preserve">It may be inferred from these results that the operation of a network </w:t>
      </w:r>
      <w:r w:rsidR="00995391">
        <w:rPr>
          <w:sz w:val="24"/>
          <w:szCs w:val="24"/>
        </w:rPr>
        <w:t xml:space="preserve">in </w:t>
      </w:r>
      <w:r w:rsidR="00995391">
        <w:rPr>
          <w:kern w:val="0"/>
          <w:sz w:val="24"/>
          <w:szCs w:val="24"/>
          <w:lang w:eastAsia="en-US"/>
        </w:rPr>
        <w:t xml:space="preserve">3GPP band 28 </w:t>
      </w:r>
      <w:r>
        <w:rPr>
          <w:sz w:val="24"/>
          <w:szCs w:val="24"/>
        </w:rPr>
        <w:t>using 15 or 20 MHz channel bandwidths at edge of coverage is likely to result in increased susceptibility to interference, simply as a result of the increased bandwidth and not necessarily as a result of services operating in adjacent or nearby bands. It is noted however that most network operators would be likely to operate wide bandwidth services for capacity rather than coverage, thus avoiding these types of interference scenarios at the limits of coverage.</w:t>
      </w:r>
    </w:p>
    <w:p w:rsidR="00133020" w:rsidRDefault="00133020" w:rsidP="00133020">
      <w:pPr>
        <w:ind w:left="0" w:firstLine="0"/>
        <w:rPr>
          <w:sz w:val="24"/>
          <w:szCs w:val="24"/>
        </w:rPr>
      </w:pPr>
    </w:p>
    <w:p w:rsidR="00133020" w:rsidRDefault="00133020" w:rsidP="00133020">
      <w:pPr>
        <w:ind w:left="0" w:firstLine="0"/>
        <w:rPr>
          <w:sz w:val="24"/>
          <w:szCs w:val="24"/>
        </w:rPr>
      </w:pPr>
      <w:r>
        <w:rPr>
          <w:sz w:val="24"/>
          <w:szCs w:val="24"/>
        </w:rPr>
        <w:t>It is noted that improvements to the 3GPP specifications would result in improved compatibility between the two bands.</w:t>
      </w:r>
    </w:p>
    <w:p w:rsidR="00133020" w:rsidRDefault="00133020" w:rsidP="00133020">
      <w:pPr>
        <w:ind w:left="0" w:firstLine="0"/>
        <w:rPr>
          <w:sz w:val="24"/>
          <w:szCs w:val="24"/>
          <w:lang w:val="en-AU"/>
        </w:rPr>
      </w:pPr>
    </w:p>
    <w:p w:rsidR="00001A4F" w:rsidRPr="00001A4F" w:rsidRDefault="00001A4F" w:rsidP="00001A4F">
      <w:pPr>
        <w:pStyle w:val="Heading2"/>
        <w:rPr>
          <w:lang w:val="en-AU"/>
        </w:rPr>
      </w:pPr>
      <w:r w:rsidRPr="00001A4F">
        <w:rPr>
          <w:lang w:val="en-AU"/>
        </w:rPr>
        <w:t xml:space="preserve">Scenario </w:t>
      </w:r>
      <w:r>
        <w:rPr>
          <w:lang w:val="en-AU"/>
        </w:rPr>
        <w:t>B</w:t>
      </w:r>
    </w:p>
    <w:p w:rsidR="00001A4F" w:rsidRPr="00986997" w:rsidRDefault="00001A4F" w:rsidP="00986997">
      <w:pPr>
        <w:pStyle w:val="Heading2"/>
        <w:numPr>
          <w:ilvl w:val="2"/>
          <w:numId w:val="1"/>
        </w:numPr>
        <w:ind w:left="1418" w:hanging="698"/>
      </w:pPr>
      <w:r>
        <w:t xml:space="preserve">Deterministic </w:t>
      </w:r>
      <w:r w:rsidRPr="00986997">
        <w:t>study D3</w:t>
      </w:r>
    </w:p>
    <w:p w:rsidR="00001A4F" w:rsidRPr="003862A2" w:rsidRDefault="00001A4F" w:rsidP="00001A4F">
      <w:pPr>
        <w:keepNext/>
        <w:keepLines/>
        <w:ind w:left="0" w:firstLine="0"/>
        <w:rPr>
          <w:i/>
          <w:sz w:val="24"/>
          <w:szCs w:val="24"/>
        </w:rPr>
      </w:pPr>
      <w:r w:rsidRPr="003862A2">
        <w:rPr>
          <w:i/>
          <w:sz w:val="24"/>
          <w:szCs w:val="24"/>
        </w:rPr>
        <w:t xml:space="preserve">Application of ACLR, Spurious Emissions </w:t>
      </w:r>
      <w:r>
        <w:rPr>
          <w:i/>
          <w:sz w:val="24"/>
          <w:szCs w:val="24"/>
        </w:rPr>
        <w:t>&amp;</w:t>
      </w:r>
      <w:r w:rsidRPr="003862A2">
        <w:rPr>
          <w:i/>
          <w:sz w:val="24"/>
          <w:szCs w:val="24"/>
        </w:rPr>
        <w:t xml:space="preserve"> Adjacent Channel Selectivity</w:t>
      </w:r>
    </w:p>
    <w:p w:rsidR="00001A4F" w:rsidRDefault="00001A4F" w:rsidP="00001A4F">
      <w:pPr>
        <w:keepNext/>
        <w:keepLines/>
        <w:ind w:left="0" w:firstLine="0"/>
        <w:rPr>
          <w:sz w:val="24"/>
          <w:szCs w:val="24"/>
        </w:rPr>
      </w:pPr>
    </w:p>
    <w:p w:rsidR="00001A4F" w:rsidRDefault="00001A4F" w:rsidP="00001A4F">
      <w:pPr>
        <w:ind w:left="0" w:firstLine="0"/>
        <w:rPr>
          <w:sz w:val="24"/>
          <w:szCs w:val="24"/>
        </w:rPr>
      </w:pPr>
      <w:r>
        <w:rPr>
          <w:sz w:val="24"/>
          <w:szCs w:val="24"/>
        </w:rPr>
        <w:t xml:space="preserve">This deterministic calculation provides the minimum required coupling loss for </w:t>
      </w:r>
      <w:r w:rsidR="00A94299">
        <w:rPr>
          <w:sz w:val="24"/>
          <w:szCs w:val="24"/>
        </w:rPr>
        <w:t>BS</w:t>
      </w:r>
      <w:r>
        <w:rPr>
          <w:sz w:val="24"/>
          <w:szCs w:val="24"/>
        </w:rPr>
        <w:t xml:space="preserve"> to </w:t>
      </w:r>
      <w:r w:rsidR="00A94299">
        <w:rPr>
          <w:sz w:val="24"/>
          <w:szCs w:val="24"/>
        </w:rPr>
        <w:t>BS</w:t>
      </w:r>
      <w:r>
        <w:rPr>
          <w:sz w:val="24"/>
          <w:szCs w:val="24"/>
        </w:rPr>
        <w:t xml:space="preserve"> interference where the specifications relating to ACLR and the general spurious emissions requirements are applied (i.e. The analysis in this section excludes consideration of the requirements relating to the “Additional Spurious Emissions Limits”).</w:t>
      </w:r>
    </w:p>
    <w:p w:rsidR="00001A4F" w:rsidRDefault="00001A4F" w:rsidP="00001A4F">
      <w:pPr>
        <w:ind w:left="0" w:firstLine="0"/>
        <w:rPr>
          <w:sz w:val="24"/>
          <w:szCs w:val="24"/>
        </w:rPr>
      </w:pPr>
    </w:p>
    <w:p w:rsidR="00001A4F" w:rsidRDefault="00001A4F" w:rsidP="00001A4F">
      <w:pPr>
        <w:ind w:left="0" w:firstLine="0"/>
        <w:rPr>
          <w:sz w:val="24"/>
          <w:szCs w:val="24"/>
        </w:rPr>
      </w:pPr>
      <w:r>
        <w:rPr>
          <w:sz w:val="24"/>
          <w:szCs w:val="24"/>
        </w:rPr>
        <w:t>The following results are obtained:</w:t>
      </w:r>
    </w:p>
    <w:p w:rsidR="00001A4F" w:rsidRDefault="00001A4F" w:rsidP="00001A4F">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2127"/>
        <w:gridCol w:w="2523"/>
      </w:tblGrid>
      <w:tr w:rsidR="00001A4F" w:rsidRPr="008305F0" w:rsidTr="004609AC">
        <w:trPr>
          <w:jc w:val="center"/>
        </w:trPr>
        <w:tc>
          <w:tcPr>
            <w:tcW w:w="2137" w:type="dxa"/>
            <w:shd w:val="clear" w:color="auto" w:fill="auto"/>
          </w:tcPr>
          <w:p w:rsidR="00001A4F" w:rsidRPr="003901E1" w:rsidRDefault="00995391" w:rsidP="00AF56B3">
            <w:pPr>
              <w:keepNext/>
              <w:keepLines/>
              <w:tabs>
                <w:tab w:val="left" w:pos="1830"/>
              </w:tabs>
              <w:ind w:left="0" w:firstLine="0"/>
              <w:jc w:val="center"/>
              <w:rPr>
                <w:b/>
                <w:sz w:val="24"/>
                <w:szCs w:val="24"/>
              </w:rPr>
            </w:pPr>
            <w:r>
              <w:rPr>
                <w:b/>
                <w:sz w:val="24"/>
                <w:szCs w:val="24"/>
              </w:rPr>
              <w:t xml:space="preserve">3GPP </w:t>
            </w:r>
            <w:r w:rsidR="00001A4F" w:rsidRPr="003901E1">
              <w:rPr>
                <w:b/>
                <w:sz w:val="24"/>
                <w:szCs w:val="24"/>
              </w:rPr>
              <w:t>Band 28 Channel Bandwidth (MHz)</w:t>
            </w:r>
          </w:p>
        </w:tc>
        <w:tc>
          <w:tcPr>
            <w:tcW w:w="2127" w:type="dxa"/>
            <w:shd w:val="clear" w:color="auto" w:fill="auto"/>
          </w:tcPr>
          <w:p w:rsidR="00001A4F" w:rsidRPr="003901E1" w:rsidRDefault="00995391" w:rsidP="00AF56B3">
            <w:pPr>
              <w:keepNext/>
              <w:keepLines/>
              <w:tabs>
                <w:tab w:val="left" w:pos="1830"/>
              </w:tabs>
              <w:ind w:left="0" w:firstLine="0"/>
              <w:jc w:val="center"/>
              <w:rPr>
                <w:b/>
                <w:sz w:val="24"/>
                <w:szCs w:val="24"/>
              </w:rPr>
            </w:pPr>
            <w:r>
              <w:rPr>
                <w:b/>
                <w:sz w:val="24"/>
                <w:szCs w:val="24"/>
              </w:rPr>
              <w:t xml:space="preserve">3GPP </w:t>
            </w:r>
            <w:r w:rsidR="00001A4F" w:rsidRPr="003901E1">
              <w:rPr>
                <w:b/>
                <w:sz w:val="24"/>
                <w:szCs w:val="24"/>
              </w:rPr>
              <w:t>Band 27 Channel Bandwidth (MHz)</w:t>
            </w:r>
          </w:p>
        </w:tc>
        <w:tc>
          <w:tcPr>
            <w:tcW w:w="2523" w:type="dxa"/>
            <w:shd w:val="clear" w:color="auto" w:fill="auto"/>
          </w:tcPr>
          <w:p w:rsidR="00001A4F" w:rsidRPr="003901E1" w:rsidRDefault="00001A4F" w:rsidP="00AF56B3">
            <w:pPr>
              <w:keepNext/>
              <w:keepLines/>
              <w:tabs>
                <w:tab w:val="left" w:pos="1830"/>
              </w:tabs>
              <w:ind w:left="0" w:firstLine="0"/>
              <w:jc w:val="center"/>
              <w:rPr>
                <w:b/>
                <w:sz w:val="24"/>
                <w:szCs w:val="24"/>
              </w:rPr>
            </w:pPr>
            <w:r w:rsidRPr="003901E1">
              <w:rPr>
                <w:b/>
                <w:sz w:val="24"/>
                <w:szCs w:val="24"/>
              </w:rPr>
              <w:t>Required Minimum Coupling Loss (dB)</w:t>
            </w:r>
          </w:p>
        </w:tc>
      </w:tr>
      <w:tr w:rsidR="00001A4F" w:rsidTr="004609AC">
        <w:trPr>
          <w:jc w:val="center"/>
        </w:trPr>
        <w:tc>
          <w:tcPr>
            <w:tcW w:w="2137" w:type="dxa"/>
            <w:vMerge w:val="restart"/>
            <w:shd w:val="clear" w:color="auto" w:fill="auto"/>
            <w:vAlign w:val="center"/>
          </w:tcPr>
          <w:p w:rsidR="00001A4F" w:rsidRPr="003901E1" w:rsidRDefault="00001A4F" w:rsidP="00AF56B3">
            <w:pPr>
              <w:keepNext/>
              <w:keepLines/>
              <w:tabs>
                <w:tab w:val="left" w:pos="1830"/>
              </w:tabs>
              <w:ind w:left="0" w:firstLine="0"/>
              <w:jc w:val="center"/>
              <w:rPr>
                <w:sz w:val="24"/>
                <w:szCs w:val="24"/>
              </w:rPr>
            </w:pPr>
            <w:r w:rsidRPr="003901E1">
              <w:rPr>
                <w:sz w:val="24"/>
                <w:szCs w:val="24"/>
              </w:rPr>
              <w:t>5</w:t>
            </w: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5</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113.8</w:t>
            </w:r>
          </w:p>
        </w:tc>
      </w:tr>
      <w:tr w:rsidR="00001A4F" w:rsidTr="004609AC">
        <w:trPr>
          <w:jc w:val="center"/>
        </w:trPr>
        <w:tc>
          <w:tcPr>
            <w:tcW w:w="2137" w:type="dxa"/>
            <w:vMerge/>
            <w:shd w:val="clear" w:color="auto" w:fill="auto"/>
          </w:tcPr>
          <w:p w:rsidR="00001A4F" w:rsidRPr="003901E1" w:rsidRDefault="00001A4F" w:rsidP="00AF56B3">
            <w:pPr>
              <w:keepNext/>
              <w:keepLines/>
              <w:tabs>
                <w:tab w:val="left" w:pos="1830"/>
              </w:tabs>
              <w:ind w:left="0" w:firstLine="0"/>
              <w:jc w:val="center"/>
              <w:rPr>
                <w:sz w:val="24"/>
                <w:szCs w:val="24"/>
              </w:rPr>
            </w:pP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115.8</w:t>
            </w:r>
          </w:p>
        </w:tc>
      </w:tr>
      <w:tr w:rsidR="00001A4F" w:rsidTr="004609AC">
        <w:trPr>
          <w:jc w:val="center"/>
        </w:trPr>
        <w:tc>
          <w:tcPr>
            <w:tcW w:w="2137" w:type="dxa"/>
            <w:vMerge w:val="restart"/>
            <w:shd w:val="clear" w:color="auto" w:fill="auto"/>
            <w:vAlign w:val="center"/>
          </w:tcPr>
          <w:p w:rsidR="00001A4F" w:rsidRPr="003901E1" w:rsidRDefault="00001A4F" w:rsidP="00AF56B3">
            <w:pPr>
              <w:keepNext/>
              <w:keepLines/>
              <w:tabs>
                <w:tab w:val="left" w:pos="1830"/>
              </w:tabs>
              <w:ind w:left="0" w:firstLine="0"/>
              <w:jc w:val="center"/>
              <w:rPr>
                <w:sz w:val="24"/>
                <w:szCs w:val="24"/>
              </w:rPr>
            </w:pPr>
            <w:r w:rsidRPr="003901E1">
              <w:rPr>
                <w:sz w:val="24"/>
                <w:szCs w:val="24"/>
              </w:rPr>
              <w:t>10</w:t>
            </w: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5</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110.8</w:t>
            </w:r>
          </w:p>
        </w:tc>
      </w:tr>
      <w:tr w:rsidR="00001A4F" w:rsidTr="004609AC">
        <w:trPr>
          <w:jc w:val="center"/>
        </w:trPr>
        <w:tc>
          <w:tcPr>
            <w:tcW w:w="2137" w:type="dxa"/>
            <w:vMerge/>
            <w:shd w:val="clear" w:color="auto" w:fill="auto"/>
            <w:vAlign w:val="center"/>
          </w:tcPr>
          <w:p w:rsidR="00001A4F" w:rsidRPr="003901E1" w:rsidRDefault="00001A4F" w:rsidP="00AF56B3">
            <w:pPr>
              <w:keepNext/>
              <w:keepLines/>
              <w:tabs>
                <w:tab w:val="left" w:pos="1830"/>
              </w:tabs>
              <w:ind w:left="0" w:firstLine="0"/>
              <w:jc w:val="center"/>
              <w:rPr>
                <w:sz w:val="24"/>
                <w:szCs w:val="24"/>
              </w:rPr>
            </w:pP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111.8</w:t>
            </w:r>
          </w:p>
        </w:tc>
      </w:tr>
      <w:tr w:rsidR="00001A4F" w:rsidTr="004609AC">
        <w:trPr>
          <w:jc w:val="center"/>
        </w:trPr>
        <w:tc>
          <w:tcPr>
            <w:tcW w:w="2137" w:type="dxa"/>
            <w:vMerge w:val="restart"/>
            <w:shd w:val="clear" w:color="auto" w:fill="auto"/>
            <w:vAlign w:val="center"/>
          </w:tcPr>
          <w:p w:rsidR="00001A4F" w:rsidRPr="003901E1" w:rsidRDefault="00001A4F" w:rsidP="00AF56B3">
            <w:pPr>
              <w:keepNext/>
              <w:keepLines/>
              <w:tabs>
                <w:tab w:val="left" w:pos="1830"/>
              </w:tabs>
              <w:ind w:left="0" w:firstLine="0"/>
              <w:jc w:val="center"/>
              <w:rPr>
                <w:sz w:val="24"/>
                <w:szCs w:val="24"/>
              </w:rPr>
            </w:pPr>
            <w:r w:rsidRPr="003901E1">
              <w:rPr>
                <w:sz w:val="24"/>
                <w:szCs w:val="24"/>
              </w:rPr>
              <w:t>15</w:t>
            </w: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5</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108.9</w:t>
            </w:r>
          </w:p>
        </w:tc>
      </w:tr>
      <w:tr w:rsidR="00001A4F" w:rsidTr="004609AC">
        <w:trPr>
          <w:jc w:val="center"/>
        </w:trPr>
        <w:tc>
          <w:tcPr>
            <w:tcW w:w="2137" w:type="dxa"/>
            <w:vMerge/>
            <w:shd w:val="clear" w:color="auto" w:fill="auto"/>
            <w:vAlign w:val="center"/>
          </w:tcPr>
          <w:p w:rsidR="00001A4F" w:rsidRPr="003901E1" w:rsidRDefault="00001A4F" w:rsidP="00AF56B3">
            <w:pPr>
              <w:keepNext/>
              <w:keepLines/>
              <w:tabs>
                <w:tab w:val="left" w:pos="1830"/>
              </w:tabs>
              <w:ind w:left="0" w:firstLine="0"/>
              <w:jc w:val="center"/>
              <w:rPr>
                <w:sz w:val="24"/>
                <w:szCs w:val="24"/>
              </w:rPr>
            </w:pP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109.8</w:t>
            </w:r>
          </w:p>
        </w:tc>
      </w:tr>
      <w:tr w:rsidR="00001A4F" w:rsidTr="004609AC">
        <w:trPr>
          <w:jc w:val="center"/>
        </w:trPr>
        <w:tc>
          <w:tcPr>
            <w:tcW w:w="2137" w:type="dxa"/>
            <w:vMerge w:val="restart"/>
            <w:shd w:val="clear" w:color="auto" w:fill="auto"/>
            <w:vAlign w:val="center"/>
          </w:tcPr>
          <w:p w:rsidR="00001A4F" w:rsidRPr="003901E1" w:rsidRDefault="00001A4F" w:rsidP="00AF56B3">
            <w:pPr>
              <w:keepNext/>
              <w:keepLines/>
              <w:tabs>
                <w:tab w:val="left" w:pos="1830"/>
              </w:tabs>
              <w:ind w:left="0" w:firstLine="0"/>
              <w:jc w:val="center"/>
              <w:rPr>
                <w:sz w:val="24"/>
                <w:szCs w:val="24"/>
              </w:rPr>
            </w:pPr>
            <w:r w:rsidRPr="003901E1">
              <w:rPr>
                <w:sz w:val="24"/>
                <w:szCs w:val="24"/>
              </w:rPr>
              <w:t>20</w:t>
            </w: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5</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107.8</w:t>
            </w:r>
          </w:p>
        </w:tc>
      </w:tr>
      <w:tr w:rsidR="00001A4F" w:rsidTr="004609AC">
        <w:trPr>
          <w:jc w:val="center"/>
        </w:trPr>
        <w:tc>
          <w:tcPr>
            <w:tcW w:w="2137" w:type="dxa"/>
            <w:vMerge/>
            <w:shd w:val="clear" w:color="auto" w:fill="auto"/>
          </w:tcPr>
          <w:p w:rsidR="00001A4F" w:rsidRPr="003901E1" w:rsidRDefault="00001A4F" w:rsidP="00AF56B3">
            <w:pPr>
              <w:keepNext/>
              <w:keepLines/>
              <w:tabs>
                <w:tab w:val="left" w:pos="1830"/>
              </w:tabs>
              <w:ind w:left="0" w:firstLine="0"/>
              <w:jc w:val="center"/>
              <w:rPr>
                <w:sz w:val="24"/>
                <w:szCs w:val="24"/>
              </w:rPr>
            </w:pPr>
          </w:p>
        </w:tc>
        <w:tc>
          <w:tcPr>
            <w:tcW w:w="2127"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w:t>
            </w:r>
          </w:p>
        </w:tc>
        <w:tc>
          <w:tcPr>
            <w:tcW w:w="2523" w:type="dxa"/>
            <w:shd w:val="clear" w:color="auto" w:fill="auto"/>
          </w:tcPr>
          <w:p w:rsidR="00001A4F" w:rsidRPr="003901E1" w:rsidRDefault="00001A4F" w:rsidP="00AF56B3">
            <w:pPr>
              <w:keepNext/>
              <w:keepLines/>
              <w:tabs>
                <w:tab w:val="left" w:pos="1830"/>
              </w:tabs>
              <w:ind w:left="0" w:firstLine="0"/>
              <w:jc w:val="center"/>
              <w:rPr>
                <w:sz w:val="24"/>
                <w:szCs w:val="24"/>
              </w:rPr>
            </w:pPr>
            <w:r w:rsidRPr="003901E1">
              <w:rPr>
                <w:sz w:val="24"/>
                <w:szCs w:val="24"/>
              </w:rPr>
              <w:t>108.8</w:t>
            </w:r>
          </w:p>
        </w:tc>
      </w:tr>
    </w:tbl>
    <w:p w:rsidR="00001A4F" w:rsidRDefault="00001A4F" w:rsidP="00001A4F">
      <w:pPr>
        <w:rPr>
          <w:sz w:val="24"/>
          <w:szCs w:val="24"/>
        </w:rPr>
      </w:pPr>
    </w:p>
    <w:p w:rsidR="00001A4F" w:rsidRDefault="00001A4F" w:rsidP="00001A4F">
      <w:pPr>
        <w:ind w:left="0" w:firstLine="0"/>
        <w:rPr>
          <w:sz w:val="24"/>
          <w:szCs w:val="24"/>
        </w:rPr>
      </w:pPr>
      <w:r>
        <w:rPr>
          <w:sz w:val="24"/>
          <w:szCs w:val="24"/>
        </w:rPr>
        <w:t xml:space="preserve">Using this information we can calculate </w:t>
      </w:r>
      <w:r w:rsidRPr="002F7656">
        <w:rPr>
          <w:sz w:val="24"/>
          <w:szCs w:val="24"/>
        </w:rPr>
        <w:t xml:space="preserve">a minimum separation distance that will be </w:t>
      </w:r>
      <w:r>
        <w:rPr>
          <w:sz w:val="24"/>
          <w:szCs w:val="24"/>
        </w:rPr>
        <w:t xml:space="preserve">necessary between </w:t>
      </w:r>
      <w:r w:rsidR="00A94299">
        <w:rPr>
          <w:sz w:val="24"/>
          <w:szCs w:val="24"/>
        </w:rPr>
        <w:t>BS</w:t>
      </w:r>
      <w:r>
        <w:rPr>
          <w:sz w:val="24"/>
          <w:szCs w:val="24"/>
        </w:rPr>
        <w:t xml:space="preserve">s. </w:t>
      </w:r>
    </w:p>
    <w:p w:rsidR="00001A4F" w:rsidRDefault="00001A4F" w:rsidP="00001A4F">
      <w:pPr>
        <w:ind w:left="0" w:firstLine="0"/>
        <w:rPr>
          <w:sz w:val="24"/>
          <w:szCs w:val="24"/>
        </w:rPr>
      </w:pPr>
    </w:p>
    <w:p w:rsidR="00001A4F" w:rsidRDefault="00001A4F" w:rsidP="00001A4F">
      <w:pPr>
        <w:ind w:left="0" w:firstLine="0"/>
        <w:rPr>
          <w:sz w:val="24"/>
          <w:szCs w:val="24"/>
        </w:rPr>
      </w:pPr>
      <w:r>
        <w:rPr>
          <w:sz w:val="24"/>
          <w:szCs w:val="24"/>
        </w:rPr>
        <w:t xml:space="preserve">From the table above we can assume the worst case Minimum Coupling Loss is 116 dB.  On the assumption that current </w:t>
      </w:r>
      <w:r w:rsidR="00A94299">
        <w:rPr>
          <w:sz w:val="24"/>
          <w:szCs w:val="24"/>
        </w:rPr>
        <w:t>BS</w:t>
      </w:r>
      <w:r>
        <w:rPr>
          <w:sz w:val="24"/>
          <w:szCs w:val="24"/>
        </w:rPr>
        <w:t xml:space="preserve"> filters typically provide attenuation of approximately 45 dB, then the total losses required between two </w:t>
      </w:r>
      <w:r w:rsidR="00A94299">
        <w:rPr>
          <w:sz w:val="24"/>
          <w:szCs w:val="24"/>
        </w:rPr>
        <w:t>BS</w:t>
      </w:r>
      <w:r>
        <w:rPr>
          <w:sz w:val="24"/>
          <w:szCs w:val="24"/>
        </w:rPr>
        <w:t>s is 71 dB.  These total losses are a function of the free space path loss, transmit and receive antenna gains and feeder losses. The following calculations apply:</w:t>
      </w:r>
    </w:p>
    <w:p w:rsidR="00001A4F" w:rsidRDefault="00001A4F" w:rsidP="00001A4F">
      <w:pPr>
        <w:rPr>
          <w:sz w:val="24"/>
          <w:szCs w:val="24"/>
        </w:rPr>
      </w:pPr>
    </w:p>
    <w:tbl>
      <w:tblPr>
        <w:tblW w:w="0" w:type="auto"/>
        <w:jc w:val="center"/>
        <w:tblLook w:val="04A0"/>
      </w:tblPr>
      <w:tblGrid>
        <w:gridCol w:w="3596"/>
        <w:gridCol w:w="4691"/>
      </w:tblGrid>
      <w:tr w:rsidR="00001A4F" w:rsidRPr="00BE4A71" w:rsidTr="004609AC">
        <w:trPr>
          <w:jc w:val="center"/>
        </w:trPr>
        <w:tc>
          <w:tcPr>
            <w:tcW w:w="3596" w:type="dxa"/>
            <w:shd w:val="clear" w:color="auto" w:fill="auto"/>
          </w:tcPr>
          <w:p w:rsidR="00001A4F" w:rsidRPr="00BE4A71" w:rsidRDefault="00001A4F" w:rsidP="004609AC">
            <w:pPr>
              <w:rPr>
                <w:sz w:val="24"/>
                <w:szCs w:val="24"/>
              </w:rPr>
            </w:pPr>
            <w:r>
              <w:rPr>
                <w:sz w:val="24"/>
                <w:szCs w:val="24"/>
              </w:rPr>
              <w:t>Required</w:t>
            </w:r>
            <w:r w:rsidRPr="00BE4A71">
              <w:rPr>
                <w:sz w:val="24"/>
                <w:szCs w:val="24"/>
              </w:rPr>
              <w:t xml:space="preserve"> </w:t>
            </w:r>
            <w:r>
              <w:rPr>
                <w:sz w:val="24"/>
                <w:szCs w:val="24"/>
              </w:rPr>
              <w:t>Total</w:t>
            </w:r>
            <w:r w:rsidRPr="00BE4A71">
              <w:rPr>
                <w:sz w:val="24"/>
                <w:szCs w:val="24"/>
              </w:rPr>
              <w:t xml:space="preserve"> Loss (</w:t>
            </w:r>
            <w:r>
              <w:rPr>
                <w:sz w:val="24"/>
                <w:szCs w:val="24"/>
              </w:rPr>
              <w:t>T</w:t>
            </w:r>
            <w:r w:rsidRPr="00BE4A71">
              <w:rPr>
                <w:sz w:val="24"/>
                <w:szCs w:val="24"/>
              </w:rPr>
              <w:t>L)</w:t>
            </w:r>
          </w:p>
        </w:tc>
        <w:tc>
          <w:tcPr>
            <w:tcW w:w="4691" w:type="dxa"/>
            <w:shd w:val="clear" w:color="auto" w:fill="auto"/>
          </w:tcPr>
          <w:p w:rsidR="00001A4F" w:rsidRPr="000608BB" w:rsidRDefault="00001A4F" w:rsidP="004609AC">
            <w:pPr>
              <w:rPr>
                <w:sz w:val="24"/>
                <w:szCs w:val="24"/>
              </w:rPr>
            </w:pPr>
            <w:r w:rsidRPr="00BE4A71">
              <w:rPr>
                <w:sz w:val="24"/>
                <w:szCs w:val="24"/>
              </w:rPr>
              <w:t>= 32.44 + 20 log d</w:t>
            </w:r>
            <w:r w:rsidRPr="00BE4A71">
              <w:rPr>
                <w:sz w:val="24"/>
                <w:szCs w:val="24"/>
                <w:vertAlign w:val="subscript"/>
              </w:rPr>
              <w:t>km</w:t>
            </w:r>
            <w:r w:rsidRPr="00BE4A71">
              <w:rPr>
                <w:sz w:val="24"/>
                <w:szCs w:val="24"/>
              </w:rPr>
              <w:t xml:space="preserve"> + 20 log f</w:t>
            </w:r>
            <w:r w:rsidRPr="00BE4A71">
              <w:rPr>
                <w:sz w:val="24"/>
                <w:szCs w:val="24"/>
                <w:vertAlign w:val="subscript"/>
              </w:rPr>
              <w:t>MHz</w:t>
            </w:r>
            <w:r w:rsidRPr="00BE4A71">
              <w:rPr>
                <w:sz w:val="24"/>
                <w:szCs w:val="24"/>
              </w:rPr>
              <w:t xml:space="preserve"> – G</w:t>
            </w:r>
            <w:r w:rsidRPr="00BE4A71">
              <w:rPr>
                <w:sz w:val="24"/>
                <w:szCs w:val="24"/>
                <w:vertAlign w:val="subscript"/>
              </w:rPr>
              <w:t>tx</w:t>
            </w:r>
            <w:r>
              <w:rPr>
                <w:sz w:val="24"/>
                <w:szCs w:val="24"/>
              </w:rPr>
              <w:t xml:space="preserve"> – </w:t>
            </w:r>
            <w:r w:rsidRPr="00BE4A71">
              <w:rPr>
                <w:sz w:val="24"/>
                <w:szCs w:val="24"/>
              </w:rPr>
              <w:t>G</w:t>
            </w:r>
            <w:r w:rsidRPr="00BE4A71">
              <w:rPr>
                <w:sz w:val="24"/>
                <w:szCs w:val="24"/>
                <w:vertAlign w:val="subscript"/>
              </w:rPr>
              <w:t>rx</w:t>
            </w:r>
          </w:p>
        </w:tc>
      </w:tr>
      <w:tr w:rsidR="00001A4F" w:rsidRPr="00BE4A71" w:rsidTr="004609AC">
        <w:trPr>
          <w:jc w:val="center"/>
        </w:trPr>
        <w:tc>
          <w:tcPr>
            <w:tcW w:w="3596" w:type="dxa"/>
            <w:shd w:val="clear" w:color="auto" w:fill="auto"/>
          </w:tcPr>
          <w:p w:rsidR="00001A4F" w:rsidRPr="00BE4A71" w:rsidRDefault="00001A4F" w:rsidP="004609AC">
            <w:pPr>
              <w:rPr>
                <w:sz w:val="24"/>
                <w:szCs w:val="24"/>
              </w:rPr>
            </w:pPr>
            <w:r w:rsidRPr="00BE4A71">
              <w:rPr>
                <w:sz w:val="24"/>
                <w:szCs w:val="24"/>
              </w:rPr>
              <w:lastRenderedPageBreak/>
              <w:t>Where:</w:t>
            </w:r>
          </w:p>
        </w:tc>
        <w:tc>
          <w:tcPr>
            <w:tcW w:w="4691" w:type="dxa"/>
            <w:shd w:val="clear" w:color="auto" w:fill="auto"/>
          </w:tcPr>
          <w:p w:rsidR="00001A4F" w:rsidRPr="00BE4A71" w:rsidRDefault="00001A4F" w:rsidP="004609AC">
            <w:pPr>
              <w:rPr>
                <w:sz w:val="24"/>
                <w:szCs w:val="24"/>
              </w:rPr>
            </w:pPr>
          </w:p>
        </w:tc>
      </w:tr>
      <w:tr w:rsidR="00001A4F" w:rsidRPr="00BE4A71" w:rsidTr="004609AC">
        <w:trPr>
          <w:jc w:val="center"/>
        </w:trPr>
        <w:tc>
          <w:tcPr>
            <w:tcW w:w="3596" w:type="dxa"/>
            <w:shd w:val="clear" w:color="auto" w:fill="auto"/>
          </w:tcPr>
          <w:p w:rsidR="00001A4F" w:rsidRPr="00BE4A71" w:rsidRDefault="00001A4F" w:rsidP="004609AC">
            <w:pPr>
              <w:jc w:val="right"/>
              <w:rPr>
                <w:sz w:val="24"/>
                <w:szCs w:val="24"/>
              </w:rPr>
            </w:pPr>
            <w:r w:rsidRPr="00BE4A71">
              <w:rPr>
                <w:sz w:val="24"/>
                <w:szCs w:val="24"/>
              </w:rPr>
              <w:t>G</w:t>
            </w:r>
            <w:r w:rsidRPr="00BE4A71">
              <w:rPr>
                <w:sz w:val="24"/>
                <w:szCs w:val="24"/>
                <w:vertAlign w:val="subscript"/>
              </w:rPr>
              <w:t xml:space="preserve">tx </w:t>
            </w:r>
            <w:r w:rsidRPr="00A63CDE">
              <w:rPr>
                <w:sz w:val="24"/>
                <w:szCs w:val="24"/>
              </w:rPr>
              <w:t xml:space="preserve">= </w:t>
            </w:r>
            <w:r w:rsidRPr="00BE4A71">
              <w:rPr>
                <w:sz w:val="24"/>
                <w:szCs w:val="24"/>
              </w:rPr>
              <w:t>G</w:t>
            </w:r>
            <w:r w:rsidRPr="00BE4A71">
              <w:rPr>
                <w:sz w:val="24"/>
                <w:szCs w:val="24"/>
                <w:vertAlign w:val="subscript"/>
              </w:rPr>
              <w:t>rx</w:t>
            </w:r>
          </w:p>
        </w:tc>
        <w:tc>
          <w:tcPr>
            <w:tcW w:w="4691" w:type="dxa"/>
            <w:shd w:val="clear" w:color="auto" w:fill="auto"/>
          </w:tcPr>
          <w:p w:rsidR="00001A4F" w:rsidRPr="00BE4A71" w:rsidRDefault="00001A4F" w:rsidP="004609AC">
            <w:pPr>
              <w:rPr>
                <w:sz w:val="24"/>
                <w:szCs w:val="24"/>
              </w:rPr>
            </w:pPr>
            <w:r w:rsidRPr="00BE4A71">
              <w:rPr>
                <w:sz w:val="24"/>
                <w:szCs w:val="24"/>
              </w:rPr>
              <w:t>= Antenna Gain – Feeder Loss</w:t>
            </w:r>
          </w:p>
        </w:tc>
      </w:tr>
      <w:tr w:rsidR="00001A4F" w:rsidRPr="00BE4A71" w:rsidTr="004609AC">
        <w:trPr>
          <w:jc w:val="center"/>
        </w:trPr>
        <w:tc>
          <w:tcPr>
            <w:tcW w:w="3596" w:type="dxa"/>
            <w:shd w:val="clear" w:color="auto" w:fill="auto"/>
          </w:tcPr>
          <w:p w:rsidR="00001A4F" w:rsidRPr="00BE4A71" w:rsidRDefault="00001A4F" w:rsidP="004609AC">
            <w:pPr>
              <w:rPr>
                <w:sz w:val="24"/>
                <w:szCs w:val="24"/>
              </w:rPr>
            </w:pPr>
          </w:p>
        </w:tc>
        <w:tc>
          <w:tcPr>
            <w:tcW w:w="4691" w:type="dxa"/>
            <w:shd w:val="clear" w:color="auto" w:fill="auto"/>
          </w:tcPr>
          <w:p w:rsidR="00001A4F" w:rsidRPr="00BE4A71" w:rsidRDefault="00001A4F" w:rsidP="004609AC">
            <w:pPr>
              <w:rPr>
                <w:sz w:val="24"/>
                <w:szCs w:val="24"/>
              </w:rPr>
            </w:pPr>
            <w:r w:rsidRPr="00BE4A71">
              <w:rPr>
                <w:sz w:val="24"/>
                <w:szCs w:val="24"/>
              </w:rPr>
              <w:t>= 15 – 2 = 13 dBi</w:t>
            </w:r>
          </w:p>
        </w:tc>
      </w:tr>
      <w:tr w:rsidR="00001A4F" w:rsidRPr="00BE4A71" w:rsidTr="004609AC">
        <w:trPr>
          <w:jc w:val="center"/>
        </w:trPr>
        <w:tc>
          <w:tcPr>
            <w:tcW w:w="3596" w:type="dxa"/>
            <w:shd w:val="clear" w:color="auto" w:fill="auto"/>
          </w:tcPr>
          <w:p w:rsidR="00001A4F" w:rsidRPr="00BE4A71" w:rsidRDefault="00001A4F" w:rsidP="004609AC">
            <w:pPr>
              <w:jc w:val="right"/>
              <w:rPr>
                <w:sz w:val="24"/>
                <w:szCs w:val="24"/>
              </w:rPr>
            </w:pPr>
            <w:r w:rsidRPr="00BE4A71">
              <w:rPr>
                <w:sz w:val="24"/>
                <w:szCs w:val="24"/>
              </w:rPr>
              <w:t>f</w:t>
            </w:r>
            <w:r w:rsidRPr="00BE4A71">
              <w:rPr>
                <w:sz w:val="24"/>
                <w:szCs w:val="24"/>
                <w:vertAlign w:val="subscript"/>
              </w:rPr>
              <w:t>MHz</w:t>
            </w:r>
          </w:p>
        </w:tc>
        <w:tc>
          <w:tcPr>
            <w:tcW w:w="4691" w:type="dxa"/>
            <w:shd w:val="clear" w:color="auto" w:fill="auto"/>
          </w:tcPr>
          <w:p w:rsidR="00001A4F" w:rsidRPr="00BE4A71" w:rsidRDefault="00001A4F" w:rsidP="004609AC">
            <w:pPr>
              <w:rPr>
                <w:sz w:val="24"/>
                <w:szCs w:val="24"/>
              </w:rPr>
            </w:pPr>
            <w:r w:rsidRPr="00BE4A71">
              <w:rPr>
                <w:sz w:val="24"/>
                <w:szCs w:val="24"/>
              </w:rPr>
              <w:t>= 800</w:t>
            </w:r>
            <w:r>
              <w:rPr>
                <w:sz w:val="24"/>
                <w:szCs w:val="24"/>
              </w:rPr>
              <w:t xml:space="preserve"> MHz</w:t>
            </w:r>
          </w:p>
        </w:tc>
      </w:tr>
      <w:tr w:rsidR="00001A4F" w:rsidRPr="00BE4A71" w:rsidTr="004609AC">
        <w:trPr>
          <w:jc w:val="center"/>
        </w:trPr>
        <w:tc>
          <w:tcPr>
            <w:tcW w:w="3596" w:type="dxa"/>
            <w:shd w:val="clear" w:color="auto" w:fill="auto"/>
          </w:tcPr>
          <w:p w:rsidR="00001A4F" w:rsidRPr="00BE4A71" w:rsidRDefault="00001A4F" w:rsidP="004609AC">
            <w:pPr>
              <w:jc w:val="right"/>
              <w:rPr>
                <w:sz w:val="24"/>
                <w:szCs w:val="24"/>
              </w:rPr>
            </w:pPr>
            <w:r>
              <w:rPr>
                <w:sz w:val="24"/>
                <w:szCs w:val="24"/>
              </w:rPr>
              <w:t>T</w:t>
            </w:r>
            <w:r w:rsidRPr="00BE4A71">
              <w:rPr>
                <w:sz w:val="24"/>
                <w:szCs w:val="24"/>
              </w:rPr>
              <w:t>L</w:t>
            </w:r>
            <w:r>
              <w:rPr>
                <w:sz w:val="24"/>
                <w:szCs w:val="24"/>
              </w:rPr>
              <w:t xml:space="preserve"> </w:t>
            </w:r>
            <w:r w:rsidRPr="00BE4A71">
              <w:rPr>
                <w:sz w:val="24"/>
                <w:szCs w:val="24"/>
              </w:rPr>
              <w:t>= MCL</w:t>
            </w:r>
          </w:p>
        </w:tc>
        <w:tc>
          <w:tcPr>
            <w:tcW w:w="4691" w:type="dxa"/>
            <w:shd w:val="clear" w:color="auto" w:fill="auto"/>
          </w:tcPr>
          <w:p w:rsidR="00001A4F" w:rsidRPr="00BE4A71" w:rsidRDefault="00001A4F" w:rsidP="004609AC">
            <w:pPr>
              <w:rPr>
                <w:sz w:val="24"/>
                <w:szCs w:val="24"/>
              </w:rPr>
            </w:pPr>
            <w:r w:rsidRPr="00BE4A71">
              <w:rPr>
                <w:sz w:val="24"/>
                <w:szCs w:val="24"/>
              </w:rPr>
              <w:t>= 7</w:t>
            </w:r>
            <w:r>
              <w:rPr>
                <w:sz w:val="24"/>
                <w:szCs w:val="24"/>
              </w:rPr>
              <w:t>1 dB</w:t>
            </w:r>
          </w:p>
        </w:tc>
      </w:tr>
      <w:tr w:rsidR="00001A4F" w:rsidRPr="00BE4A71" w:rsidTr="004609AC">
        <w:trPr>
          <w:jc w:val="center"/>
        </w:trPr>
        <w:tc>
          <w:tcPr>
            <w:tcW w:w="3596" w:type="dxa"/>
            <w:shd w:val="clear" w:color="auto" w:fill="auto"/>
          </w:tcPr>
          <w:p w:rsidR="00001A4F" w:rsidRPr="00BE4A71" w:rsidRDefault="00001A4F" w:rsidP="004609AC">
            <w:pPr>
              <w:rPr>
                <w:sz w:val="24"/>
                <w:szCs w:val="24"/>
              </w:rPr>
            </w:pPr>
          </w:p>
        </w:tc>
        <w:tc>
          <w:tcPr>
            <w:tcW w:w="4691" w:type="dxa"/>
            <w:shd w:val="clear" w:color="auto" w:fill="auto"/>
          </w:tcPr>
          <w:p w:rsidR="00001A4F" w:rsidRPr="00BE4A71" w:rsidRDefault="00001A4F" w:rsidP="004609AC">
            <w:pPr>
              <w:rPr>
                <w:sz w:val="24"/>
                <w:szCs w:val="24"/>
              </w:rPr>
            </w:pPr>
          </w:p>
        </w:tc>
      </w:tr>
      <w:tr w:rsidR="00001A4F" w:rsidRPr="00BE4A71" w:rsidTr="004609AC">
        <w:trPr>
          <w:jc w:val="center"/>
        </w:trPr>
        <w:tc>
          <w:tcPr>
            <w:tcW w:w="3596" w:type="dxa"/>
            <w:shd w:val="clear" w:color="auto" w:fill="auto"/>
          </w:tcPr>
          <w:p w:rsidR="00001A4F" w:rsidRPr="00BE4A71" w:rsidRDefault="00001A4F" w:rsidP="004609AC">
            <w:pPr>
              <w:rPr>
                <w:sz w:val="24"/>
                <w:szCs w:val="24"/>
              </w:rPr>
            </w:pPr>
            <w:r w:rsidRPr="00BE4A71">
              <w:rPr>
                <w:sz w:val="24"/>
                <w:szCs w:val="24"/>
              </w:rPr>
              <w:t>Solving for d</w:t>
            </w:r>
            <w:r w:rsidRPr="00BE4A71">
              <w:rPr>
                <w:sz w:val="24"/>
                <w:szCs w:val="24"/>
                <w:vertAlign w:val="subscript"/>
              </w:rPr>
              <w:t>km</w:t>
            </w:r>
            <w:r w:rsidRPr="00BE4A71">
              <w:rPr>
                <w:sz w:val="24"/>
                <w:szCs w:val="24"/>
              </w:rPr>
              <w:t>:</w:t>
            </w:r>
          </w:p>
        </w:tc>
        <w:tc>
          <w:tcPr>
            <w:tcW w:w="4691" w:type="dxa"/>
            <w:shd w:val="clear" w:color="auto" w:fill="auto"/>
          </w:tcPr>
          <w:p w:rsidR="00001A4F" w:rsidRPr="00BE4A71" w:rsidRDefault="00001A4F" w:rsidP="004609AC">
            <w:pPr>
              <w:rPr>
                <w:sz w:val="24"/>
                <w:szCs w:val="24"/>
              </w:rPr>
            </w:pPr>
          </w:p>
        </w:tc>
      </w:tr>
      <w:tr w:rsidR="00001A4F" w:rsidRPr="00C54AA9" w:rsidTr="004609AC">
        <w:trPr>
          <w:jc w:val="center"/>
        </w:trPr>
        <w:tc>
          <w:tcPr>
            <w:tcW w:w="3596" w:type="dxa"/>
            <w:shd w:val="clear" w:color="auto" w:fill="auto"/>
          </w:tcPr>
          <w:p w:rsidR="00001A4F" w:rsidRPr="00BE4A71" w:rsidRDefault="00001A4F" w:rsidP="004609AC">
            <w:pPr>
              <w:jc w:val="right"/>
              <w:rPr>
                <w:sz w:val="24"/>
                <w:szCs w:val="24"/>
              </w:rPr>
            </w:pPr>
            <w:r w:rsidRPr="00BE4A71">
              <w:rPr>
                <w:sz w:val="24"/>
                <w:szCs w:val="24"/>
              </w:rPr>
              <w:t>20 log d</w:t>
            </w:r>
            <w:r w:rsidRPr="00BE4A71">
              <w:rPr>
                <w:sz w:val="24"/>
                <w:szCs w:val="24"/>
                <w:vertAlign w:val="subscript"/>
              </w:rPr>
              <w:t>km</w:t>
            </w:r>
          </w:p>
        </w:tc>
        <w:tc>
          <w:tcPr>
            <w:tcW w:w="4691" w:type="dxa"/>
            <w:shd w:val="clear" w:color="auto" w:fill="auto"/>
          </w:tcPr>
          <w:p w:rsidR="00001A4F" w:rsidRPr="00B850DF" w:rsidRDefault="00001A4F" w:rsidP="004609AC">
            <w:pPr>
              <w:rPr>
                <w:sz w:val="24"/>
                <w:szCs w:val="24"/>
              </w:rPr>
            </w:pPr>
            <w:r w:rsidRPr="00B850DF">
              <w:rPr>
                <w:sz w:val="24"/>
                <w:szCs w:val="24"/>
              </w:rPr>
              <w:t>= TL – 32.44 – 20 log f</w:t>
            </w:r>
            <w:r w:rsidRPr="00B850DF">
              <w:rPr>
                <w:sz w:val="24"/>
                <w:szCs w:val="24"/>
                <w:vertAlign w:val="subscript"/>
              </w:rPr>
              <w:t>MHz</w:t>
            </w:r>
            <w:r w:rsidRPr="00B850DF">
              <w:rPr>
                <w:sz w:val="24"/>
                <w:szCs w:val="24"/>
              </w:rPr>
              <w:t xml:space="preserve"> + G</w:t>
            </w:r>
            <w:r w:rsidRPr="00B850DF">
              <w:rPr>
                <w:sz w:val="24"/>
                <w:szCs w:val="24"/>
                <w:vertAlign w:val="subscript"/>
              </w:rPr>
              <w:t>tx</w:t>
            </w:r>
            <w:r w:rsidRPr="00B850DF">
              <w:rPr>
                <w:sz w:val="24"/>
                <w:szCs w:val="24"/>
              </w:rPr>
              <w:t xml:space="preserve"> + G</w:t>
            </w:r>
            <w:r w:rsidRPr="00B850DF">
              <w:rPr>
                <w:sz w:val="24"/>
                <w:szCs w:val="24"/>
                <w:vertAlign w:val="subscript"/>
              </w:rPr>
              <w:t>rx</w:t>
            </w:r>
          </w:p>
        </w:tc>
      </w:tr>
      <w:tr w:rsidR="00001A4F" w:rsidRPr="00BE4A71" w:rsidTr="004609AC">
        <w:trPr>
          <w:jc w:val="center"/>
        </w:trPr>
        <w:tc>
          <w:tcPr>
            <w:tcW w:w="3596" w:type="dxa"/>
            <w:shd w:val="clear" w:color="auto" w:fill="auto"/>
          </w:tcPr>
          <w:p w:rsidR="00001A4F" w:rsidRPr="00B850DF" w:rsidRDefault="00001A4F" w:rsidP="004609AC">
            <w:pPr>
              <w:rPr>
                <w:sz w:val="24"/>
                <w:szCs w:val="24"/>
              </w:rPr>
            </w:pPr>
          </w:p>
        </w:tc>
        <w:tc>
          <w:tcPr>
            <w:tcW w:w="4691" w:type="dxa"/>
            <w:shd w:val="clear" w:color="auto" w:fill="auto"/>
          </w:tcPr>
          <w:p w:rsidR="00001A4F" w:rsidRPr="00BE4A71" w:rsidRDefault="00001A4F" w:rsidP="004609AC">
            <w:pPr>
              <w:rPr>
                <w:sz w:val="24"/>
                <w:szCs w:val="24"/>
              </w:rPr>
            </w:pPr>
            <w:r w:rsidRPr="00BE4A71">
              <w:rPr>
                <w:sz w:val="24"/>
                <w:szCs w:val="24"/>
              </w:rPr>
              <w:t>= 70 – 32.44 – 58 + 13 + 13</w:t>
            </w:r>
          </w:p>
        </w:tc>
      </w:tr>
      <w:tr w:rsidR="00001A4F" w:rsidRPr="00BE4A71" w:rsidTr="004609AC">
        <w:trPr>
          <w:jc w:val="center"/>
        </w:trPr>
        <w:tc>
          <w:tcPr>
            <w:tcW w:w="3596" w:type="dxa"/>
            <w:shd w:val="clear" w:color="auto" w:fill="auto"/>
          </w:tcPr>
          <w:p w:rsidR="00001A4F" w:rsidRPr="00BE4A71" w:rsidRDefault="00001A4F" w:rsidP="004609AC">
            <w:pPr>
              <w:rPr>
                <w:sz w:val="24"/>
                <w:szCs w:val="24"/>
              </w:rPr>
            </w:pPr>
          </w:p>
        </w:tc>
        <w:tc>
          <w:tcPr>
            <w:tcW w:w="4691" w:type="dxa"/>
            <w:shd w:val="clear" w:color="auto" w:fill="auto"/>
          </w:tcPr>
          <w:p w:rsidR="00001A4F" w:rsidRPr="00BE4A71" w:rsidRDefault="00001A4F" w:rsidP="004609AC">
            <w:pPr>
              <w:rPr>
                <w:sz w:val="24"/>
                <w:szCs w:val="24"/>
              </w:rPr>
            </w:pPr>
            <w:r w:rsidRPr="00BE4A71">
              <w:rPr>
                <w:sz w:val="24"/>
                <w:szCs w:val="24"/>
              </w:rPr>
              <w:t xml:space="preserve">= </w:t>
            </w:r>
            <w:r>
              <w:rPr>
                <w:sz w:val="24"/>
                <w:szCs w:val="24"/>
              </w:rPr>
              <w:t>6</w:t>
            </w:r>
            <w:r w:rsidRPr="00BE4A71">
              <w:rPr>
                <w:sz w:val="24"/>
                <w:szCs w:val="24"/>
              </w:rPr>
              <w:t>.56</w:t>
            </w:r>
          </w:p>
        </w:tc>
      </w:tr>
      <w:tr w:rsidR="00001A4F" w:rsidRPr="00BE4A71" w:rsidTr="004609AC">
        <w:trPr>
          <w:jc w:val="center"/>
        </w:trPr>
        <w:tc>
          <w:tcPr>
            <w:tcW w:w="3596" w:type="dxa"/>
            <w:shd w:val="clear" w:color="auto" w:fill="auto"/>
          </w:tcPr>
          <w:p w:rsidR="00001A4F" w:rsidRPr="00BE4A71" w:rsidRDefault="00001A4F" w:rsidP="004609AC">
            <w:pPr>
              <w:jc w:val="right"/>
              <w:rPr>
                <w:sz w:val="24"/>
                <w:szCs w:val="24"/>
              </w:rPr>
            </w:pPr>
            <w:r w:rsidRPr="00BE4A71">
              <w:rPr>
                <w:sz w:val="24"/>
                <w:szCs w:val="24"/>
              </w:rPr>
              <w:t>d</w:t>
            </w:r>
            <w:r w:rsidRPr="00BE4A71">
              <w:rPr>
                <w:sz w:val="24"/>
                <w:szCs w:val="24"/>
                <w:vertAlign w:val="subscript"/>
              </w:rPr>
              <w:t>km</w:t>
            </w:r>
          </w:p>
        </w:tc>
        <w:tc>
          <w:tcPr>
            <w:tcW w:w="4691" w:type="dxa"/>
            <w:shd w:val="clear" w:color="auto" w:fill="auto"/>
          </w:tcPr>
          <w:p w:rsidR="00001A4F" w:rsidRPr="00BE4A71" w:rsidRDefault="00001A4F" w:rsidP="004609AC">
            <w:pPr>
              <w:rPr>
                <w:sz w:val="24"/>
                <w:szCs w:val="24"/>
              </w:rPr>
            </w:pPr>
            <w:r w:rsidRPr="00BE4A71">
              <w:rPr>
                <w:sz w:val="24"/>
                <w:szCs w:val="24"/>
              </w:rPr>
              <w:t xml:space="preserve">= </w:t>
            </w:r>
            <w:r>
              <w:rPr>
                <w:sz w:val="24"/>
                <w:szCs w:val="24"/>
              </w:rPr>
              <w:t>2.13</w:t>
            </w:r>
            <w:r w:rsidRPr="00BE4A71">
              <w:rPr>
                <w:sz w:val="24"/>
                <w:szCs w:val="24"/>
              </w:rPr>
              <w:t xml:space="preserve"> km</w:t>
            </w:r>
          </w:p>
        </w:tc>
      </w:tr>
    </w:tbl>
    <w:p w:rsidR="00001A4F" w:rsidRDefault="00001A4F" w:rsidP="00001A4F">
      <w:pPr>
        <w:rPr>
          <w:sz w:val="24"/>
          <w:szCs w:val="24"/>
        </w:rPr>
      </w:pPr>
    </w:p>
    <w:p w:rsidR="00001A4F" w:rsidRPr="005E36DE" w:rsidRDefault="00001A4F" w:rsidP="00001A4F">
      <w:pPr>
        <w:keepNext/>
        <w:keepLines/>
        <w:ind w:left="0" w:firstLine="0"/>
        <w:rPr>
          <w:i/>
          <w:sz w:val="24"/>
          <w:szCs w:val="24"/>
        </w:rPr>
      </w:pPr>
      <w:r w:rsidRPr="005E36DE">
        <w:rPr>
          <w:i/>
          <w:sz w:val="24"/>
          <w:szCs w:val="24"/>
        </w:rPr>
        <w:t>Application of “Additional Spurious Emissions Limits”</w:t>
      </w:r>
    </w:p>
    <w:p w:rsidR="00001A4F" w:rsidRDefault="00001A4F" w:rsidP="00001A4F">
      <w:pPr>
        <w:keepNext/>
        <w:keepLines/>
        <w:ind w:left="0" w:firstLine="0"/>
        <w:rPr>
          <w:sz w:val="24"/>
          <w:szCs w:val="24"/>
        </w:rPr>
      </w:pPr>
    </w:p>
    <w:p w:rsidR="00001A4F" w:rsidRDefault="00001A4F" w:rsidP="00001A4F">
      <w:pPr>
        <w:ind w:left="0" w:firstLine="0"/>
        <w:rPr>
          <w:sz w:val="24"/>
          <w:szCs w:val="24"/>
        </w:rPr>
      </w:pPr>
      <w:r>
        <w:rPr>
          <w:sz w:val="24"/>
          <w:szCs w:val="24"/>
        </w:rPr>
        <w:t xml:space="preserve">The minimum distance to be maintained between </w:t>
      </w:r>
      <w:r w:rsidR="00A94299">
        <w:rPr>
          <w:sz w:val="24"/>
          <w:szCs w:val="24"/>
        </w:rPr>
        <w:t>BS</w:t>
      </w:r>
      <w:r>
        <w:rPr>
          <w:sz w:val="24"/>
          <w:szCs w:val="24"/>
        </w:rPr>
        <w:t>s is calculated based on a mutual coupling loss of 71.1 dB.</w:t>
      </w:r>
    </w:p>
    <w:p w:rsidR="00001A4F" w:rsidRDefault="00001A4F" w:rsidP="00001A4F">
      <w:pPr>
        <w:ind w:left="0" w:firstLine="0"/>
        <w:rPr>
          <w:sz w:val="24"/>
          <w:szCs w:val="24"/>
        </w:rPr>
      </w:pPr>
    </w:p>
    <w:p w:rsidR="00001A4F" w:rsidRDefault="00001A4F" w:rsidP="00001A4F">
      <w:pPr>
        <w:ind w:left="0" w:firstLine="0"/>
        <w:rPr>
          <w:sz w:val="24"/>
          <w:szCs w:val="24"/>
        </w:rPr>
      </w:pPr>
      <w:r>
        <w:rPr>
          <w:sz w:val="24"/>
          <w:szCs w:val="24"/>
        </w:rPr>
        <w:t xml:space="preserve">This is determined, as noted above, as the interference power from the additional spurious interference alone is much less than from the ACS derived interference, additional filtering on the </w:t>
      </w:r>
      <w:r w:rsidR="00995391">
        <w:rPr>
          <w:sz w:val="24"/>
          <w:szCs w:val="24"/>
        </w:rPr>
        <w:t xml:space="preserve">3GPP </w:t>
      </w:r>
      <w:r>
        <w:rPr>
          <w:sz w:val="24"/>
          <w:szCs w:val="24"/>
        </w:rPr>
        <w:t xml:space="preserve">band 28 transmitter output will have no effect on the total interference, whereas filtering the </w:t>
      </w:r>
      <w:r w:rsidR="00995391">
        <w:rPr>
          <w:sz w:val="24"/>
          <w:szCs w:val="24"/>
        </w:rPr>
        <w:t xml:space="preserve">3GPP </w:t>
      </w:r>
      <w:r>
        <w:rPr>
          <w:sz w:val="24"/>
          <w:szCs w:val="24"/>
        </w:rPr>
        <w:t xml:space="preserve">band 27 receiver input will be effective. With a typical input band pass filter on the </w:t>
      </w:r>
      <w:r w:rsidR="00995391">
        <w:rPr>
          <w:sz w:val="24"/>
          <w:szCs w:val="24"/>
        </w:rPr>
        <w:t xml:space="preserve">3GPP </w:t>
      </w:r>
      <w:r>
        <w:rPr>
          <w:sz w:val="24"/>
          <w:szCs w:val="24"/>
        </w:rPr>
        <w:t xml:space="preserve">band 27 receiver input of 45 dB, calculations show the worst case MCL reduces to 71.1 dB and a minimum distance between </w:t>
      </w:r>
      <w:r w:rsidR="00A94299">
        <w:rPr>
          <w:sz w:val="24"/>
          <w:szCs w:val="24"/>
        </w:rPr>
        <w:t>BS</w:t>
      </w:r>
      <w:r>
        <w:rPr>
          <w:sz w:val="24"/>
          <w:szCs w:val="24"/>
        </w:rPr>
        <w:t>s can be calculated as follows:</w:t>
      </w:r>
    </w:p>
    <w:p w:rsidR="00001A4F" w:rsidRDefault="00001A4F" w:rsidP="00001A4F">
      <w:pPr>
        <w:tabs>
          <w:tab w:val="left" w:pos="1830"/>
        </w:tabs>
        <w:rPr>
          <w:sz w:val="24"/>
          <w:szCs w:val="24"/>
        </w:rPr>
      </w:pPr>
    </w:p>
    <w:tbl>
      <w:tblPr>
        <w:tblW w:w="0" w:type="auto"/>
        <w:jc w:val="center"/>
        <w:tblLook w:val="04A0"/>
      </w:tblPr>
      <w:tblGrid>
        <w:gridCol w:w="3596"/>
        <w:gridCol w:w="4691"/>
      </w:tblGrid>
      <w:tr w:rsidR="00001A4F" w:rsidRPr="00BE4A71" w:rsidTr="004609AC">
        <w:trPr>
          <w:jc w:val="center"/>
        </w:trPr>
        <w:tc>
          <w:tcPr>
            <w:tcW w:w="3596" w:type="dxa"/>
            <w:shd w:val="clear" w:color="auto" w:fill="auto"/>
          </w:tcPr>
          <w:p w:rsidR="00001A4F" w:rsidRPr="00BE4A71" w:rsidRDefault="00001A4F" w:rsidP="004609AC">
            <w:pPr>
              <w:keepNext/>
              <w:keepLines/>
              <w:rPr>
                <w:sz w:val="24"/>
                <w:szCs w:val="24"/>
              </w:rPr>
            </w:pPr>
            <w:r w:rsidRPr="00BE4A71">
              <w:rPr>
                <w:sz w:val="24"/>
                <w:szCs w:val="24"/>
              </w:rPr>
              <w:t xml:space="preserve">Solving </w:t>
            </w:r>
            <w:r>
              <w:rPr>
                <w:sz w:val="24"/>
                <w:szCs w:val="24"/>
              </w:rPr>
              <w:t xml:space="preserve">again </w:t>
            </w:r>
            <w:r w:rsidRPr="00BE4A71">
              <w:rPr>
                <w:sz w:val="24"/>
                <w:szCs w:val="24"/>
              </w:rPr>
              <w:t>for d</w:t>
            </w:r>
            <w:r w:rsidRPr="00BE4A71">
              <w:rPr>
                <w:sz w:val="24"/>
                <w:szCs w:val="24"/>
                <w:vertAlign w:val="subscript"/>
              </w:rPr>
              <w:t>km</w:t>
            </w:r>
            <w:r w:rsidRPr="00BE4A71">
              <w:rPr>
                <w:sz w:val="24"/>
                <w:szCs w:val="24"/>
              </w:rPr>
              <w:t>:</w:t>
            </w:r>
          </w:p>
        </w:tc>
        <w:tc>
          <w:tcPr>
            <w:tcW w:w="4691" w:type="dxa"/>
            <w:shd w:val="clear" w:color="auto" w:fill="auto"/>
          </w:tcPr>
          <w:p w:rsidR="00001A4F" w:rsidRPr="00BE4A71" w:rsidRDefault="00001A4F" w:rsidP="004609AC">
            <w:pPr>
              <w:keepNext/>
              <w:keepLines/>
              <w:rPr>
                <w:sz w:val="24"/>
                <w:szCs w:val="24"/>
              </w:rPr>
            </w:pPr>
          </w:p>
        </w:tc>
      </w:tr>
      <w:tr w:rsidR="00001A4F" w:rsidRPr="00BE4A71" w:rsidTr="004609AC">
        <w:trPr>
          <w:jc w:val="center"/>
        </w:trPr>
        <w:tc>
          <w:tcPr>
            <w:tcW w:w="3596" w:type="dxa"/>
            <w:shd w:val="clear" w:color="auto" w:fill="auto"/>
          </w:tcPr>
          <w:p w:rsidR="00001A4F" w:rsidRPr="00BE4A71" w:rsidRDefault="00001A4F" w:rsidP="004609AC">
            <w:pPr>
              <w:keepNext/>
              <w:keepLines/>
              <w:jc w:val="right"/>
              <w:rPr>
                <w:sz w:val="24"/>
                <w:szCs w:val="24"/>
              </w:rPr>
            </w:pPr>
            <w:r w:rsidRPr="00BE4A71">
              <w:rPr>
                <w:sz w:val="24"/>
                <w:szCs w:val="24"/>
              </w:rPr>
              <w:t>20 log d</w:t>
            </w:r>
            <w:r w:rsidRPr="00BE4A71">
              <w:rPr>
                <w:sz w:val="24"/>
                <w:szCs w:val="24"/>
                <w:vertAlign w:val="subscript"/>
              </w:rPr>
              <w:t>km</w:t>
            </w:r>
          </w:p>
        </w:tc>
        <w:tc>
          <w:tcPr>
            <w:tcW w:w="4691" w:type="dxa"/>
            <w:shd w:val="clear" w:color="auto" w:fill="auto"/>
          </w:tcPr>
          <w:p w:rsidR="00001A4F" w:rsidRPr="00BE4A71" w:rsidRDefault="00001A4F" w:rsidP="004609AC">
            <w:pPr>
              <w:keepNext/>
              <w:keepLines/>
              <w:rPr>
                <w:sz w:val="24"/>
                <w:szCs w:val="24"/>
              </w:rPr>
            </w:pPr>
            <w:r w:rsidRPr="00BE4A71">
              <w:rPr>
                <w:sz w:val="24"/>
                <w:szCs w:val="24"/>
              </w:rPr>
              <w:t>= FSPL – 32.44 – 20 log f</w:t>
            </w:r>
            <w:r w:rsidRPr="00BE4A71">
              <w:rPr>
                <w:sz w:val="24"/>
                <w:szCs w:val="24"/>
                <w:vertAlign w:val="subscript"/>
              </w:rPr>
              <w:t>MHz</w:t>
            </w:r>
            <w:r w:rsidRPr="00BE4A71">
              <w:rPr>
                <w:sz w:val="24"/>
                <w:szCs w:val="24"/>
              </w:rPr>
              <w:t xml:space="preserve"> + G</w:t>
            </w:r>
            <w:r w:rsidRPr="00BE4A71">
              <w:rPr>
                <w:sz w:val="24"/>
                <w:szCs w:val="24"/>
                <w:vertAlign w:val="subscript"/>
              </w:rPr>
              <w:t>tx</w:t>
            </w:r>
            <w:r w:rsidRPr="00BE4A71">
              <w:rPr>
                <w:sz w:val="24"/>
                <w:szCs w:val="24"/>
              </w:rPr>
              <w:t xml:space="preserve"> + G</w:t>
            </w:r>
            <w:r w:rsidRPr="00BE4A71">
              <w:rPr>
                <w:sz w:val="24"/>
                <w:szCs w:val="24"/>
                <w:vertAlign w:val="subscript"/>
              </w:rPr>
              <w:t>rx</w:t>
            </w:r>
          </w:p>
        </w:tc>
      </w:tr>
      <w:tr w:rsidR="00001A4F" w:rsidRPr="00BE4A71" w:rsidTr="004609AC">
        <w:trPr>
          <w:jc w:val="center"/>
        </w:trPr>
        <w:tc>
          <w:tcPr>
            <w:tcW w:w="3596" w:type="dxa"/>
            <w:shd w:val="clear" w:color="auto" w:fill="auto"/>
          </w:tcPr>
          <w:p w:rsidR="00001A4F" w:rsidRPr="00BE4A71" w:rsidRDefault="00001A4F" w:rsidP="004609AC">
            <w:pPr>
              <w:keepNext/>
              <w:keepLines/>
              <w:jc w:val="right"/>
              <w:rPr>
                <w:sz w:val="24"/>
                <w:szCs w:val="24"/>
              </w:rPr>
            </w:pPr>
          </w:p>
        </w:tc>
        <w:tc>
          <w:tcPr>
            <w:tcW w:w="4691" w:type="dxa"/>
            <w:shd w:val="clear" w:color="auto" w:fill="auto"/>
          </w:tcPr>
          <w:p w:rsidR="00001A4F" w:rsidRPr="00BE4A71" w:rsidRDefault="00001A4F" w:rsidP="004609AC">
            <w:pPr>
              <w:keepNext/>
              <w:keepLines/>
              <w:rPr>
                <w:sz w:val="24"/>
                <w:szCs w:val="24"/>
              </w:rPr>
            </w:pPr>
            <w:r w:rsidRPr="00BE4A71">
              <w:rPr>
                <w:sz w:val="24"/>
                <w:szCs w:val="24"/>
              </w:rPr>
              <w:t xml:space="preserve">= </w:t>
            </w:r>
            <w:r>
              <w:rPr>
                <w:sz w:val="24"/>
                <w:szCs w:val="24"/>
              </w:rPr>
              <w:t>71.1</w:t>
            </w:r>
            <w:r w:rsidRPr="00BE4A71">
              <w:rPr>
                <w:sz w:val="24"/>
                <w:szCs w:val="24"/>
              </w:rPr>
              <w:t xml:space="preserve"> – 32.44 – 58 + 13 + 13</w:t>
            </w:r>
          </w:p>
        </w:tc>
      </w:tr>
      <w:tr w:rsidR="00001A4F" w:rsidRPr="00BE4A71" w:rsidTr="004609AC">
        <w:trPr>
          <w:jc w:val="center"/>
        </w:trPr>
        <w:tc>
          <w:tcPr>
            <w:tcW w:w="3596" w:type="dxa"/>
            <w:shd w:val="clear" w:color="auto" w:fill="auto"/>
          </w:tcPr>
          <w:p w:rsidR="00001A4F" w:rsidRPr="00BE4A71" w:rsidRDefault="00001A4F" w:rsidP="004609AC">
            <w:pPr>
              <w:keepNext/>
              <w:keepLines/>
              <w:rPr>
                <w:sz w:val="24"/>
                <w:szCs w:val="24"/>
              </w:rPr>
            </w:pPr>
          </w:p>
        </w:tc>
        <w:tc>
          <w:tcPr>
            <w:tcW w:w="4691" w:type="dxa"/>
            <w:shd w:val="clear" w:color="auto" w:fill="auto"/>
          </w:tcPr>
          <w:p w:rsidR="00001A4F" w:rsidRPr="00BE4A71" w:rsidRDefault="00001A4F" w:rsidP="004609AC">
            <w:pPr>
              <w:keepNext/>
              <w:keepLines/>
              <w:rPr>
                <w:sz w:val="24"/>
                <w:szCs w:val="24"/>
              </w:rPr>
            </w:pPr>
            <w:r w:rsidRPr="00BE4A71">
              <w:rPr>
                <w:sz w:val="24"/>
                <w:szCs w:val="24"/>
              </w:rPr>
              <w:t xml:space="preserve">= </w:t>
            </w:r>
            <w:r>
              <w:rPr>
                <w:sz w:val="24"/>
                <w:szCs w:val="24"/>
              </w:rPr>
              <w:t>6.7</w:t>
            </w:r>
          </w:p>
        </w:tc>
      </w:tr>
      <w:tr w:rsidR="00001A4F" w:rsidRPr="00BE4A71" w:rsidTr="004609AC">
        <w:trPr>
          <w:jc w:val="center"/>
        </w:trPr>
        <w:tc>
          <w:tcPr>
            <w:tcW w:w="3596" w:type="dxa"/>
            <w:shd w:val="clear" w:color="auto" w:fill="auto"/>
          </w:tcPr>
          <w:p w:rsidR="00001A4F" w:rsidRPr="00BE4A71" w:rsidRDefault="00001A4F" w:rsidP="004609AC">
            <w:pPr>
              <w:keepNext/>
              <w:keepLines/>
              <w:jc w:val="right"/>
              <w:rPr>
                <w:sz w:val="24"/>
                <w:szCs w:val="24"/>
              </w:rPr>
            </w:pPr>
            <w:r w:rsidRPr="00BE4A71">
              <w:rPr>
                <w:sz w:val="24"/>
                <w:szCs w:val="24"/>
              </w:rPr>
              <w:t>d</w:t>
            </w:r>
            <w:r w:rsidRPr="00BE4A71">
              <w:rPr>
                <w:sz w:val="24"/>
                <w:szCs w:val="24"/>
                <w:vertAlign w:val="subscript"/>
              </w:rPr>
              <w:t>km</w:t>
            </w:r>
          </w:p>
        </w:tc>
        <w:tc>
          <w:tcPr>
            <w:tcW w:w="4691" w:type="dxa"/>
            <w:shd w:val="clear" w:color="auto" w:fill="auto"/>
          </w:tcPr>
          <w:p w:rsidR="00001A4F" w:rsidRPr="00BE4A71" w:rsidRDefault="00001A4F" w:rsidP="004609AC">
            <w:pPr>
              <w:keepNext/>
              <w:keepLines/>
              <w:rPr>
                <w:sz w:val="24"/>
                <w:szCs w:val="24"/>
              </w:rPr>
            </w:pPr>
            <w:r>
              <w:rPr>
                <w:sz w:val="24"/>
                <w:szCs w:val="24"/>
              </w:rPr>
              <w:t>= 2.15 </w:t>
            </w:r>
            <w:r w:rsidRPr="00BE4A71">
              <w:rPr>
                <w:sz w:val="24"/>
                <w:szCs w:val="24"/>
              </w:rPr>
              <w:t>km</w:t>
            </w:r>
          </w:p>
        </w:tc>
      </w:tr>
    </w:tbl>
    <w:p w:rsidR="00995391" w:rsidRDefault="00995391" w:rsidP="00001A4F">
      <w:pPr>
        <w:ind w:left="0" w:firstLine="0"/>
        <w:rPr>
          <w:i/>
          <w:sz w:val="24"/>
          <w:szCs w:val="24"/>
        </w:rPr>
      </w:pPr>
    </w:p>
    <w:p w:rsidR="00001A4F" w:rsidRPr="00C71876" w:rsidRDefault="00001A4F" w:rsidP="00001A4F">
      <w:pPr>
        <w:ind w:left="0" w:firstLine="0"/>
        <w:rPr>
          <w:i/>
          <w:sz w:val="24"/>
          <w:szCs w:val="24"/>
        </w:rPr>
      </w:pPr>
      <w:r w:rsidRPr="00C71876">
        <w:rPr>
          <w:i/>
          <w:sz w:val="24"/>
          <w:szCs w:val="24"/>
        </w:rPr>
        <w:t>Application of Co-Location Spurious Emissions</w:t>
      </w:r>
    </w:p>
    <w:p w:rsidR="00001A4F" w:rsidRPr="00C71876" w:rsidRDefault="00001A4F" w:rsidP="00001A4F">
      <w:pPr>
        <w:ind w:left="0" w:firstLine="0"/>
        <w:rPr>
          <w:sz w:val="24"/>
          <w:szCs w:val="24"/>
        </w:rPr>
      </w:pPr>
    </w:p>
    <w:p w:rsidR="00001A4F" w:rsidRDefault="00001A4F" w:rsidP="00001A4F">
      <w:pPr>
        <w:ind w:left="0" w:firstLine="0"/>
        <w:rPr>
          <w:sz w:val="24"/>
          <w:szCs w:val="24"/>
        </w:rPr>
      </w:pPr>
      <w:r>
        <w:rPr>
          <w:sz w:val="24"/>
          <w:szCs w:val="24"/>
        </w:rPr>
        <w:t xml:space="preserve">The calculations above show </w:t>
      </w:r>
      <w:r w:rsidRPr="00C71876">
        <w:rPr>
          <w:sz w:val="24"/>
          <w:szCs w:val="24"/>
        </w:rPr>
        <w:t xml:space="preserve">the Minimum Coupling Loss </w:t>
      </w:r>
      <w:r>
        <w:rPr>
          <w:sz w:val="24"/>
          <w:szCs w:val="24"/>
        </w:rPr>
        <w:t>to be 33 dB.</w:t>
      </w:r>
    </w:p>
    <w:p w:rsidR="00001A4F" w:rsidRPr="00C71876" w:rsidRDefault="00001A4F" w:rsidP="00001A4F">
      <w:pPr>
        <w:ind w:left="0" w:firstLine="0"/>
        <w:rPr>
          <w:sz w:val="24"/>
          <w:szCs w:val="24"/>
        </w:rPr>
      </w:pPr>
    </w:p>
    <w:p w:rsidR="00001A4F" w:rsidRPr="00C71876" w:rsidRDefault="00001A4F" w:rsidP="00001A4F">
      <w:pPr>
        <w:ind w:left="0" w:firstLine="0"/>
        <w:rPr>
          <w:sz w:val="24"/>
          <w:szCs w:val="24"/>
        </w:rPr>
      </w:pPr>
      <w:r w:rsidRPr="00C71876">
        <w:rPr>
          <w:sz w:val="24"/>
          <w:szCs w:val="24"/>
        </w:rPr>
        <w:t>It is assumed that 33 dB of attenuation will be available, either through additional filtering or antenna isolation (which may provide additional isolation of the order of 60 dB for vertically separated antennas).</w:t>
      </w:r>
    </w:p>
    <w:p w:rsidR="00001A4F" w:rsidRPr="00C71876" w:rsidRDefault="00001A4F" w:rsidP="00001A4F">
      <w:pPr>
        <w:ind w:left="0" w:firstLine="0"/>
        <w:rPr>
          <w:sz w:val="24"/>
          <w:szCs w:val="24"/>
        </w:rPr>
      </w:pPr>
    </w:p>
    <w:p w:rsidR="00001A4F" w:rsidRDefault="00001A4F" w:rsidP="00001A4F">
      <w:pPr>
        <w:ind w:left="0" w:firstLine="0"/>
        <w:rPr>
          <w:sz w:val="24"/>
          <w:szCs w:val="24"/>
        </w:rPr>
      </w:pPr>
      <w:r w:rsidRPr="00C71876">
        <w:rPr>
          <w:sz w:val="24"/>
          <w:szCs w:val="24"/>
        </w:rPr>
        <w:t>It is noted that the 3GPP standard</w:t>
      </w:r>
      <w:r w:rsidRPr="00C71876">
        <w:rPr>
          <w:sz w:val="24"/>
          <w:szCs w:val="24"/>
          <w:vertAlign w:val="superscript"/>
        </w:rPr>
        <w:footnoteReference w:id="10"/>
      </w:r>
      <w:r w:rsidRPr="00C71876">
        <w:rPr>
          <w:sz w:val="24"/>
          <w:szCs w:val="24"/>
        </w:rPr>
        <w:t xml:space="preserve"> assumes that 30 dB of coupling loss is available between an interfering BS transmitter and the BS receiver when they are co-located.</w:t>
      </w:r>
    </w:p>
    <w:p w:rsidR="00001A4F" w:rsidRDefault="00001A4F" w:rsidP="00001A4F">
      <w:pPr>
        <w:ind w:left="0" w:firstLine="0"/>
        <w:rPr>
          <w:sz w:val="24"/>
          <w:szCs w:val="24"/>
        </w:rPr>
      </w:pPr>
    </w:p>
    <w:p w:rsidR="00001A4F" w:rsidRDefault="00001A4F" w:rsidP="00001A4F">
      <w:pPr>
        <w:ind w:left="0" w:firstLine="0"/>
        <w:rPr>
          <w:sz w:val="24"/>
          <w:szCs w:val="24"/>
        </w:rPr>
      </w:pPr>
      <w:r>
        <w:rPr>
          <w:sz w:val="24"/>
          <w:szCs w:val="24"/>
        </w:rPr>
        <w:t xml:space="preserve">A number of different specification requirements from 3GPP specification TS </w:t>
      </w:r>
      <w:r w:rsidR="00C3033A">
        <w:rPr>
          <w:sz w:val="24"/>
          <w:szCs w:val="24"/>
        </w:rPr>
        <w:t>36</w:t>
      </w:r>
      <w:r>
        <w:rPr>
          <w:sz w:val="24"/>
          <w:szCs w:val="24"/>
        </w:rPr>
        <w:t xml:space="preserve">.104 have been applied in assessing the interference scenario of transmissions from an IMT (LTE) </w:t>
      </w:r>
      <w:r w:rsidR="00A94299">
        <w:rPr>
          <w:sz w:val="24"/>
          <w:szCs w:val="24"/>
        </w:rPr>
        <w:t>BS</w:t>
      </w:r>
      <w:r>
        <w:rPr>
          <w:sz w:val="24"/>
          <w:szCs w:val="24"/>
        </w:rPr>
        <w:t xml:space="preserve"> transmitter in </w:t>
      </w:r>
      <w:r w:rsidR="00995391">
        <w:rPr>
          <w:sz w:val="24"/>
          <w:szCs w:val="24"/>
        </w:rPr>
        <w:t xml:space="preserve">3GPP </w:t>
      </w:r>
      <w:r>
        <w:rPr>
          <w:sz w:val="24"/>
          <w:szCs w:val="24"/>
        </w:rPr>
        <w:t xml:space="preserve">band 28 into an IMT (LTE) </w:t>
      </w:r>
      <w:r w:rsidR="00A94299">
        <w:rPr>
          <w:sz w:val="24"/>
          <w:szCs w:val="24"/>
        </w:rPr>
        <w:t>BS</w:t>
      </w:r>
      <w:r>
        <w:rPr>
          <w:sz w:val="24"/>
          <w:szCs w:val="24"/>
        </w:rPr>
        <w:t xml:space="preserve"> receiver operating in </w:t>
      </w:r>
      <w:r w:rsidR="00995391">
        <w:rPr>
          <w:sz w:val="24"/>
          <w:szCs w:val="24"/>
        </w:rPr>
        <w:t xml:space="preserve">3GPP </w:t>
      </w:r>
      <w:r>
        <w:rPr>
          <w:sz w:val="24"/>
          <w:szCs w:val="24"/>
        </w:rPr>
        <w:t>band 27.</w:t>
      </w:r>
    </w:p>
    <w:p w:rsidR="00001A4F" w:rsidRDefault="00001A4F" w:rsidP="00001A4F">
      <w:pPr>
        <w:ind w:left="0" w:firstLine="0"/>
        <w:rPr>
          <w:sz w:val="24"/>
          <w:szCs w:val="24"/>
        </w:rPr>
      </w:pPr>
    </w:p>
    <w:p w:rsidR="00001A4F" w:rsidRDefault="00001A4F" w:rsidP="00001A4F">
      <w:pPr>
        <w:ind w:left="0" w:firstLine="0"/>
        <w:rPr>
          <w:sz w:val="24"/>
          <w:szCs w:val="24"/>
        </w:rPr>
      </w:pPr>
      <w:r>
        <w:rPr>
          <w:sz w:val="24"/>
          <w:szCs w:val="24"/>
        </w:rPr>
        <w:t xml:space="preserve">The assumption that 45 dB of filtering would be available for </w:t>
      </w:r>
      <w:r w:rsidR="00A94299">
        <w:rPr>
          <w:sz w:val="24"/>
          <w:szCs w:val="24"/>
        </w:rPr>
        <w:t>BS</w:t>
      </w:r>
      <w:r>
        <w:rPr>
          <w:sz w:val="24"/>
          <w:szCs w:val="24"/>
        </w:rPr>
        <w:t xml:space="preserve"> filtering of the transmitter and receiver, resulted in very similar results when considering application of the ACLR and spurious emissions limits, as for application of the additional spurious emissions limits. Each of these assessments showed that further modest filtering could be used to significantly reduce the </w:t>
      </w:r>
      <w:r>
        <w:rPr>
          <w:sz w:val="24"/>
          <w:szCs w:val="24"/>
        </w:rPr>
        <w:lastRenderedPageBreak/>
        <w:t xml:space="preserve">minimum separation distances between closely sited IMT (LTE) systems.  The table below outlines the required additional filtering at both the </w:t>
      </w:r>
      <w:r w:rsidR="00995391">
        <w:rPr>
          <w:sz w:val="24"/>
          <w:szCs w:val="24"/>
        </w:rPr>
        <w:t xml:space="preserve">3GPP </w:t>
      </w:r>
      <w:r>
        <w:rPr>
          <w:sz w:val="24"/>
          <w:szCs w:val="24"/>
        </w:rPr>
        <w:t xml:space="preserve">band 28 transmitter and </w:t>
      </w:r>
      <w:r w:rsidR="00995391">
        <w:rPr>
          <w:sz w:val="24"/>
          <w:szCs w:val="24"/>
        </w:rPr>
        <w:t xml:space="preserve">3GPP </w:t>
      </w:r>
      <w:r>
        <w:rPr>
          <w:sz w:val="24"/>
          <w:szCs w:val="24"/>
        </w:rPr>
        <w:t>band 27 receiver to reduce the required separation distance:</w:t>
      </w:r>
    </w:p>
    <w:p w:rsidR="00001A4F" w:rsidRDefault="00001A4F" w:rsidP="00001A4F">
      <w:pPr>
        <w:ind w:left="0" w:firstLine="0"/>
        <w:rPr>
          <w:sz w:val="24"/>
          <w:szCs w:val="24"/>
        </w:rPr>
      </w:pPr>
    </w:p>
    <w:tbl>
      <w:tblPr>
        <w:tblW w:w="6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3522"/>
      </w:tblGrid>
      <w:tr w:rsidR="00001A4F" w:rsidRPr="00BE4A71" w:rsidTr="004609AC">
        <w:trPr>
          <w:trHeight w:val="595"/>
          <w:jc w:val="center"/>
        </w:trPr>
        <w:tc>
          <w:tcPr>
            <w:tcW w:w="2996" w:type="dxa"/>
            <w:shd w:val="clear" w:color="auto" w:fill="auto"/>
          </w:tcPr>
          <w:p w:rsidR="00001A4F" w:rsidRPr="00BE4A71" w:rsidRDefault="00001A4F" w:rsidP="004609AC">
            <w:pPr>
              <w:keepNext/>
              <w:keepLines/>
              <w:spacing w:before="60" w:after="60"/>
              <w:jc w:val="center"/>
              <w:rPr>
                <w:b/>
                <w:sz w:val="24"/>
                <w:szCs w:val="24"/>
              </w:rPr>
            </w:pPr>
            <w:r>
              <w:rPr>
                <w:b/>
                <w:sz w:val="24"/>
                <w:szCs w:val="24"/>
              </w:rPr>
              <w:t>Additional Filtering (dB)</w:t>
            </w:r>
          </w:p>
        </w:tc>
        <w:tc>
          <w:tcPr>
            <w:tcW w:w="3522" w:type="dxa"/>
            <w:shd w:val="clear" w:color="auto" w:fill="auto"/>
          </w:tcPr>
          <w:p w:rsidR="00001A4F" w:rsidRPr="00BE4A71" w:rsidRDefault="00001A4F" w:rsidP="004609AC">
            <w:pPr>
              <w:keepNext/>
              <w:keepLines/>
              <w:spacing w:before="60" w:after="60"/>
              <w:jc w:val="center"/>
              <w:rPr>
                <w:b/>
                <w:sz w:val="24"/>
                <w:szCs w:val="24"/>
              </w:rPr>
            </w:pPr>
            <w:r>
              <w:rPr>
                <w:b/>
                <w:sz w:val="24"/>
                <w:szCs w:val="24"/>
              </w:rPr>
              <w:t>Required Separation Distance (metres)</w:t>
            </w:r>
          </w:p>
        </w:tc>
      </w:tr>
      <w:tr w:rsidR="00001A4F" w:rsidRPr="00BE4A71" w:rsidTr="004609AC">
        <w:trPr>
          <w:jc w:val="center"/>
        </w:trPr>
        <w:tc>
          <w:tcPr>
            <w:tcW w:w="2996" w:type="dxa"/>
            <w:shd w:val="clear" w:color="auto" w:fill="auto"/>
          </w:tcPr>
          <w:p w:rsidR="00001A4F" w:rsidRPr="00BE4A71" w:rsidRDefault="00001A4F" w:rsidP="004609AC">
            <w:pPr>
              <w:keepNext/>
              <w:keepLines/>
              <w:jc w:val="center"/>
              <w:rPr>
                <w:sz w:val="24"/>
                <w:szCs w:val="24"/>
              </w:rPr>
            </w:pPr>
            <w:r>
              <w:rPr>
                <w:sz w:val="24"/>
                <w:szCs w:val="24"/>
              </w:rPr>
              <w:t>0</w:t>
            </w:r>
          </w:p>
        </w:tc>
        <w:tc>
          <w:tcPr>
            <w:tcW w:w="3522" w:type="dxa"/>
            <w:shd w:val="clear" w:color="auto" w:fill="auto"/>
          </w:tcPr>
          <w:p w:rsidR="00001A4F" w:rsidRPr="00BE4A71" w:rsidRDefault="00001A4F" w:rsidP="004609AC">
            <w:pPr>
              <w:keepNext/>
              <w:keepLines/>
              <w:jc w:val="center"/>
              <w:rPr>
                <w:sz w:val="24"/>
                <w:szCs w:val="24"/>
              </w:rPr>
            </w:pPr>
            <w:r>
              <w:rPr>
                <w:sz w:val="24"/>
                <w:szCs w:val="24"/>
              </w:rPr>
              <w:t>2150</w:t>
            </w:r>
          </w:p>
        </w:tc>
      </w:tr>
      <w:tr w:rsidR="00001A4F" w:rsidRPr="00BE4A71" w:rsidTr="004609AC">
        <w:trPr>
          <w:jc w:val="center"/>
        </w:trPr>
        <w:tc>
          <w:tcPr>
            <w:tcW w:w="2996" w:type="dxa"/>
            <w:shd w:val="clear" w:color="auto" w:fill="auto"/>
          </w:tcPr>
          <w:p w:rsidR="00001A4F" w:rsidRPr="00BE4A71" w:rsidRDefault="00001A4F" w:rsidP="004609AC">
            <w:pPr>
              <w:keepNext/>
              <w:keepLines/>
              <w:jc w:val="center"/>
              <w:rPr>
                <w:sz w:val="24"/>
                <w:szCs w:val="24"/>
              </w:rPr>
            </w:pPr>
            <w:r>
              <w:rPr>
                <w:sz w:val="24"/>
                <w:szCs w:val="24"/>
              </w:rPr>
              <w:t>12</w:t>
            </w:r>
          </w:p>
        </w:tc>
        <w:tc>
          <w:tcPr>
            <w:tcW w:w="3522" w:type="dxa"/>
            <w:shd w:val="clear" w:color="auto" w:fill="auto"/>
          </w:tcPr>
          <w:p w:rsidR="00001A4F" w:rsidRPr="00BE4A71" w:rsidRDefault="00001A4F" w:rsidP="004609AC">
            <w:pPr>
              <w:keepNext/>
              <w:keepLines/>
              <w:jc w:val="center"/>
              <w:rPr>
                <w:sz w:val="24"/>
                <w:szCs w:val="24"/>
              </w:rPr>
            </w:pPr>
            <w:r>
              <w:rPr>
                <w:sz w:val="24"/>
                <w:szCs w:val="24"/>
              </w:rPr>
              <w:t>537</w:t>
            </w:r>
          </w:p>
        </w:tc>
      </w:tr>
      <w:tr w:rsidR="00001A4F" w:rsidRPr="00BE4A71" w:rsidTr="004609AC">
        <w:trPr>
          <w:jc w:val="center"/>
        </w:trPr>
        <w:tc>
          <w:tcPr>
            <w:tcW w:w="2996" w:type="dxa"/>
            <w:shd w:val="clear" w:color="auto" w:fill="auto"/>
          </w:tcPr>
          <w:p w:rsidR="00001A4F" w:rsidRPr="00BE4A71" w:rsidRDefault="00001A4F" w:rsidP="004609AC">
            <w:pPr>
              <w:keepNext/>
              <w:keepLines/>
              <w:jc w:val="center"/>
              <w:rPr>
                <w:sz w:val="24"/>
                <w:szCs w:val="24"/>
              </w:rPr>
            </w:pPr>
            <w:r>
              <w:rPr>
                <w:sz w:val="24"/>
                <w:szCs w:val="24"/>
              </w:rPr>
              <w:t>24</w:t>
            </w:r>
          </w:p>
        </w:tc>
        <w:tc>
          <w:tcPr>
            <w:tcW w:w="3522" w:type="dxa"/>
            <w:shd w:val="clear" w:color="auto" w:fill="auto"/>
          </w:tcPr>
          <w:p w:rsidR="00001A4F" w:rsidRPr="00BE4A71" w:rsidRDefault="00001A4F" w:rsidP="004609AC">
            <w:pPr>
              <w:keepNext/>
              <w:keepLines/>
              <w:jc w:val="center"/>
              <w:rPr>
                <w:sz w:val="24"/>
                <w:szCs w:val="24"/>
              </w:rPr>
            </w:pPr>
            <w:r>
              <w:rPr>
                <w:sz w:val="24"/>
                <w:szCs w:val="24"/>
              </w:rPr>
              <w:t>134</w:t>
            </w:r>
          </w:p>
        </w:tc>
      </w:tr>
      <w:tr w:rsidR="00001A4F" w:rsidRPr="00BE4A71" w:rsidTr="004609AC">
        <w:trPr>
          <w:jc w:val="center"/>
        </w:trPr>
        <w:tc>
          <w:tcPr>
            <w:tcW w:w="2996" w:type="dxa"/>
            <w:shd w:val="clear" w:color="auto" w:fill="auto"/>
          </w:tcPr>
          <w:p w:rsidR="00001A4F" w:rsidRPr="00BE4A71" w:rsidRDefault="00001A4F" w:rsidP="004609AC">
            <w:pPr>
              <w:keepNext/>
              <w:keepLines/>
              <w:jc w:val="center"/>
              <w:rPr>
                <w:sz w:val="24"/>
                <w:szCs w:val="24"/>
              </w:rPr>
            </w:pPr>
            <w:r>
              <w:rPr>
                <w:sz w:val="24"/>
                <w:szCs w:val="24"/>
              </w:rPr>
              <w:t>36</w:t>
            </w:r>
          </w:p>
        </w:tc>
        <w:tc>
          <w:tcPr>
            <w:tcW w:w="3522" w:type="dxa"/>
            <w:shd w:val="clear" w:color="auto" w:fill="auto"/>
          </w:tcPr>
          <w:p w:rsidR="00001A4F" w:rsidRPr="00BE4A71" w:rsidRDefault="00001A4F" w:rsidP="004609AC">
            <w:pPr>
              <w:keepNext/>
              <w:keepLines/>
              <w:jc w:val="center"/>
              <w:rPr>
                <w:sz w:val="24"/>
                <w:szCs w:val="24"/>
              </w:rPr>
            </w:pPr>
            <w:r>
              <w:rPr>
                <w:sz w:val="24"/>
                <w:szCs w:val="24"/>
              </w:rPr>
              <w:t>33</w:t>
            </w:r>
          </w:p>
        </w:tc>
      </w:tr>
      <w:tr w:rsidR="00001A4F" w:rsidRPr="00BE4A71" w:rsidTr="004609AC">
        <w:trPr>
          <w:jc w:val="center"/>
        </w:trPr>
        <w:tc>
          <w:tcPr>
            <w:tcW w:w="2996" w:type="dxa"/>
            <w:shd w:val="clear" w:color="auto" w:fill="auto"/>
          </w:tcPr>
          <w:p w:rsidR="00001A4F" w:rsidRDefault="00001A4F" w:rsidP="004609AC">
            <w:pPr>
              <w:keepNext/>
              <w:keepLines/>
              <w:jc w:val="center"/>
              <w:rPr>
                <w:sz w:val="24"/>
                <w:szCs w:val="24"/>
              </w:rPr>
            </w:pPr>
            <w:r>
              <w:rPr>
                <w:sz w:val="24"/>
                <w:szCs w:val="24"/>
              </w:rPr>
              <w:t>48</w:t>
            </w:r>
          </w:p>
        </w:tc>
        <w:tc>
          <w:tcPr>
            <w:tcW w:w="3522" w:type="dxa"/>
            <w:shd w:val="clear" w:color="auto" w:fill="auto"/>
          </w:tcPr>
          <w:p w:rsidR="00001A4F" w:rsidRDefault="00001A4F" w:rsidP="004609AC">
            <w:pPr>
              <w:keepNext/>
              <w:keepLines/>
              <w:jc w:val="center"/>
              <w:rPr>
                <w:sz w:val="24"/>
                <w:szCs w:val="24"/>
              </w:rPr>
            </w:pPr>
            <w:r>
              <w:rPr>
                <w:sz w:val="24"/>
                <w:szCs w:val="24"/>
              </w:rPr>
              <w:t>8</w:t>
            </w:r>
          </w:p>
        </w:tc>
      </w:tr>
    </w:tbl>
    <w:p w:rsidR="00001A4F" w:rsidRDefault="00001A4F" w:rsidP="00001A4F">
      <w:pPr>
        <w:rPr>
          <w:sz w:val="24"/>
          <w:szCs w:val="24"/>
        </w:rPr>
      </w:pPr>
    </w:p>
    <w:p w:rsidR="00001A4F" w:rsidRDefault="00001A4F" w:rsidP="00001A4F">
      <w:pPr>
        <w:ind w:left="0" w:firstLine="0"/>
        <w:rPr>
          <w:sz w:val="24"/>
          <w:szCs w:val="24"/>
        </w:rPr>
      </w:pPr>
      <w:r>
        <w:rPr>
          <w:sz w:val="24"/>
          <w:szCs w:val="24"/>
        </w:rPr>
        <w:t xml:space="preserve">Where systems in the two </w:t>
      </w:r>
      <w:r w:rsidR="00995391">
        <w:rPr>
          <w:sz w:val="24"/>
          <w:szCs w:val="24"/>
        </w:rPr>
        <w:t xml:space="preserve">3GPP </w:t>
      </w:r>
      <w:r>
        <w:rPr>
          <w:sz w:val="24"/>
          <w:szCs w:val="24"/>
        </w:rPr>
        <w:t>bands (27 &amp; 28) are operated by different parties, bilateral coordination will be necessary to ensure suitable filtering, or other mitigation techniques are introduced at both the transmitter and the receiver.</w:t>
      </w:r>
    </w:p>
    <w:p w:rsidR="00001A4F" w:rsidRDefault="00001A4F" w:rsidP="00001A4F">
      <w:pPr>
        <w:ind w:left="0" w:firstLine="0"/>
        <w:rPr>
          <w:sz w:val="24"/>
          <w:szCs w:val="24"/>
        </w:rPr>
      </w:pPr>
    </w:p>
    <w:p w:rsidR="00001A4F" w:rsidRDefault="00001A4F" w:rsidP="00001A4F">
      <w:pPr>
        <w:ind w:left="0" w:firstLine="0"/>
        <w:rPr>
          <w:sz w:val="24"/>
          <w:szCs w:val="24"/>
        </w:rPr>
      </w:pPr>
      <w:r>
        <w:rPr>
          <w:sz w:val="24"/>
          <w:szCs w:val="24"/>
        </w:rPr>
        <w:t>In addition, the spurious emission limits for co-located systems should be met with modest amounts of additional filtering, but vertically separated antennas would provide ample attenuation to meet the minimum coupling loss</w:t>
      </w:r>
      <w:r w:rsidRPr="00AE531B">
        <w:rPr>
          <w:sz w:val="24"/>
          <w:szCs w:val="24"/>
        </w:rPr>
        <w:t xml:space="preserve"> </w:t>
      </w:r>
      <w:r>
        <w:rPr>
          <w:sz w:val="24"/>
          <w:szCs w:val="24"/>
        </w:rPr>
        <w:t>requirements.</w:t>
      </w:r>
    </w:p>
    <w:p w:rsidR="00001A4F" w:rsidRDefault="00001A4F" w:rsidP="00001A4F">
      <w:pPr>
        <w:ind w:left="0" w:firstLine="0"/>
        <w:rPr>
          <w:sz w:val="24"/>
          <w:szCs w:val="24"/>
        </w:rPr>
      </w:pPr>
    </w:p>
    <w:p w:rsidR="00001A4F" w:rsidRDefault="00001A4F" w:rsidP="00133020">
      <w:pPr>
        <w:ind w:left="0" w:firstLine="0"/>
        <w:rPr>
          <w:sz w:val="24"/>
          <w:szCs w:val="24"/>
          <w:lang w:val="en-AU"/>
        </w:rPr>
      </w:pPr>
    </w:p>
    <w:p w:rsidR="00F36E77" w:rsidRDefault="00F36E77" w:rsidP="00F36E77">
      <w:pPr>
        <w:pStyle w:val="ListParagraph"/>
        <w:ind w:left="0" w:firstLine="0"/>
        <w:rPr>
          <w:sz w:val="24"/>
          <w:szCs w:val="24"/>
        </w:rPr>
      </w:pPr>
    </w:p>
    <w:p w:rsidR="00F36E77" w:rsidRPr="00F36E77" w:rsidRDefault="00F36E77" w:rsidP="00F36E77">
      <w:pPr>
        <w:pStyle w:val="Heading1"/>
        <w:numPr>
          <w:ilvl w:val="0"/>
          <w:numId w:val="0"/>
        </w:numPr>
      </w:pPr>
      <w:r>
        <w:rPr>
          <w:szCs w:val="24"/>
        </w:rPr>
        <w:br w:type="page"/>
      </w:r>
      <w:r>
        <w:lastRenderedPageBreak/>
        <w:t xml:space="preserve">Annex </w:t>
      </w:r>
      <w:r w:rsidR="001C6430">
        <w:t>5</w:t>
      </w:r>
      <w:r>
        <w:t>- Motorola Study</w:t>
      </w:r>
    </w:p>
    <w:p w:rsidR="00C6136D" w:rsidRPr="00C6136D" w:rsidRDefault="00C6136D" w:rsidP="00F540F8">
      <w:pPr>
        <w:pStyle w:val="Heading1"/>
        <w:keepNext/>
        <w:keepLines/>
        <w:numPr>
          <w:ilvl w:val="0"/>
          <w:numId w:val="17"/>
        </w:numPr>
      </w:pPr>
      <w:r w:rsidRPr="00C6136D">
        <w:t>Introduction</w:t>
      </w:r>
    </w:p>
    <w:p w:rsidR="00C6136D" w:rsidRPr="00B872B0" w:rsidRDefault="00DC795F" w:rsidP="00B872B0">
      <w:pPr>
        <w:widowControl/>
        <w:tabs>
          <w:tab w:val="left" w:pos="1830"/>
        </w:tabs>
        <w:suppressAutoHyphens w:val="0"/>
        <w:ind w:left="0" w:firstLine="0"/>
        <w:jc w:val="left"/>
        <w:rPr>
          <w:rFonts w:eastAsia="MS Mincho"/>
          <w:bCs/>
          <w:sz w:val="24"/>
        </w:rPr>
      </w:pPr>
      <w:r w:rsidRPr="00AB3F6D">
        <w:rPr>
          <w:rFonts w:eastAsia="MS Mincho"/>
          <w:bCs/>
          <w:sz w:val="24"/>
        </w:rPr>
        <w:t>This study considers the case of  Scenario (a), that is the impact of unwanted emissions  from an IMT UE transmitter operating above 803 MHz (3GPP band 27 or 26) on an IMT UE receiver operating in the 700 MHz (3GPP Band 28). This is illustrated in Figure 4- Scenario (a) in Section 4.1.1</w:t>
      </w:r>
    </w:p>
    <w:p w:rsidR="00C6136D" w:rsidRPr="00B872B0" w:rsidRDefault="00C6136D" w:rsidP="00C6136D">
      <w:pPr>
        <w:rPr>
          <w:rFonts w:eastAsia="MS Mincho"/>
          <w:bCs/>
          <w:sz w:val="24"/>
        </w:rPr>
      </w:pPr>
    </w:p>
    <w:p w:rsidR="00133020" w:rsidRPr="00C6136D" w:rsidRDefault="00133020" w:rsidP="00F540F8">
      <w:pPr>
        <w:pStyle w:val="Heading1"/>
        <w:keepNext/>
        <w:keepLines/>
        <w:numPr>
          <w:ilvl w:val="0"/>
          <w:numId w:val="17"/>
        </w:numPr>
        <w:rPr>
          <w:lang w:val="en-AU"/>
        </w:rPr>
      </w:pPr>
      <w:r>
        <w:t>Methodology &amp; Parameters</w:t>
      </w:r>
    </w:p>
    <w:p w:rsidR="00133020" w:rsidRDefault="00133020" w:rsidP="00C6136D">
      <w:pPr>
        <w:pStyle w:val="Heading2"/>
        <w:rPr>
          <w:lang w:val="en-AU"/>
        </w:rPr>
      </w:pPr>
      <w:r>
        <w:t>Probabilistic sharing analysis methodology</w:t>
      </w:r>
    </w:p>
    <w:p w:rsidR="00133020" w:rsidRPr="00986997" w:rsidRDefault="00133020" w:rsidP="00986997">
      <w:pPr>
        <w:pStyle w:val="Heading2"/>
        <w:numPr>
          <w:ilvl w:val="2"/>
          <w:numId w:val="1"/>
        </w:numPr>
        <w:ind w:left="1418" w:hanging="698"/>
      </w:pPr>
      <w:r w:rsidRPr="00986997">
        <w:t>Probabilistic</w:t>
      </w:r>
      <w:r>
        <w:t xml:space="preserve"> </w:t>
      </w:r>
      <w:r w:rsidRPr="00986997">
        <w:t>study P4</w:t>
      </w:r>
    </w:p>
    <w:p w:rsidR="00133020" w:rsidRPr="001F195F" w:rsidRDefault="00133020" w:rsidP="00EC22D1">
      <w:pPr>
        <w:ind w:left="0" w:firstLine="0"/>
        <w:rPr>
          <w:sz w:val="24"/>
          <w:szCs w:val="24"/>
        </w:rPr>
      </w:pPr>
      <w:r w:rsidRPr="001F195F">
        <w:rPr>
          <w:sz w:val="24"/>
          <w:szCs w:val="24"/>
        </w:rPr>
        <w:t>The methodology in this section assumes a fixed physical separation distance between victim LTE UE and interfering LTE UE. Different modeling of LTE UE location distribution can change the probability of two devices getting close to each other. For example, in a hotspot area or in a big event, the probability of two UEs from two different operators getting as close as 1~3 meters is very high. On the other hand, if we assume uniform distribution of devices, then the probability of two devices getting close to each other is very low. This methodology consider</w:t>
      </w:r>
      <w:r w:rsidR="00185C50">
        <w:rPr>
          <w:sz w:val="24"/>
          <w:szCs w:val="24"/>
        </w:rPr>
        <w:t>s</w:t>
      </w:r>
      <w:r w:rsidRPr="001F195F">
        <w:rPr>
          <w:sz w:val="24"/>
          <w:szCs w:val="24"/>
        </w:rPr>
        <w:t xml:space="preserve"> the worst case user distribution scenario when considering the </w:t>
      </w:r>
      <w:r w:rsidR="00185C50">
        <w:rPr>
          <w:sz w:val="24"/>
          <w:szCs w:val="24"/>
        </w:rPr>
        <w:t>UE</w:t>
      </w:r>
      <w:r w:rsidR="00185C50" w:rsidRPr="001F195F">
        <w:rPr>
          <w:sz w:val="24"/>
          <w:szCs w:val="24"/>
        </w:rPr>
        <w:t xml:space="preserve"> </w:t>
      </w:r>
      <w:r w:rsidRPr="001F195F">
        <w:rPr>
          <w:sz w:val="24"/>
          <w:szCs w:val="24"/>
        </w:rPr>
        <w:t xml:space="preserve">to </w:t>
      </w:r>
      <w:r w:rsidR="00185C50">
        <w:rPr>
          <w:sz w:val="24"/>
          <w:szCs w:val="24"/>
        </w:rPr>
        <w:t>UE</w:t>
      </w:r>
      <w:r w:rsidR="00185C50" w:rsidRPr="001F195F">
        <w:rPr>
          <w:sz w:val="24"/>
          <w:szCs w:val="24"/>
        </w:rPr>
        <w:t xml:space="preserve"> </w:t>
      </w:r>
      <w:r w:rsidRPr="001F195F">
        <w:rPr>
          <w:sz w:val="24"/>
          <w:szCs w:val="24"/>
        </w:rPr>
        <w:t xml:space="preserve">coexistence.  </w:t>
      </w:r>
    </w:p>
    <w:p w:rsidR="00133020" w:rsidRPr="001F195F" w:rsidRDefault="00133020" w:rsidP="00133020">
      <w:pPr>
        <w:ind w:left="0" w:firstLine="0"/>
        <w:rPr>
          <w:sz w:val="24"/>
          <w:szCs w:val="24"/>
        </w:rPr>
      </w:pPr>
    </w:p>
    <w:p w:rsidR="00133020" w:rsidRPr="001F195F" w:rsidRDefault="00133020" w:rsidP="00133020">
      <w:pPr>
        <w:ind w:left="0" w:firstLine="0"/>
        <w:rPr>
          <w:sz w:val="24"/>
          <w:szCs w:val="24"/>
        </w:rPr>
      </w:pPr>
      <w:r w:rsidRPr="001F195F">
        <w:rPr>
          <w:sz w:val="24"/>
          <w:szCs w:val="24"/>
        </w:rPr>
        <w:t>Also the SINR degradation is used in the interference analysis in this methodology, instead of average throughput degradation. This is due to consideration</w:t>
      </w:r>
      <w:r w:rsidR="00185C50">
        <w:rPr>
          <w:sz w:val="24"/>
          <w:szCs w:val="24"/>
        </w:rPr>
        <w:t xml:space="preserve">s of </w:t>
      </w:r>
      <w:r w:rsidRPr="001F195F">
        <w:rPr>
          <w:sz w:val="24"/>
          <w:szCs w:val="24"/>
        </w:rPr>
        <w:t xml:space="preserve">user experience. If a victim LTE UE is close to its serving </w:t>
      </w:r>
      <w:r w:rsidR="00A94299">
        <w:rPr>
          <w:sz w:val="24"/>
          <w:szCs w:val="24"/>
        </w:rPr>
        <w:t>BS</w:t>
      </w:r>
      <w:r w:rsidRPr="001F195F">
        <w:rPr>
          <w:sz w:val="24"/>
          <w:szCs w:val="24"/>
        </w:rPr>
        <w:t xml:space="preserve"> and </w:t>
      </w:r>
      <w:r w:rsidR="00185C50">
        <w:rPr>
          <w:sz w:val="24"/>
          <w:szCs w:val="24"/>
        </w:rPr>
        <w:t>has</w:t>
      </w:r>
      <w:r w:rsidR="00185C50" w:rsidRPr="001F195F">
        <w:rPr>
          <w:sz w:val="24"/>
          <w:szCs w:val="24"/>
        </w:rPr>
        <w:t xml:space="preserve"> </w:t>
      </w:r>
      <w:r w:rsidRPr="001F195F">
        <w:rPr>
          <w:sz w:val="24"/>
          <w:szCs w:val="24"/>
        </w:rPr>
        <w:t xml:space="preserve">a very high SINR, this UE can tolerate very high interference. </w:t>
      </w:r>
      <w:r w:rsidR="004E018B">
        <w:rPr>
          <w:sz w:val="24"/>
          <w:szCs w:val="24"/>
        </w:rPr>
        <w:t xml:space="preserve">It is acceptable that </w:t>
      </w:r>
      <w:r w:rsidRPr="001F195F">
        <w:rPr>
          <w:sz w:val="24"/>
          <w:szCs w:val="24"/>
        </w:rPr>
        <w:t xml:space="preserve">this UE </w:t>
      </w:r>
      <w:r w:rsidR="00185C50">
        <w:rPr>
          <w:sz w:val="24"/>
          <w:szCs w:val="24"/>
        </w:rPr>
        <w:t>can</w:t>
      </w:r>
      <w:r w:rsidRPr="001F195F">
        <w:rPr>
          <w:sz w:val="24"/>
          <w:szCs w:val="24"/>
        </w:rPr>
        <w:t xml:space="preserve"> experience high throughput degradation</w:t>
      </w:r>
      <w:r w:rsidR="00185C50">
        <w:rPr>
          <w:sz w:val="24"/>
          <w:szCs w:val="24"/>
        </w:rPr>
        <w:t>)</w:t>
      </w:r>
      <w:r w:rsidRPr="001F195F">
        <w:rPr>
          <w:sz w:val="24"/>
          <w:szCs w:val="24"/>
        </w:rPr>
        <w:t xml:space="preserve"> as long as </w:t>
      </w:r>
      <w:r w:rsidR="00185C50">
        <w:rPr>
          <w:sz w:val="24"/>
          <w:szCs w:val="24"/>
        </w:rPr>
        <w:t>required</w:t>
      </w:r>
      <w:r w:rsidRPr="001F195F">
        <w:rPr>
          <w:sz w:val="24"/>
          <w:szCs w:val="24"/>
        </w:rPr>
        <w:t xml:space="preserve"> throughput</w:t>
      </w:r>
      <w:r w:rsidR="00185C50">
        <w:rPr>
          <w:sz w:val="24"/>
          <w:szCs w:val="24"/>
        </w:rPr>
        <w:t xml:space="preserve"> can be received</w:t>
      </w:r>
      <w:r w:rsidRPr="001F195F">
        <w:rPr>
          <w:sz w:val="24"/>
          <w:szCs w:val="24"/>
        </w:rPr>
        <w:t xml:space="preserve">. However, for UEs at cell edge that already have low throughput, a small amount of interference may cause these UEs to </w:t>
      </w:r>
      <w:r w:rsidR="004E018B">
        <w:rPr>
          <w:sz w:val="24"/>
          <w:szCs w:val="24"/>
        </w:rPr>
        <w:t>be</w:t>
      </w:r>
      <w:r w:rsidR="004E018B" w:rsidRPr="001F195F">
        <w:rPr>
          <w:sz w:val="24"/>
          <w:szCs w:val="24"/>
        </w:rPr>
        <w:t xml:space="preserve"> </w:t>
      </w:r>
      <w:r w:rsidRPr="001F195F">
        <w:rPr>
          <w:sz w:val="24"/>
          <w:szCs w:val="24"/>
        </w:rPr>
        <w:t xml:space="preserve">disconnected. Even though the throughput loss is small, it causes bad user experience. From this point of view, using average throughput degradation maybe misleading when assessing the interference problem between devices. </w:t>
      </w:r>
    </w:p>
    <w:p w:rsidR="00133020" w:rsidRPr="001F195F" w:rsidRDefault="00133020" w:rsidP="00133020">
      <w:pPr>
        <w:ind w:left="0" w:firstLine="0"/>
        <w:rPr>
          <w:sz w:val="24"/>
          <w:szCs w:val="24"/>
        </w:rPr>
      </w:pPr>
    </w:p>
    <w:p w:rsidR="00133020" w:rsidRPr="001F195F" w:rsidRDefault="009D460F" w:rsidP="00133020">
      <w:pPr>
        <w:ind w:left="0" w:firstLine="0"/>
        <w:rPr>
          <w:sz w:val="24"/>
          <w:szCs w:val="24"/>
        </w:rPr>
      </w:pPr>
      <w:fldSimple w:instr=" REF _Ref349753103 \h  \* MERGEFORMAT ">
        <w:r w:rsidR="00050CB4" w:rsidRPr="00050CB4">
          <w:rPr>
            <w:sz w:val="24"/>
            <w:szCs w:val="24"/>
          </w:rPr>
          <w:t>Figure 28</w:t>
        </w:r>
      </w:fldSimple>
      <w:r w:rsidR="00FD2C05">
        <w:rPr>
          <w:sz w:val="24"/>
          <w:szCs w:val="24"/>
        </w:rPr>
        <w:t xml:space="preserve"> </w:t>
      </w:r>
      <w:r w:rsidR="00133020" w:rsidRPr="001F195F">
        <w:rPr>
          <w:sz w:val="24"/>
          <w:szCs w:val="24"/>
        </w:rPr>
        <w:t>illustrate</w:t>
      </w:r>
      <w:r w:rsidR="00185C50">
        <w:rPr>
          <w:sz w:val="24"/>
          <w:szCs w:val="24"/>
        </w:rPr>
        <w:t>s</w:t>
      </w:r>
      <w:r w:rsidR="00133020" w:rsidRPr="001F195F">
        <w:rPr>
          <w:sz w:val="24"/>
          <w:szCs w:val="24"/>
        </w:rPr>
        <w:t xml:space="preserve"> the interference scenario – a victim LTE UE</w:t>
      </w:r>
      <w:r w:rsidR="00C81018">
        <w:rPr>
          <w:sz w:val="24"/>
          <w:szCs w:val="24"/>
        </w:rPr>
        <w:t xml:space="preserve"> </w:t>
      </w:r>
      <w:r w:rsidR="00133020" w:rsidRPr="001F195F">
        <w:rPr>
          <w:sz w:val="24"/>
          <w:szCs w:val="24"/>
        </w:rPr>
        <w:t>from one operator at the edge of coverage when an interfering LTE UE from another operator is nearby</w:t>
      </w:r>
      <w:r w:rsidR="00DC795F">
        <w:rPr>
          <w:sz w:val="24"/>
          <w:szCs w:val="24"/>
        </w:rPr>
        <w:t xml:space="preserve"> (using fractional power control)</w:t>
      </w:r>
      <w:r w:rsidR="00133020" w:rsidRPr="001F195F">
        <w:rPr>
          <w:sz w:val="24"/>
          <w:szCs w:val="24"/>
        </w:rPr>
        <w:t xml:space="preserve">. The figure represents a worst case victim LTE UE location since maximum DL sensitivity is needed by the subscriber. However, in our analysis, the victim LTE UE can be anywhere within its coverage area. </w:t>
      </w:r>
    </w:p>
    <w:p w:rsidR="00133020" w:rsidRPr="001F195F" w:rsidRDefault="00133020" w:rsidP="00133020">
      <w:pPr>
        <w:ind w:left="0" w:firstLine="0"/>
        <w:rPr>
          <w:sz w:val="24"/>
          <w:szCs w:val="24"/>
        </w:rPr>
      </w:pPr>
    </w:p>
    <w:p w:rsidR="00133020" w:rsidRDefault="00133020" w:rsidP="00133020">
      <w:pPr>
        <w:ind w:left="0" w:firstLine="0"/>
        <w:rPr>
          <w:sz w:val="24"/>
          <w:szCs w:val="24"/>
        </w:rPr>
      </w:pPr>
      <w:r w:rsidRPr="001F195F">
        <w:rPr>
          <w:sz w:val="24"/>
          <w:szCs w:val="24"/>
        </w:rPr>
        <w:t xml:space="preserve">In a typical worst case deterministic analysis, the victim is always receiving at the sensitivity level and the </w:t>
      </w:r>
      <w:r w:rsidR="00C81018">
        <w:rPr>
          <w:sz w:val="24"/>
          <w:szCs w:val="24"/>
        </w:rPr>
        <w:t>interfering LTE UE</w:t>
      </w:r>
      <w:r w:rsidR="00C81018" w:rsidRPr="001F195F">
        <w:rPr>
          <w:sz w:val="24"/>
          <w:szCs w:val="24"/>
        </w:rPr>
        <w:t xml:space="preserve"> </w:t>
      </w:r>
      <w:r w:rsidRPr="001F195F">
        <w:rPr>
          <w:sz w:val="24"/>
          <w:szCs w:val="24"/>
        </w:rPr>
        <w:t>is always transmitting at the max</w:t>
      </w:r>
      <w:r w:rsidR="00C81018">
        <w:rPr>
          <w:sz w:val="24"/>
          <w:szCs w:val="24"/>
        </w:rPr>
        <w:t>imum</w:t>
      </w:r>
      <w:r w:rsidRPr="001F195F">
        <w:rPr>
          <w:sz w:val="24"/>
          <w:szCs w:val="24"/>
        </w:rPr>
        <w:t xml:space="preserve"> power. The methodology used here try to take</w:t>
      </w:r>
      <w:r w:rsidR="00746C80">
        <w:rPr>
          <w:sz w:val="24"/>
          <w:szCs w:val="24"/>
        </w:rPr>
        <w:t>s</w:t>
      </w:r>
      <w:r w:rsidRPr="001F195F">
        <w:rPr>
          <w:sz w:val="24"/>
          <w:szCs w:val="24"/>
        </w:rPr>
        <w:t xml:space="preserve"> into account the probability of the victim being at Rx sensitivity level and at the same time capture the probability of the aggressor’s Tx power. The probability of interference caused by the aggressor is obtained using a mixture of Monte-Carlo simulation and numerical calculation</w:t>
      </w:r>
      <w:r w:rsidR="00DC795F">
        <w:rPr>
          <w:sz w:val="24"/>
          <w:szCs w:val="24"/>
        </w:rPr>
        <w:t xml:space="preserve"> (described below)</w:t>
      </w:r>
      <w:r w:rsidRPr="001F195F">
        <w:rPr>
          <w:sz w:val="24"/>
          <w:szCs w:val="24"/>
        </w:rPr>
        <w:t xml:space="preserve">. </w:t>
      </w:r>
    </w:p>
    <w:p w:rsidR="00133020" w:rsidRDefault="00133020" w:rsidP="00133020">
      <w:pPr>
        <w:ind w:left="0" w:firstLine="0"/>
        <w:rPr>
          <w:sz w:val="24"/>
          <w:szCs w:val="24"/>
        </w:rPr>
      </w:pPr>
    </w:p>
    <w:p w:rsidR="00133020" w:rsidRDefault="00133020" w:rsidP="00133020">
      <w:pPr>
        <w:ind w:left="0" w:firstLine="0"/>
        <w:jc w:val="center"/>
        <w:rPr>
          <w:sz w:val="24"/>
          <w:szCs w:val="24"/>
        </w:rPr>
      </w:pPr>
    </w:p>
    <w:p w:rsidR="00133020" w:rsidRPr="001F195F" w:rsidRDefault="009D460F" w:rsidP="00133020">
      <w:pPr>
        <w:ind w:left="0" w:firstLine="0"/>
        <w:jc w:val="center"/>
        <w:rPr>
          <w:sz w:val="24"/>
          <w:szCs w:val="24"/>
        </w:rPr>
      </w:pPr>
      <w:r w:rsidRPr="009D460F">
        <w:rPr>
          <w:noProof/>
          <w:sz w:val="24"/>
          <w:szCs w:val="24"/>
          <w:lang w:val="en-AU" w:eastAsia="en-AU"/>
        </w:rPr>
        <w:lastRenderedPageBreak/>
        <w:pict>
          <v:shape id="Text Box 188" o:spid="_x0000_s1076" type="#_x0000_t202" style="position:absolute;left:0;text-align:left;margin-left:221.8pt;margin-top:154.35pt;width:94pt;height:13.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sHtg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" filled="f" stroked="f">
            <v:textbox inset="0,0,0,0">
              <w:txbxContent>
                <w:p w:rsidR="00281668" w:rsidRDefault="00281668" w:rsidP="00133020">
                  <w:r>
                    <w:t>Interfering LTE UE</w:t>
                  </w:r>
                </w:p>
              </w:txbxContent>
            </v:textbox>
          </v:shape>
        </w:pict>
      </w:r>
      <w:r w:rsidRPr="009D460F">
        <w:rPr>
          <w:noProof/>
          <w:sz w:val="24"/>
          <w:szCs w:val="24"/>
          <w:lang w:val="en-AU" w:eastAsia="en-AU"/>
        </w:rPr>
      </w:r>
      <w:r w:rsidRPr="009D460F">
        <w:rPr>
          <w:noProof/>
          <w:sz w:val="24"/>
          <w:szCs w:val="24"/>
          <w:lang w:val="en-AU" w:eastAsia="en-AU"/>
        </w:rPr>
        <w:pict>
          <v:group id="Canvas 174" o:spid="_x0000_s1077" editas="canvas" style="width:439.7pt;height:203.9pt;mso-position-horizontal-relative:char;mso-position-vertical-relative:line" coordsize="55841,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">
            <v:shape id="_x0000_s1078" type="#_x0000_t75" style="position:absolute;width:55841;height:25895;visibility:visible">
              <v:fill o:detectmouseclick="t"/>
              <v:path o:connecttype="none"/>
            </v:shape>
            <v:oval id="Oval 176" o:spid="_x0000_s1079" style="position:absolute;left:5886;top:2832;width:21266;height:20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19cYA&#10;AADcAAAADwAAAGRycy9kb3ducmV2LnhtbESPT2sCMRTE74LfITyht5qsFmm3RhGl1IMHtQXx9ti8&#10;/UM3L8smrtt+eiMUPA4z8xtmvuxtLTpqfeVYQzJWIIgzZyouNHx/fTy/gvAB2WDtmDT8koflYjiY&#10;Y2rclQ/UHUMhIoR9ihrKEJpUSp+VZNGPXUMcvdy1FkOUbSFNi9cIt7WcKDWTFiuOCyU2tC4p+zle&#10;rAZ7XiXNZpv/odrvPt+m+fRFdietn0b96h1EoD48wv/trdEwU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19cYAAADcAAAADwAAAAAAAAAAAAAAAACYAgAAZHJz&#10;L2Rvd25yZXYueG1sUEsFBgAAAAAEAAQA9QAAAIsDAAAAAA==&#10;" filled="f" strokecolor="lime"/>
            <v:oval id="Oval 177" o:spid="_x0000_s1080" style="position:absolute;left:16052;top:2527;width:21254;height:20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2/MQA&#10;AADcAAAADwAAAGRycy9kb3ducmV2LnhtbESPQWvCQBSE74L/YXlCb2ZTK0mJriIBS8FTY1uvj+wz&#10;ic2+Ddltkv77bqHgcZiZb5jtfjKtGKh3jWUFj1EMgri0uuFKwfv5uHwG4TyyxtYyKfghB/vdfLbF&#10;TNuR32gofCUChF2GCmrvu0xKV9Zk0EW2Iw7e1fYGfZB9JXWPY4CbVq7iOJEGGw4LNXaU11R+Fd9G&#10;QVE+JemnebldchwmTs/6Y33ySj0spsMGhKfJ38P/7VetIIl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NvzEAAAA3AAAAA8AAAAAAAAAAAAAAAAAmAIAAGRycy9k&#10;b3ducmV2LnhtbFBLBQYAAAAABAAEAPUAAACJAwAAAAA=&#10;" filled="f" strokecolor="#36f"/>
            <v:oval id="Oval 178" o:spid="_x0000_s1081" style="position:absolute;left:22383;top:17062;width:1080;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cusQA&#10;AADcAAAADwAAAGRycy9kb3ducmV2LnhtbESPQWvCQBSE74X+h+UVvNWNFaykriKCQXpK0woeH9ln&#10;sjT7NuxuY+yvd4VCj8PMfMOsNqPtxEA+GMcKZtMMBHHttOFGwdfn/nkJIkRkjZ1jUnClAJv148MK&#10;c+0u/EFDFRuRIBxyVNDG2OdShroli2HqeuLknZ23GJP0jdQeLwluO/mSZQtp0XBaaLGnXUv1d/Vj&#10;FbxSWfzG4rw1jXP9uznNyqM/KjV5GrdvICKN8T/81z5oBYtsD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3LrEAAAA3AAAAA8AAAAAAAAAAAAAAAAAmAIAAGRycy9k&#10;b3ducmV2LnhtbFBLBQYAAAAABAAEAPUAAACJAwAAAAA=&#10;" fillcolor="lime" strokecolor="lime"/>
            <v:oval id="Oval 179" o:spid="_x0000_s1082" style="position:absolute;left:25177;top:18649;width:1080;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uacUA&#10;AADcAAAADwAAAGRycy9kb3ducmV2LnhtbESP0WrCQBRE34X+w3ILfTO7KUVKdA2ltLXmoWj0Ay7Z&#10;axLM3g3ZVVO/3i0UfBxm5gyzyEfbiTMNvnWsIU0UCOLKmZZrDfvd5/QVhA/IBjvHpOGXPOTLh8kC&#10;M+MuvKVzGWoRIewz1NCE0GdS+qohiz5xPXH0Dm6wGKIcamkGvES47eSzUjNpseW40GBP7w1Vx/Jk&#10;NZSF2xQ4fvwU17VVq+rabb58qvXT4/g2BxFoDPfwf/vbaJipF/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5pxQAAANwAAAAPAAAAAAAAAAAAAAAAAJgCAABkcnMv&#10;ZG93bnJldi54bWxQSwUGAAAAAAQABAD1AAAAigMAAAAA&#10;" fillcolor="#36f" strokecolor="#36f"/>
            <v:line id="Line 180" o:spid="_x0000_s1083" style="position:absolute;visibility:visible" from="16097,12617" to="22383,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casQAAADcAAAADwAAAGRycy9kb3ducmV2LnhtbESPzWoCMRSF94LvEK7QnSYKFTsaRQSl&#10;q1atULq7TK6TaSc3wyTqzNs3guDycH4+zmLVukpcqQmlZw3jkQJBnHtTcqHh9LUdzkCEiGyw8kwa&#10;OgqwWvZ7C8yMv/GBrsdYiDTCIUMNNsY6kzLklhyGka+Jk3f2jcOYZFNI0+AtjbtKTpSaSoclJ4LF&#10;mjaW8r/jxSWI3VWHz7fvrj39qL3rJuPu43er9cugXc9BRGrjM/xovxsNU/UK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JxqxAAAANwAAAAPAAAAAAAAAAAA&#10;AAAAAKECAABkcnMvZG93bnJldi54bWxQSwUGAAAAAAQABAD5AAAAkgMAAAAA&#10;" strokecolor="lime" strokeweight="1.5pt">
              <v:stroke endarrow="block"/>
            </v:line>
            <v:line id="Line 181" o:spid="_x0000_s1084" style="position:absolute;flip:y;visibility:visible" from="26003,12744" to="26320,1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yEcEAAADcAAAADwAAAGRycy9kb3ducmV2LnhtbESPQYvCMBSE7wv+h/AEb2viHspuNYoK&#10;ggcv7Ra8PppnW2xeSpLV+u+NIOxxmJlvmNVmtL24kQ+dYw2LuQJBXDvTcaOh+j18foMIEdlg75g0&#10;PCjAZj35WGFu3J0LupWxEQnCIUcNbYxDLmWoW7IY5m4gTt7FeYsxSd9I4/Ge4LaXX0pl0mLHaaHF&#10;gfYt1dfyz2oYaFGfiq74KY/jwZx3vioUVlrPpuN2CSLSGP/D7/bRaMhUBq8z6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gPIRwQAAANwAAAAPAAAAAAAAAAAAAAAA&#10;AKECAABkcnMvZG93bnJldi54bWxQSwUGAAAAAAQABAD5AAAAjwMAAAAA&#10;" strokecolor="#36f" strokeweight="1.5pt">
              <v:stroke endarrow="block"/>
            </v:line>
            <v:line id="Line 182" o:spid="_x0000_s1085" style="position:absolute;flip:x y;visibility:visible" from="23463,18078" to="25114,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FWMUAAADcAAAADwAAAGRycy9kb3ducmV2LnhtbESPT08CMRTE7yZ8h+aReJMuKn+yUgjB&#10;mOgNVuH8sn1uC9vXdVuX1U9vTUg4TmbmN5nFqne16KgN1rOC8SgDQVx6bblS8PH+cjcHESKyxtoz&#10;KfihAKvl4GaBufZn3lFXxEokCIccFZgYm1zKUBpyGEa+IU7ep28dxiTbSuoWzwnuanmfZVPp0HJa&#10;MNjQxlB5Kr6dgs49Fnvruy9vJ5uHY7n9NYe3Z6Vuh/36CUSkPl7Dl/arVjDNZv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DFWMUAAADcAAAADwAAAAAAAAAA&#10;AAAAAAChAgAAZHJzL2Rvd25yZXYueG1sUEsFBgAAAAAEAAQA+QAAAJMDAAAAAA==&#10;" strokecolor="red" strokeweight="1.5pt">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3" o:spid="_x0000_s1086" type="#_x0000_t5" style="position:absolute;left:15887;top:11156;width:908;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U8MA&#10;AADdAAAADwAAAGRycy9kb3ducmV2LnhtbERPTYvCMBC9L/gfwgheFk3rwdVqlCII4u5lVTwPzdgW&#10;m0lNoq3/frOwsLd5vM9ZbXrTiCc5X1tWkE4SEMSF1TWXCs6n3XgOwgdkjY1lUvAiD5v14G2FmbYd&#10;f9PzGEoRQ9hnqKAKoc2k9EVFBv3EtsSRu1pnMEToSqkddjHcNHKaJDNpsObYUGFL24qK2/FhFMw+&#10;3tPd5eG6xVd+zq/31p3k4VOp0bDPlyAC9eFf/Ofe6zh/ukj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5U8MAAADdAAAADwAAAAAAAAAAAAAAAACYAgAAZHJzL2Rv&#10;d25yZXYueG1sUEsFBgAAAAAEAAQA9QAAAIgDAAAAAA==&#10;" strokecolor="lime" strokeweight="1pt"/>
            <v:shape id="AutoShape 184" o:spid="_x0000_s1087" type="#_x0000_t5" style="position:absolute;left:25920;top:10267;width:908;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HDMMA&#10;AADdAAAADwAAAGRycy9kb3ducmV2LnhtbERPTU8CMRC9m/gfmiHhJt3dA+hCIYTE6MUDC5HrZDts&#10;G9rpuq2w+uutiYm3eXmfs9qM3okrDdEGVlDOChDEbdCWOwXHw/PDI4iYkDW6wKTgiyJs1vd3K6x1&#10;uPGerk3qRA7hWKMCk1JfSxlbQx7jLPTEmTuHwWPKcOikHvCWw72TVVHMpUfLucFgTztD7aX59AoO&#10;p775eJFv384s3m3pyrizMio1nYzbJYhEY/oX/7lfdZ5fPVX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HDMMAAADdAAAADwAAAAAAAAAAAAAAAACYAgAAZHJzL2Rv&#10;d25yZXYueG1sUEsFBgAAAAAEAAQA9QAAAIgDAAAAAA==&#10;" strokecolor="#36f" strokeweight="1pt"/>
            <v:shape id="Text Box 185" o:spid="_x0000_s1088" type="#_x0000_t202" style="position:absolute;left:14077;top:17043;width:11938;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rsidR="00281668" w:rsidRDefault="00281668" w:rsidP="00133020">
                    <w:r>
                      <w:t>Victim LTE UE</w:t>
                    </w:r>
                  </w:p>
                </w:txbxContent>
              </v:textbox>
            </v:shape>
            <v:line id="Line 186" o:spid="_x0000_s1089" style="position:absolute;flip:y;visibility:visible" from="39592,16617" to="42259,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zOMQAAADdAAAADwAAAGRycy9kb3ducmV2LnhtbERP22rCQBB9F/oPyxR8q5uK1Jq6iniB&#10;goKYXqhvQ3aahGZnw+4a49+7QsG3OZzrTOedqUVLzleWFTwPEhDEudUVFwo+PzZPryB8QNZYWyYF&#10;F/Iwnz30pphqe+YDtVkoRAxhn6KCMoQmldLnJRn0A9sQR+7XOoMhQldI7fAcw00th0nyIg1WHBtK&#10;bGhZUv6XnYyCsN/WrcTx1+R79VMlu/WRnDsq1X/sFm8gAnXhLv53v+s4fzgZwe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HM4xAAAAN0AAAAPAAAAAAAAAAAA&#10;AAAAAKECAABkcnMvZG93bnJldi54bWxQSwUGAAAAAAQABAD5AAAAkgMAAAAA&#10;" strokecolor="red" strokeweight="1.5pt">
              <v:stroke endarrow="block"/>
            </v:line>
            <v:shape id="Text Box 187" o:spid="_x0000_s1090" type="#_x0000_t202" style="position:absolute;left:42894;top:15855;width:7048;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281668" w:rsidRDefault="00281668" w:rsidP="00133020">
                    <w:r>
                      <w:t>Interference</w:t>
                    </w:r>
                  </w:p>
                </w:txbxContent>
              </v:textbox>
            </v:shape>
            <w10:wrap type="none"/>
            <w10:anchorlock/>
          </v:group>
        </w:pict>
      </w:r>
    </w:p>
    <w:p w:rsidR="00B872B0" w:rsidRPr="00AA50E0" w:rsidRDefault="00B872B0" w:rsidP="00B872B0">
      <w:pPr>
        <w:keepNext/>
        <w:keepLines/>
        <w:ind w:left="0" w:firstLine="0"/>
        <w:jc w:val="center"/>
        <w:rPr>
          <w:rFonts w:eastAsia="MS Mincho"/>
          <w:b/>
          <w:bCs/>
        </w:rPr>
      </w:pPr>
    </w:p>
    <w:p w:rsidR="00B64C0E" w:rsidRDefault="00B64C0E" w:rsidP="00B64C0E">
      <w:pPr>
        <w:keepNext/>
        <w:keepLines/>
        <w:ind w:left="0" w:firstLine="0"/>
        <w:jc w:val="center"/>
        <w:rPr>
          <w:rFonts w:eastAsia="MS Mincho"/>
          <w:b/>
          <w:bCs/>
        </w:rPr>
      </w:pPr>
      <w:bookmarkStart w:id="75" w:name="_Ref349753103"/>
      <w:r w:rsidRPr="00811314">
        <w:rPr>
          <w:rFonts w:eastAsia="MS Mincho"/>
          <w:b/>
          <w:bCs/>
        </w:rPr>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28</w:t>
      </w:r>
      <w:r w:rsidR="009D460F" w:rsidRPr="00811314">
        <w:rPr>
          <w:rFonts w:eastAsia="MS Mincho"/>
          <w:b/>
          <w:bCs/>
        </w:rPr>
        <w:fldChar w:fldCharType="end"/>
      </w:r>
      <w:bookmarkEnd w:id="75"/>
      <w:r>
        <w:rPr>
          <w:rFonts w:eastAsia="MS Mincho"/>
          <w:b/>
          <w:bCs/>
        </w:rPr>
        <w:t>- Ill</w:t>
      </w:r>
      <w:r w:rsidRPr="00DE6DE8">
        <w:rPr>
          <w:rFonts w:eastAsia="MS Mincho"/>
          <w:b/>
          <w:bCs/>
        </w:rPr>
        <w:t>ustration of device to device interference</w:t>
      </w:r>
      <w:r>
        <w:rPr>
          <w:rFonts w:eastAsia="MS Mincho"/>
          <w:b/>
          <w:bCs/>
        </w:rPr>
        <w:t xml:space="preserve"> </w:t>
      </w:r>
    </w:p>
    <w:p w:rsidR="00B64C0E" w:rsidRDefault="00B64C0E" w:rsidP="00133020">
      <w:pPr>
        <w:ind w:left="0" w:firstLine="0"/>
        <w:rPr>
          <w:sz w:val="24"/>
          <w:szCs w:val="24"/>
        </w:rPr>
      </w:pPr>
    </w:p>
    <w:p w:rsidR="00133020" w:rsidRPr="001F195F" w:rsidRDefault="00133020" w:rsidP="00133020">
      <w:pPr>
        <w:ind w:left="0" w:firstLine="0"/>
        <w:rPr>
          <w:sz w:val="24"/>
          <w:szCs w:val="24"/>
        </w:rPr>
      </w:pPr>
      <w:r w:rsidRPr="001F195F">
        <w:rPr>
          <w:sz w:val="24"/>
          <w:szCs w:val="24"/>
        </w:rPr>
        <w:t xml:space="preserve">The probability of a victim LTE UE being </w:t>
      </w:r>
      <w:r w:rsidR="00C81018">
        <w:rPr>
          <w:sz w:val="24"/>
          <w:szCs w:val="24"/>
        </w:rPr>
        <w:t xml:space="preserve">subject to harmful interference </w:t>
      </w:r>
      <w:r w:rsidRPr="001F195F">
        <w:rPr>
          <w:sz w:val="24"/>
          <w:szCs w:val="24"/>
        </w:rPr>
        <w:t>is calculated as follows</w:t>
      </w:r>
      <w:r w:rsidR="00A71F2D">
        <w:rPr>
          <w:sz w:val="24"/>
          <w:szCs w:val="24"/>
        </w:rPr>
        <w:t>:</w:t>
      </w:r>
    </w:p>
    <w:p w:rsidR="00133020" w:rsidRPr="001F195F" w:rsidRDefault="00133020" w:rsidP="00133020">
      <w:pPr>
        <w:ind w:left="0" w:firstLine="0"/>
        <w:rPr>
          <w:sz w:val="24"/>
          <w:szCs w:val="24"/>
        </w:rPr>
      </w:pPr>
    </w:p>
    <w:p w:rsidR="00133020" w:rsidRPr="001F195F" w:rsidRDefault="00133020" w:rsidP="00133020">
      <w:pPr>
        <w:ind w:left="0" w:firstLine="0"/>
        <w:rPr>
          <w:sz w:val="24"/>
          <w:szCs w:val="24"/>
        </w:rPr>
      </w:pPr>
      <w:r w:rsidRPr="001F195F">
        <w:rPr>
          <w:position w:val="-12"/>
          <w:sz w:val="24"/>
          <w:szCs w:val="24"/>
        </w:rPr>
        <w:object w:dxaOrig="7660" w:dyaOrig="360">
          <v:shape id="_x0000_i1035" type="#_x0000_t75" style="width:363.75pt;height:16.5pt" o:ole="">
            <v:imagedata r:id="rId72" o:title=""/>
          </v:shape>
          <o:OLEObject Type="Embed" ProgID="Equation.3" ShapeID="_x0000_i1035" DrawAspect="Content" ObjectID="_1457851393" r:id="rId73"/>
        </w:object>
      </w:r>
      <w:r w:rsidRPr="001F195F">
        <w:rPr>
          <w:sz w:val="24"/>
          <w:szCs w:val="24"/>
        </w:rPr>
        <w:t xml:space="preserve">   (1)</w:t>
      </w:r>
    </w:p>
    <w:p w:rsidR="00133020" w:rsidRPr="001F195F" w:rsidRDefault="00133020" w:rsidP="00133020">
      <w:pPr>
        <w:ind w:left="0" w:firstLine="0"/>
        <w:rPr>
          <w:sz w:val="24"/>
          <w:szCs w:val="24"/>
        </w:rPr>
      </w:pPr>
      <w:r w:rsidRPr="001F195F">
        <w:rPr>
          <w:position w:val="-6"/>
          <w:sz w:val="24"/>
          <w:szCs w:val="24"/>
        </w:rPr>
        <w:object w:dxaOrig="560" w:dyaOrig="279">
          <v:shape id="_x0000_i1036" type="#_x0000_t75" style="width:28.5pt;height:13.5pt" o:ole="">
            <v:imagedata r:id="rId74" o:title=""/>
          </v:shape>
          <o:OLEObject Type="Embed" ProgID="Equation.3" ShapeID="_x0000_i1036" DrawAspect="Content" ObjectID="_1457851394" r:id="rId75"/>
        </w:object>
      </w:r>
      <w:r w:rsidRPr="001F195F">
        <w:rPr>
          <w:sz w:val="24"/>
          <w:szCs w:val="24"/>
        </w:rPr>
        <w:tab/>
        <w:t>Desense interference</w:t>
      </w:r>
    </w:p>
    <w:p w:rsidR="00133020" w:rsidRPr="001F195F" w:rsidRDefault="00133020" w:rsidP="00133020">
      <w:pPr>
        <w:ind w:left="0" w:firstLine="0"/>
        <w:rPr>
          <w:sz w:val="24"/>
          <w:szCs w:val="24"/>
        </w:rPr>
      </w:pPr>
      <w:r w:rsidRPr="001F195F">
        <w:rPr>
          <w:position w:val="-12"/>
          <w:sz w:val="24"/>
          <w:szCs w:val="24"/>
        </w:rPr>
        <w:object w:dxaOrig="560" w:dyaOrig="360">
          <v:shape id="_x0000_i1037" type="#_x0000_t75" style="width:28.5pt;height:18pt" o:ole="">
            <v:imagedata r:id="rId76" o:title=""/>
          </v:shape>
          <o:OLEObject Type="Embed" ProgID="Equation.3" ShapeID="_x0000_i1037" DrawAspect="Content" ObjectID="_1457851395" r:id="rId77"/>
        </w:object>
      </w:r>
      <w:r w:rsidRPr="001F195F">
        <w:rPr>
          <w:sz w:val="24"/>
          <w:szCs w:val="24"/>
        </w:rPr>
        <w:tab/>
        <w:t xml:space="preserve">Desired signal level in dBm </w:t>
      </w:r>
    </w:p>
    <w:p w:rsidR="00133020" w:rsidRPr="001F195F" w:rsidRDefault="00133020" w:rsidP="00133020">
      <w:pPr>
        <w:ind w:left="0" w:firstLine="0"/>
        <w:rPr>
          <w:sz w:val="24"/>
          <w:szCs w:val="24"/>
        </w:rPr>
      </w:pPr>
      <w:r w:rsidRPr="001F195F">
        <w:rPr>
          <w:position w:val="-4"/>
          <w:sz w:val="24"/>
          <w:szCs w:val="24"/>
        </w:rPr>
        <w:object w:dxaOrig="420" w:dyaOrig="260">
          <v:shape id="_x0000_i1038" type="#_x0000_t75" style="width:21pt;height:13.5pt" o:ole="">
            <v:imagedata r:id="rId78" o:title=""/>
          </v:shape>
          <o:OLEObject Type="Embed" ProgID="Equation.3" ShapeID="_x0000_i1038" DrawAspect="Content" ObjectID="_1457851396" r:id="rId79"/>
        </w:object>
      </w:r>
      <w:r w:rsidRPr="001F195F">
        <w:rPr>
          <w:sz w:val="24"/>
          <w:szCs w:val="24"/>
        </w:rPr>
        <w:tab/>
        <w:t xml:space="preserve">Interfering LTE UE transmit signal level in dBm </w:t>
      </w:r>
    </w:p>
    <w:p w:rsidR="00133020" w:rsidRPr="001F195F" w:rsidRDefault="00133020" w:rsidP="00133020">
      <w:pPr>
        <w:ind w:left="0" w:firstLine="0"/>
        <w:rPr>
          <w:sz w:val="24"/>
          <w:szCs w:val="24"/>
        </w:rPr>
      </w:pPr>
      <w:r w:rsidRPr="001F195F">
        <w:rPr>
          <w:position w:val="-6"/>
          <w:sz w:val="24"/>
          <w:szCs w:val="24"/>
        </w:rPr>
        <w:object w:dxaOrig="740" w:dyaOrig="279">
          <v:shape id="_x0000_i1039" type="#_x0000_t75" style="width:36.75pt;height:13.5pt" o:ole="">
            <v:imagedata r:id="rId80" o:title=""/>
          </v:shape>
          <o:OLEObject Type="Embed" ProgID="Equation.3" ShapeID="_x0000_i1039" DrawAspect="Content" ObjectID="_1457851397" r:id="rId81"/>
        </w:object>
      </w:r>
      <w:r w:rsidRPr="001F195F">
        <w:rPr>
          <w:sz w:val="24"/>
          <w:szCs w:val="24"/>
        </w:rPr>
        <w:tab/>
        <w:t>LTE UE adjacent channel power in 10</w:t>
      </w:r>
      <w:r w:rsidR="00FD6260">
        <w:rPr>
          <w:sz w:val="24"/>
          <w:szCs w:val="24"/>
        </w:rPr>
        <w:t xml:space="preserve"> </w:t>
      </w:r>
      <w:r w:rsidRPr="001F195F">
        <w:rPr>
          <w:sz w:val="24"/>
          <w:szCs w:val="24"/>
        </w:rPr>
        <w:t>MHz bandwidth, i.e., ACLR in dBc</w:t>
      </w:r>
    </w:p>
    <w:p w:rsidR="00133020" w:rsidRPr="001F195F" w:rsidRDefault="00133020" w:rsidP="00133020">
      <w:pPr>
        <w:ind w:left="851" w:hanging="851"/>
        <w:rPr>
          <w:sz w:val="24"/>
          <w:szCs w:val="24"/>
        </w:rPr>
      </w:pPr>
      <w:r w:rsidRPr="001F195F">
        <w:rPr>
          <w:position w:val="-4"/>
          <w:sz w:val="24"/>
          <w:szCs w:val="24"/>
        </w:rPr>
        <w:object w:dxaOrig="560" w:dyaOrig="260">
          <v:shape id="_x0000_i1040" type="#_x0000_t75" style="width:28.5pt;height:13.5pt" o:ole="">
            <v:imagedata r:id="rId82" o:title=""/>
          </v:shape>
          <o:OLEObject Type="Embed" ProgID="Equation.3" ShapeID="_x0000_i1040" DrawAspect="Content" ObjectID="_1457851398" r:id="rId83"/>
        </w:object>
      </w:r>
      <w:r w:rsidRPr="001F195F">
        <w:rPr>
          <w:sz w:val="24"/>
          <w:szCs w:val="24"/>
        </w:rPr>
        <w:tab/>
        <w:t xml:space="preserve">Minimum pathloss between an interfering LTE UE and a victim LTE UE, free space path loss model is used here, three separation distances are assumed: 1 meter, 2 meters and </w:t>
      </w:r>
      <w:r w:rsidR="00DC795F">
        <w:rPr>
          <w:sz w:val="24"/>
          <w:szCs w:val="24"/>
        </w:rPr>
        <w:t>5</w:t>
      </w:r>
      <w:r w:rsidRPr="001F195F">
        <w:rPr>
          <w:sz w:val="24"/>
          <w:szCs w:val="24"/>
        </w:rPr>
        <w:t xml:space="preserve"> meters</w:t>
      </w:r>
    </w:p>
    <w:p w:rsidR="00133020" w:rsidRPr="001F195F" w:rsidRDefault="00133020" w:rsidP="00133020">
      <w:pPr>
        <w:ind w:left="851" w:hanging="851"/>
        <w:rPr>
          <w:sz w:val="24"/>
          <w:szCs w:val="24"/>
        </w:rPr>
      </w:pPr>
      <w:r w:rsidRPr="001F195F">
        <w:rPr>
          <w:position w:val="-6"/>
          <w:sz w:val="24"/>
          <w:szCs w:val="24"/>
        </w:rPr>
        <w:object w:dxaOrig="700" w:dyaOrig="279">
          <v:shape id="_x0000_i1041" type="#_x0000_t75" style="width:35.25pt;height:13.5pt" o:ole="">
            <v:imagedata r:id="rId84" o:title=""/>
          </v:shape>
          <o:OLEObject Type="Embed" ProgID="Equation.3" ShapeID="_x0000_i1041" DrawAspect="Content" ObjectID="_1457851399" r:id="rId85"/>
        </w:object>
      </w:r>
      <w:r w:rsidRPr="001F195F">
        <w:rPr>
          <w:sz w:val="24"/>
          <w:szCs w:val="24"/>
        </w:rPr>
        <w:tab/>
        <w:t>The DL SINR seen by the LTE UE, in this study, the average SNR</w:t>
      </w:r>
      <w:r w:rsidR="00DC795F">
        <w:rPr>
          <w:sz w:val="24"/>
          <w:szCs w:val="24"/>
        </w:rPr>
        <w:t xml:space="preserve"> (about 7 dB) </w:t>
      </w:r>
      <w:r w:rsidRPr="001F195F">
        <w:rPr>
          <w:sz w:val="24"/>
          <w:szCs w:val="24"/>
        </w:rPr>
        <w:t xml:space="preserve"> is used for average probability of interference calculation and the 5-percentile SNR</w:t>
      </w:r>
      <w:r w:rsidR="00DC795F">
        <w:rPr>
          <w:sz w:val="24"/>
          <w:szCs w:val="24"/>
        </w:rPr>
        <w:t xml:space="preserve"> (about -3 dB)</w:t>
      </w:r>
      <w:r w:rsidRPr="001F195F">
        <w:rPr>
          <w:sz w:val="24"/>
          <w:szCs w:val="24"/>
        </w:rPr>
        <w:t xml:space="preserve"> is used for cell edge probability of interference calculation</w:t>
      </w:r>
    </w:p>
    <w:p w:rsidR="00133020" w:rsidRPr="001F195F" w:rsidRDefault="00133020" w:rsidP="00133020">
      <w:pPr>
        <w:ind w:left="851" w:hanging="851"/>
        <w:rPr>
          <w:sz w:val="24"/>
          <w:szCs w:val="24"/>
        </w:rPr>
      </w:pPr>
      <w:r w:rsidRPr="001F195F">
        <w:rPr>
          <w:i/>
          <w:sz w:val="24"/>
          <w:szCs w:val="24"/>
        </w:rPr>
        <w:t>MUS=</w:t>
      </w:r>
      <w:r w:rsidRPr="001F195F">
        <w:rPr>
          <w:i/>
          <w:sz w:val="24"/>
          <w:szCs w:val="24"/>
        </w:rPr>
        <w:tab/>
      </w:r>
      <w:r w:rsidRPr="001F195F">
        <w:rPr>
          <w:sz w:val="24"/>
          <w:szCs w:val="24"/>
        </w:rPr>
        <w:t>Minimum usable signal level for the victim LTE UE. In this case, it’s the reference sensitivity of LTE UE, for 5</w:t>
      </w:r>
      <w:r w:rsidR="00FD6260">
        <w:rPr>
          <w:sz w:val="24"/>
          <w:szCs w:val="24"/>
        </w:rPr>
        <w:t xml:space="preserve"> </w:t>
      </w:r>
      <w:r w:rsidRPr="001F195F">
        <w:rPr>
          <w:sz w:val="24"/>
          <w:szCs w:val="24"/>
        </w:rPr>
        <w:t>MHz channel, it is -9</w:t>
      </w:r>
      <w:r w:rsidR="00DC795F">
        <w:rPr>
          <w:sz w:val="24"/>
          <w:szCs w:val="24"/>
        </w:rPr>
        <w:t>4</w:t>
      </w:r>
      <w:r w:rsidR="00FD6260">
        <w:rPr>
          <w:sz w:val="24"/>
          <w:szCs w:val="24"/>
        </w:rPr>
        <w:t xml:space="preserve"> </w:t>
      </w:r>
      <w:r w:rsidRPr="001F195F">
        <w:rPr>
          <w:sz w:val="24"/>
          <w:szCs w:val="24"/>
        </w:rPr>
        <w:t>dBm and for 10</w:t>
      </w:r>
      <w:r w:rsidR="00FD6260">
        <w:rPr>
          <w:sz w:val="24"/>
          <w:szCs w:val="24"/>
        </w:rPr>
        <w:t xml:space="preserve"> </w:t>
      </w:r>
      <w:r w:rsidRPr="001F195F">
        <w:rPr>
          <w:sz w:val="24"/>
          <w:szCs w:val="24"/>
        </w:rPr>
        <w:t>MHz channel, it is -100</w:t>
      </w:r>
      <w:r w:rsidR="00FD6260">
        <w:rPr>
          <w:sz w:val="24"/>
          <w:szCs w:val="24"/>
        </w:rPr>
        <w:t xml:space="preserve"> </w:t>
      </w:r>
      <w:r w:rsidRPr="001F195F">
        <w:rPr>
          <w:sz w:val="24"/>
          <w:szCs w:val="24"/>
        </w:rPr>
        <w:t>dBm</w:t>
      </w:r>
    </w:p>
    <w:p w:rsidR="00133020" w:rsidRPr="001F195F" w:rsidRDefault="00133020" w:rsidP="00133020">
      <w:pPr>
        <w:ind w:left="0" w:firstLine="0"/>
        <w:rPr>
          <w:sz w:val="24"/>
          <w:szCs w:val="24"/>
          <w:lang w:val="nb-NO"/>
        </w:rPr>
      </w:pPr>
      <w:r w:rsidRPr="001F195F">
        <w:rPr>
          <w:position w:val="-4"/>
          <w:sz w:val="24"/>
          <w:szCs w:val="24"/>
        </w:rPr>
        <w:object w:dxaOrig="520" w:dyaOrig="260">
          <v:shape id="_x0000_i1042" type="#_x0000_t75" style="width:26.25pt;height:13.5pt" o:ole="">
            <v:imagedata r:id="rId86" o:title=""/>
          </v:shape>
          <o:OLEObject Type="Embed" ProgID="Equation.3" ShapeID="_x0000_i1042" DrawAspect="Content" ObjectID="_1457851400" r:id="rId87"/>
        </w:object>
      </w:r>
      <w:r w:rsidRPr="001F195F">
        <w:rPr>
          <w:sz w:val="24"/>
          <w:szCs w:val="24"/>
        </w:rPr>
        <w:tab/>
      </w:r>
      <w:r w:rsidRPr="001F195F">
        <w:rPr>
          <w:sz w:val="24"/>
          <w:szCs w:val="24"/>
          <w:lang w:val="nb-NO"/>
        </w:rPr>
        <w:t>Desense Margin, 5.8dB for 1dB desense and 0dB for 3dB densense.</w:t>
      </w:r>
    </w:p>
    <w:p w:rsidR="00133020" w:rsidRPr="001F195F" w:rsidRDefault="00133020" w:rsidP="00133020">
      <w:pPr>
        <w:autoSpaceDE w:val="0"/>
        <w:autoSpaceDN w:val="0"/>
        <w:adjustRightInd w:val="0"/>
        <w:spacing w:before="240"/>
        <w:ind w:left="0" w:firstLine="0"/>
        <w:rPr>
          <w:sz w:val="24"/>
          <w:szCs w:val="24"/>
        </w:rPr>
      </w:pPr>
      <w:r w:rsidRPr="001F195F">
        <w:rPr>
          <w:sz w:val="24"/>
          <w:szCs w:val="24"/>
        </w:rPr>
        <w:t>Further rewrite the equation above, we have,</w:t>
      </w:r>
    </w:p>
    <w:p w:rsidR="00133020" w:rsidRPr="001F195F" w:rsidRDefault="00133020" w:rsidP="00133020">
      <w:pPr>
        <w:autoSpaceDE w:val="0"/>
        <w:autoSpaceDN w:val="0"/>
        <w:adjustRightInd w:val="0"/>
        <w:spacing w:before="240"/>
        <w:ind w:left="0" w:firstLine="0"/>
        <w:jc w:val="center"/>
        <w:rPr>
          <w:sz w:val="24"/>
          <w:szCs w:val="24"/>
        </w:rPr>
      </w:pPr>
      <w:r w:rsidRPr="001F195F">
        <w:rPr>
          <w:position w:val="-92"/>
          <w:sz w:val="24"/>
          <w:szCs w:val="24"/>
        </w:rPr>
        <w:object w:dxaOrig="5960" w:dyaOrig="1960">
          <v:shape id="_x0000_i1043" type="#_x0000_t75" style="width:234pt;height:77.25pt" o:ole="">
            <v:imagedata r:id="rId88" o:title=""/>
          </v:shape>
          <o:OLEObject Type="Embed" ProgID="Equation.3" ShapeID="_x0000_i1043" DrawAspect="Content" ObjectID="_1457851401" r:id="rId89"/>
        </w:object>
      </w:r>
    </w:p>
    <w:p w:rsidR="00133020" w:rsidRPr="001F195F" w:rsidRDefault="00133020" w:rsidP="00133020">
      <w:pPr>
        <w:ind w:left="0" w:firstLine="0"/>
        <w:rPr>
          <w:sz w:val="24"/>
          <w:szCs w:val="24"/>
        </w:rPr>
      </w:pPr>
      <w:r w:rsidRPr="001F195F">
        <w:rPr>
          <w:sz w:val="24"/>
          <w:szCs w:val="24"/>
        </w:rPr>
        <w:t>If only look at the interference occurred at the edge of the victim LTE cell, we have</w:t>
      </w:r>
    </w:p>
    <w:p w:rsidR="00133020" w:rsidRPr="001F195F" w:rsidRDefault="00133020" w:rsidP="00133020">
      <w:pPr>
        <w:ind w:left="0" w:firstLine="0"/>
        <w:rPr>
          <w:sz w:val="24"/>
          <w:szCs w:val="24"/>
        </w:rPr>
      </w:pPr>
    </w:p>
    <w:p w:rsidR="00133020" w:rsidRPr="001F195F" w:rsidRDefault="00133020" w:rsidP="00133020">
      <w:pPr>
        <w:ind w:left="0" w:firstLine="0"/>
        <w:jc w:val="center"/>
        <w:rPr>
          <w:sz w:val="24"/>
          <w:szCs w:val="24"/>
        </w:rPr>
      </w:pPr>
      <w:r w:rsidRPr="001F195F">
        <w:rPr>
          <w:position w:val="-30"/>
          <w:sz w:val="24"/>
          <w:szCs w:val="24"/>
        </w:rPr>
        <w:object w:dxaOrig="4480" w:dyaOrig="680">
          <v:shape id="_x0000_i1044" type="#_x0000_t75" style="width:179.25pt;height:26.25pt" o:ole="">
            <v:imagedata r:id="rId90" o:title=""/>
          </v:shape>
          <o:OLEObject Type="Embed" ProgID="Equation.3" ShapeID="_x0000_i1044" DrawAspect="Content" ObjectID="_1457851402" r:id="rId91"/>
        </w:object>
      </w:r>
    </w:p>
    <w:p w:rsidR="00133020" w:rsidRPr="001F195F" w:rsidRDefault="00133020" w:rsidP="00133020">
      <w:pPr>
        <w:ind w:left="0" w:firstLine="0"/>
        <w:rPr>
          <w:sz w:val="24"/>
          <w:szCs w:val="24"/>
        </w:rPr>
      </w:pPr>
    </w:p>
    <w:p w:rsidR="00133020" w:rsidRPr="001F195F" w:rsidRDefault="00133020" w:rsidP="00133020">
      <w:pPr>
        <w:ind w:left="0" w:firstLine="0"/>
        <w:rPr>
          <w:sz w:val="24"/>
          <w:szCs w:val="24"/>
          <w:lang w:val="en-AU"/>
        </w:rPr>
      </w:pPr>
      <w:r w:rsidRPr="001F195F">
        <w:rPr>
          <w:sz w:val="24"/>
          <w:szCs w:val="24"/>
        </w:rPr>
        <w:t>We define edge of a LTE cell to be the received signal strength at most 3</w:t>
      </w:r>
      <w:r w:rsidR="00FD6260">
        <w:rPr>
          <w:sz w:val="24"/>
          <w:szCs w:val="24"/>
        </w:rPr>
        <w:t xml:space="preserve"> </w:t>
      </w:r>
      <w:r w:rsidRPr="001F195F">
        <w:rPr>
          <w:sz w:val="24"/>
          <w:szCs w:val="24"/>
        </w:rPr>
        <w:t xml:space="preserve">dB above the MUS, i.e, </w:t>
      </w:r>
      <w:r w:rsidRPr="001F195F">
        <w:rPr>
          <w:position w:val="-12"/>
          <w:sz w:val="24"/>
          <w:szCs w:val="24"/>
        </w:rPr>
        <w:object w:dxaOrig="2540" w:dyaOrig="360">
          <v:shape id="_x0000_i1045" type="#_x0000_t75" style="width:131.25pt;height:18.75pt" o:ole="">
            <v:imagedata r:id="rId92" o:title=""/>
          </v:shape>
          <o:OLEObject Type="Embed" ProgID="Equation.3" ShapeID="_x0000_i1045" DrawAspect="Content" ObjectID="_1457851403" r:id="rId93"/>
        </w:object>
      </w:r>
      <w:r w:rsidRPr="001F195F">
        <w:rPr>
          <w:sz w:val="24"/>
          <w:szCs w:val="24"/>
        </w:rPr>
        <w:t xml:space="preserve">. The probability density functions (PDFs) of both the LTE UE Tx power </w:t>
      </w:r>
      <w:r w:rsidRPr="001F195F">
        <w:rPr>
          <w:position w:val="-4"/>
          <w:sz w:val="24"/>
          <w:szCs w:val="24"/>
        </w:rPr>
        <w:object w:dxaOrig="240" w:dyaOrig="260">
          <v:shape id="_x0000_i1046" type="#_x0000_t75" style="width:12pt;height:13.5pt" o:ole="">
            <v:imagedata r:id="rId94" o:title=""/>
          </v:shape>
          <o:OLEObject Type="Embed" ProgID="Equation.3" ShapeID="_x0000_i1046" DrawAspect="Content" ObjectID="_1457851404" r:id="rId95"/>
        </w:object>
      </w:r>
      <w:r w:rsidRPr="001F195F">
        <w:rPr>
          <w:sz w:val="24"/>
          <w:szCs w:val="24"/>
        </w:rPr>
        <w:t xml:space="preserve">and the victim LTE UE Rx power </w:t>
      </w:r>
      <w:r w:rsidRPr="001F195F">
        <w:rPr>
          <w:position w:val="-12"/>
          <w:sz w:val="24"/>
          <w:szCs w:val="24"/>
        </w:rPr>
        <w:object w:dxaOrig="360" w:dyaOrig="360">
          <v:shape id="_x0000_i1047" type="#_x0000_t75" style="width:18pt;height:18pt" o:ole="">
            <v:imagedata r:id="rId96" o:title=""/>
          </v:shape>
          <o:OLEObject Type="Embed" ProgID="Equation.3" ShapeID="_x0000_i1047" DrawAspect="Content" ObjectID="_1457851405" r:id="rId97"/>
        </w:object>
      </w:r>
      <w:r w:rsidRPr="001F195F">
        <w:rPr>
          <w:sz w:val="24"/>
          <w:szCs w:val="24"/>
        </w:rPr>
        <w:t xml:space="preserve">can be obtained by Monte Carlo simulations. The </w:t>
      </w:r>
      <w:r w:rsidRPr="001F195F">
        <w:rPr>
          <w:sz w:val="24"/>
          <w:szCs w:val="24"/>
        </w:rPr>
        <w:lastRenderedPageBreak/>
        <w:t>victim LTE UE DL SINR can also be obtained through the Monte Carlo simulation. Once the PDFs and the SINR distribution are obtained, the above equations are evaluated numerically and the probability of interference is calculated</w:t>
      </w:r>
    </w:p>
    <w:p w:rsidR="00133020" w:rsidRPr="001F195F" w:rsidRDefault="00133020" w:rsidP="00133020">
      <w:pPr>
        <w:ind w:left="0" w:firstLine="0"/>
        <w:rPr>
          <w:rFonts w:eastAsia="Malgun Gothic"/>
          <w:sz w:val="24"/>
          <w:szCs w:val="24"/>
        </w:rPr>
      </w:pPr>
    </w:p>
    <w:p w:rsidR="00133020" w:rsidRDefault="00133020" w:rsidP="00F540F8">
      <w:pPr>
        <w:pStyle w:val="Heading1"/>
        <w:keepNext/>
        <w:keepLines/>
        <w:numPr>
          <w:ilvl w:val="0"/>
          <w:numId w:val="17"/>
        </w:numPr>
      </w:pPr>
      <w:r>
        <w:t>Results and outcomes of studies</w:t>
      </w:r>
    </w:p>
    <w:p w:rsidR="00133020" w:rsidRPr="00001A4F" w:rsidRDefault="00133020" w:rsidP="00F540F8">
      <w:pPr>
        <w:pStyle w:val="Heading2"/>
        <w:keepNext/>
        <w:keepLines/>
        <w:numPr>
          <w:ilvl w:val="1"/>
          <w:numId w:val="17"/>
        </w:numPr>
      </w:pPr>
      <w:r w:rsidRPr="00001A4F">
        <w:t>Scenario A</w:t>
      </w:r>
    </w:p>
    <w:p w:rsidR="00133020" w:rsidRPr="00001A4F" w:rsidRDefault="00133020" w:rsidP="00986997">
      <w:pPr>
        <w:pStyle w:val="Heading2"/>
        <w:numPr>
          <w:ilvl w:val="2"/>
          <w:numId w:val="1"/>
        </w:numPr>
        <w:ind w:left="1418" w:hanging="698"/>
      </w:pPr>
      <w:r w:rsidRPr="00001A4F">
        <w:t>Probabilistic</w:t>
      </w:r>
      <w:r>
        <w:t xml:space="preserve"> </w:t>
      </w:r>
      <w:r w:rsidRPr="00001A4F">
        <w:t>study P4</w:t>
      </w:r>
    </w:p>
    <w:p w:rsidR="00133020" w:rsidRDefault="00133020" w:rsidP="00133020">
      <w:pPr>
        <w:widowControl/>
        <w:tabs>
          <w:tab w:val="left" w:pos="1830"/>
        </w:tabs>
        <w:suppressAutoHyphens w:val="0"/>
        <w:ind w:left="0" w:firstLine="0"/>
        <w:jc w:val="left"/>
        <w:rPr>
          <w:kern w:val="0"/>
          <w:sz w:val="24"/>
          <w:szCs w:val="24"/>
          <w:lang w:eastAsia="en-US"/>
        </w:rPr>
      </w:pPr>
      <w:r w:rsidRPr="001F195F">
        <w:rPr>
          <w:kern w:val="0"/>
          <w:sz w:val="24"/>
          <w:szCs w:val="24"/>
          <w:lang w:eastAsia="en-US"/>
        </w:rPr>
        <w:t>In the section, the result of LTE UE interfering LTE UE at close proximity is shown in</w:t>
      </w:r>
      <w:r w:rsidR="00B64C0E">
        <w:rPr>
          <w:kern w:val="0"/>
          <w:sz w:val="24"/>
          <w:szCs w:val="24"/>
          <w:lang w:eastAsia="en-US"/>
        </w:rPr>
        <w:t xml:space="preserve"> </w:t>
      </w:r>
      <w:fldSimple w:instr=" REF _Ref347898503 \h  \* MERGEFORMAT ">
        <w:r w:rsidR="00050CB4" w:rsidRPr="00050CB4">
          <w:rPr>
            <w:kern w:val="0"/>
            <w:sz w:val="24"/>
            <w:szCs w:val="24"/>
            <w:lang w:eastAsia="en-US"/>
          </w:rPr>
          <w:t>Table 22</w:t>
        </w:r>
      </w:fldSimple>
      <w:r w:rsidRPr="001F195F">
        <w:rPr>
          <w:kern w:val="0"/>
          <w:sz w:val="24"/>
          <w:szCs w:val="24"/>
          <w:lang w:eastAsia="en-US"/>
        </w:rPr>
        <w:t>.</w:t>
      </w:r>
      <w:r w:rsidR="00B64C0E">
        <w:rPr>
          <w:kern w:val="0"/>
          <w:sz w:val="24"/>
          <w:szCs w:val="24"/>
          <w:lang w:eastAsia="en-US"/>
        </w:rPr>
        <w:t xml:space="preserve"> </w:t>
      </w:r>
      <w:r w:rsidRPr="001F195F">
        <w:rPr>
          <w:kern w:val="0"/>
          <w:sz w:val="24"/>
          <w:szCs w:val="24"/>
          <w:lang w:eastAsia="en-US"/>
        </w:rPr>
        <w:t xml:space="preserve">Three possible separation distances are analyzed. i.e., 1 meter, 3 meters and 5 meters, which correspond to 30.6dB, 40.6dB and 44.6dB free space path loss, respectively.  Note that the total antenna plus body loss of -20dB from both devices are taken into account in the results. It is also assumed that the interfering LTE UE is always transmitting. </w:t>
      </w:r>
    </w:p>
    <w:p w:rsidR="00133020" w:rsidRPr="001F195F" w:rsidRDefault="00133020" w:rsidP="00133020">
      <w:pPr>
        <w:widowControl/>
        <w:tabs>
          <w:tab w:val="left" w:pos="1830"/>
        </w:tabs>
        <w:suppressAutoHyphens w:val="0"/>
        <w:ind w:left="0" w:firstLine="0"/>
        <w:jc w:val="left"/>
        <w:rPr>
          <w:kern w:val="0"/>
          <w:sz w:val="24"/>
          <w:szCs w:val="24"/>
          <w:lang w:eastAsia="en-US"/>
        </w:rPr>
      </w:pPr>
    </w:p>
    <w:p w:rsidR="00133020" w:rsidRPr="00DE6DE8" w:rsidRDefault="00133020" w:rsidP="00133020">
      <w:pPr>
        <w:ind w:left="0" w:firstLine="0"/>
        <w:jc w:val="center"/>
        <w:rPr>
          <w:rFonts w:eastAsia="MS Mincho"/>
          <w:b/>
          <w:bCs/>
        </w:rPr>
      </w:pPr>
      <w:bookmarkStart w:id="76" w:name="_Ref347898503"/>
      <w:r w:rsidRPr="00811314">
        <w:rPr>
          <w:rFonts w:eastAsia="MS Mincho"/>
          <w:b/>
          <w:bCs/>
        </w:rPr>
        <w:t xml:space="preserve">Table </w:t>
      </w:r>
      <w:r w:rsidR="009D460F" w:rsidRPr="00811314">
        <w:rPr>
          <w:rFonts w:eastAsia="MS Mincho"/>
          <w:b/>
          <w:bCs/>
        </w:rPr>
        <w:fldChar w:fldCharType="begin"/>
      </w:r>
      <w:r w:rsidRPr="00811314">
        <w:rPr>
          <w:rFonts w:eastAsia="MS Mincho"/>
          <w:b/>
          <w:bCs/>
        </w:rPr>
        <w:instrText xml:space="preserve"> SEQ Table \* ARABIC </w:instrText>
      </w:r>
      <w:r w:rsidR="009D460F" w:rsidRPr="00811314">
        <w:rPr>
          <w:rFonts w:eastAsia="MS Mincho"/>
          <w:b/>
          <w:bCs/>
        </w:rPr>
        <w:fldChar w:fldCharType="separate"/>
      </w:r>
      <w:r w:rsidR="00050CB4">
        <w:rPr>
          <w:rFonts w:eastAsia="MS Mincho"/>
          <w:b/>
          <w:bCs/>
          <w:noProof/>
        </w:rPr>
        <w:t>22</w:t>
      </w:r>
      <w:r w:rsidR="009D460F" w:rsidRPr="00811314">
        <w:rPr>
          <w:rFonts w:eastAsia="MS Mincho"/>
          <w:b/>
          <w:bCs/>
        </w:rPr>
        <w:fldChar w:fldCharType="end"/>
      </w:r>
      <w:bookmarkEnd w:id="76"/>
      <w:r>
        <w:rPr>
          <w:rFonts w:eastAsia="MS Mincho"/>
          <w:b/>
          <w:bCs/>
        </w:rPr>
        <w:t>-</w:t>
      </w:r>
      <w:r w:rsidRPr="00DE6DE8">
        <w:rPr>
          <w:rFonts w:eastAsia="MS Mincho"/>
          <w:b/>
          <w:bCs/>
        </w:rPr>
        <w:t xml:space="preserve"> Probability of interference from LTE UE to LTE UE at close proximity</w:t>
      </w:r>
    </w:p>
    <w:p w:rsidR="00133020" w:rsidRPr="001F195F" w:rsidRDefault="00133020" w:rsidP="00133020">
      <w:pPr>
        <w:widowControl/>
        <w:tabs>
          <w:tab w:val="left" w:pos="1830"/>
        </w:tabs>
        <w:suppressAutoHyphens w:val="0"/>
        <w:ind w:left="0" w:firstLine="0"/>
        <w:jc w:val="left"/>
        <w:rPr>
          <w:kern w:val="0"/>
          <w:sz w:val="24"/>
          <w:szCs w:val="24"/>
          <w:lang w:eastAsia="en-US"/>
        </w:rPr>
      </w:pP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3"/>
        <w:gridCol w:w="1890"/>
        <w:gridCol w:w="1980"/>
        <w:gridCol w:w="1980"/>
      </w:tblGrid>
      <w:tr w:rsidR="00133020" w:rsidRPr="001F195F" w:rsidTr="0074427B">
        <w:trPr>
          <w:trHeight w:val="261"/>
          <w:jc w:val="center"/>
        </w:trPr>
        <w:tc>
          <w:tcPr>
            <w:tcW w:w="3323" w:type="dxa"/>
            <w:shd w:val="clear" w:color="auto" w:fill="auto"/>
            <w:noWrap/>
            <w:vAlign w:val="bottom"/>
          </w:tcPr>
          <w:p w:rsidR="00133020" w:rsidRPr="001F195F" w:rsidRDefault="00133020" w:rsidP="0074427B">
            <w:pPr>
              <w:rPr>
                <w:rFonts w:eastAsia="MS Mincho"/>
                <w:sz w:val="24"/>
                <w:szCs w:val="24"/>
                <w:lang w:eastAsia="ja-JP"/>
              </w:rPr>
            </w:pPr>
          </w:p>
        </w:tc>
        <w:tc>
          <w:tcPr>
            <w:tcW w:w="1890" w:type="dxa"/>
            <w:shd w:val="clear" w:color="auto" w:fill="auto"/>
            <w:noWrap/>
            <w:vAlign w:val="bottom"/>
          </w:tcPr>
          <w:p w:rsidR="00133020" w:rsidRPr="001F195F" w:rsidRDefault="00133020" w:rsidP="0074427B">
            <w:pPr>
              <w:ind w:left="59" w:right="-95" w:firstLine="0"/>
              <w:jc w:val="left"/>
              <w:rPr>
                <w:rFonts w:eastAsia="MS Mincho"/>
                <w:sz w:val="24"/>
                <w:szCs w:val="24"/>
                <w:lang w:eastAsia="ja-JP"/>
              </w:rPr>
            </w:pPr>
            <w:r w:rsidRPr="001F195F">
              <w:rPr>
                <w:rFonts w:eastAsia="MS Mincho"/>
                <w:sz w:val="24"/>
                <w:szCs w:val="24"/>
                <w:lang w:eastAsia="ja-JP"/>
              </w:rPr>
              <w:t>1 meter separation</w:t>
            </w:r>
          </w:p>
        </w:tc>
        <w:tc>
          <w:tcPr>
            <w:tcW w:w="1980" w:type="dxa"/>
            <w:shd w:val="clear" w:color="auto" w:fill="auto"/>
            <w:noWrap/>
            <w:vAlign w:val="bottom"/>
          </w:tcPr>
          <w:p w:rsidR="00133020" w:rsidRPr="001F195F" w:rsidRDefault="00133020" w:rsidP="007D3048">
            <w:pPr>
              <w:ind w:left="59" w:right="-95" w:firstLine="0"/>
              <w:jc w:val="left"/>
              <w:rPr>
                <w:rFonts w:eastAsia="MS Mincho"/>
                <w:sz w:val="24"/>
                <w:szCs w:val="24"/>
                <w:lang w:eastAsia="ja-JP"/>
              </w:rPr>
            </w:pPr>
            <w:r w:rsidRPr="001F195F">
              <w:rPr>
                <w:rFonts w:eastAsia="MS Mincho"/>
                <w:sz w:val="24"/>
                <w:szCs w:val="24"/>
                <w:lang w:eastAsia="ja-JP"/>
              </w:rPr>
              <w:t>3</w:t>
            </w:r>
            <w:r w:rsidR="007D3048">
              <w:rPr>
                <w:rFonts w:eastAsia="MS Mincho"/>
                <w:sz w:val="24"/>
                <w:szCs w:val="24"/>
                <w:lang w:eastAsia="ja-JP"/>
              </w:rPr>
              <w:t xml:space="preserve"> </w:t>
            </w:r>
            <w:r w:rsidRPr="001F195F">
              <w:rPr>
                <w:rFonts w:eastAsia="MS Mincho"/>
                <w:sz w:val="24"/>
                <w:szCs w:val="24"/>
                <w:lang w:eastAsia="ja-JP"/>
              </w:rPr>
              <w:t>meter separation</w:t>
            </w:r>
          </w:p>
        </w:tc>
        <w:tc>
          <w:tcPr>
            <w:tcW w:w="1980" w:type="dxa"/>
            <w:shd w:val="clear" w:color="auto" w:fill="auto"/>
            <w:noWrap/>
            <w:vAlign w:val="bottom"/>
          </w:tcPr>
          <w:p w:rsidR="00133020" w:rsidRPr="001F195F" w:rsidRDefault="00133020" w:rsidP="0074427B">
            <w:pPr>
              <w:ind w:left="-31" w:firstLine="0"/>
              <w:rPr>
                <w:rFonts w:eastAsia="MS Mincho"/>
                <w:sz w:val="24"/>
                <w:szCs w:val="24"/>
                <w:lang w:eastAsia="ja-JP"/>
              </w:rPr>
            </w:pPr>
            <w:r w:rsidRPr="001F195F">
              <w:rPr>
                <w:rFonts w:eastAsia="MS Mincho"/>
                <w:sz w:val="24"/>
                <w:szCs w:val="24"/>
                <w:lang w:eastAsia="ja-JP"/>
              </w:rPr>
              <w:t>5 meter separation</w:t>
            </w:r>
          </w:p>
        </w:tc>
      </w:tr>
      <w:tr w:rsidR="00133020" w:rsidRPr="001F195F" w:rsidTr="0074427B">
        <w:trPr>
          <w:trHeight w:val="261"/>
          <w:jc w:val="center"/>
        </w:trPr>
        <w:tc>
          <w:tcPr>
            <w:tcW w:w="3323" w:type="dxa"/>
            <w:shd w:val="clear" w:color="auto" w:fill="auto"/>
            <w:noWrap/>
            <w:vAlign w:val="bottom"/>
          </w:tcPr>
          <w:p w:rsidR="00133020" w:rsidRPr="001F195F" w:rsidRDefault="00133020" w:rsidP="0074427B">
            <w:pPr>
              <w:jc w:val="right"/>
              <w:rPr>
                <w:rFonts w:eastAsia="MS Mincho"/>
                <w:sz w:val="24"/>
                <w:szCs w:val="24"/>
                <w:lang w:eastAsia="ja-JP"/>
              </w:rPr>
            </w:pPr>
            <w:r w:rsidRPr="001F195F">
              <w:rPr>
                <w:rFonts w:eastAsia="MS Mincho"/>
                <w:sz w:val="24"/>
                <w:szCs w:val="24"/>
                <w:lang w:eastAsia="ja-JP"/>
              </w:rPr>
              <w:t>LTE UE Pmax (dBm)</w:t>
            </w:r>
          </w:p>
        </w:tc>
        <w:tc>
          <w:tcPr>
            <w:tcW w:w="189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23</w:t>
            </w:r>
          </w:p>
        </w:tc>
        <w:tc>
          <w:tcPr>
            <w:tcW w:w="198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23</w:t>
            </w:r>
          </w:p>
        </w:tc>
        <w:tc>
          <w:tcPr>
            <w:tcW w:w="198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23</w:t>
            </w:r>
          </w:p>
        </w:tc>
      </w:tr>
      <w:tr w:rsidR="00133020" w:rsidRPr="001F195F" w:rsidTr="0074427B">
        <w:trPr>
          <w:trHeight w:val="261"/>
          <w:jc w:val="center"/>
        </w:trPr>
        <w:tc>
          <w:tcPr>
            <w:tcW w:w="3323" w:type="dxa"/>
            <w:shd w:val="clear" w:color="auto" w:fill="auto"/>
            <w:noWrap/>
            <w:vAlign w:val="bottom"/>
          </w:tcPr>
          <w:p w:rsidR="00133020" w:rsidRPr="001F195F" w:rsidRDefault="00133020" w:rsidP="0074427B">
            <w:pPr>
              <w:jc w:val="right"/>
              <w:rPr>
                <w:rFonts w:eastAsia="MS Mincho"/>
                <w:sz w:val="24"/>
                <w:szCs w:val="24"/>
                <w:lang w:eastAsia="ja-JP"/>
              </w:rPr>
            </w:pPr>
            <w:r w:rsidRPr="001F195F">
              <w:rPr>
                <w:rFonts w:eastAsia="MS Mincho"/>
                <w:sz w:val="24"/>
                <w:szCs w:val="24"/>
                <w:lang w:eastAsia="ja-JP"/>
              </w:rPr>
              <w:t>Emission limit (dBm/MHz)</w:t>
            </w:r>
          </w:p>
        </w:tc>
        <w:tc>
          <w:tcPr>
            <w:tcW w:w="189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-32</w:t>
            </w:r>
          </w:p>
        </w:tc>
        <w:tc>
          <w:tcPr>
            <w:tcW w:w="198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-32</w:t>
            </w:r>
          </w:p>
        </w:tc>
        <w:tc>
          <w:tcPr>
            <w:tcW w:w="198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-32</w:t>
            </w:r>
          </w:p>
        </w:tc>
      </w:tr>
      <w:tr w:rsidR="00133020" w:rsidRPr="001F195F" w:rsidTr="0074427B">
        <w:trPr>
          <w:trHeight w:val="261"/>
          <w:jc w:val="center"/>
        </w:trPr>
        <w:tc>
          <w:tcPr>
            <w:tcW w:w="3323" w:type="dxa"/>
            <w:shd w:val="clear" w:color="auto" w:fill="auto"/>
            <w:noWrap/>
            <w:vAlign w:val="bottom"/>
          </w:tcPr>
          <w:p w:rsidR="00133020" w:rsidRPr="001F195F" w:rsidRDefault="00133020" w:rsidP="0074427B">
            <w:pPr>
              <w:jc w:val="right"/>
              <w:rPr>
                <w:rFonts w:eastAsia="MS Mincho"/>
                <w:sz w:val="24"/>
                <w:szCs w:val="24"/>
                <w:lang w:eastAsia="ja-JP"/>
              </w:rPr>
            </w:pPr>
            <w:r w:rsidRPr="001F195F">
              <w:rPr>
                <w:rFonts w:eastAsia="MS Mincho"/>
                <w:sz w:val="24"/>
                <w:szCs w:val="24"/>
                <w:lang w:eastAsia="ja-JP"/>
              </w:rPr>
              <w:t>ACP (dBc)</w:t>
            </w:r>
          </w:p>
        </w:tc>
        <w:tc>
          <w:tcPr>
            <w:tcW w:w="189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45</w:t>
            </w:r>
          </w:p>
        </w:tc>
        <w:tc>
          <w:tcPr>
            <w:tcW w:w="198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45</w:t>
            </w:r>
          </w:p>
        </w:tc>
        <w:tc>
          <w:tcPr>
            <w:tcW w:w="1980" w:type="dxa"/>
            <w:shd w:val="clear" w:color="auto" w:fill="auto"/>
            <w:noWrap/>
            <w:vAlign w:val="bottom"/>
          </w:tcPr>
          <w:p w:rsidR="00133020" w:rsidRPr="001F195F" w:rsidRDefault="00133020" w:rsidP="0074427B">
            <w:pPr>
              <w:jc w:val="center"/>
              <w:rPr>
                <w:rFonts w:eastAsia="MS Mincho"/>
                <w:sz w:val="24"/>
                <w:szCs w:val="24"/>
                <w:lang w:eastAsia="ja-JP"/>
              </w:rPr>
            </w:pPr>
            <w:r w:rsidRPr="001F195F">
              <w:rPr>
                <w:rFonts w:eastAsia="MS Mincho"/>
                <w:sz w:val="24"/>
                <w:szCs w:val="24"/>
                <w:lang w:eastAsia="ja-JP"/>
              </w:rPr>
              <w:t>45</w:t>
            </w:r>
          </w:p>
        </w:tc>
      </w:tr>
      <w:tr w:rsidR="00133020" w:rsidRPr="001F195F" w:rsidTr="0074427B">
        <w:trPr>
          <w:trHeight w:val="402"/>
          <w:jc w:val="center"/>
        </w:trPr>
        <w:tc>
          <w:tcPr>
            <w:tcW w:w="3323" w:type="dxa"/>
            <w:shd w:val="clear" w:color="auto" w:fill="auto"/>
            <w:vAlign w:val="bottom"/>
          </w:tcPr>
          <w:p w:rsidR="00133020" w:rsidRPr="001F195F" w:rsidRDefault="00133020" w:rsidP="0074427B">
            <w:pPr>
              <w:jc w:val="right"/>
              <w:rPr>
                <w:rFonts w:eastAsia="MS Mincho"/>
                <w:sz w:val="24"/>
                <w:szCs w:val="24"/>
                <w:lang w:eastAsia="ja-JP"/>
              </w:rPr>
            </w:pPr>
            <w:r w:rsidRPr="001F195F">
              <w:rPr>
                <w:rFonts w:eastAsia="MS Mincho"/>
                <w:sz w:val="24"/>
                <w:szCs w:val="24"/>
                <w:lang w:eastAsia="ja-JP"/>
              </w:rPr>
              <w:t>Overall probability of interference with 3dB desense</w:t>
            </w:r>
          </w:p>
        </w:tc>
        <w:tc>
          <w:tcPr>
            <w:tcW w:w="1890" w:type="dxa"/>
            <w:shd w:val="clear" w:color="auto" w:fill="auto"/>
            <w:noWrap/>
            <w:vAlign w:val="center"/>
          </w:tcPr>
          <w:p w:rsidR="00133020" w:rsidRPr="001F195F" w:rsidRDefault="00133020" w:rsidP="0074427B">
            <w:pPr>
              <w:jc w:val="center"/>
              <w:rPr>
                <w:rFonts w:eastAsia="MS Mincho"/>
                <w:sz w:val="24"/>
                <w:szCs w:val="24"/>
                <w:lang w:eastAsia="ja-JP"/>
              </w:rPr>
            </w:pPr>
            <w:r w:rsidRPr="001F195F">
              <w:rPr>
                <w:sz w:val="24"/>
                <w:szCs w:val="24"/>
              </w:rPr>
              <w:t>5.1%</w:t>
            </w:r>
          </w:p>
        </w:tc>
        <w:tc>
          <w:tcPr>
            <w:tcW w:w="1980" w:type="dxa"/>
            <w:shd w:val="clear" w:color="auto" w:fill="auto"/>
            <w:noWrap/>
            <w:vAlign w:val="center"/>
          </w:tcPr>
          <w:p w:rsidR="00133020" w:rsidRPr="001F195F" w:rsidRDefault="00133020" w:rsidP="0074427B">
            <w:pPr>
              <w:jc w:val="center"/>
              <w:rPr>
                <w:rFonts w:eastAsia="MS Mincho"/>
                <w:sz w:val="24"/>
                <w:szCs w:val="24"/>
                <w:lang w:eastAsia="ja-JP"/>
              </w:rPr>
            </w:pPr>
            <w:r w:rsidRPr="001F195F">
              <w:rPr>
                <w:sz w:val="24"/>
                <w:szCs w:val="24"/>
              </w:rPr>
              <w:t>0.46%</w:t>
            </w:r>
          </w:p>
        </w:tc>
        <w:tc>
          <w:tcPr>
            <w:tcW w:w="1980" w:type="dxa"/>
            <w:shd w:val="clear" w:color="auto" w:fill="auto"/>
            <w:noWrap/>
            <w:vAlign w:val="center"/>
          </w:tcPr>
          <w:p w:rsidR="00133020" w:rsidRPr="001F195F" w:rsidRDefault="00133020" w:rsidP="0074427B">
            <w:pPr>
              <w:jc w:val="center"/>
              <w:rPr>
                <w:rFonts w:eastAsia="MS Mincho"/>
                <w:sz w:val="24"/>
                <w:szCs w:val="24"/>
                <w:lang w:eastAsia="ja-JP"/>
              </w:rPr>
            </w:pPr>
            <w:r w:rsidRPr="001F195F">
              <w:rPr>
                <w:sz w:val="24"/>
                <w:szCs w:val="24"/>
              </w:rPr>
              <w:t>0.13%</w:t>
            </w:r>
          </w:p>
        </w:tc>
      </w:tr>
      <w:tr w:rsidR="00133020" w:rsidRPr="001F195F" w:rsidTr="0074427B">
        <w:trPr>
          <w:trHeight w:val="447"/>
          <w:jc w:val="center"/>
        </w:trPr>
        <w:tc>
          <w:tcPr>
            <w:tcW w:w="3323" w:type="dxa"/>
            <w:shd w:val="clear" w:color="auto" w:fill="auto"/>
            <w:vAlign w:val="bottom"/>
          </w:tcPr>
          <w:p w:rsidR="00133020" w:rsidRPr="001F195F" w:rsidRDefault="00133020" w:rsidP="0074427B">
            <w:pPr>
              <w:jc w:val="right"/>
              <w:rPr>
                <w:rFonts w:eastAsia="MS Mincho"/>
                <w:sz w:val="24"/>
                <w:szCs w:val="24"/>
                <w:lang w:eastAsia="ja-JP"/>
              </w:rPr>
            </w:pPr>
            <w:r w:rsidRPr="001F195F">
              <w:rPr>
                <w:rFonts w:eastAsia="MS Mincho"/>
                <w:sz w:val="24"/>
                <w:szCs w:val="24"/>
                <w:lang w:eastAsia="ja-JP"/>
              </w:rPr>
              <w:t>Probability of interference at edge with 3dB desense</w:t>
            </w:r>
          </w:p>
        </w:tc>
        <w:tc>
          <w:tcPr>
            <w:tcW w:w="1890" w:type="dxa"/>
            <w:shd w:val="clear" w:color="auto" w:fill="auto"/>
            <w:noWrap/>
            <w:vAlign w:val="center"/>
          </w:tcPr>
          <w:p w:rsidR="00133020" w:rsidRPr="001F195F" w:rsidRDefault="00133020" w:rsidP="0074427B">
            <w:pPr>
              <w:jc w:val="center"/>
              <w:rPr>
                <w:rFonts w:eastAsia="MS Mincho"/>
                <w:sz w:val="24"/>
                <w:szCs w:val="24"/>
                <w:lang w:eastAsia="ja-JP"/>
              </w:rPr>
            </w:pPr>
            <w:r w:rsidRPr="001F195F">
              <w:rPr>
                <w:sz w:val="24"/>
                <w:szCs w:val="24"/>
              </w:rPr>
              <w:t>14.6%</w:t>
            </w:r>
          </w:p>
        </w:tc>
        <w:tc>
          <w:tcPr>
            <w:tcW w:w="1980" w:type="dxa"/>
            <w:shd w:val="clear" w:color="auto" w:fill="auto"/>
            <w:noWrap/>
            <w:vAlign w:val="center"/>
          </w:tcPr>
          <w:p w:rsidR="00133020" w:rsidRPr="001F195F" w:rsidRDefault="00133020" w:rsidP="0074427B">
            <w:pPr>
              <w:jc w:val="center"/>
              <w:rPr>
                <w:rFonts w:eastAsia="MS Mincho"/>
                <w:sz w:val="24"/>
                <w:szCs w:val="24"/>
                <w:lang w:eastAsia="ja-JP"/>
              </w:rPr>
            </w:pPr>
            <w:r w:rsidRPr="001F195F">
              <w:rPr>
                <w:sz w:val="24"/>
                <w:szCs w:val="24"/>
              </w:rPr>
              <w:t>1%</w:t>
            </w:r>
          </w:p>
        </w:tc>
        <w:tc>
          <w:tcPr>
            <w:tcW w:w="1980" w:type="dxa"/>
            <w:shd w:val="clear" w:color="auto" w:fill="auto"/>
            <w:noWrap/>
            <w:vAlign w:val="center"/>
          </w:tcPr>
          <w:p w:rsidR="00133020" w:rsidRPr="001F195F" w:rsidRDefault="00133020" w:rsidP="0074427B">
            <w:pPr>
              <w:jc w:val="center"/>
              <w:rPr>
                <w:rFonts w:eastAsia="MS Mincho"/>
                <w:sz w:val="24"/>
                <w:szCs w:val="24"/>
                <w:lang w:eastAsia="ja-JP"/>
              </w:rPr>
            </w:pPr>
            <w:r w:rsidRPr="001F195F">
              <w:rPr>
                <w:sz w:val="24"/>
                <w:szCs w:val="24"/>
              </w:rPr>
              <w:t>0.25%</w:t>
            </w:r>
          </w:p>
        </w:tc>
      </w:tr>
    </w:tbl>
    <w:p w:rsidR="00133020" w:rsidRPr="001F195F" w:rsidRDefault="00133020" w:rsidP="00133020">
      <w:pPr>
        <w:widowControl/>
        <w:tabs>
          <w:tab w:val="left" w:pos="1830"/>
        </w:tabs>
        <w:suppressAutoHyphens w:val="0"/>
        <w:ind w:left="0" w:firstLine="0"/>
        <w:jc w:val="left"/>
        <w:rPr>
          <w:kern w:val="0"/>
          <w:sz w:val="24"/>
          <w:szCs w:val="24"/>
          <w:lang w:eastAsia="en-US"/>
        </w:rPr>
      </w:pPr>
    </w:p>
    <w:p w:rsidR="00133020" w:rsidRDefault="00133020" w:rsidP="00133020">
      <w:pPr>
        <w:widowControl/>
        <w:tabs>
          <w:tab w:val="left" w:pos="1830"/>
        </w:tabs>
        <w:suppressAutoHyphens w:val="0"/>
        <w:ind w:left="0" w:firstLine="0"/>
        <w:jc w:val="left"/>
        <w:rPr>
          <w:kern w:val="0"/>
          <w:sz w:val="24"/>
          <w:szCs w:val="24"/>
          <w:lang w:eastAsia="en-US"/>
        </w:rPr>
      </w:pPr>
      <w:r w:rsidRPr="001F195F">
        <w:rPr>
          <w:kern w:val="0"/>
          <w:sz w:val="24"/>
          <w:szCs w:val="24"/>
          <w:lang w:eastAsia="en-US"/>
        </w:rPr>
        <w:t>Several criteria can be used here to determine if certain interference is acceptable to the victim system.  For cellular services to cellular services the 3GPP optional limit for B27 LTE UE protecting B28 LTE UE (see TS36.101 Table 6.6.3.2-1) is -32dBm/1MHz OOBE, For B27 cellular to B28 cellular interference, we assume the interference is manageable if the overall probability of interference caused by the aggressing system is less than 5 %.   The results show that with -32dBm/MHz, the interference caused by the aggressing system is manageable.</w:t>
      </w:r>
    </w:p>
    <w:p w:rsidR="00133020" w:rsidRPr="001F195F" w:rsidRDefault="00133020" w:rsidP="00133020">
      <w:pPr>
        <w:ind w:left="851"/>
        <w:rPr>
          <w:sz w:val="24"/>
          <w:szCs w:val="24"/>
          <w:lang w:val="en-AU"/>
        </w:rPr>
      </w:pPr>
    </w:p>
    <w:p w:rsidR="00133020" w:rsidRDefault="00133020" w:rsidP="00133020">
      <w:pPr>
        <w:ind w:left="0" w:firstLine="0"/>
        <w:rPr>
          <w:sz w:val="24"/>
          <w:szCs w:val="24"/>
        </w:rPr>
      </w:pPr>
      <w:r w:rsidRPr="001F195F">
        <w:rPr>
          <w:sz w:val="24"/>
          <w:szCs w:val="24"/>
        </w:rPr>
        <w:t>A typical emission from a 10</w:t>
      </w:r>
      <w:r w:rsidR="00FD6260">
        <w:rPr>
          <w:sz w:val="24"/>
          <w:szCs w:val="24"/>
        </w:rPr>
        <w:t xml:space="preserve"> </w:t>
      </w:r>
      <w:r w:rsidRPr="001F195F">
        <w:rPr>
          <w:sz w:val="24"/>
          <w:szCs w:val="24"/>
        </w:rPr>
        <w:t xml:space="preserve">MHz LTE UE is shown below for both the full RB allocation and 1RB allocation cases are shown in </w:t>
      </w:r>
      <w:fldSimple w:instr=" REF _Ref347898590 \h  \* MERGEFORMAT ">
        <w:r w:rsidR="00050CB4" w:rsidRPr="00050CB4">
          <w:rPr>
            <w:sz w:val="24"/>
            <w:szCs w:val="24"/>
          </w:rPr>
          <w:t>Figure 29</w:t>
        </w:r>
      </w:fldSimple>
      <w:r w:rsidR="00B64C0E">
        <w:rPr>
          <w:sz w:val="24"/>
          <w:szCs w:val="24"/>
        </w:rPr>
        <w:t xml:space="preserve"> </w:t>
      </w:r>
      <w:r w:rsidRPr="001F195F">
        <w:rPr>
          <w:sz w:val="24"/>
          <w:szCs w:val="24"/>
        </w:rPr>
        <w:t>(The same as</w:t>
      </w:r>
      <w:r>
        <w:rPr>
          <w:sz w:val="24"/>
          <w:szCs w:val="24"/>
        </w:rPr>
        <w:t xml:space="preserve"> </w:t>
      </w:r>
      <w:fldSimple w:instr=" REF _Ref347480254 \h  \* MERGEFORMAT ">
        <w:r w:rsidR="00050CB4" w:rsidRPr="00050CB4">
          <w:rPr>
            <w:sz w:val="24"/>
            <w:szCs w:val="24"/>
          </w:rPr>
          <w:t>Figure 15</w:t>
        </w:r>
      </w:fldSimple>
      <w:r w:rsidRPr="001F195F">
        <w:rPr>
          <w:sz w:val="24"/>
          <w:szCs w:val="24"/>
        </w:rPr>
        <w:t>, shown here for easy reference)</w:t>
      </w:r>
    </w:p>
    <w:p w:rsidR="00133020" w:rsidRDefault="00133020" w:rsidP="00133020">
      <w:pPr>
        <w:ind w:left="0" w:firstLine="0"/>
        <w:rPr>
          <w:sz w:val="24"/>
          <w:szCs w:val="24"/>
        </w:rPr>
      </w:pPr>
    </w:p>
    <w:p w:rsidR="00B64C0E" w:rsidRPr="00DE6DE8" w:rsidRDefault="00B64C0E" w:rsidP="00B64C0E">
      <w:pPr>
        <w:keepNext/>
        <w:keepLines/>
        <w:ind w:left="0" w:firstLine="0"/>
        <w:jc w:val="center"/>
        <w:rPr>
          <w:rFonts w:eastAsia="MS Mincho"/>
          <w:b/>
          <w:bCs/>
        </w:rPr>
      </w:pPr>
      <w:bookmarkStart w:id="77" w:name="_Ref347898590"/>
      <w:r w:rsidRPr="00811314">
        <w:rPr>
          <w:rFonts w:eastAsia="MS Mincho"/>
          <w:b/>
          <w:bCs/>
        </w:rPr>
        <w:lastRenderedPageBreak/>
        <w:t xml:space="preserve">Figure </w:t>
      </w:r>
      <w:r w:rsidR="009D460F" w:rsidRPr="00811314">
        <w:rPr>
          <w:rFonts w:eastAsia="MS Mincho"/>
          <w:b/>
          <w:bCs/>
        </w:rPr>
        <w:fldChar w:fldCharType="begin"/>
      </w:r>
      <w:r w:rsidRPr="00811314">
        <w:rPr>
          <w:rFonts w:eastAsia="MS Mincho"/>
          <w:b/>
          <w:bCs/>
        </w:rPr>
        <w:instrText xml:space="preserve"> SEQ Figure \* ARABIC </w:instrText>
      </w:r>
      <w:r w:rsidR="009D460F" w:rsidRPr="00811314">
        <w:rPr>
          <w:rFonts w:eastAsia="MS Mincho"/>
          <w:b/>
          <w:bCs/>
        </w:rPr>
        <w:fldChar w:fldCharType="separate"/>
      </w:r>
      <w:r w:rsidR="00050CB4">
        <w:rPr>
          <w:rFonts w:eastAsia="MS Mincho"/>
          <w:b/>
          <w:bCs/>
          <w:noProof/>
        </w:rPr>
        <w:t>29</w:t>
      </w:r>
      <w:r w:rsidR="009D460F" w:rsidRPr="00811314">
        <w:rPr>
          <w:rFonts w:eastAsia="MS Mincho"/>
          <w:b/>
          <w:bCs/>
        </w:rPr>
        <w:fldChar w:fldCharType="end"/>
      </w:r>
      <w:bookmarkEnd w:id="77"/>
      <w:r>
        <w:rPr>
          <w:rFonts w:eastAsia="MS Mincho"/>
          <w:b/>
          <w:bCs/>
        </w:rPr>
        <w:t xml:space="preserve">- </w:t>
      </w:r>
      <w:r w:rsidRPr="00DE6DE8">
        <w:rPr>
          <w:rFonts w:eastAsia="MS Mincho"/>
          <w:b/>
          <w:bCs/>
        </w:rPr>
        <w:t>Emissions from a 10 MHz E-UTRA signal</w:t>
      </w:r>
    </w:p>
    <w:p w:rsidR="00133020" w:rsidRPr="001F195F" w:rsidRDefault="00380A83" w:rsidP="00B64C0E">
      <w:pPr>
        <w:keepNext/>
        <w:keepLines/>
        <w:ind w:left="426" w:firstLine="0"/>
        <w:jc w:val="center"/>
        <w:rPr>
          <w:sz w:val="24"/>
          <w:szCs w:val="24"/>
        </w:rPr>
      </w:pPr>
      <w:r>
        <w:rPr>
          <w:noProof/>
          <w:sz w:val="24"/>
          <w:szCs w:val="24"/>
          <w:lang w:eastAsia="en-US" w:bidi="th-TH"/>
        </w:rPr>
        <w:drawing>
          <wp:inline distT="0" distB="0" distL="0" distR="0">
            <wp:extent cx="3211877" cy="2209348"/>
            <wp:effectExtent l="171450" t="171450" r="388620" b="362585"/>
            <wp:docPr id="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r:embed="rId31" cstate="print"/>
                    <a:srcRect/>
                    <a:stretch>
                      <a:fillRect/>
                    </a:stretch>
                  </pic:blipFill>
                  <pic:spPr bwMode="auto">
                    <a:xfrm>
                      <a:off x="0" y="0"/>
                      <a:ext cx="3211830" cy="2209165"/>
                    </a:xfrm>
                    <a:prstGeom prst="rect">
                      <a:avLst/>
                    </a:prstGeom>
                    <a:ln>
                      <a:noFill/>
                    </a:ln>
                    <a:effectLst>
                      <a:outerShdw blurRad="292100" dist="139700" dir="2700000" algn="tl" rotWithShape="0">
                        <a:srgbClr val="333333">
                          <a:alpha val="65000"/>
                        </a:srgbClr>
                      </a:outerShdw>
                    </a:effectLst>
                  </pic:spPr>
                </pic:pic>
              </a:graphicData>
            </a:graphic>
          </wp:inline>
        </w:drawing>
      </w:r>
    </w:p>
    <w:p w:rsidR="00133020" w:rsidRPr="001F195F" w:rsidRDefault="00133020" w:rsidP="00133020">
      <w:pPr>
        <w:ind w:left="0" w:firstLine="0"/>
        <w:rPr>
          <w:sz w:val="24"/>
          <w:szCs w:val="24"/>
        </w:rPr>
      </w:pPr>
      <w:r w:rsidRPr="001F195F">
        <w:rPr>
          <w:sz w:val="24"/>
          <w:szCs w:val="24"/>
        </w:rPr>
        <w:t>At 10</w:t>
      </w:r>
      <w:r w:rsidR="00FD6260">
        <w:rPr>
          <w:sz w:val="24"/>
          <w:szCs w:val="24"/>
        </w:rPr>
        <w:t xml:space="preserve"> </w:t>
      </w:r>
      <w:r w:rsidRPr="001F195F">
        <w:rPr>
          <w:sz w:val="24"/>
          <w:szCs w:val="24"/>
        </w:rPr>
        <w:t>MHz offset from the channel edge, the OOB is about -25</w:t>
      </w:r>
      <w:r w:rsidR="00FD6260">
        <w:rPr>
          <w:sz w:val="24"/>
          <w:szCs w:val="24"/>
        </w:rPr>
        <w:t xml:space="preserve"> </w:t>
      </w:r>
      <w:r w:rsidRPr="001F195F">
        <w:rPr>
          <w:sz w:val="24"/>
          <w:szCs w:val="24"/>
        </w:rPr>
        <w:t>dBm/MHz with full RB allocation, -32</w:t>
      </w:r>
      <w:r w:rsidR="00FD6260">
        <w:rPr>
          <w:sz w:val="24"/>
          <w:szCs w:val="24"/>
        </w:rPr>
        <w:t xml:space="preserve"> </w:t>
      </w:r>
      <w:r w:rsidRPr="001F195F">
        <w:rPr>
          <w:sz w:val="24"/>
          <w:szCs w:val="24"/>
        </w:rPr>
        <w:t>dBm/MHz requirement can be met with the help of duplexer. However, main issue here is due to the 3</w:t>
      </w:r>
      <w:r w:rsidRPr="001F195F">
        <w:rPr>
          <w:sz w:val="24"/>
          <w:szCs w:val="24"/>
          <w:vertAlign w:val="superscript"/>
        </w:rPr>
        <w:t>rd</w:t>
      </w:r>
      <w:r w:rsidRPr="001F195F">
        <w:rPr>
          <w:sz w:val="24"/>
          <w:szCs w:val="24"/>
        </w:rPr>
        <w:t xml:space="preserve"> order IMD product (360 </w:t>
      </w:r>
      <w:r w:rsidR="00591364">
        <w:rPr>
          <w:sz w:val="24"/>
          <w:szCs w:val="24"/>
        </w:rPr>
        <w:t>kHz</w:t>
      </w:r>
      <w:r w:rsidRPr="001F195F">
        <w:rPr>
          <w:sz w:val="24"/>
          <w:szCs w:val="24"/>
        </w:rPr>
        <w:t xml:space="preserve"> bandwidth) falling into the adjacent channel (0-9</w:t>
      </w:r>
      <w:r w:rsidR="00FD6260">
        <w:rPr>
          <w:sz w:val="24"/>
          <w:szCs w:val="24"/>
        </w:rPr>
        <w:t xml:space="preserve"> </w:t>
      </w:r>
      <w:r w:rsidRPr="001F195F">
        <w:rPr>
          <w:sz w:val="24"/>
          <w:szCs w:val="24"/>
        </w:rPr>
        <w:t>MHz offset region) for the 1RB case, the duplexer does not help and the OOBE is about -15</w:t>
      </w:r>
      <w:r w:rsidR="00FD6260">
        <w:rPr>
          <w:sz w:val="24"/>
          <w:szCs w:val="24"/>
        </w:rPr>
        <w:t xml:space="preserve"> </w:t>
      </w:r>
      <w:r w:rsidRPr="001F195F">
        <w:rPr>
          <w:sz w:val="24"/>
          <w:szCs w:val="24"/>
        </w:rPr>
        <w:t>dBm/MHz. That’s is why roughly 10</w:t>
      </w:r>
      <w:r w:rsidR="00FD6260">
        <w:rPr>
          <w:sz w:val="24"/>
          <w:szCs w:val="24"/>
        </w:rPr>
        <w:t xml:space="preserve"> </w:t>
      </w:r>
      <w:r w:rsidRPr="001F195F">
        <w:rPr>
          <w:sz w:val="24"/>
          <w:szCs w:val="24"/>
        </w:rPr>
        <w:t>MHz UL/DL guard band is needed for 10</w:t>
      </w:r>
      <w:r w:rsidR="00FD6260">
        <w:rPr>
          <w:sz w:val="24"/>
          <w:szCs w:val="24"/>
        </w:rPr>
        <w:t xml:space="preserve"> </w:t>
      </w:r>
      <w:r w:rsidRPr="001F195F">
        <w:rPr>
          <w:sz w:val="24"/>
          <w:szCs w:val="24"/>
        </w:rPr>
        <w:t>MHz LTE deployment</w:t>
      </w:r>
    </w:p>
    <w:p w:rsidR="00133020" w:rsidRPr="001F195F" w:rsidRDefault="00133020" w:rsidP="00133020">
      <w:pPr>
        <w:ind w:left="0" w:firstLine="0"/>
        <w:rPr>
          <w:sz w:val="24"/>
          <w:szCs w:val="24"/>
        </w:rPr>
      </w:pPr>
    </w:p>
    <w:p w:rsidR="00133020" w:rsidRPr="001F195F" w:rsidRDefault="00133020" w:rsidP="00133020">
      <w:pPr>
        <w:ind w:left="0" w:firstLine="0"/>
        <w:rPr>
          <w:sz w:val="24"/>
          <w:szCs w:val="24"/>
        </w:rPr>
      </w:pPr>
      <w:r w:rsidRPr="001F195F">
        <w:rPr>
          <w:sz w:val="24"/>
          <w:szCs w:val="24"/>
        </w:rPr>
        <w:t xml:space="preserve">Currently in many regions the bands plan immediately above 806 MHz is designed for legacy systems which are based on narrow band technology. In some regions operators would like to reuse their spectrum holding in these bands to deploy larger bandwidths systems such as LTE. However in this case we may face co-existence issues since the OOB emission mask and blocking interferer offset would scale with channel bandwidth and therefore deploying these LTE larger channel bandwidth systems could cause significant interference to LTE BS and terminal of the adjacent B28 system particularly where there is clash in duplex direction. </w:t>
      </w:r>
    </w:p>
    <w:p w:rsidR="00133020" w:rsidRPr="001F195F" w:rsidRDefault="00133020" w:rsidP="00133020">
      <w:pPr>
        <w:ind w:left="0" w:firstLine="0"/>
        <w:rPr>
          <w:sz w:val="24"/>
          <w:szCs w:val="24"/>
        </w:rPr>
      </w:pPr>
    </w:p>
    <w:p w:rsidR="00133020" w:rsidRPr="001F195F" w:rsidRDefault="00133020" w:rsidP="00F540F8">
      <w:pPr>
        <w:numPr>
          <w:ilvl w:val="0"/>
          <w:numId w:val="11"/>
        </w:numPr>
        <w:rPr>
          <w:sz w:val="24"/>
          <w:szCs w:val="24"/>
          <w:lang w:val="en-AU"/>
        </w:rPr>
      </w:pPr>
      <w:r w:rsidRPr="001F195F">
        <w:rPr>
          <w:sz w:val="24"/>
          <w:szCs w:val="24"/>
          <w:lang w:val="en-AU"/>
        </w:rPr>
        <w:t xml:space="preserve">For B27 cellular services the 3GPP protection limit of -32dBm/1MHz would provide </w:t>
      </w:r>
      <w:r w:rsidRPr="001F195F">
        <w:rPr>
          <w:rFonts w:eastAsia="MS Mincho"/>
          <w:sz w:val="24"/>
          <w:szCs w:val="24"/>
          <w:lang w:eastAsia="ja-JP"/>
        </w:rPr>
        <w:t xml:space="preserve">overall probability of interference with 3dB desense of 5% at 1 metre separation to an adjacent B28 device  </w:t>
      </w:r>
    </w:p>
    <w:p w:rsidR="00133020" w:rsidRPr="001F195F" w:rsidRDefault="00133020" w:rsidP="00133020">
      <w:pPr>
        <w:ind w:left="851" w:firstLine="0"/>
        <w:rPr>
          <w:sz w:val="24"/>
          <w:szCs w:val="24"/>
          <w:lang w:val="en-AU"/>
        </w:rPr>
      </w:pPr>
    </w:p>
    <w:p w:rsidR="00133020" w:rsidRPr="001F195F" w:rsidRDefault="00133020" w:rsidP="00F540F8">
      <w:pPr>
        <w:numPr>
          <w:ilvl w:val="0"/>
          <w:numId w:val="11"/>
        </w:numPr>
        <w:rPr>
          <w:sz w:val="24"/>
          <w:szCs w:val="24"/>
          <w:lang w:val="en-AU"/>
        </w:rPr>
      </w:pPr>
      <w:r w:rsidRPr="001F195F">
        <w:rPr>
          <w:sz w:val="24"/>
          <w:szCs w:val="24"/>
          <w:lang w:val="en-AU"/>
        </w:rPr>
        <w:t>To meet this B27 3GPP optional protection limit would require a complex emission /power profile</w:t>
      </w:r>
      <w:r w:rsidRPr="001F195F">
        <w:rPr>
          <w:rFonts w:eastAsia="Malgun Gothic"/>
          <w:sz w:val="24"/>
          <w:szCs w:val="24"/>
        </w:rPr>
        <w:t xml:space="preserve">, control channel over-provisioning and additional maximum power reduction (AMPR) for larger channel bandwidths resulting in </w:t>
      </w:r>
      <w:r w:rsidRPr="001F195F">
        <w:rPr>
          <w:sz w:val="24"/>
          <w:szCs w:val="24"/>
        </w:rPr>
        <w:t xml:space="preserve"> significant loss of uplink capacity and peak throughput.  </w:t>
      </w:r>
    </w:p>
    <w:p w:rsidR="00133020" w:rsidRPr="001F195F" w:rsidRDefault="00133020" w:rsidP="00133020">
      <w:pPr>
        <w:ind w:left="0" w:firstLine="0"/>
        <w:rPr>
          <w:sz w:val="24"/>
          <w:szCs w:val="24"/>
          <w:lang w:val="en-AU"/>
        </w:rPr>
      </w:pPr>
    </w:p>
    <w:p w:rsidR="00133020" w:rsidRPr="001F195F" w:rsidRDefault="00133020" w:rsidP="00F540F8">
      <w:pPr>
        <w:numPr>
          <w:ilvl w:val="0"/>
          <w:numId w:val="11"/>
        </w:numPr>
        <w:rPr>
          <w:sz w:val="24"/>
          <w:szCs w:val="24"/>
          <w:lang w:val="en-AU"/>
        </w:rPr>
      </w:pPr>
      <w:r w:rsidRPr="001F195F">
        <w:rPr>
          <w:sz w:val="24"/>
          <w:szCs w:val="24"/>
        </w:rPr>
        <w:t>One solution would be ensure that there is sufficient UL/DL guard band in the case a larger channel bandwidth is deployed in B27</w:t>
      </w:r>
    </w:p>
    <w:p w:rsidR="00133020" w:rsidRPr="001F195F" w:rsidRDefault="00133020" w:rsidP="00133020">
      <w:pPr>
        <w:ind w:left="851" w:firstLine="0"/>
        <w:rPr>
          <w:sz w:val="24"/>
          <w:szCs w:val="24"/>
          <w:lang w:val="en-AU"/>
        </w:rPr>
      </w:pPr>
    </w:p>
    <w:p w:rsidR="00133020" w:rsidRPr="001F195F" w:rsidRDefault="00133020" w:rsidP="00F540F8">
      <w:pPr>
        <w:numPr>
          <w:ilvl w:val="0"/>
          <w:numId w:val="11"/>
        </w:numPr>
        <w:rPr>
          <w:rFonts w:eastAsia="Malgun Gothic"/>
          <w:sz w:val="24"/>
          <w:szCs w:val="24"/>
        </w:rPr>
      </w:pPr>
      <w:r w:rsidRPr="001F195F">
        <w:rPr>
          <w:sz w:val="24"/>
          <w:szCs w:val="24"/>
        </w:rPr>
        <w:t xml:space="preserve">Alternative solution would be to restrict the deployed B27 LTE channel bandwidth at the edge of the operating band where such interference scenarios so as not to interfere with a B28 UE device </w:t>
      </w:r>
    </w:p>
    <w:p w:rsidR="00133020" w:rsidRPr="001F195F" w:rsidRDefault="00133020" w:rsidP="00133020">
      <w:pPr>
        <w:pStyle w:val="ListParagraph"/>
        <w:rPr>
          <w:sz w:val="24"/>
          <w:szCs w:val="24"/>
        </w:rPr>
      </w:pPr>
    </w:p>
    <w:p w:rsidR="00133020" w:rsidRPr="001F195F" w:rsidRDefault="00133020" w:rsidP="00F540F8">
      <w:pPr>
        <w:numPr>
          <w:ilvl w:val="0"/>
          <w:numId w:val="11"/>
        </w:numPr>
        <w:rPr>
          <w:rFonts w:eastAsia="Malgun Gothic"/>
          <w:sz w:val="24"/>
          <w:szCs w:val="24"/>
        </w:rPr>
      </w:pPr>
      <w:r w:rsidRPr="001F195F">
        <w:rPr>
          <w:sz w:val="24"/>
          <w:szCs w:val="24"/>
        </w:rPr>
        <w:t xml:space="preserve">further solution would be to maintain the current narrow band deployment at the 806/7MHz channel edge. </w:t>
      </w:r>
      <w:r w:rsidRPr="001F195F">
        <w:rPr>
          <w:rFonts w:eastAsia="Malgun Gothic"/>
          <w:sz w:val="24"/>
          <w:szCs w:val="24"/>
        </w:rPr>
        <w:t>thus minimizing  the UL/DL guard band need to protect the APT-700</w:t>
      </w:r>
      <w:r w:rsidR="00FD6260">
        <w:rPr>
          <w:rFonts w:eastAsia="Malgun Gothic"/>
          <w:sz w:val="24"/>
          <w:szCs w:val="24"/>
        </w:rPr>
        <w:t xml:space="preserve"> </w:t>
      </w:r>
      <w:r w:rsidRPr="001F195F">
        <w:rPr>
          <w:rFonts w:eastAsia="Malgun Gothic"/>
          <w:sz w:val="24"/>
          <w:szCs w:val="24"/>
        </w:rPr>
        <w:t>MHz (B28) band</w:t>
      </w:r>
    </w:p>
    <w:p w:rsidR="00F36E77" w:rsidRDefault="00F36E77" w:rsidP="00F36E77">
      <w:pPr>
        <w:pStyle w:val="ListParagraph"/>
        <w:ind w:left="0" w:firstLine="0"/>
        <w:rPr>
          <w:sz w:val="24"/>
          <w:szCs w:val="24"/>
        </w:rPr>
      </w:pPr>
    </w:p>
    <w:p w:rsidR="006F7DC6" w:rsidRDefault="006F7DC6">
      <w:pPr>
        <w:widowControl/>
        <w:suppressAutoHyphens w:val="0"/>
        <w:ind w:left="0" w:firstLine="0"/>
        <w:jc w:val="left"/>
        <w:rPr>
          <w:sz w:val="24"/>
          <w:szCs w:val="24"/>
        </w:rPr>
      </w:pPr>
      <w:r>
        <w:rPr>
          <w:sz w:val="24"/>
          <w:szCs w:val="24"/>
        </w:rPr>
        <w:br w:type="page"/>
      </w:r>
    </w:p>
    <w:p w:rsidR="006F7DC6" w:rsidRPr="006F7DC6" w:rsidRDefault="006F7DC6" w:rsidP="006F7DC6">
      <w:pPr>
        <w:spacing w:line="480" w:lineRule="auto"/>
        <w:outlineLvl w:val="0"/>
        <w:rPr>
          <w:b/>
          <w:bCs/>
          <w:sz w:val="24"/>
          <w:szCs w:val="24"/>
        </w:rPr>
      </w:pPr>
      <w:r w:rsidRPr="006F7DC6">
        <w:rPr>
          <w:b/>
          <w:bCs/>
          <w:sz w:val="24"/>
          <w:szCs w:val="24"/>
        </w:rPr>
        <w:lastRenderedPageBreak/>
        <w:t xml:space="preserve">Annex </w:t>
      </w:r>
      <w:r w:rsidR="001C6430">
        <w:rPr>
          <w:b/>
          <w:bCs/>
          <w:sz w:val="24"/>
          <w:szCs w:val="24"/>
        </w:rPr>
        <w:t>6</w:t>
      </w:r>
      <w:r w:rsidRPr="006F7DC6">
        <w:rPr>
          <w:b/>
          <w:bCs/>
          <w:sz w:val="24"/>
          <w:szCs w:val="24"/>
        </w:rPr>
        <w:t xml:space="preserve">- Japan Study </w:t>
      </w:r>
    </w:p>
    <w:p w:rsidR="006F7DC6" w:rsidRPr="000525DD" w:rsidRDefault="006F7DC6" w:rsidP="000525DD">
      <w:pPr>
        <w:spacing w:line="480" w:lineRule="auto"/>
        <w:ind w:left="0" w:firstLine="0"/>
        <w:outlineLvl w:val="1"/>
        <w:rPr>
          <w:rFonts w:eastAsia="MS Mincho"/>
          <w:b/>
          <w:bCs/>
          <w:sz w:val="24"/>
          <w:szCs w:val="24"/>
          <w:lang w:eastAsia="ja-JP"/>
        </w:rPr>
      </w:pPr>
      <w:r w:rsidRPr="006F7DC6">
        <w:rPr>
          <w:rFonts w:eastAsia="MS Mincho" w:hint="eastAsia"/>
          <w:b/>
          <w:bCs/>
          <w:sz w:val="24"/>
          <w:szCs w:val="24"/>
          <w:lang w:eastAsia="ja-JP"/>
        </w:rPr>
        <w:t xml:space="preserve">1.  </w:t>
      </w:r>
      <w:r w:rsidRPr="000525DD">
        <w:rPr>
          <w:rFonts w:eastAsia="MS Mincho"/>
          <w:b/>
          <w:bCs/>
          <w:sz w:val="24"/>
          <w:szCs w:val="24"/>
          <w:lang w:eastAsia="ja-JP"/>
        </w:rPr>
        <w:t>Introduction</w:t>
      </w:r>
    </w:p>
    <w:p w:rsidR="006F7DC6" w:rsidRPr="006F7DC6" w:rsidRDefault="006F7DC6" w:rsidP="00212DCC">
      <w:pPr>
        <w:tabs>
          <w:tab w:val="left" w:pos="180"/>
        </w:tabs>
        <w:ind w:left="0" w:firstLine="0"/>
        <w:rPr>
          <w:rFonts w:eastAsia="MS Mincho"/>
          <w:sz w:val="24"/>
          <w:szCs w:val="24"/>
          <w:lang w:val="en-AU" w:eastAsia="ja-JP"/>
        </w:rPr>
      </w:pPr>
      <w:r w:rsidRPr="006F7DC6">
        <w:rPr>
          <w:rFonts w:eastAsia="MS Mincho" w:hint="eastAsia"/>
          <w:sz w:val="24"/>
          <w:szCs w:val="24"/>
          <w:lang w:val="en-AU" w:eastAsia="ja-JP"/>
        </w:rPr>
        <w:t xml:space="preserve">This study is introduced from the study performed in </w:t>
      </w:r>
      <w:r w:rsidRPr="006F7DC6">
        <w:rPr>
          <w:rFonts w:eastAsia="MS Mincho"/>
          <w:sz w:val="24"/>
          <w:szCs w:val="24"/>
          <w:lang w:val="en-AU" w:eastAsia="ja-JP"/>
        </w:rPr>
        <w:t>the</w:t>
      </w:r>
      <w:r w:rsidRPr="006F7DC6">
        <w:rPr>
          <w:rFonts w:eastAsia="MS Mincho" w:hint="eastAsia"/>
          <w:sz w:val="24"/>
          <w:szCs w:val="24"/>
          <w:lang w:val="en-AU" w:eastAsia="ja-JP"/>
        </w:rPr>
        <w:t xml:space="preserve"> consideration of introduction of LTE system in the digital </w:t>
      </w:r>
      <w:r w:rsidRPr="006F7DC6">
        <w:rPr>
          <w:rFonts w:eastAsia="MS Mincho"/>
          <w:sz w:val="24"/>
          <w:szCs w:val="24"/>
          <w:lang w:val="en-AU" w:eastAsia="ja-JP"/>
        </w:rPr>
        <w:t>dividend</w:t>
      </w:r>
      <w:r w:rsidRPr="006F7DC6">
        <w:rPr>
          <w:rFonts w:eastAsia="MS Mincho" w:hint="eastAsia"/>
          <w:sz w:val="24"/>
          <w:szCs w:val="24"/>
          <w:lang w:val="en-AU" w:eastAsia="ja-JP"/>
        </w:rPr>
        <w:t xml:space="preserve"> band in Japan. The study is based on the essence extracted from the study report on </w:t>
      </w:r>
      <w:r w:rsidRPr="006F7DC6">
        <w:rPr>
          <w:rFonts w:eastAsia="MS Mincho"/>
          <w:sz w:val="24"/>
          <w:szCs w:val="24"/>
          <w:lang w:val="en-AU" w:eastAsia="ja-JP"/>
        </w:rPr>
        <w:t>the</w:t>
      </w:r>
      <w:r w:rsidRPr="006F7DC6">
        <w:rPr>
          <w:rFonts w:eastAsia="MS Mincho" w:hint="eastAsia"/>
          <w:sz w:val="24"/>
          <w:szCs w:val="24"/>
          <w:lang w:val="en-AU" w:eastAsia="ja-JP"/>
        </w:rPr>
        <w:t xml:space="preserve"> concerned subject investigated in the </w:t>
      </w:r>
      <w:r w:rsidRPr="006F7DC6">
        <w:rPr>
          <w:rFonts w:eastAsia="MS Mincho"/>
          <w:sz w:val="24"/>
          <w:szCs w:val="24"/>
          <w:lang w:eastAsia="ja-JP"/>
        </w:rPr>
        <w:t>Information and Communications Council of Japan</w:t>
      </w:r>
      <w:r w:rsidRPr="006F7DC6">
        <w:rPr>
          <w:rFonts w:eastAsia="MS Mincho" w:hint="eastAsia"/>
          <w:sz w:val="24"/>
          <w:szCs w:val="24"/>
          <w:lang w:eastAsia="ja-JP"/>
        </w:rPr>
        <w:t xml:space="preserve"> placed under the Ministry of Internal Affairs and Communications</w:t>
      </w:r>
      <w:r w:rsidRPr="006F7DC6">
        <w:rPr>
          <w:rFonts w:eastAsia="MS Mincho" w:hint="eastAsia"/>
          <w:sz w:val="24"/>
          <w:szCs w:val="24"/>
          <w:lang w:val="en-AU" w:eastAsia="ja-JP"/>
        </w:rPr>
        <w:t>. This is a case that broadband communication systems are deployed in relatively narrower separation frequency between APT700MHz band and 800MHz band as called B18 defined in 3GPP.</w:t>
      </w:r>
    </w:p>
    <w:p w:rsidR="006F7DC6" w:rsidRPr="006F7DC6" w:rsidRDefault="006F7DC6" w:rsidP="00212DCC">
      <w:pPr>
        <w:ind w:leftChars="50" w:left="100" w:firstLineChars="50" w:firstLine="120"/>
        <w:rPr>
          <w:rFonts w:eastAsia="MS Mincho"/>
          <w:sz w:val="24"/>
          <w:szCs w:val="24"/>
          <w:lang w:val="en-AU" w:eastAsia="ja-JP"/>
        </w:rPr>
      </w:pPr>
    </w:p>
    <w:p w:rsidR="006F7DC6" w:rsidRDefault="006F7DC6" w:rsidP="00212DCC">
      <w:pPr>
        <w:tabs>
          <w:tab w:val="left" w:pos="0"/>
        </w:tabs>
        <w:ind w:left="0" w:firstLine="0"/>
        <w:rPr>
          <w:rFonts w:eastAsia="MS Mincho"/>
          <w:sz w:val="24"/>
          <w:szCs w:val="24"/>
          <w:lang w:val="en-AU" w:eastAsia="ja-JP"/>
        </w:rPr>
      </w:pPr>
      <w:r w:rsidRPr="006F7DC6">
        <w:rPr>
          <w:rFonts w:eastAsia="MS Mincho" w:hint="eastAsia"/>
          <w:sz w:val="24"/>
          <w:szCs w:val="24"/>
          <w:lang w:val="en-AU" w:eastAsia="ja-JP"/>
        </w:rPr>
        <w:t>It is explained in this case study that the interference is caused from the 800MHz band mobile terminals to the 700MHz band mobile terminal receiver for both in-band interference and out-of-band interference.</w:t>
      </w:r>
    </w:p>
    <w:p w:rsidR="00212DCC" w:rsidRPr="006F7DC6" w:rsidRDefault="00212DCC" w:rsidP="00212DCC">
      <w:pPr>
        <w:ind w:leftChars="50" w:left="100" w:firstLine="0"/>
        <w:rPr>
          <w:rFonts w:eastAsia="MS Mincho"/>
          <w:sz w:val="24"/>
          <w:szCs w:val="24"/>
          <w:lang w:val="en-AU" w:eastAsia="ja-JP"/>
        </w:rPr>
      </w:pPr>
    </w:p>
    <w:p w:rsidR="006F7DC6" w:rsidRPr="006F7DC6" w:rsidRDefault="006F7DC6" w:rsidP="00212DCC">
      <w:pPr>
        <w:spacing w:line="480" w:lineRule="auto"/>
        <w:ind w:left="0" w:firstLine="0"/>
        <w:outlineLvl w:val="1"/>
        <w:rPr>
          <w:rFonts w:eastAsia="MS Mincho"/>
          <w:b/>
          <w:bCs/>
          <w:sz w:val="24"/>
          <w:szCs w:val="24"/>
          <w:lang w:eastAsia="ja-JP"/>
        </w:rPr>
      </w:pPr>
      <w:r w:rsidRPr="006F7DC6">
        <w:rPr>
          <w:rFonts w:eastAsia="MS Mincho" w:hint="eastAsia"/>
          <w:b/>
          <w:bCs/>
          <w:sz w:val="24"/>
          <w:szCs w:val="24"/>
          <w:lang w:eastAsia="ja-JP"/>
        </w:rPr>
        <w:t>2.  Methodology &amp; Parameters</w:t>
      </w:r>
    </w:p>
    <w:p w:rsidR="006F7DC6" w:rsidRPr="000525DD" w:rsidRDefault="006F7DC6" w:rsidP="000525DD">
      <w:pPr>
        <w:keepNext/>
        <w:keepLines/>
        <w:spacing w:line="480" w:lineRule="auto"/>
        <w:ind w:left="0" w:firstLine="0"/>
        <w:outlineLvl w:val="1"/>
        <w:rPr>
          <w:rFonts w:eastAsia="MS Mincho"/>
          <w:b/>
          <w:bCs/>
          <w:sz w:val="24"/>
          <w:szCs w:val="24"/>
          <w:lang w:eastAsia="ja-JP"/>
        </w:rPr>
      </w:pPr>
      <w:r w:rsidRPr="006F7DC6">
        <w:rPr>
          <w:rFonts w:eastAsia="MS Mincho" w:hint="eastAsia"/>
          <w:b/>
          <w:bCs/>
          <w:sz w:val="24"/>
          <w:szCs w:val="24"/>
          <w:lang w:eastAsia="ja-JP"/>
        </w:rPr>
        <w:t xml:space="preserve">2.1. </w:t>
      </w:r>
      <w:r w:rsidRPr="000525DD">
        <w:rPr>
          <w:rFonts w:eastAsia="MS Mincho"/>
          <w:b/>
          <w:bCs/>
          <w:sz w:val="24"/>
          <w:szCs w:val="24"/>
          <w:lang w:eastAsia="ja-JP"/>
        </w:rPr>
        <w:t>Probabilistic sharing analysis methodology</w:t>
      </w:r>
    </w:p>
    <w:p w:rsidR="006F7DC6" w:rsidRPr="006F7DC6" w:rsidRDefault="006F7DC6" w:rsidP="00212DCC">
      <w:pPr>
        <w:spacing w:line="480" w:lineRule="auto"/>
        <w:ind w:left="0" w:firstLine="0"/>
        <w:outlineLvl w:val="1"/>
        <w:rPr>
          <w:b/>
          <w:bCs/>
          <w:sz w:val="24"/>
          <w:szCs w:val="24"/>
          <w:lang w:val="en-AU"/>
        </w:rPr>
      </w:pPr>
      <w:r w:rsidRPr="006F7DC6">
        <w:rPr>
          <w:rFonts w:eastAsia="MS Mincho" w:hint="eastAsia"/>
          <w:b/>
          <w:bCs/>
          <w:sz w:val="24"/>
          <w:szCs w:val="24"/>
          <w:lang w:val="en-AU" w:eastAsia="ja-JP"/>
        </w:rPr>
        <w:t xml:space="preserve">2.1.1.    </w:t>
      </w:r>
      <w:r w:rsidRPr="006F7DC6">
        <w:rPr>
          <w:b/>
          <w:bCs/>
          <w:sz w:val="24"/>
          <w:szCs w:val="24"/>
          <w:lang w:val="en-AU"/>
        </w:rPr>
        <w:t>Probabilistic</w:t>
      </w:r>
      <w:r w:rsidRPr="006F7DC6">
        <w:rPr>
          <w:b/>
          <w:bCs/>
          <w:sz w:val="24"/>
          <w:szCs w:val="24"/>
        </w:rPr>
        <w:t xml:space="preserve"> </w:t>
      </w:r>
      <w:r w:rsidRPr="006F7DC6">
        <w:rPr>
          <w:b/>
          <w:bCs/>
          <w:sz w:val="24"/>
          <w:szCs w:val="24"/>
          <w:lang w:val="en-AU"/>
        </w:rPr>
        <w:t>study P5</w:t>
      </w: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 xml:space="preserve">Cases to be focused </w:t>
      </w:r>
      <w:r w:rsidRPr="006F7DC6">
        <w:rPr>
          <w:rFonts w:eastAsia="MS Mincho" w:hint="eastAsia"/>
          <w:sz w:val="24"/>
          <w:szCs w:val="24"/>
          <w:lang w:eastAsia="ja-JP"/>
        </w:rPr>
        <w:t xml:space="preserve">in the simulation study </w:t>
      </w:r>
      <w:r w:rsidRPr="006F7DC6">
        <w:rPr>
          <w:rFonts w:eastAsia="MS Mincho"/>
          <w:sz w:val="24"/>
          <w:szCs w:val="24"/>
          <w:lang w:eastAsia="ja-JP"/>
        </w:rPr>
        <w:t>were as follows:</w:t>
      </w:r>
    </w:p>
    <w:p w:rsidR="006F7DC6" w:rsidRPr="006F7DC6" w:rsidRDefault="004F263E" w:rsidP="0090595B">
      <w:pPr>
        <w:tabs>
          <w:tab w:val="left" w:pos="720"/>
        </w:tabs>
        <w:ind w:leftChars="150" w:left="300" w:firstLine="0"/>
        <w:rPr>
          <w:rFonts w:eastAsia="MS Mincho"/>
          <w:sz w:val="24"/>
          <w:szCs w:val="24"/>
          <w:lang w:eastAsia="ja-JP"/>
        </w:rPr>
      </w:pPr>
      <w:r>
        <w:rPr>
          <w:rFonts w:eastAsia="MS Mincho"/>
          <w:sz w:val="24"/>
          <w:szCs w:val="24"/>
          <w:lang w:eastAsia="ja-JP"/>
        </w:rPr>
        <w:t xml:space="preserve">- </w:t>
      </w:r>
      <w:r w:rsidR="006F7DC6" w:rsidRPr="006F7DC6">
        <w:rPr>
          <w:rFonts w:eastAsia="MS Mincho"/>
          <w:sz w:val="24"/>
          <w:szCs w:val="24"/>
          <w:lang w:eastAsia="ja-JP"/>
        </w:rPr>
        <w:t xml:space="preserve">Interference scenario is from the transmitter of mobile terminal in 800MHz lower band </w:t>
      </w:r>
      <w:r w:rsidR="006F7DC6" w:rsidRPr="006F7DC6">
        <w:rPr>
          <w:rFonts w:eastAsia="MS Mincho" w:hint="eastAsia"/>
          <w:sz w:val="24"/>
          <w:szCs w:val="24"/>
          <w:lang w:eastAsia="ja-JP"/>
        </w:rPr>
        <w:t xml:space="preserve">(B18 in 3GPP definition) </w:t>
      </w:r>
      <w:r w:rsidR="006F7DC6" w:rsidRPr="006F7DC6">
        <w:rPr>
          <w:rFonts w:eastAsia="MS Mincho"/>
          <w:sz w:val="24"/>
          <w:szCs w:val="24"/>
          <w:lang w:eastAsia="ja-JP"/>
        </w:rPr>
        <w:t>to the receiver of mobile terminal in APT700 upper band,</w:t>
      </w:r>
    </w:p>
    <w:p w:rsidR="006F7DC6" w:rsidRPr="006F7DC6" w:rsidRDefault="006F7DC6" w:rsidP="0090595B">
      <w:pPr>
        <w:tabs>
          <w:tab w:val="left" w:pos="720"/>
        </w:tabs>
        <w:ind w:leftChars="150" w:left="540" w:hangingChars="100" w:hanging="240"/>
        <w:rPr>
          <w:rFonts w:eastAsia="MS Mincho"/>
          <w:sz w:val="24"/>
          <w:szCs w:val="24"/>
          <w:lang w:eastAsia="ja-JP"/>
        </w:rPr>
      </w:pPr>
      <w:r w:rsidRPr="006F7DC6">
        <w:rPr>
          <w:rFonts w:eastAsia="MS Mincho"/>
          <w:sz w:val="24"/>
          <w:szCs w:val="24"/>
          <w:lang w:eastAsia="ja-JP"/>
        </w:rPr>
        <w:t xml:space="preserve"> -  The lower edge of the 800MHz lower band is 815MHz which is the band edge of </w:t>
      </w:r>
    </w:p>
    <w:p w:rsidR="006F7DC6" w:rsidRPr="006F7DC6" w:rsidRDefault="006F7DC6" w:rsidP="004F263E">
      <w:pPr>
        <w:tabs>
          <w:tab w:val="left" w:pos="720"/>
        </w:tabs>
        <w:ind w:leftChars="150" w:left="300" w:firstLine="0"/>
        <w:rPr>
          <w:rFonts w:eastAsia="MS Mincho"/>
          <w:sz w:val="24"/>
          <w:szCs w:val="24"/>
          <w:lang w:eastAsia="ja-JP"/>
        </w:rPr>
      </w:pPr>
      <w:r w:rsidRPr="006F7DC6">
        <w:rPr>
          <w:rFonts w:eastAsia="MS Mincho"/>
          <w:sz w:val="24"/>
          <w:szCs w:val="24"/>
          <w:lang w:eastAsia="ja-JP"/>
        </w:rPr>
        <w:t>the existing operating band, and the upper edge of the APT700 upper band is 803MHz, and th</w:t>
      </w:r>
      <w:r w:rsidRPr="006F7DC6">
        <w:rPr>
          <w:rFonts w:eastAsia="MS Mincho" w:hint="eastAsia"/>
          <w:sz w:val="24"/>
          <w:szCs w:val="24"/>
          <w:lang w:eastAsia="ja-JP"/>
        </w:rPr>
        <w:t>is</w:t>
      </w:r>
      <w:r w:rsidRPr="006F7DC6">
        <w:rPr>
          <w:rFonts w:eastAsia="MS Mincho"/>
          <w:sz w:val="24"/>
          <w:szCs w:val="24"/>
          <w:lang w:eastAsia="ja-JP"/>
        </w:rPr>
        <w:t xml:space="preserve"> </w:t>
      </w:r>
      <w:r w:rsidRPr="006F7DC6">
        <w:rPr>
          <w:rFonts w:eastAsia="MS Mincho" w:hint="eastAsia"/>
          <w:sz w:val="24"/>
          <w:szCs w:val="24"/>
          <w:lang w:eastAsia="ja-JP"/>
        </w:rPr>
        <w:t>separation frequency between those band edges of</w:t>
      </w:r>
      <w:r w:rsidRPr="006F7DC6">
        <w:rPr>
          <w:rFonts w:eastAsia="MS Mincho"/>
          <w:sz w:val="24"/>
          <w:szCs w:val="24"/>
          <w:lang w:eastAsia="ja-JP"/>
        </w:rPr>
        <w:t>12MHz</w:t>
      </w:r>
      <w:r w:rsidRPr="006F7DC6">
        <w:rPr>
          <w:rFonts w:eastAsia="MS Mincho" w:hint="eastAsia"/>
          <w:sz w:val="24"/>
          <w:szCs w:val="24"/>
          <w:lang w:eastAsia="ja-JP"/>
        </w:rPr>
        <w:t xml:space="preserve"> is a </w:t>
      </w:r>
      <w:r w:rsidRPr="006F7DC6">
        <w:rPr>
          <w:rFonts w:eastAsia="MS Mincho"/>
          <w:sz w:val="24"/>
          <w:szCs w:val="24"/>
          <w:lang w:eastAsia="ja-JP"/>
        </w:rPr>
        <w:t>guard band.</w:t>
      </w:r>
    </w:p>
    <w:p w:rsidR="006F7DC6" w:rsidRPr="006F7DC6" w:rsidRDefault="006F7DC6" w:rsidP="0090595B">
      <w:pPr>
        <w:tabs>
          <w:tab w:val="left" w:pos="720"/>
        </w:tabs>
        <w:ind w:leftChars="150" w:left="660" w:hangingChars="150" w:hanging="360"/>
        <w:rPr>
          <w:rFonts w:eastAsia="MS Mincho"/>
          <w:sz w:val="24"/>
          <w:szCs w:val="24"/>
          <w:lang w:eastAsia="ja-JP"/>
        </w:rPr>
      </w:pPr>
      <w:r w:rsidRPr="006F7DC6">
        <w:rPr>
          <w:rFonts w:eastAsia="MS Mincho"/>
          <w:sz w:val="24"/>
          <w:szCs w:val="24"/>
          <w:lang w:eastAsia="ja-JP"/>
        </w:rPr>
        <w:t xml:space="preserve"> -  Channel sizes of LTE carriers</w:t>
      </w:r>
      <w:r w:rsidRPr="006F7DC6">
        <w:rPr>
          <w:rFonts w:eastAsia="MS Mincho" w:hint="eastAsia"/>
          <w:sz w:val="24"/>
          <w:szCs w:val="24"/>
          <w:lang w:eastAsia="ja-JP"/>
        </w:rPr>
        <w:t xml:space="preserve"> in the study</w:t>
      </w:r>
      <w:r w:rsidRPr="006F7DC6">
        <w:rPr>
          <w:rFonts w:eastAsia="MS Mincho"/>
          <w:sz w:val="24"/>
          <w:szCs w:val="24"/>
          <w:lang w:eastAsia="ja-JP"/>
        </w:rPr>
        <w:t xml:space="preserve"> were 5MHz, 10MHz and 15MHz.</w:t>
      </w:r>
    </w:p>
    <w:p w:rsidR="006F7DC6" w:rsidRPr="006F7DC6" w:rsidRDefault="006F7DC6" w:rsidP="00212DCC">
      <w:pPr>
        <w:ind w:leftChars="313" w:left="626" w:firstLine="0"/>
        <w:rPr>
          <w:rFonts w:eastAsia="MS Mincho"/>
          <w:sz w:val="24"/>
          <w:szCs w:val="24"/>
          <w:lang w:eastAsia="ja-JP"/>
        </w:rPr>
      </w:pPr>
    </w:p>
    <w:p w:rsidR="006F7DC6" w:rsidRPr="006F7DC6" w:rsidRDefault="006F7DC6" w:rsidP="00212DCC">
      <w:pPr>
        <w:numPr>
          <w:ilvl w:val="0"/>
          <w:numId w:val="12"/>
        </w:numPr>
        <w:ind w:left="0" w:firstLine="0"/>
        <w:rPr>
          <w:rFonts w:eastAsia="MS Mincho"/>
          <w:sz w:val="24"/>
          <w:szCs w:val="24"/>
          <w:lang w:eastAsia="ja-JP"/>
        </w:rPr>
      </w:pPr>
      <w:r w:rsidRPr="006F7DC6">
        <w:rPr>
          <w:rFonts w:eastAsia="MS Mincho"/>
          <w:sz w:val="24"/>
          <w:szCs w:val="24"/>
          <w:lang w:eastAsia="ja-JP"/>
        </w:rPr>
        <w:t>In-band interference</w:t>
      </w: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 xml:space="preserve">The </w:t>
      </w:r>
      <w:r w:rsidRPr="006F7DC6">
        <w:rPr>
          <w:rFonts w:eastAsia="MS Mincho" w:hint="eastAsia"/>
          <w:sz w:val="24"/>
          <w:szCs w:val="24"/>
          <w:lang w:eastAsia="ja-JP"/>
        </w:rPr>
        <w:t>probabilistic study</w:t>
      </w:r>
      <w:r w:rsidRPr="006F7DC6">
        <w:rPr>
          <w:rFonts w:eastAsia="MS Mincho"/>
          <w:sz w:val="24"/>
          <w:szCs w:val="24"/>
          <w:lang w:eastAsia="ja-JP"/>
        </w:rPr>
        <w:t xml:space="preserve"> was performed to investigate the interference power level into the in-band of the </w:t>
      </w:r>
      <w:r w:rsidRPr="006F7DC6">
        <w:rPr>
          <w:rFonts w:eastAsia="MS Mincho" w:hint="eastAsia"/>
          <w:sz w:val="24"/>
          <w:szCs w:val="24"/>
          <w:lang w:eastAsia="ja-JP"/>
        </w:rPr>
        <w:t xml:space="preserve">interfered </w:t>
      </w:r>
      <w:r w:rsidRPr="006F7DC6">
        <w:rPr>
          <w:rFonts w:eastAsia="MS Mincho"/>
          <w:sz w:val="24"/>
          <w:szCs w:val="24"/>
          <w:lang w:eastAsia="ja-JP"/>
        </w:rPr>
        <w:t xml:space="preserve">mobile terminal receiver </w:t>
      </w:r>
      <w:r w:rsidRPr="006F7DC6">
        <w:rPr>
          <w:rFonts w:eastAsia="MS Mincho" w:hint="eastAsia"/>
          <w:sz w:val="24"/>
          <w:szCs w:val="24"/>
          <w:lang w:eastAsia="ja-JP"/>
        </w:rPr>
        <w:t xml:space="preserve">such as </w:t>
      </w:r>
      <w:r w:rsidRPr="006F7DC6">
        <w:rPr>
          <w:rFonts w:eastAsia="MS Mincho"/>
          <w:sz w:val="24"/>
          <w:szCs w:val="24"/>
          <w:lang w:eastAsia="ja-JP"/>
        </w:rPr>
        <w:t xml:space="preserve">in APT700 upper band by the unwanted emission from the </w:t>
      </w:r>
      <w:r w:rsidRPr="006F7DC6">
        <w:rPr>
          <w:rFonts w:eastAsia="MS Mincho" w:hint="eastAsia"/>
          <w:sz w:val="24"/>
          <w:szCs w:val="24"/>
          <w:lang w:eastAsia="ja-JP"/>
        </w:rPr>
        <w:t xml:space="preserve">possible interfering </w:t>
      </w:r>
      <w:r w:rsidRPr="006F7DC6">
        <w:rPr>
          <w:rFonts w:eastAsia="MS Mincho"/>
          <w:sz w:val="24"/>
          <w:szCs w:val="24"/>
          <w:lang w:eastAsia="ja-JP"/>
        </w:rPr>
        <w:t xml:space="preserve">mobile terminals </w:t>
      </w:r>
      <w:r w:rsidRPr="006F7DC6">
        <w:rPr>
          <w:rFonts w:eastAsia="MS Mincho" w:hint="eastAsia"/>
          <w:sz w:val="24"/>
          <w:szCs w:val="24"/>
          <w:lang w:eastAsia="ja-JP"/>
        </w:rPr>
        <w:t xml:space="preserve">such as </w:t>
      </w:r>
      <w:r w:rsidRPr="006F7DC6">
        <w:rPr>
          <w:rFonts w:eastAsia="MS Mincho"/>
          <w:sz w:val="24"/>
          <w:szCs w:val="24"/>
          <w:lang w:eastAsia="ja-JP"/>
        </w:rPr>
        <w:t xml:space="preserve">in 800MHz band </w:t>
      </w:r>
      <w:r w:rsidRPr="006F7DC6">
        <w:rPr>
          <w:rFonts w:eastAsia="MS Mincho" w:hint="eastAsia"/>
          <w:sz w:val="24"/>
          <w:szCs w:val="24"/>
          <w:lang w:eastAsia="ja-JP"/>
        </w:rPr>
        <w:t xml:space="preserve">whose lower edge is </w:t>
      </w:r>
      <w:r w:rsidRPr="006F7DC6">
        <w:rPr>
          <w:rFonts w:eastAsia="MS Mincho"/>
          <w:sz w:val="24"/>
          <w:szCs w:val="24"/>
          <w:lang w:eastAsia="ja-JP"/>
        </w:rPr>
        <w:t xml:space="preserve">815MHz under the urban model in the simulation. Here the required decrease level of </w:t>
      </w:r>
      <w:r w:rsidRPr="006F7DC6">
        <w:rPr>
          <w:rFonts w:eastAsia="MS Mincho" w:hint="eastAsia"/>
          <w:sz w:val="24"/>
          <w:szCs w:val="24"/>
          <w:lang w:eastAsia="ja-JP"/>
        </w:rPr>
        <w:t xml:space="preserve">interfering level caused by </w:t>
      </w:r>
      <w:r w:rsidRPr="006F7DC6">
        <w:rPr>
          <w:rFonts w:eastAsia="MS Mincho"/>
          <w:sz w:val="24"/>
          <w:szCs w:val="24"/>
          <w:lang w:eastAsia="ja-JP"/>
        </w:rPr>
        <w:t xml:space="preserve">unwanted emission from the transmitting terminal to the permissible interference level of -111dBm/MHz was calculated so for the occurrence probability of the event, that the total interference power </w:t>
      </w:r>
      <w:r w:rsidRPr="006F7DC6">
        <w:rPr>
          <w:rFonts w:eastAsia="MS Mincho" w:hint="eastAsia"/>
          <w:sz w:val="24"/>
          <w:szCs w:val="24"/>
          <w:lang w:eastAsia="ja-JP"/>
        </w:rPr>
        <w:t xml:space="preserve">received at an </w:t>
      </w:r>
      <w:r w:rsidRPr="006F7DC6">
        <w:rPr>
          <w:rFonts w:eastAsia="MS Mincho"/>
          <w:sz w:val="24"/>
          <w:szCs w:val="24"/>
          <w:lang w:eastAsia="ja-JP"/>
        </w:rPr>
        <w:t>interfered</w:t>
      </w:r>
      <w:r w:rsidRPr="006F7DC6">
        <w:rPr>
          <w:rFonts w:eastAsia="MS Mincho" w:hint="eastAsia"/>
          <w:sz w:val="24"/>
          <w:szCs w:val="24"/>
          <w:lang w:eastAsia="ja-JP"/>
        </w:rPr>
        <w:t xml:space="preserve"> terminal </w:t>
      </w:r>
      <w:r w:rsidRPr="006F7DC6">
        <w:rPr>
          <w:rFonts w:eastAsia="MS Mincho"/>
          <w:sz w:val="24"/>
          <w:szCs w:val="24"/>
          <w:lang w:eastAsia="ja-JP"/>
        </w:rPr>
        <w:t xml:space="preserve">become </w:t>
      </w:r>
      <w:r w:rsidRPr="006F7DC6">
        <w:rPr>
          <w:rFonts w:eastAsia="MS Mincho" w:hint="eastAsia"/>
          <w:sz w:val="24"/>
          <w:szCs w:val="24"/>
          <w:lang w:eastAsia="ja-JP"/>
        </w:rPr>
        <w:t>higher than</w:t>
      </w:r>
      <w:r w:rsidRPr="006F7DC6">
        <w:rPr>
          <w:rFonts w:eastAsia="MS Mincho"/>
          <w:sz w:val="24"/>
          <w:szCs w:val="24"/>
          <w:lang w:eastAsia="ja-JP"/>
        </w:rPr>
        <w:t xml:space="preserve"> the permissible interference level</w:t>
      </w:r>
      <w:r w:rsidRPr="006F7DC6">
        <w:rPr>
          <w:rFonts w:eastAsia="MS Mincho" w:hint="eastAsia"/>
          <w:sz w:val="24"/>
          <w:szCs w:val="24"/>
          <w:lang w:eastAsia="ja-JP"/>
        </w:rPr>
        <w:t xml:space="preserve"> of the mobile terminal</w:t>
      </w:r>
      <w:r w:rsidRPr="006F7DC6">
        <w:rPr>
          <w:rFonts w:eastAsia="MS Mincho"/>
          <w:sz w:val="24"/>
          <w:szCs w:val="24"/>
          <w:lang w:eastAsia="ja-JP"/>
        </w:rPr>
        <w:t>, as to be less than 3%</w:t>
      </w:r>
      <w:r w:rsidRPr="006F7DC6">
        <w:rPr>
          <w:rFonts w:eastAsia="MS Mincho" w:hint="eastAsia"/>
          <w:sz w:val="24"/>
          <w:szCs w:val="24"/>
          <w:lang w:eastAsia="ja-JP"/>
        </w:rPr>
        <w:t>.</w:t>
      </w:r>
      <w:r w:rsidRPr="006F7DC6">
        <w:rPr>
          <w:rFonts w:eastAsia="MS Mincho"/>
          <w:sz w:val="24"/>
          <w:szCs w:val="24"/>
          <w:lang w:eastAsia="ja-JP"/>
        </w:rPr>
        <w:t xml:space="preserve"> </w:t>
      </w:r>
      <w:r w:rsidRPr="006F7DC6">
        <w:rPr>
          <w:rFonts w:eastAsia="MS Mincho" w:hint="eastAsia"/>
          <w:sz w:val="24"/>
          <w:szCs w:val="24"/>
          <w:lang w:eastAsia="ja-JP"/>
        </w:rPr>
        <w:t>This figure</w:t>
      </w:r>
      <w:r w:rsidRPr="006F7DC6">
        <w:rPr>
          <w:rFonts w:eastAsia="MS Mincho"/>
          <w:sz w:val="24"/>
          <w:szCs w:val="24"/>
          <w:lang w:eastAsia="ja-JP"/>
        </w:rPr>
        <w:t xml:space="preserve"> is adopted in the interference evaluation </w:t>
      </w:r>
      <w:r w:rsidRPr="006F7DC6">
        <w:rPr>
          <w:rFonts w:eastAsia="MS Mincho" w:hint="eastAsia"/>
          <w:sz w:val="24"/>
          <w:szCs w:val="24"/>
          <w:lang w:eastAsia="ja-JP"/>
        </w:rPr>
        <w:t>by</w:t>
      </w:r>
      <w:r w:rsidRPr="006F7DC6">
        <w:rPr>
          <w:rFonts w:eastAsia="MS Mincho"/>
          <w:sz w:val="24"/>
          <w:szCs w:val="24"/>
          <w:lang w:eastAsia="ja-JP"/>
        </w:rPr>
        <w:t xml:space="preserve"> one country in Region3. In the simulation it was assumed that cell radius of the BS is 750m and distance between</w:t>
      </w:r>
      <w:r w:rsidRPr="006F7DC6">
        <w:rPr>
          <w:rFonts w:eastAsia="MS Mincho" w:hint="eastAsia"/>
          <w:sz w:val="24"/>
          <w:szCs w:val="24"/>
          <w:lang w:eastAsia="ja-JP"/>
        </w:rPr>
        <w:t xml:space="preserve"> concerned</w:t>
      </w:r>
      <w:r w:rsidRPr="006F7DC6">
        <w:rPr>
          <w:rFonts w:eastAsia="MS Mincho"/>
          <w:sz w:val="24"/>
          <w:szCs w:val="24"/>
          <w:lang w:eastAsia="ja-JP"/>
        </w:rPr>
        <w:t xml:space="preserve"> mobile </w:t>
      </w:r>
      <w:r w:rsidRPr="006F7DC6">
        <w:rPr>
          <w:rFonts w:eastAsia="MS Mincho" w:hint="eastAsia"/>
          <w:sz w:val="24"/>
          <w:szCs w:val="24"/>
          <w:lang w:eastAsia="ja-JP"/>
        </w:rPr>
        <w:t xml:space="preserve">terminals </w:t>
      </w:r>
      <w:r w:rsidRPr="006F7DC6">
        <w:rPr>
          <w:rFonts w:eastAsia="MS Mincho"/>
          <w:sz w:val="24"/>
          <w:szCs w:val="24"/>
          <w:lang w:eastAsia="ja-JP"/>
        </w:rPr>
        <w:t xml:space="preserve">is </w:t>
      </w:r>
      <w:r w:rsidRPr="006F7DC6">
        <w:rPr>
          <w:rFonts w:eastAsia="MS Mincho" w:hint="eastAsia"/>
          <w:sz w:val="24"/>
          <w:szCs w:val="24"/>
          <w:lang w:eastAsia="ja-JP"/>
        </w:rPr>
        <w:t xml:space="preserve">within </w:t>
      </w:r>
      <w:r w:rsidRPr="006F7DC6">
        <w:rPr>
          <w:rFonts w:eastAsia="MS Mincho"/>
          <w:sz w:val="24"/>
          <w:szCs w:val="24"/>
          <w:lang w:eastAsia="ja-JP"/>
        </w:rPr>
        <w:t>100m which was adopted for the calculation.</w:t>
      </w:r>
      <w:r w:rsidRPr="006F7DC6">
        <w:rPr>
          <w:rFonts w:eastAsia="MS Mincho" w:hint="eastAsia"/>
          <w:sz w:val="24"/>
          <w:szCs w:val="24"/>
          <w:lang w:eastAsia="ja-JP"/>
        </w:rPr>
        <w:t xml:space="preserve"> Here the guard band value is a parameter in the calculation.</w:t>
      </w:r>
    </w:p>
    <w:p w:rsidR="006F7DC6" w:rsidRPr="006F7DC6" w:rsidRDefault="006F7DC6" w:rsidP="00212DCC">
      <w:pPr>
        <w:ind w:left="420" w:hangingChars="175"/>
        <w:rPr>
          <w:rFonts w:eastAsia="MS Mincho"/>
          <w:sz w:val="24"/>
          <w:szCs w:val="24"/>
          <w:lang w:eastAsia="ja-JP"/>
        </w:rPr>
      </w:pPr>
    </w:p>
    <w:p w:rsidR="006F7DC6" w:rsidRPr="006F7DC6" w:rsidRDefault="006F7DC6" w:rsidP="00212DCC">
      <w:pPr>
        <w:numPr>
          <w:ilvl w:val="0"/>
          <w:numId w:val="12"/>
        </w:numPr>
        <w:ind w:left="0" w:firstLine="0"/>
        <w:rPr>
          <w:rFonts w:eastAsia="MS Mincho"/>
          <w:sz w:val="24"/>
          <w:szCs w:val="24"/>
          <w:lang w:eastAsia="ja-JP"/>
        </w:rPr>
      </w:pPr>
      <w:r w:rsidRPr="006F7DC6">
        <w:rPr>
          <w:rFonts w:eastAsia="MS Mincho"/>
          <w:sz w:val="24"/>
          <w:szCs w:val="24"/>
          <w:lang w:eastAsia="ja-JP"/>
        </w:rPr>
        <w:t>Out-of-band interference</w:t>
      </w: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In the study of the out-of-band interference, the required value for the</w:t>
      </w:r>
      <w:r w:rsidRPr="006F7DC6">
        <w:rPr>
          <w:rFonts w:eastAsia="MS Mincho" w:hint="eastAsia"/>
          <w:sz w:val="24"/>
          <w:szCs w:val="24"/>
          <w:lang w:eastAsia="ja-JP"/>
        </w:rPr>
        <w:t xml:space="preserve"> received power becoming the permissible interference level </w:t>
      </w:r>
      <w:r w:rsidRPr="006F7DC6">
        <w:rPr>
          <w:rFonts w:eastAsia="MS Mincho"/>
          <w:sz w:val="24"/>
          <w:szCs w:val="24"/>
          <w:lang w:eastAsia="ja-JP"/>
        </w:rPr>
        <w:t xml:space="preserve">was calculated as such by comparing the power received </w:t>
      </w:r>
      <w:r w:rsidRPr="006F7DC6">
        <w:rPr>
          <w:rFonts w:eastAsia="MS Mincho" w:hint="eastAsia"/>
          <w:sz w:val="24"/>
          <w:szCs w:val="24"/>
          <w:lang w:eastAsia="ja-JP"/>
        </w:rPr>
        <w:t xml:space="preserve">in the out-of-band of </w:t>
      </w:r>
      <w:r w:rsidRPr="006F7DC6">
        <w:rPr>
          <w:rFonts w:eastAsia="MS Mincho"/>
          <w:sz w:val="24"/>
          <w:szCs w:val="24"/>
          <w:lang w:eastAsia="ja-JP"/>
        </w:rPr>
        <w:t xml:space="preserve">the </w:t>
      </w:r>
      <w:r w:rsidRPr="006F7DC6">
        <w:rPr>
          <w:rFonts w:eastAsia="MS Mincho" w:hint="eastAsia"/>
          <w:sz w:val="24"/>
          <w:szCs w:val="24"/>
          <w:lang w:eastAsia="ja-JP"/>
        </w:rPr>
        <w:t xml:space="preserve">interfered </w:t>
      </w:r>
      <w:r w:rsidRPr="006F7DC6">
        <w:rPr>
          <w:rFonts w:eastAsia="MS Mincho"/>
          <w:sz w:val="24"/>
          <w:szCs w:val="24"/>
          <w:lang w:eastAsia="ja-JP"/>
        </w:rPr>
        <w:t xml:space="preserve">mobile terminals in APT700 band, obtained by </w:t>
      </w:r>
      <w:r w:rsidRPr="006F7DC6">
        <w:rPr>
          <w:rFonts w:eastAsia="MS Mincho" w:hint="eastAsia"/>
          <w:sz w:val="24"/>
          <w:szCs w:val="24"/>
          <w:lang w:eastAsia="ja-JP"/>
        </w:rPr>
        <w:t>probabilistic</w:t>
      </w:r>
      <w:r w:rsidRPr="006F7DC6">
        <w:rPr>
          <w:rFonts w:eastAsia="MS Mincho"/>
          <w:sz w:val="24"/>
          <w:szCs w:val="24"/>
          <w:lang w:eastAsia="ja-JP"/>
        </w:rPr>
        <w:t xml:space="preserve"> simulation, with </w:t>
      </w:r>
      <w:r w:rsidRPr="006F7DC6">
        <w:rPr>
          <w:rFonts w:eastAsia="MS Mincho" w:hint="eastAsia"/>
          <w:sz w:val="24"/>
          <w:szCs w:val="24"/>
          <w:lang w:eastAsia="ja-JP"/>
        </w:rPr>
        <w:t xml:space="preserve">the </w:t>
      </w:r>
      <w:r w:rsidRPr="006F7DC6">
        <w:rPr>
          <w:rFonts w:eastAsia="MS Mincho"/>
          <w:sz w:val="24"/>
          <w:szCs w:val="24"/>
          <w:lang w:eastAsia="ja-JP"/>
        </w:rPr>
        <w:t>permissible interference level for the out-of-band interference of LTE mobile terminal of -44dBm</w:t>
      </w:r>
      <w:r w:rsidRPr="006F7DC6">
        <w:rPr>
          <w:rFonts w:eastAsia="MS Mincho" w:hint="eastAsia"/>
          <w:sz w:val="24"/>
          <w:szCs w:val="24"/>
          <w:lang w:eastAsia="ja-JP"/>
        </w:rPr>
        <w:t xml:space="preserve"> for 10MHz guard band</w:t>
      </w:r>
      <w:r w:rsidRPr="006F7DC6">
        <w:rPr>
          <w:rFonts w:eastAsia="MS Mincho"/>
          <w:sz w:val="24"/>
          <w:szCs w:val="24"/>
          <w:lang w:eastAsia="ja-JP"/>
        </w:rPr>
        <w:t xml:space="preserve">. </w:t>
      </w:r>
    </w:p>
    <w:p w:rsidR="006F7DC6" w:rsidRPr="006F7DC6" w:rsidRDefault="006F7DC6" w:rsidP="00212DCC">
      <w:pPr>
        <w:ind w:left="0" w:firstLine="0"/>
        <w:rPr>
          <w:rFonts w:eastAsia="Malgun Gothic"/>
          <w:sz w:val="24"/>
          <w:szCs w:val="24"/>
        </w:rPr>
      </w:pPr>
    </w:p>
    <w:p w:rsidR="006F7DC6" w:rsidRPr="000525DD" w:rsidRDefault="006F7DC6" w:rsidP="000525DD">
      <w:pPr>
        <w:spacing w:line="480" w:lineRule="auto"/>
        <w:ind w:left="0" w:firstLine="0"/>
        <w:outlineLvl w:val="1"/>
        <w:rPr>
          <w:rFonts w:eastAsia="MS Mincho"/>
          <w:b/>
          <w:bCs/>
          <w:sz w:val="24"/>
          <w:szCs w:val="24"/>
          <w:lang w:eastAsia="ja-JP"/>
        </w:rPr>
      </w:pPr>
      <w:r w:rsidRPr="006F7DC6">
        <w:rPr>
          <w:rFonts w:eastAsia="MS Mincho" w:hint="eastAsia"/>
          <w:b/>
          <w:bCs/>
          <w:sz w:val="24"/>
          <w:szCs w:val="24"/>
          <w:lang w:eastAsia="ja-JP"/>
        </w:rPr>
        <w:t xml:space="preserve">3.  </w:t>
      </w:r>
      <w:r w:rsidRPr="000525DD">
        <w:rPr>
          <w:rFonts w:eastAsia="MS Mincho"/>
          <w:b/>
          <w:bCs/>
          <w:sz w:val="24"/>
          <w:szCs w:val="24"/>
          <w:lang w:eastAsia="ja-JP"/>
        </w:rPr>
        <w:t>Results and outcomes of studies</w:t>
      </w:r>
    </w:p>
    <w:p w:rsidR="006F7DC6" w:rsidRPr="006F7DC6" w:rsidRDefault="006F7DC6" w:rsidP="00212DCC">
      <w:pPr>
        <w:keepNext/>
        <w:keepLines/>
        <w:spacing w:line="480" w:lineRule="auto"/>
        <w:ind w:left="0" w:firstLine="0"/>
        <w:outlineLvl w:val="1"/>
        <w:rPr>
          <w:b/>
          <w:bCs/>
          <w:sz w:val="24"/>
          <w:szCs w:val="24"/>
        </w:rPr>
      </w:pPr>
      <w:r w:rsidRPr="006F7DC6">
        <w:rPr>
          <w:rFonts w:eastAsia="MS Mincho" w:hint="eastAsia"/>
          <w:b/>
          <w:bCs/>
          <w:sz w:val="24"/>
          <w:szCs w:val="24"/>
          <w:lang w:eastAsia="ja-JP"/>
        </w:rPr>
        <w:t xml:space="preserve">3.1.  </w:t>
      </w:r>
      <w:r w:rsidRPr="006F7DC6">
        <w:rPr>
          <w:b/>
          <w:bCs/>
          <w:sz w:val="24"/>
          <w:szCs w:val="24"/>
        </w:rPr>
        <w:t>Scenario A</w:t>
      </w:r>
    </w:p>
    <w:p w:rsidR="006F7DC6" w:rsidRPr="000525DD" w:rsidRDefault="006F7DC6" w:rsidP="000525DD">
      <w:pPr>
        <w:spacing w:line="480" w:lineRule="auto"/>
        <w:ind w:left="0" w:firstLine="0"/>
        <w:outlineLvl w:val="1"/>
        <w:rPr>
          <w:rFonts w:eastAsia="MS Mincho"/>
          <w:b/>
          <w:bCs/>
          <w:sz w:val="24"/>
          <w:szCs w:val="24"/>
          <w:lang w:val="en-AU" w:eastAsia="ja-JP"/>
        </w:rPr>
      </w:pPr>
      <w:r w:rsidRPr="000525DD">
        <w:rPr>
          <w:rFonts w:eastAsia="MS Mincho" w:hint="eastAsia"/>
          <w:b/>
          <w:bCs/>
          <w:sz w:val="24"/>
          <w:szCs w:val="24"/>
          <w:lang w:val="en-AU" w:eastAsia="ja-JP"/>
        </w:rPr>
        <w:t xml:space="preserve">3.1.1.   </w:t>
      </w:r>
      <w:r w:rsidRPr="000525DD">
        <w:rPr>
          <w:rFonts w:eastAsia="MS Mincho"/>
          <w:b/>
          <w:bCs/>
          <w:sz w:val="24"/>
          <w:szCs w:val="24"/>
          <w:lang w:val="en-AU" w:eastAsia="ja-JP"/>
        </w:rPr>
        <w:t>Probabilistic study P5</w:t>
      </w:r>
    </w:p>
    <w:p w:rsidR="006F7DC6" w:rsidRPr="006F7DC6" w:rsidRDefault="006F7DC6" w:rsidP="00212DCC">
      <w:pPr>
        <w:ind w:left="0" w:firstLine="0"/>
        <w:rPr>
          <w:rFonts w:eastAsia="MS Mincho"/>
          <w:sz w:val="24"/>
          <w:szCs w:val="24"/>
          <w:lang w:eastAsia="ja-JP"/>
        </w:rPr>
      </w:pPr>
      <w:r w:rsidRPr="006F7DC6">
        <w:rPr>
          <w:rFonts w:eastAsia="MS Mincho" w:hint="eastAsia"/>
          <w:sz w:val="24"/>
          <w:szCs w:val="24"/>
          <w:lang w:eastAsia="ja-JP"/>
        </w:rPr>
        <w:t xml:space="preserve">When the sign of the calculated required decrease power density of the mobile terminal for the permissible in-band interference level changes from </w:t>
      </w:r>
      <w:r w:rsidRPr="006F7DC6">
        <w:rPr>
          <w:rFonts w:eastAsia="MS Mincho"/>
          <w:sz w:val="24"/>
          <w:szCs w:val="24"/>
          <w:lang w:eastAsia="ja-JP"/>
        </w:rPr>
        <w:t>“</w:t>
      </w:r>
      <w:r w:rsidRPr="006F7DC6">
        <w:rPr>
          <w:rFonts w:eastAsia="MS Mincho" w:hint="eastAsia"/>
          <w:sz w:val="24"/>
          <w:szCs w:val="24"/>
          <w:lang w:eastAsia="ja-JP"/>
        </w:rPr>
        <w:t>plus</w:t>
      </w:r>
      <w:r w:rsidRPr="006F7DC6">
        <w:rPr>
          <w:rFonts w:eastAsia="MS Mincho"/>
          <w:sz w:val="24"/>
          <w:szCs w:val="24"/>
          <w:lang w:eastAsia="ja-JP"/>
        </w:rPr>
        <w:t>”</w:t>
      </w:r>
      <w:r w:rsidRPr="006F7DC6">
        <w:rPr>
          <w:rFonts w:eastAsia="MS Mincho" w:hint="eastAsia"/>
          <w:sz w:val="24"/>
          <w:szCs w:val="24"/>
          <w:lang w:eastAsia="ja-JP"/>
        </w:rPr>
        <w:t xml:space="preserve"> to </w:t>
      </w:r>
      <w:r w:rsidRPr="006F7DC6">
        <w:rPr>
          <w:rFonts w:eastAsia="MS Mincho"/>
          <w:sz w:val="24"/>
          <w:szCs w:val="24"/>
          <w:lang w:eastAsia="ja-JP"/>
        </w:rPr>
        <w:t>“</w:t>
      </w:r>
      <w:r w:rsidRPr="006F7DC6">
        <w:rPr>
          <w:rFonts w:eastAsia="MS Mincho" w:hint="eastAsia"/>
          <w:sz w:val="24"/>
          <w:szCs w:val="24"/>
          <w:lang w:eastAsia="ja-JP"/>
        </w:rPr>
        <w:t>minus</w:t>
      </w:r>
      <w:r w:rsidRPr="006F7DC6">
        <w:rPr>
          <w:rFonts w:eastAsia="MS Mincho"/>
          <w:sz w:val="24"/>
          <w:szCs w:val="24"/>
          <w:lang w:eastAsia="ja-JP"/>
        </w:rPr>
        <w:t>”</w:t>
      </w:r>
      <w:r w:rsidRPr="006F7DC6">
        <w:rPr>
          <w:rFonts w:eastAsia="MS Mincho" w:hint="eastAsia"/>
          <w:sz w:val="24"/>
          <w:szCs w:val="24"/>
          <w:lang w:eastAsia="ja-JP"/>
        </w:rPr>
        <w:t xml:space="preserve">, that is, this corresponds to the aggregate in-band interference power density under the condition of the occurrence </w:t>
      </w:r>
      <w:r w:rsidRPr="006F7DC6">
        <w:rPr>
          <w:rFonts w:eastAsia="MS Mincho"/>
          <w:sz w:val="24"/>
          <w:szCs w:val="24"/>
          <w:lang w:eastAsia="ja-JP"/>
        </w:rPr>
        <w:t>probability</w:t>
      </w:r>
      <w:r w:rsidRPr="006F7DC6">
        <w:rPr>
          <w:rFonts w:eastAsia="MS Mincho" w:hint="eastAsia"/>
          <w:sz w:val="24"/>
          <w:szCs w:val="24"/>
          <w:lang w:eastAsia="ja-JP"/>
        </w:rPr>
        <w:t xml:space="preserve"> of 3% becomes lower than the permissible in-band interference level, the unwanted emission level of the interfering user terminals at 803MHz for each carrier sizes are as follows:</w:t>
      </w:r>
    </w:p>
    <w:p w:rsidR="006F7DC6" w:rsidRPr="006F7DC6" w:rsidRDefault="006F7DC6" w:rsidP="00212DCC">
      <w:pPr>
        <w:numPr>
          <w:ilvl w:val="0"/>
          <w:numId w:val="13"/>
        </w:numPr>
        <w:ind w:left="0" w:firstLine="0"/>
        <w:rPr>
          <w:rFonts w:eastAsia="MS Mincho"/>
          <w:sz w:val="24"/>
          <w:szCs w:val="24"/>
          <w:lang w:eastAsia="ja-JP"/>
        </w:rPr>
      </w:pPr>
      <w:r w:rsidRPr="006F7DC6">
        <w:rPr>
          <w:rFonts w:eastAsia="MS Mincho"/>
          <w:sz w:val="24"/>
          <w:szCs w:val="24"/>
          <w:lang w:eastAsia="ja-JP"/>
        </w:rPr>
        <w:t>-32dBm/MHz for 5MHz carrier size,</w:t>
      </w:r>
    </w:p>
    <w:p w:rsidR="006F7DC6" w:rsidRPr="006F7DC6" w:rsidRDefault="006F7DC6" w:rsidP="00212DCC">
      <w:pPr>
        <w:numPr>
          <w:ilvl w:val="0"/>
          <w:numId w:val="13"/>
        </w:numPr>
        <w:ind w:left="0" w:firstLine="0"/>
        <w:rPr>
          <w:rFonts w:eastAsia="MS Mincho"/>
          <w:sz w:val="24"/>
          <w:szCs w:val="24"/>
          <w:lang w:eastAsia="ja-JP"/>
        </w:rPr>
      </w:pPr>
      <w:r w:rsidRPr="006F7DC6">
        <w:rPr>
          <w:rFonts w:eastAsia="MS Mincho"/>
          <w:sz w:val="24"/>
          <w:szCs w:val="24"/>
          <w:lang w:eastAsia="ja-JP"/>
        </w:rPr>
        <w:t xml:space="preserve">-39dBm/MHz for 10MHz carrier size, and </w:t>
      </w:r>
    </w:p>
    <w:p w:rsidR="006F7DC6" w:rsidRPr="006F7DC6" w:rsidRDefault="006F7DC6" w:rsidP="00212DCC">
      <w:pPr>
        <w:numPr>
          <w:ilvl w:val="0"/>
          <w:numId w:val="13"/>
        </w:numPr>
        <w:ind w:left="0" w:firstLine="0"/>
        <w:rPr>
          <w:rFonts w:eastAsia="MS Mincho"/>
          <w:sz w:val="24"/>
          <w:szCs w:val="24"/>
          <w:lang w:eastAsia="ja-JP"/>
        </w:rPr>
      </w:pPr>
      <w:r w:rsidRPr="006F7DC6">
        <w:rPr>
          <w:rFonts w:eastAsia="MS Mincho"/>
          <w:sz w:val="24"/>
          <w:szCs w:val="24"/>
          <w:lang w:eastAsia="ja-JP"/>
        </w:rPr>
        <w:t>-43dBm/MHz for 15MHz carrier size.</w:t>
      </w:r>
    </w:p>
    <w:p w:rsidR="006F7DC6" w:rsidRPr="006F7DC6" w:rsidRDefault="006F7DC6" w:rsidP="00212DCC">
      <w:pPr>
        <w:ind w:left="0" w:firstLine="0"/>
        <w:rPr>
          <w:rFonts w:eastAsia="MS Mincho"/>
          <w:sz w:val="24"/>
          <w:szCs w:val="24"/>
          <w:lang w:eastAsia="ja-JP"/>
        </w:rPr>
      </w:pP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 xml:space="preserve">When considering </w:t>
      </w:r>
      <w:r w:rsidRPr="006F7DC6">
        <w:rPr>
          <w:rFonts w:eastAsia="MS Mincho" w:hint="eastAsia"/>
          <w:sz w:val="24"/>
          <w:szCs w:val="24"/>
          <w:lang w:eastAsia="ja-JP"/>
        </w:rPr>
        <w:t xml:space="preserve">both specification </w:t>
      </w:r>
      <w:r w:rsidRPr="006F7DC6">
        <w:rPr>
          <w:rFonts w:eastAsia="MS Mincho"/>
          <w:sz w:val="24"/>
          <w:szCs w:val="24"/>
          <w:lang w:eastAsia="ja-JP"/>
        </w:rPr>
        <w:t xml:space="preserve">values </w:t>
      </w:r>
      <w:r w:rsidRPr="006F7DC6">
        <w:rPr>
          <w:rFonts w:eastAsia="MS Mincho" w:hint="eastAsia"/>
          <w:sz w:val="24"/>
          <w:szCs w:val="24"/>
          <w:lang w:eastAsia="ja-JP"/>
        </w:rPr>
        <w:t xml:space="preserve">for </w:t>
      </w:r>
      <w:r w:rsidRPr="006F7DC6">
        <w:rPr>
          <w:rFonts w:eastAsia="MS Mincho"/>
          <w:sz w:val="24"/>
          <w:szCs w:val="24"/>
          <w:lang w:eastAsia="ja-JP"/>
        </w:rPr>
        <w:t xml:space="preserve">each carrier size and also practical attenuation value of the duplexer of the </w:t>
      </w:r>
      <w:r w:rsidRPr="006F7DC6">
        <w:rPr>
          <w:rFonts w:eastAsia="MS Mincho" w:hint="eastAsia"/>
          <w:sz w:val="24"/>
          <w:szCs w:val="24"/>
          <w:lang w:eastAsia="ja-JP"/>
        </w:rPr>
        <w:t>interfering</w:t>
      </w:r>
      <w:r w:rsidRPr="006F7DC6">
        <w:rPr>
          <w:rFonts w:eastAsia="MS Mincho"/>
          <w:sz w:val="24"/>
          <w:szCs w:val="24"/>
          <w:lang w:eastAsia="ja-JP"/>
        </w:rPr>
        <w:t xml:space="preserve"> mobile terminal, it is expected that the value of the realistic unwanted emission from the </w:t>
      </w:r>
      <w:r w:rsidRPr="006F7DC6">
        <w:rPr>
          <w:rFonts w:eastAsia="MS Mincho" w:hint="eastAsia"/>
          <w:sz w:val="24"/>
          <w:szCs w:val="24"/>
          <w:lang w:eastAsia="ja-JP"/>
        </w:rPr>
        <w:t>interfering</w:t>
      </w:r>
      <w:r w:rsidRPr="006F7DC6">
        <w:rPr>
          <w:rFonts w:eastAsia="MS Mincho"/>
          <w:sz w:val="24"/>
          <w:szCs w:val="24"/>
          <w:lang w:eastAsia="ja-JP"/>
        </w:rPr>
        <w:t xml:space="preserve"> mobile terminal is secured </w:t>
      </w:r>
      <w:r w:rsidRPr="006F7DC6">
        <w:rPr>
          <w:rFonts w:eastAsia="MS Mincho" w:hint="eastAsia"/>
          <w:sz w:val="24"/>
          <w:szCs w:val="24"/>
          <w:lang w:eastAsia="ja-JP"/>
        </w:rPr>
        <w:t xml:space="preserve">as </w:t>
      </w:r>
      <w:r w:rsidRPr="006F7DC6">
        <w:rPr>
          <w:rFonts w:eastAsia="MS Mincho"/>
          <w:sz w:val="24"/>
          <w:szCs w:val="24"/>
          <w:lang w:eastAsia="ja-JP"/>
        </w:rPr>
        <w:t>around -40dBm/MHz in the case of LTE carrier size of 5MHz and 10MHz, and -28dBm/MHz in the case of LTE 15MHz carrier size</w:t>
      </w:r>
      <w:r w:rsidRPr="006F7DC6">
        <w:rPr>
          <w:rFonts w:eastAsia="MS Mincho" w:hint="eastAsia"/>
          <w:sz w:val="24"/>
          <w:szCs w:val="24"/>
          <w:lang w:eastAsia="ja-JP"/>
        </w:rPr>
        <w:t>, taking into account of both RF specification of LTE user terminal such as spurious emission mask and the RF characteristics of real duplexer of about 15dB attenuation in 12MHz guard band</w:t>
      </w:r>
      <w:r w:rsidRPr="006F7DC6">
        <w:rPr>
          <w:rFonts w:eastAsia="MS Mincho"/>
          <w:sz w:val="24"/>
          <w:szCs w:val="24"/>
          <w:lang w:eastAsia="ja-JP"/>
        </w:rPr>
        <w:t xml:space="preserve">. Although it was resulted that additional 15dB degradation was required in case of LTE 15MHz carrier size, if the practical and technical condition on the characteristics of the filter in the market for 700MHz band, as in one country in Region2 is considered, it was confirmed that the unwanted emission level of -43dBm/MHz at the frequency of 12MHz away from the edge of the </w:t>
      </w:r>
      <w:r w:rsidRPr="006F7DC6">
        <w:rPr>
          <w:rFonts w:eastAsia="MS Mincho" w:hint="eastAsia"/>
          <w:sz w:val="24"/>
          <w:szCs w:val="24"/>
          <w:lang w:eastAsia="ja-JP"/>
        </w:rPr>
        <w:t>transmitting</w:t>
      </w:r>
      <w:r w:rsidRPr="006F7DC6">
        <w:rPr>
          <w:rFonts w:eastAsia="MS Mincho"/>
          <w:sz w:val="24"/>
          <w:szCs w:val="24"/>
          <w:lang w:eastAsia="ja-JP"/>
        </w:rPr>
        <w:t xml:space="preserve"> band for LTE 15MHz carrier could be realized. </w:t>
      </w:r>
    </w:p>
    <w:p w:rsidR="006F7DC6" w:rsidRPr="006F7DC6" w:rsidRDefault="006F7DC6" w:rsidP="00212DCC">
      <w:pPr>
        <w:ind w:left="0" w:firstLine="0"/>
        <w:rPr>
          <w:rFonts w:eastAsia="MS Mincho"/>
          <w:sz w:val="24"/>
          <w:szCs w:val="24"/>
          <w:lang w:eastAsia="ja-JP"/>
        </w:rPr>
      </w:pP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 xml:space="preserve">Then it was thought that co-existence can be possible even in the case of LTE 15MHz carrier size if the duplexer having the equivalent characteristics with the one on the market as looked above will be used in the mobile terminal. </w:t>
      </w:r>
    </w:p>
    <w:p w:rsidR="006F7DC6" w:rsidRPr="006F7DC6" w:rsidRDefault="006F7DC6" w:rsidP="00212DCC">
      <w:pPr>
        <w:ind w:left="0" w:firstLine="0"/>
        <w:rPr>
          <w:rFonts w:eastAsia="MS Mincho"/>
          <w:sz w:val="24"/>
          <w:szCs w:val="24"/>
          <w:lang w:eastAsia="ja-JP"/>
        </w:rPr>
      </w:pP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If t</w:t>
      </w:r>
      <w:r w:rsidRPr="006F7DC6">
        <w:rPr>
          <w:rFonts w:eastAsia="MS Mincho" w:hint="eastAsia"/>
          <w:sz w:val="24"/>
          <w:szCs w:val="24"/>
          <w:lang w:eastAsia="ja-JP"/>
        </w:rPr>
        <w:t xml:space="preserve">o </w:t>
      </w:r>
      <w:r w:rsidRPr="006F7DC6">
        <w:rPr>
          <w:rFonts w:eastAsia="MS Mincho"/>
          <w:sz w:val="24"/>
          <w:szCs w:val="24"/>
          <w:lang w:eastAsia="ja-JP"/>
        </w:rPr>
        <w:t>increas</w:t>
      </w:r>
      <w:r w:rsidRPr="006F7DC6">
        <w:rPr>
          <w:rFonts w:eastAsia="MS Mincho" w:hint="eastAsia"/>
          <w:sz w:val="24"/>
          <w:szCs w:val="24"/>
          <w:lang w:eastAsia="ja-JP"/>
        </w:rPr>
        <w:t>e</w:t>
      </w:r>
      <w:r w:rsidRPr="006F7DC6">
        <w:rPr>
          <w:rFonts w:eastAsia="MS Mincho"/>
          <w:sz w:val="24"/>
          <w:szCs w:val="24"/>
          <w:lang w:eastAsia="ja-JP"/>
        </w:rPr>
        <w:t xml:space="preserve"> the attenuation of the unwanted emission power density of the mobile terminal by use of the practical performance of the duplexer is difficult, it could be expected that the unwanted emission level will be attenuated by use of the LTE system function named as A-MPR. </w:t>
      </w:r>
    </w:p>
    <w:p w:rsidR="006F7DC6" w:rsidRPr="006F7DC6" w:rsidRDefault="006F7DC6" w:rsidP="00212DCC">
      <w:pPr>
        <w:ind w:left="0" w:firstLine="0"/>
        <w:rPr>
          <w:rFonts w:eastAsia="MS Mincho"/>
          <w:sz w:val="24"/>
          <w:szCs w:val="24"/>
          <w:lang w:eastAsia="ja-JP"/>
        </w:rPr>
      </w:pP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As another measures</w:t>
      </w:r>
      <w:r w:rsidRPr="006F7DC6">
        <w:rPr>
          <w:rFonts w:eastAsia="MS Mincho" w:hint="eastAsia"/>
          <w:sz w:val="24"/>
          <w:szCs w:val="24"/>
          <w:lang w:eastAsia="ja-JP"/>
        </w:rPr>
        <w:t>,</w:t>
      </w:r>
      <w:r w:rsidRPr="006F7DC6">
        <w:rPr>
          <w:rFonts w:eastAsia="MS Mincho"/>
          <w:sz w:val="24"/>
          <w:szCs w:val="24"/>
          <w:lang w:eastAsia="ja-JP"/>
        </w:rPr>
        <w:t xml:space="preserve"> if the harmful interference could be </w:t>
      </w:r>
      <w:r w:rsidRPr="006F7DC6">
        <w:rPr>
          <w:rFonts w:eastAsia="MS Mincho" w:hint="eastAsia"/>
          <w:sz w:val="24"/>
          <w:szCs w:val="24"/>
          <w:lang w:eastAsia="ja-JP"/>
        </w:rPr>
        <w:t>expected</w:t>
      </w:r>
      <w:r w:rsidRPr="006F7DC6">
        <w:rPr>
          <w:rFonts w:eastAsia="MS Mincho"/>
          <w:sz w:val="24"/>
          <w:szCs w:val="24"/>
          <w:lang w:eastAsia="ja-JP"/>
        </w:rPr>
        <w:t xml:space="preserve"> between LTE mobile </w:t>
      </w:r>
      <w:r w:rsidRPr="006F7DC6">
        <w:rPr>
          <w:rFonts w:eastAsia="MS Mincho" w:hint="eastAsia"/>
          <w:sz w:val="24"/>
          <w:szCs w:val="24"/>
          <w:lang w:eastAsia="ja-JP"/>
        </w:rPr>
        <w:t>terminals</w:t>
      </w:r>
      <w:r w:rsidRPr="006F7DC6">
        <w:rPr>
          <w:rFonts w:eastAsia="MS Mincho"/>
          <w:sz w:val="24"/>
          <w:szCs w:val="24"/>
          <w:lang w:eastAsia="ja-JP"/>
        </w:rPr>
        <w:t xml:space="preserve"> in a certain area, it could be also expected that the unwanted emission level could be decreased since the average transmission power from the mobile terminals can be controlled so as to be in lower level state by the additional installation of </w:t>
      </w:r>
      <w:r w:rsidRPr="006F7DC6">
        <w:rPr>
          <w:rFonts w:eastAsia="MS Mincho" w:hint="eastAsia"/>
          <w:sz w:val="24"/>
          <w:szCs w:val="24"/>
          <w:lang w:eastAsia="ja-JP"/>
        </w:rPr>
        <w:t>base stations</w:t>
      </w:r>
      <w:r w:rsidRPr="006F7DC6">
        <w:rPr>
          <w:rFonts w:eastAsia="MS Mincho"/>
          <w:sz w:val="24"/>
          <w:szCs w:val="24"/>
          <w:lang w:eastAsia="ja-JP"/>
        </w:rPr>
        <w:t xml:space="preserve"> in higher density in those area having possibly higher harmful interference.</w:t>
      </w:r>
    </w:p>
    <w:p w:rsidR="006F7DC6" w:rsidRPr="006F7DC6" w:rsidRDefault="006F7DC6" w:rsidP="00212DCC">
      <w:pPr>
        <w:ind w:left="0" w:firstLine="0"/>
        <w:rPr>
          <w:rFonts w:eastAsia="MS Mincho"/>
          <w:sz w:val="24"/>
          <w:szCs w:val="24"/>
          <w:lang w:eastAsia="ja-JP"/>
        </w:rPr>
      </w:pPr>
    </w:p>
    <w:p w:rsidR="006F7DC6" w:rsidRPr="006F7DC6" w:rsidRDefault="006F7DC6" w:rsidP="00212DCC">
      <w:pPr>
        <w:ind w:left="0" w:firstLine="0"/>
        <w:rPr>
          <w:rFonts w:eastAsia="MS Mincho"/>
          <w:sz w:val="24"/>
          <w:szCs w:val="24"/>
          <w:lang w:eastAsia="ja-JP"/>
        </w:rPr>
      </w:pPr>
      <w:r w:rsidRPr="006F7DC6">
        <w:rPr>
          <w:rFonts w:eastAsia="MS Mincho" w:hint="eastAsia"/>
          <w:sz w:val="24"/>
          <w:szCs w:val="24"/>
          <w:lang w:eastAsia="ja-JP"/>
        </w:rPr>
        <w:t>On the out-of-</w:t>
      </w:r>
      <w:r w:rsidRPr="006F7DC6">
        <w:rPr>
          <w:rFonts w:eastAsia="MS Mincho"/>
          <w:sz w:val="24"/>
          <w:szCs w:val="24"/>
          <w:lang w:eastAsia="ja-JP"/>
        </w:rPr>
        <w:t>b</w:t>
      </w:r>
      <w:r w:rsidRPr="006F7DC6">
        <w:rPr>
          <w:rFonts w:eastAsia="MS Mincho" w:hint="eastAsia"/>
          <w:sz w:val="24"/>
          <w:szCs w:val="24"/>
          <w:lang w:eastAsia="ja-JP"/>
        </w:rPr>
        <w:t>and interference, a</w:t>
      </w:r>
      <w:r w:rsidRPr="006F7DC6">
        <w:rPr>
          <w:rFonts w:eastAsia="MS Mincho"/>
          <w:sz w:val="24"/>
          <w:szCs w:val="24"/>
          <w:lang w:eastAsia="ja-JP"/>
        </w:rPr>
        <w:t xml:space="preserve">s a result of the </w:t>
      </w:r>
      <w:r w:rsidRPr="006F7DC6">
        <w:rPr>
          <w:rFonts w:eastAsia="MS Mincho" w:hint="eastAsia"/>
          <w:sz w:val="24"/>
          <w:szCs w:val="24"/>
          <w:lang w:eastAsia="ja-JP"/>
        </w:rPr>
        <w:t>probabilistic</w:t>
      </w:r>
      <w:r w:rsidRPr="006F7DC6">
        <w:rPr>
          <w:rFonts w:eastAsia="MS Mincho"/>
          <w:sz w:val="24"/>
          <w:szCs w:val="24"/>
          <w:lang w:eastAsia="ja-JP"/>
        </w:rPr>
        <w:t xml:space="preserve"> study</w:t>
      </w:r>
      <w:r w:rsidRPr="006F7DC6">
        <w:rPr>
          <w:rFonts w:eastAsia="MS Mincho" w:hint="eastAsia"/>
          <w:sz w:val="24"/>
          <w:szCs w:val="24"/>
          <w:lang w:eastAsia="ja-JP"/>
        </w:rPr>
        <w:t>,</w:t>
      </w:r>
      <w:r w:rsidRPr="006F7DC6">
        <w:rPr>
          <w:rFonts w:eastAsia="MS Mincho"/>
          <w:sz w:val="24"/>
          <w:szCs w:val="24"/>
          <w:lang w:eastAsia="ja-JP"/>
        </w:rPr>
        <w:t xml:space="preserve"> the values required for the </w:t>
      </w:r>
      <w:r w:rsidRPr="006F7DC6">
        <w:rPr>
          <w:rFonts w:eastAsia="MS Mincho" w:hint="eastAsia"/>
          <w:sz w:val="24"/>
          <w:szCs w:val="24"/>
          <w:lang w:eastAsia="ja-JP"/>
        </w:rPr>
        <w:t>decrease</w:t>
      </w:r>
      <w:r w:rsidRPr="006F7DC6">
        <w:rPr>
          <w:rFonts w:eastAsia="MS Mincho"/>
          <w:sz w:val="24"/>
          <w:szCs w:val="24"/>
          <w:lang w:eastAsia="ja-JP"/>
        </w:rPr>
        <w:t xml:space="preserve"> </w:t>
      </w:r>
      <w:r w:rsidRPr="006F7DC6">
        <w:rPr>
          <w:rFonts w:eastAsia="MS Mincho" w:hint="eastAsia"/>
          <w:sz w:val="24"/>
          <w:szCs w:val="24"/>
          <w:lang w:eastAsia="ja-JP"/>
        </w:rPr>
        <w:t xml:space="preserve">of the aggregated interference power in the out-of-band, which is related to the sensitivity suppression, </w:t>
      </w:r>
      <w:r w:rsidRPr="006F7DC6">
        <w:rPr>
          <w:rFonts w:eastAsia="MS Mincho"/>
          <w:sz w:val="24"/>
          <w:szCs w:val="24"/>
          <w:lang w:eastAsia="ja-JP"/>
        </w:rPr>
        <w:t>for each three types of LTE carrier size</w:t>
      </w:r>
      <w:r w:rsidRPr="006F7DC6">
        <w:rPr>
          <w:rFonts w:eastAsia="MS Mincho" w:hint="eastAsia"/>
          <w:sz w:val="24"/>
          <w:szCs w:val="24"/>
          <w:lang w:eastAsia="ja-JP"/>
        </w:rPr>
        <w:t xml:space="preserve"> such as 5MHz, 10MHz, and 15MHz,</w:t>
      </w:r>
      <w:r w:rsidRPr="006F7DC6">
        <w:rPr>
          <w:rFonts w:eastAsia="MS Mincho"/>
          <w:sz w:val="24"/>
          <w:szCs w:val="24"/>
          <w:lang w:eastAsia="ja-JP"/>
        </w:rPr>
        <w:t xml:space="preserve"> become minus </w:t>
      </w:r>
      <w:r w:rsidRPr="006F7DC6">
        <w:rPr>
          <w:rFonts w:eastAsia="MS Mincho" w:hint="eastAsia"/>
          <w:sz w:val="24"/>
          <w:szCs w:val="24"/>
          <w:lang w:eastAsia="ja-JP"/>
        </w:rPr>
        <w:t xml:space="preserve">value </w:t>
      </w:r>
      <w:r w:rsidRPr="006F7DC6">
        <w:rPr>
          <w:rFonts w:eastAsia="MS Mincho"/>
          <w:sz w:val="24"/>
          <w:szCs w:val="24"/>
          <w:lang w:eastAsia="ja-JP"/>
        </w:rPr>
        <w:t xml:space="preserve">when guard band of 10MHz is </w:t>
      </w:r>
      <w:r w:rsidRPr="006F7DC6">
        <w:rPr>
          <w:rFonts w:eastAsia="MS Mincho" w:hint="eastAsia"/>
          <w:sz w:val="24"/>
          <w:szCs w:val="24"/>
          <w:lang w:eastAsia="ja-JP"/>
        </w:rPr>
        <w:t>kept.</w:t>
      </w:r>
      <w:r w:rsidRPr="006F7DC6">
        <w:rPr>
          <w:rFonts w:eastAsia="MS Mincho"/>
          <w:sz w:val="24"/>
          <w:szCs w:val="24"/>
          <w:lang w:eastAsia="ja-JP"/>
        </w:rPr>
        <w:t xml:space="preserve"> </w:t>
      </w:r>
      <w:r w:rsidRPr="006F7DC6">
        <w:rPr>
          <w:rFonts w:eastAsia="MS Mincho" w:hint="eastAsia"/>
          <w:sz w:val="24"/>
          <w:szCs w:val="24"/>
          <w:lang w:eastAsia="ja-JP"/>
        </w:rPr>
        <w:t>T</w:t>
      </w:r>
      <w:r w:rsidRPr="006F7DC6">
        <w:rPr>
          <w:rFonts w:eastAsia="MS Mincho"/>
          <w:sz w:val="24"/>
          <w:szCs w:val="24"/>
          <w:lang w:eastAsia="ja-JP"/>
        </w:rPr>
        <w:t>h</w:t>
      </w:r>
      <w:r w:rsidRPr="006F7DC6">
        <w:rPr>
          <w:rFonts w:eastAsia="MS Mincho" w:hint="eastAsia"/>
          <w:sz w:val="24"/>
          <w:szCs w:val="24"/>
          <w:lang w:eastAsia="ja-JP"/>
        </w:rPr>
        <w:t>is</w:t>
      </w:r>
      <w:r w:rsidRPr="006F7DC6">
        <w:rPr>
          <w:rFonts w:eastAsia="MS Mincho"/>
          <w:sz w:val="24"/>
          <w:szCs w:val="24"/>
          <w:lang w:eastAsia="ja-JP"/>
        </w:rPr>
        <w:t xml:space="preserve"> means </w:t>
      </w:r>
      <w:r w:rsidRPr="006F7DC6">
        <w:rPr>
          <w:rFonts w:eastAsia="MS Mincho" w:hint="eastAsia"/>
          <w:sz w:val="24"/>
          <w:szCs w:val="24"/>
          <w:lang w:eastAsia="ja-JP"/>
        </w:rPr>
        <w:t>enough lower</w:t>
      </w:r>
      <w:r w:rsidRPr="006F7DC6">
        <w:rPr>
          <w:rFonts w:eastAsia="MS Mincho"/>
          <w:sz w:val="24"/>
          <w:szCs w:val="24"/>
          <w:lang w:eastAsia="ja-JP"/>
        </w:rPr>
        <w:t xml:space="preserve"> power level </w:t>
      </w:r>
      <w:r w:rsidRPr="006F7DC6">
        <w:rPr>
          <w:rFonts w:eastAsia="MS Mincho" w:hint="eastAsia"/>
          <w:sz w:val="24"/>
          <w:szCs w:val="24"/>
          <w:lang w:eastAsia="ja-JP"/>
        </w:rPr>
        <w:t>can</w:t>
      </w:r>
      <w:r w:rsidRPr="006F7DC6">
        <w:rPr>
          <w:rFonts w:eastAsia="MS Mincho"/>
          <w:sz w:val="24"/>
          <w:szCs w:val="24"/>
          <w:lang w:eastAsia="ja-JP"/>
        </w:rPr>
        <w:t xml:space="preserve"> </w:t>
      </w:r>
      <w:r w:rsidRPr="006F7DC6">
        <w:rPr>
          <w:rFonts w:eastAsia="MS Mincho" w:hint="eastAsia"/>
          <w:sz w:val="24"/>
          <w:szCs w:val="24"/>
          <w:lang w:eastAsia="ja-JP"/>
        </w:rPr>
        <w:t xml:space="preserve">be </w:t>
      </w:r>
      <w:r w:rsidRPr="006F7DC6">
        <w:rPr>
          <w:rFonts w:eastAsia="MS Mincho"/>
          <w:sz w:val="24"/>
          <w:szCs w:val="24"/>
          <w:lang w:eastAsia="ja-JP"/>
        </w:rPr>
        <w:t>aggregately received at the concerned receiver</w:t>
      </w:r>
      <w:r w:rsidRPr="006F7DC6">
        <w:rPr>
          <w:rFonts w:eastAsia="MS Mincho" w:hint="eastAsia"/>
          <w:sz w:val="24"/>
          <w:szCs w:val="24"/>
          <w:lang w:eastAsia="ja-JP"/>
        </w:rPr>
        <w:t xml:space="preserve"> with 10MHz guard band. Then it was confirmed in such a use case </w:t>
      </w:r>
      <w:r w:rsidRPr="006F7DC6">
        <w:rPr>
          <w:rFonts w:eastAsia="MS Mincho"/>
          <w:sz w:val="24"/>
          <w:szCs w:val="24"/>
          <w:lang w:eastAsia="ja-JP"/>
        </w:rPr>
        <w:t>that co-existence is possible</w:t>
      </w:r>
      <w:r w:rsidRPr="006F7DC6">
        <w:rPr>
          <w:rFonts w:eastAsia="MS Mincho" w:hint="eastAsia"/>
          <w:sz w:val="24"/>
          <w:szCs w:val="24"/>
          <w:lang w:eastAsia="ja-JP"/>
        </w:rPr>
        <w:t xml:space="preserve"> </w:t>
      </w:r>
      <w:r w:rsidRPr="006F7DC6">
        <w:rPr>
          <w:rFonts w:eastAsia="MS Mincho"/>
          <w:sz w:val="24"/>
          <w:szCs w:val="24"/>
          <w:lang w:eastAsia="ja-JP"/>
        </w:rPr>
        <w:t xml:space="preserve">with the prohibition from the out-of-band harmful interference. </w:t>
      </w:r>
    </w:p>
    <w:p w:rsidR="006F7DC6" w:rsidRPr="006F7DC6" w:rsidRDefault="006F7DC6" w:rsidP="00212DCC">
      <w:pPr>
        <w:ind w:left="0" w:firstLine="0"/>
        <w:rPr>
          <w:rFonts w:eastAsia="MS Mincho"/>
          <w:sz w:val="24"/>
          <w:szCs w:val="24"/>
          <w:lang w:eastAsia="ja-JP"/>
        </w:rPr>
      </w:pPr>
    </w:p>
    <w:p w:rsidR="006F7DC6" w:rsidRPr="006F7DC6" w:rsidRDefault="006F7DC6" w:rsidP="00212DCC">
      <w:pPr>
        <w:ind w:left="0" w:firstLine="0"/>
        <w:rPr>
          <w:rFonts w:eastAsia="MS Mincho"/>
          <w:sz w:val="24"/>
          <w:szCs w:val="24"/>
          <w:lang w:eastAsia="ja-JP"/>
        </w:rPr>
      </w:pPr>
      <w:r w:rsidRPr="006F7DC6">
        <w:rPr>
          <w:rFonts w:eastAsia="MS Mincho"/>
          <w:sz w:val="24"/>
          <w:szCs w:val="24"/>
          <w:lang w:eastAsia="ja-JP"/>
        </w:rPr>
        <w:t xml:space="preserve">In this consideration the current state on the guard band between APT700 upper band and Band 18 uplink lower band whose lowest frequency is 815 MHz is provided as an information that the guard band of 12 MHz is secured in such frequency deployment mentioned above on the scenario based on the result of the </w:t>
      </w:r>
      <w:r w:rsidRPr="006F7DC6">
        <w:rPr>
          <w:rFonts w:eastAsia="MS Mincho" w:hint="eastAsia"/>
          <w:sz w:val="24"/>
          <w:szCs w:val="24"/>
          <w:lang w:eastAsia="ja-JP"/>
        </w:rPr>
        <w:t>probabilistic</w:t>
      </w:r>
      <w:r w:rsidRPr="006F7DC6">
        <w:rPr>
          <w:rFonts w:eastAsia="MS Mincho"/>
          <w:sz w:val="24"/>
          <w:szCs w:val="24"/>
          <w:lang w:eastAsia="ja-JP"/>
        </w:rPr>
        <w:t xml:space="preserve"> </w:t>
      </w:r>
      <w:r w:rsidRPr="006F7DC6">
        <w:rPr>
          <w:rFonts w:eastAsia="MS Mincho" w:hint="eastAsia"/>
          <w:sz w:val="24"/>
          <w:szCs w:val="24"/>
          <w:lang w:eastAsia="ja-JP"/>
        </w:rPr>
        <w:t>study</w:t>
      </w:r>
      <w:r w:rsidRPr="006F7DC6">
        <w:rPr>
          <w:rFonts w:eastAsia="MS Mincho"/>
          <w:sz w:val="24"/>
          <w:szCs w:val="24"/>
          <w:lang w:eastAsia="ja-JP"/>
        </w:rPr>
        <w:t xml:space="preserve"> taking  account of both 3GPP specifications on the spurious emission mask of LTE terminal and the realistic performance on the attenuation of the practical duplexer on the market used in 700 MHz band.</w:t>
      </w:r>
    </w:p>
    <w:p w:rsidR="006F7DC6" w:rsidRPr="006F7DC6" w:rsidRDefault="006F7DC6" w:rsidP="00212DCC">
      <w:pPr>
        <w:ind w:left="0" w:firstLine="0"/>
        <w:rPr>
          <w:rFonts w:eastAsia="MS Mincho"/>
          <w:sz w:val="24"/>
          <w:szCs w:val="24"/>
          <w:lang w:eastAsia="ja-JP"/>
        </w:rPr>
      </w:pPr>
    </w:p>
    <w:p w:rsidR="006F7DC6" w:rsidRDefault="006F7DC6" w:rsidP="00212DCC">
      <w:pPr>
        <w:ind w:left="0" w:firstLine="0"/>
        <w:rPr>
          <w:rFonts w:eastAsia="MS Mincho"/>
          <w:sz w:val="24"/>
          <w:szCs w:val="24"/>
          <w:lang w:eastAsia="ja-JP"/>
        </w:rPr>
      </w:pPr>
      <w:r w:rsidRPr="006F7DC6">
        <w:rPr>
          <w:rFonts w:eastAsia="MS Mincho"/>
          <w:sz w:val="24"/>
          <w:szCs w:val="24"/>
          <w:lang w:eastAsia="ja-JP"/>
        </w:rPr>
        <w:t xml:space="preserve">If there is similar frequency deployment of the radiocommunication systems using LTE technology in other frequency band, it could be required that the guard band depending on the allocated frequency and traffic condition should be considered taking account of the </w:t>
      </w:r>
      <w:r w:rsidRPr="006F7DC6">
        <w:rPr>
          <w:rFonts w:eastAsia="MS Mincho" w:hint="eastAsia"/>
          <w:sz w:val="24"/>
          <w:szCs w:val="24"/>
          <w:lang w:eastAsia="ja-JP"/>
        </w:rPr>
        <w:t>characteristics</w:t>
      </w:r>
      <w:r w:rsidRPr="006F7DC6">
        <w:rPr>
          <w:rFonts w:eastAsia="MS Mincho"/>
          <w:sz w:val="24"/>
          <w:szCs w:val="24"/>
          <w:lang w:eastAsia="ja-JP"/>
        </w:rPr>
        <w:t xml:space="preserve"> of the unwanted emission of the mobile terminals as mentioned above.</w:t>
      </w:r>
    </w:p>
    <w:p w:rsidR="00683823" w:rsidRDefault="00683823" w:rsidP="00212DCC">
      <w:pPr>
        <w:ind w:left="0" w:firstLine="0"/>
        <w:rPr>
          <w:rFonts w:eastAsia="MS Mincho"/>
          <w:sz w:val="24"/>
          <w:szCs w:val="24"/>
          <w:lang w:eastAsia="ja-JP"/>
        </w:rPr>
      </w:pPr>
    </w:p>
    <w:p w:rsidR="00683823" w:rsidRPr="00F36E77" w:rsidRDefault="00683823" w:rsidP="00683823">
      <w:pPr>
        <w:pStyle w:val="Heading1"/>
        <w:numPr>
          <w:ilvl w:val="0"/>
          <w:numId w:val="0"/>
        </w:numPr>
      </w:pPr>
      <w:r>
        <w:t xml:space="preserve">Annex </w:t>
      </w:r>
      <w:r w:rsidR="001C6430">
        <w:t>7</w:t>
      </w:r>
      <w:r>
        <w:t>- Telstra Monte Carlo Studies</w:t>
      </w:r>
      <w:r w:rsidRPr="00C6136D">
        <w:t xml:space="preserve"> </w:t>
      </w:r>
    </w:p>
    <w:p w:rsidR="00683823" w:rsidRPr="00F64527" w:rsidRDefault="00683823" w:rsidP="00683823">
      <w:pPr>
        <w:pStyle w:val="Heading1"/>
        <w:keepNext/>
        <w:keepLines/>
        <w:numPr>
          <w:ilvl w:val="0"/>
          <w:numId w:val="16"/>
        </w:numPr>
      </w:pPr>
      <w:r w:rsidRPr="00F64527">
        <w:t>Introduction</w:t>
      </w: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To investigate the likelihood of interference between 700 MHz LTE and 800 MHz LTE systems, three Monte Carlo simulation ‘scenarios’ were developed:</w:t>
      </w:r>
    </w:p>
    <w:p w:rsidR="00683823" w:rsidRPr="00F64527" w:rsidRDefault="00683823" w:rsidP="00683823">
      <w:pPr>
        <w:ind w:left="0" w:firstLine="0"/>
        <w:rPr>
          <w:rFonts w:eastAsia="MS Mincho"/>
          <w:sz w:val="24"/>
          <w:szCs w:val="24"/>
          <w:lang w:eastAsia="ja-JP"/>
        </w:rPr>
      </w:pPr>
    </w:p>
    <w:p w:rsidR="00683823" w:rsidRPr="00F64527" w:rsidRDefault="00683823" w:rsidP="003A176A">
      <w:pPr>
        <w:pStyle w:val="ListParagraph"/>
        <w:numPr>
          <w:ilvl w:val="0"/>
          <w:numId w:val="38"/>
        </w:numPr>
        <w:rPr>
          <w:rFonts w:eastAsia="MS Mincho"/>
          <w:sz w:val="24"/>
          <w:szCs w:val="24"/>
          <w:lang w:eastAsia="ja-JP"/>
        </w:rPr>
      </w:pPr>
      <w:r w:rsidRPr="00F64527">
        <w:rPr>
          <w:rFonts w:eastAsia="MS Mincho"/>
          <w:sz w:val="24"/>
          <w:szCs w:val="24"/>
          <w:lang w:eastAsia="ja-JP"/>
        </w:rPr>
        <w:t>A: interference from an IMT (LTE) base-station transmitter, operating immediately below 803 MHz with a channel width of 15 MHz, into a co-sited IMT (LTE) base-station receiver operating above 806 MHz with a channel width of 5 or 10 MHz;</w:t>
      </w:r>
    </w:p>
    <w:p w:rsidR="00683823" w:rsidRPr="00F64527" w:rsidRDefault="00683823" w:rsidP="003A176A">
      <w:pPr>
        <w:pStyle w:val="ListParagraph"/>
        <w:numPr>
          <w:ilvl w:val="0"/>
          <w:numId w:val="38"/>
        </w:numPr>
        <w:rPr>
          <w:rFonts w:eastAsia="MS Mincho"/>
          <w:sz w:val="24"/>
          <w:szCs w:val="24"/>
          <w:lang w:eastAsia="ja-JP"/>
        </w:rPr>
      </w:pPr>
      <w:r w:rsidRPr="00F64527">
        <w:rPr>
          <w:rFonts w:eastAsia="MS Mincho"/>
          <w:sz w:val="24"/>
          <w:szCs w:val="24"/>
          <w:lang w:eastAsia="ja-JP"/>
        </w:rPr>
        <w:t>B: interference from a number of IMT (LTE) base-station transmitters, operating immediately below 803 MHz, into a non-co-sited PPDR (LTE) base-station receiver operating above 806 MHz; and</w:t>
      </w:r>
    </w:p>
    <w:p w:rsidR="00683823" w:rsidRPr="00F64527" w:rsidRDefault="00683823" w:rsidP="003A176A">
      <w:pPr>
        <w:pStyle w:val="ListParagraph"/>
        <w:numPr>
          <w:ilvl w:val="0"/>
          <w:numId w:val="38"/>
        </w:numPr>
        <w:rPr>
          <w:rFonts w:eastAsia="MS Mincho"/>
          <w:sz w:val="24"/>
          <w:szCs w:val="24"/>
          <w:lang w:eastAsia="ja-JP"/>
        </w:rPr>
      </w:pPr>
      <w:r w:rsidRPr="00F64527">
        <w:rPr>
          <w:rFonts w:eastAsia="MS Mincho"/>
          <w:sz w:val="24"/>
          <w:szCs w:val="24"/>
          <w:lang w:eastAsia="ja-JP"/>
        </w:rPr>
        <w:t>C: interference from a number of PPDR (LTE) UEs operating above 806 MHz, into a nearby IMT (LTE) UE operating immediately below 803 MHz.</w:t>
      </w:r>
    </w:p>
    <w:p w:rsidR="00683823"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These scenarios are illustrated in the following diagrams:</w:t>
      </w:r>
    </w:p>
    <w:p w:rsidR="00683823" w:rsidRPr="00F64527" w:rsidRDefault="00683823" w:rsidP="00683823">
      <w:pPr>
        <w:ind w:left="0" w:firstLine="0"/>
        <w:rPr>
          <w:rFonts w:eastAsia="MS Mincho"/>
          <w:sz w:val="24"/>
          <w:szCs w:val="24"/>
          <w:lang w:eastAsia="ja-JP"/>
        </w:rPr>
      </w:pPr>
    </w:p>
    <w:p w:rsidR="00683823" w:rsidRPr="00F64527" w:rsidRDefault="009D460F" w:rsidP="00683823">
      <w:pPr>
        <w:ind w:left="0" w:firstLine="0"/>
        <w:rPr>
          <w:rFonts w:eastAsia="MS Mincho"/>
          <w:sz w:val="24"/>
          <w:szCs w:val="24"/>
          <w:lang w:eastAsia="ja-JP"/>
        </w:rPr>
      </w:pPr>
      <w:r w:rsidRPr="009D460F">
        <w:rPr>
          <w:rFonts w:eastAsia="MS Mincho"/>
          <w:noProof/>
          <w:sz w:val="24"/>
          <w:szCs w:val="24"/>
          <w:lang w:val="en-AU" w:eastAsia="en-AU"/>
        </w:rPr>
        <w:pict>
          <v:group id="Group 1382" o:spid="_x0000_s1091" style="position:absolute;left:0;text-align:left;margin-left:-5.8pt;margin-top:9.1pt;width:462.55pt;height:197.8pt;z-index:251653120" coordorigin="1194,4991" coordsize="9251,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">
            <v:shape id="Text Box 190" o:spid="_x0000_s1092" type="#_x0000_t202" style="position:absolute;left:3101;top:8485;width:553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esMA&#10;AADdAAAADwAAAGRycy9kb3ducmV2LnhtbERPS2vCQBC+F/wPywi96a6PFhvdBLEUPFmaVqG3ITsm&#10;wexsyG5N+u+7gtDbfHzP2WSDbcSVOl871jCbKhDEhTM1lxq+Pt8mKxA+IBtsHJOGX/KQpaOHDSbG&#10;9fxB1zyUIoawT1BDFUKbSOmLiiz6qWuJI3d2ncUQYVdK02Efw20j50o9S4s1x4YKW9pVVFzyH6vh&#10;eDh/n5bqvXy1T23vBiXZvkitH8fDdg0i0BD+xXf33sT5i9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esMAAADdAAAADwAAAAAAAAAAAAAAAACYAgAAZHJzL2Rv&#10;d25yZXYueG1sUEsFBgAAAAAEAAQA9QAAAIgDAAAAAA==&#10;" filled="f" stroked="f">
              <v:textbox>
                <w:txbxContent>
                  <w:p w:rsidR="00281668" w:rsidRPr="00C57D80" w:rsidRDefault="00281668" w:rsidP="00683823">
                    <w:pPr>
                      <w:keepNext/>
                      <w:keepLines/>
                      <w:ind w:left="0" w:firstLine="0"/>
                      <w:jc w:val="center"/>
                      <w:rPr>
                        <w:rFonts w:eastAsia="MS Mincho"/>
                        <w:sz w:val="24"/>
                        <w:szCs w:val="24"/>
                        <w:lang w:eastAsia="ja-JP"/>
                      </w:rPr>
                    </w:pPr>
                    <w:r w:rsidRPr="00C57D80">
                      <w:rPr>
                        <w:rFonts w:eastAsia="MS Mincho"/>
                        <w:b/>
                        <w:bCs/>
                      </w:rPr>
                      <w:t>Figure 1: Fundamental Monte Carlo Simulation Scenarios</w:t>
                    </w:r>
                  </w:p>
                </w:txbxContent>
              </v:textbox>
            </v:shape>
            <v:group id="Group 191" o:spid="_x0000_s1093" style="position:absolute;left:1194;top:4991;width:9251;height:3535" coordorigin="1194,4715" coordsize="9251,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group id="Group 192" o:spid="_x0000_s1094" style="position:absolute;left:1194;top:4811;width:2644;height:3439" coordorigin="1194,4811" coordsize="2644,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oval id="Oval 193" o:spid="_x0000_s1095" style="position:absolute;left:1462;top:6277;width:2063;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nMIA&#10;AADdAAAADwAAAGRycy9kb3ducmV2LnhtbERPTWvCQBC9C/0PyxR6040Gg6SuIpWCPfRgbO9DdkyC&#10;2dmQHWP8926h4G0e73PW29G1aqA+NJ4NzGcJKOLS24YrAz+nz+kKVBBki61nMnCnANvNy2SNufU3&#10;PtJQSKViCIccDdQiXa51KGtyGGa+I47c2fcOJcK+0rbHWwx3rV4kSaYdNhwbauzoo6byUlydgX21&#10;K7JBp7JMz/uDLC+/31/p3Ji313H3DkpolKf4332wcX66yu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IecwgAAAN0AAAAPAAAAAAAAAAAAAAAAAJgCAABkcnMvZG93&#10;bnJldi54bWxQSwUGAAAAAAQABAD1AAAAhwMAAAAA&#10;"/>
                <v:shape id="Text Box 194" o:spid="_x0000_s1096" type="#_x0000_t202" style="position:absolute;left:1227;top:4811;width:143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decMA&#10;AADdAAAADwAAAGRycy9kb3ducmV2LnhtbERPTWvCQBC9C/6HZYTedLdWrabZSGkRemqpVsHbkB2T&#10;YHY2ZLcm/fddQfA2j/c56bq3tbhQ6yvHGh4nCgRx7kzFhYaf3Wa8BOEDssHaMWn4Iw/rbDhIMTGu&#10;42+6bEMhYgj7BDWUITSJlD4vyaKfuIY4cifXWgwRtoU0LXYx3NZyqtRCWqw4NpTY0FtJ+Xn7azXs&#10;P0/Hw0x9Fe923nSuV5LtSmr9MOpfX0AE6sNdfHN/mDj/afkM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adecMAAADdAAAADwAAAAAAAAAAAAAAAACYAgAAZHJzL2Rv&#10;d25yZXYueG1sUEsFBgAAAAAEAAQA9QAAAIgDAAAAAA==&#10;" filled="f" stroked="f">
                  <v:textbox>
                    <w:txbxContent>
                      <w:p w:rsidR="00281668" w:rsidRPr="00F10D7C" w:rsidRDefault="00281668" w:rsidP="00683823">
                        <w:pPr>
                          <w:rPr>
                            <w:b/>
                            <w:i/>
                            <w:sz w:val="16"/>
                            <w:szCs w:val="16"/>
                            <w:lang w:val="en-AU"/>
                          </w:rPr>
                        </w:pPr>
                        <w:r w:rsidRPr="00F10D7C">
                          <w:rPr>
                            <w:b/>
                            <w:i/>
                            <w:sz w:val="16"/>
                            <w:szCs w:val="16"/>
                            <w:lang w:val="en-AU"/>
                          </w:rPr>
                          <w:t>Scenario A:</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95" o:spid="_x0000_s1097" type="#_x0000_t105" style="position:absolute;left:1925;top:5208;width:585;height:183;rotation:-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lqMQA&#10;AADdAAAADwAAAGRycy9kb3ducmV2LnhtbESPQU/DMAyF70j8h8hI3FjKEGgqyyYEAjFudL1wsxrT&#10;VG2cKEm38u/xAYmbrff83uftfvGTOlHKQ2ADt6sKFHEX7MC9gfb4erMBlQuyxSkwGfihDPvd5cUW&#10;axvO/EmnpvRKQjjXaMCVEmutc+fIY16FSCzad0gei6yp1zbhWcL9pNdV9aA9DiwNDiM9O+rGZvYG&#10;Pt7iuo1zc2hf8P7g0heFcZyNub5anh5BFVrKv/nv+t0K/t1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pajEAAAA3QAAAA8AAAAAAAAAAAAAAAAAmAIAAGRycy9k&#10;b3ducmV2LnhtbFBLBQYAAAAABAAEAPUAAACJAwAAAAA=&#10;" fillcolor="#ff5b5b" strokecolor="red"/>
                <v:shape id="Text Box 196" o:spid="_x0000_s1098" type="#_x0000_t202" style="position:absolute;left:2480;top:6407;width:99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textbox>
                    <w:txbxContent>
                      <w:p w:rsidR="00281668" w:rsidRPr="00F765CF" w:rsidRDefault="00281668" w:rsidP="00683823">
                        <w:pPr>
                          <w:ind w:left="0" w:firstLine="0"/>
                          <w:jc w:val="center"/>
                          <w:rPr>
                            <w:i/>
                            <w:sz w:val="12"/>
                            <w:szCs w:val="12"/>
                            <w:lang w:val="en-AU"/>
                          </w:rPr>
                        </w:pPr>
                        <w:r>
                          <w:rPr>
                            <w:i/>
                            <w:sz w:val="12"/>
                            <w:szCs w:val="12"/>
                            <w:lang w:val="en-AU"/>
                          </w:rPr>
                          <w:t>Common</w:t>
                        </w:r>
                        <w:r w:rsidRPr="00F765CF">
                          <w:rPr>
                            <w:i/>
                            <w:sz w:val="12"/>
                            <w:szCs w:val="12"/>
                            <w:lang w:val="en-AU"/>
                          </w:rPr>
                          <w:t xml:space="preserve"> site</w:t>
                        </w:r>
                      </w:p>
                    </w:txbxContent>
                  </v:textbox>
                </v:shape>
                <v:group id="Group 197" o:spid="_x0000_s1099" style="position:absolute;left:2182;top:5391;width:353;height:1481" coordorigin="3879,6684" coordsize="105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AutoShape 198" o:spid="_x0000_s1100" type="#_x0000_t32" style="position:absolute;left:3879;top:6684;width:484;height:23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5OcMAAADdAAAADwAAAGRycy9kb3ducmV2LnhtbERPTWsCMRC9F/ofwgheimbXgujWKKUg&#10;iAehugePQzLdXdxMtklc139vCgVv83ifs9oMthU9+dA4VpBPMxDE2pmGKwXlaTtZgAgR2WDrmBTc&#10;KcBm/fqywsK4G39Tf4yVSCEcClRQx9gVUgZdk8UwdR1x4n6ctxgT9JU0Hm8p3LZylmVzabHh1FBj&#10;R1816cvxahU0+/JQ9m+/0evFPj/7PJzOrVZqPBo+P0BEGuJT/O/emTT/fZn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eTnDAAAA3QAAAA8AAAAAAAAAAAAA&#10;AAAAoQIAAGRycy9kb3ducmV2LnhtbFBLBQYAAAAABAAEAPkAAACRAwAAAAA=&#10;"/>
                  <v:shape id="AutoShape 199" o:spid="_x0000_s1101" type="#_x0000_t32" style="position:absolute;left:4363;top:6684;width:570;height:2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x88QAAADdAAAADwAAAGRycy9kb3ducmV2LnhtbERPTWsCMRC9C/0PYQpepGa1VNrVKKsg&#10;aMGD2t6nm3ETuplsN1G3/74pCN7m8T5ntuhcLS7UButZwWiYgSAuvbZcKfg4rp9eQYSIrLH2TAp+&#10;KcBi/tCbYa79lfd0OcRKpBAOOSowMTa5lKE05DAMfUOcuJNvHcYE20rqFq8p3NVynGUT6dByajDY&#10;0MpQ+X04OwW77WhZfBm7fd//2N3LuqjP1eBTqf5jV0xBROriXXxzb3Sa//w2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DHzxAAAAN0AAAAPAAAAAAAAAAAA&#10;AAAAAKECAABkcnMvZG93bnJldi54bWxQSwUGAAAAAAQABAD5AAAAkgMAAAAA&#10;"/>
                  <v:shape id="AutoShape 200" o:spid="_x0000_s1102" type="#_x0000_t32" style="position:absolute;left:4245;top:7275;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yUaMQAAADdAAAADwAAAGRycy9kb3ducmV2LnhtbERPTWsCMRC9F/wPYQQvpWZVlHZrlFUQ&#10;quBBbe/TzXQT3EzWTdTtv28Khd7m8T5nvuxcLW7UButZwWiYgSAuvbZcKXg/bZ6eQYSIrLH2TAq+&#10;KcBy0XuYY679nQ90O8ZKpBAOOSowMTa5lKE05DAMfUOcuC/fOowJtpXULd5TuKvlOMtm0qHl1GCw&#10;obWh8ny8OgX77WhVfBq73R0udj/dFPW1evxQatDvilcQkbr4L/5zv+k0f/I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JRoxAAAAN0AAAAPAAAAAAAAAAAA&#10;AAAAAKECAABkcnMvZG93bnJldi54bWxQSwUGAAAAAAQABAD5AAAAkgMAAAAA&#10;"/>
                  <v:shape id="AutoShape 201" o:spid="_x0000_s1103" type="#_x0000_t32" style="position:absolute;left:4148;top:77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MHMUAAADdAAAADwAAAGRycy9kb3ducmV2LnhtbERPS2sCMRC+F/ofwhS8FM36aLFbo2wF&#10;oRY8+Oh9upluQjeT7Sbq9t8bQehtPr7nzBadq8WJ2mA9KxgOMhDEpdeWKwWH/ao/BREissbaMyn4&#10;owCL+f3dDHPtz7yl0y5WIoVwyFGBibHJpQylIYdh4BvixH371mFMsK2kbvGcwl0tR1n2LB1aTg0G&#10;G1oaKn92R6dgsx6+FV/Grj+2v3bztCrqY/X4qVTvoSteQUTq4r/45n7Xaf74ZQ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MHMUAAADdAAAADwAAAAAAAAAA&#10;AAAAAAChAgAAZHJzL2Rvd25yZXYueG1sUEsFBgAAAAAEAAQA+QAAAJMDAAAAAA==&#10;"/>
                  <v:shape id="AutoShape 202" o:spid="_x0000_s1104" type="#_x0000_t32" style="position:absolute;left:4041;top:8307;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ph8QAAADdAAAADwAAAGRycy9kb3ducmV2LnhtbERPTWsCMRC9F/wPYQQvpWa1KO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amHxAAAAN0AAAAPAAAAAAAAAAAA&#10;AAAAAKECAABkcnMvZG93bnJldi54bWxQSwUGAAAAAAQABAD5AAAAkgMAAAAA&#10;"/>
                  <v:shape id="AutoShape 203" o:spid="_x0000_s1105" type="#_x0000_t32" style="position:absolute;left:3879;top:8953;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38MQAAADdAAAADwAAAGRycy9kb3ducmV2LnhtbERPTWsCMRC9C/6HMEIvUrO2KO1qlLUg&#10;VMGDtr2Pm+kmdDNZN1G3/74pCN7m8T5nvuxcLS7UButZwXiUgSAuvbZcKfj8WD++gAgRWWPtmRT8&#10;UoDlot+bY679lfd0OcRKpBAOOSowMTa5lKE05DCMfEOcuG/fOowJtpXULV5TuKvlU5ZNpUPLqcFg&#10;Q2+Gyp/D2SnYbcar4mjsZrs/2d1kXdTnavil1MOgK2YgInXxLr6533Wa//w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zfwxAAAAN0AAAAPAAAAAAAAAAAA&#10;AAAAAKECAABkcnMvZG93bnJldi54bWxQSwUGAAAAAAQABAD5AAAAkgMAAAAA&#10;"/>
                  <v:shape id="AutoShape 204" o:spid="_x0000_s1106" type="#_x0000_t32" style="position:absolute;left:4245;top:7275;width:37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Sa8UAAADdAAAADwAAAGRycy9kb3ducmV2LnhtbERPS2sCMRC+F/ofwhS8FM2q2N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eSa8UAAADdAAAADwAAAAAAAAAA&#10;AAAAAAChAgAAZHJzL2Rvd25yZXYueG1sUEsFBgAAAAAEAAQA+QAAAJMDAAAAAA==&#10;"/>
                  <v:shape id="AutoShape 205" o:spid="_x0000_s1107" type="#_x0000_t32" style="position:absolute;left:4148;top:7275;width:365;height:4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QpMYAAADdAAAADwAAAGRycy9kb3ducmV2LnhtbESPQWvDMAyF74P9B6PBLqN1ssFo07pl&#10;DAqlh8HaHHoUtpqExnJme2n276fDYDeJ9/Tep/V28r0aKaYusIFyXoAitsF13BioT7vZAlTKyA77&#10;wGTghxJsN/d3a6xcuPEnjcfcKAnhVKGBNueh0jrZljymeRiIRbuE6DHLGhvtIt4k3Pf6uShetceO&#10;paHFgd5bstfjtzfQHeqPenz6ytEuDuU5lul07q0xjw/T2wpUpin/m/+u907wX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K0KTGAAAA3QAAAA8AAAAAAAAA&#10;AAAAAAAAoQIAAGRycy9kb3ducmV2LnhtbFBLBQYAAAAABAAEAPkAAACUAwAAAAA=&#10;"/>
                  <v:shape id="AutoShape 206" o:spid="_x0000_s1108" type="#_x0000_t32" style="position:absolute;left:4041;top:7759;width:580;height:5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1P8MAAADdAAAADwAAAGRycy9kb3ducmV2LnhtbERPTWsCMRC9F/wPYYReimZXoehqlFIo&#10;iAehugePQzLuLm4ma5Ku239vhEJv83ifs94OthU9+dA4VpBPMxDE2pmGKwXl6WuyABEissHWMSn4&#10;pQDbzehljYVxd/6m/hgrkUI4FKigjrErpAy6Joth6jrixF2ctxgT9JU0Hu8p3LZylmXv0mLDqaHG&#10;jj5r0tfjj1XQ7MtD2b/doteLfX72eTidW63U63j4WIGINMR/8Z97Z9L8+XIJ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GdT/DAAAA3QAAAA8AAAAAAAAAAAAA&#10;AAAAoQIAAGRycy9kb3ducmV2LnhtbFBLBQYAAAAABAAEAPkAAACRAwAAAAA=&#10;"/>
                  <v:shape id="AutoShape 207" o:spid="_x0000_s1109" type="#_x0000_t32" style="position:absolute;left:4148;top:7759;width:602;height: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S/ccAAADdAAAADwAAAGRycy9kb3ducmV2LnhtbESPQU8CMRCF7yb+h2ZMvBjoYpSYlUIW&#10;ExIx4QDIfdyO28btdNkWWP+9czDhNpP35r1vZoshtOpMffKRDUzGBSjiOlrPjYHP/Wr0AiplZItt&#10;ZDLwSwkW89ubGZY2XnhL511ulIRwKtGAy7krtU61o4BpHDti0b5jHzDL2jfa9niR8NDqx6KY6oCe&#10;pcFhR2+O6p/dKRjYrCfL6sv59cf26DfPq6o9NQ8HY+7vhuoVVKYhX83/1+9W8J8K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lL9xwAAAN0AAAAPAAAAAAAA&#10;AAAAAAAAAKECAABkcnMvZG93bnJldi54bWxQSwUGAAAAAAQABAD5AAAAlQMAAAAA&#10;"/>
                  <v:shape id="AutoShape 208" o:spid="_x0000_s1110" type="#_x0000_t32" style="position:absolute;left:3879;top:8307;width:871;height:6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h28IAAADdAAAADwAAAGRycy9kb3ducmV2LnhtbERPTYvCMBC9L/gfwgh7WTStyCLVKCII&#10;4mFhtQePQzK2xWZSk1i7/36zIOxtHu9zVpvBtqInHxrHCvJpBoJYO9NwpaA87ycLECEiG2wdk4If&#10;CrBZj95WWBj35G/qT7ESKYRDgQrqGLtCyqBrshimriNO3NV5izFBX0nj8ZnCbStnWfYpLTacGmrs&#10;aFeTvp0eVkFzLL/K/uMevV4c84vPw/nSaqXex8N2CSLSEP/FL/fBpPnzL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Ah28IAAADdAAAADwAAAAAAAAAAAAAA&#10;AAChAgAAZHJzL2Rvd25yZXYueG1sUEsFBgAAAAAEAAQA+QAAAJADAAAAAA==&#10;"/>
                  <v:shape id="AutoShape 209" o:spid="_x0000_s1111" type="#_x0000_t32" style="position:absolute;left:4041;top:8307;width:892;height: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pEcQAAADdAAAADwAAAGRycy9kb3ducmV2LnhtbERPTWsCMRC9C/6HMIIXqVlFS9kaZSsI&#10;WvCgbe/TzbgJbibbTdTtv28Kgrd5vM9ZrDpXiyu1wXpWMBlnIIhLry1XCj4/Nk8vIEJE1lh7JgW/&#10;FGC17PcWmGt/4wNdj7ESKYRDjgpMjE0uZSgNOQxj3xAn7uRbhzHBtpK6xVsKd7WcZtmzdGg5NRhs&#10;aG2oPB8vTsF+N3krvo3dvR9+7H6+KepLNfpSajjoilcQkbr4EN/dW53mz7I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GkRxAAAAN0AAAAPAAAAAAAAAAAA&#10;AAAAAKECAABkcnMvZG93bnJldi54bWxQSwUGAAAAAAQABAD5AAAAkgMAAAAA&#10;"/>
                </v:group>
                <v:shape id="Text Box 210" o:spid="_x0000_s1112" type="#_x0000_t202" style="position:absolute;left:1383;top:5683;width:82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7CsMA&#10;AADdAAAADwAAAGRycy9kb3ducmV2LnhtbERPyWrDMBC9F/oPYgq9lFhu68SJEyW0hZRcs3zA2Bov&#10;1BoZS43tv68Chdzm8dbZ7EbTiiv1rrGs4DWKQRAXVjdcKbic97MlCOeRNbaWScFEDnbbx4cNZtoO&#10;fKTryVcihLDLUEHtfZdJ6YqaDLrIdsSBK21v0AfYV1L3OIRw08q3OF5Igw2Hhho7+qqp+Dn9GgXl&#10;YXiZr4b821/SY7L4xCbN7aTU89P4sQbhafR38b/7oMP8JH6H2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Z7CsMAAADdAAAADwAAAAAAAAAAAAAAAACYAgAAZHJzL2Rv&#10;d25yZXYueG1sUEsFBgAAAAAEAAQA9QAAAIgDAAAAAA==&#10;" stroked="f">
                  <v:textbox>
                    <w:txbxContent>
                      <w:p w:rsidR="00281668" w:rsidRPr="00295101" w:rsidRDefault="00281668" w:rsidP="00683823">
                        <w:pPr>
                          <w:ind w:left="0" w:firstLine="0"/>
                          <w:jc w:val="center"/>
                          <w:rPr>
                            <w:i/>
                            <w:sz w:val="16"/>
                            <w:szCs w:val="16"/>
                            <w:lang w:val="en-AU"/>
                          </w:rPr>
                        </w:pPr>
                        <w:r w:rsidRPr="00295101">
                          <w:rPr>
                            <w:i/>
                            <w:sz w:val="16"/>
                            <w:szCs w:val="16"/>
                            <w:lang w:val="en-AU"/>
                          </w:rPr>
                          <w:t>LTE-700</w:t>
                        </w:r>
                      </w:p>
                    </w:txbxContent>
                  </v:textbox>
                </v:shape>
                <v:shape id="Text Box 211" o:spid="_x0000_s1113" type="#_x0000_t202" style="position:absolute;left:2430;top:5370;width:817;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fsAA&#10;AADdAAAADwAAAGRycy9kb3ducmV2LnhtbERPy6rCMBDdC/5DGMGNaKrUVzWKV/Di1scHjM3YFptJ&#10;aXJt/XsjXHA3h/Oc9bY1pXhS7QrLCsajCARxanXBmYLr5TBcgHAeWWNpmRS8yMF20+2sMdG24RM9&#10;zz4TIYRdggpy76tESpfmZNCNbEUcuLutDfoA60zqGpsQbko5iaKZNFhwaMixon1O6eP8ZxTcj81g&#10;umxuv/46P8WzHyzmN/tSqt9rdysQnlr/Ff+7jzrMj6MY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jfsAAAADdAAAADwAAAAAAAAAAAAAAAACYAgAAZHJzL2Rvd25y&#10;ZXYueG1sUEsFBgAAAAAEAAQA9QAAAIUDAAAAAA==&#10;" stroked="f">
                  <v:textbox>
                    <w:txbxContent>
                      <w:p w:rsidR="00281668" w:rsidRDefault="00281668" w:rsidP="00683823">
                        <w:pPr>
                          <w:ind w:left="0" w:firstLine="0"/>
                          <w:jc w:val="center"/>
                          <w:rPr>
                            <w:i/>
                            <w:sz w:val="16"/>
                            <w:szCs w:val="16"/>
                            <w:lang w:val="en-AU"/>
                          </w:rPr>
                        </w:pPr>
                        <w:r w:rsidRPr="00295101">
                          <w:rPr>
                            <w:i/>
                            <w:sz w:val="16"/>
                            <w:szCs w:val="16"/>
                            <w:lang w:val="en-AU"/>
                          </w:rPr>
                          <w:t>LTE-</w:t>
                        </w:r>
                        <w:r>
                          <w:rPr>
                            <w:i/>
                            <w:sz w:val="16"/>
                            <w:szCs w:val="16"/>
                            <w:lang w:val="en-AU"/>
                          </w:rPr>
                          <w:t>8</w:t>
                        </w:r>
                        <w:r w:rsidRPr="00295101">
                          <w:rPr>
                            <w:i/>
                            <w:sz w:val="16"/>
                            <w:szCs w:val="16"/>
                            <w:lang w:val="en-AU"/>
                          </w:rPr>
                          <w:t>00</w:t>
                        </w:r>
                      </w:p>
                      <w:p w:rsidR="00281668" w:rsidRPr="00295101" w:rsidRDefault="00281668" w:rsidP="00683823">
                        <w:pPr>
                          <w:jc w:val="center"/>
                          <w:rPr>
                            <w:i/>
                            <w:sz w:val="16"/>
                            <w:szCs w:val="16"/>
                            <w:lang w:val="en-AU"/>
                          </w:rPr>
                        </w:pPr>
                        <w:r>
                          <w:rPr>
                            <w:i/>
                            <w:sz w:val="16"/>
                            <w:szCs w:val="16"/>
                            <w:lang w:val="en-AU"/>
                          </w:rPr>
                          <w:t>PPDR</w:t>
                        </w:r>
                      </w:p>
                    </w:txbxContent>
                  </v:textbox>
                </v:shape>
                <v:group id="Group 212" o:spid="_x0000_s1114" style="position:absolute;left:2127;top:5526;width:129;height:493" coordorigin="10843,5046" coordsize="30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AutoShape 213" o:spid="_x0000_s1115" type="#_x0000_t32" style="position:absolute;left:11015;top:5545;width:129;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dBcQAAADdAAAADwAAAGRycy9kb3ducmV2LnhtbERPS2vCQBC+C/0PyxR6002lBhtdRQpC&#10;xEsbi/Q4ZqdJaHY2Ztc8/n23IPQ2H99z1tvB1KKj1lWWFTzPIhDEudUVFwo+T/vpEoTzyBpry6Rg&#10;JAfbzcNkjYm2PX9Ql/lChBB2CSoovW8SKV1ekkE3sw1x4L5ta9AH2BZSt9iHcFPLeRTF0mDFoaHE&#10;ht5Kyn+ym1HwSruv4l1e00t26q/j8ng+LOis1NPjsFuB8DT4f/Hdneow/yWK4e+bc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d0FxAAAAN0AAAAPAAAAAAAAAAAA&#10;AAAAAKECAABkcnMvZG93bnJldi54bWxQSwUGAAAAAAQABAD5AAAAkgMAAAAA&#10;" strokeweight="2.25pt"/>
                  <v:rect id="Rectangle 214" o:spid="_x0000_s1116" style="position:absolute;left:10843;top:5046;width:172;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mSsMA&#10;AADdAAAADwAAAGRycy9kb3ducmV2LnhtbERPS2uDQBC+F/IflinkVteGUItxE/LAkFuJfUBugztV&#10;qTsr7kbNv+8WAr3Nx/ecbDOZVgzUu8aygucoBkFcWt1wpeDjPX96BeE8ssbWMim4kYPNevaQYart&#10;yGcaCl+JEMIuRQW1910qpStrMugi2xEH7tv2Bn2AfSV1j2MIN61cxPGLNNhwaKixo31N5U9xNQrK&#10;Kd/py9th2OqjHT+T3NCt+lJq/jhtVyA8Tf5ffHefdJi/jB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3mSsMAAADdAAAADwAAAAAAAAAAAAAAAACYAgAAZHJzL2Rv&#10;d25yZXYueG1sUEsFBgAAAAAEAAQA9QAAAIgDAAAAAA==&#10;" fillcolor="#f2f2f2"/>
                </v:group>
                <v:group id="Group 215" o:spid="_x0000_s1117" style="position:absolute;left:2414;top:5233;width:129;height:493;flip:x" coordorigin="10843,5046" coordsize="30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QT/jFAAAA3QAA&#10;AA8AAAAAAAAAAAAAAAAAqgIAAGRycy9kb3ducmV2LnhtbFBLBQYAAAAABAAEAPoAAACcAwAAAAA=&#10;">
                  <v:shape id="AutoShape 216" o:spid="_x0000_s1118" type="#_x0000_t32" style="position:absolute;left:11015;top:5545;width:129;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Jd8MAAADdAAAADwAAAGRycy9kb3ducmV2LnhtbERPTYvCMBC9C/sfwix409RFRatRZEFQ&#10;vKx1EY9jM7bFZlKbaOu/NwvC3ubxPme+bE0pHlS7wrKCQT8CQZxaXXCm4Pew7k1AOI+ssbRMCp7k&#10;YLn46Mwx1rbhPT0Sn4kQwi5GBbn3VSylS3My6Pq2Ig7cxdYGfYB1JnWNTQg3pfyKorE0WHBoyLGi&#10;75zSa3I3Cqa0OmU/8rY5J4fm9pzsjtsRHZXqfrarGQhPrf8Xv90bHeYPoyn8fRNO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CSXfDAAAA3QAAAA8AAAAAAAAAAAAA&#10;AAAAoQIAAGRycy9kb3ducmV2LnhtbFBLBQYAAAAABAAEAPkAAACRAwAAAAA=&#10;" strokeweight="2.25pt"/>
                  <v:rect id="Rectangle 217" o:spid="_x0000_s1119" style="position:absolute;left:10843;top:5046;width:172;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o48UA&#10;AADdAAAADwAAAGRycy9kb3ducmV2LnhtbESPT2vCQBDF7wW/wzJCb3VjkVaiq6glpbdS/4G3ITsm&#10;wexsyK5J/PadQ6G3Gd6b936zXA+uVh21ofJsYDpJQBHn3lZcGDgespc5qBCRLdaeycCDAqxXo6cl&#10;ptb3/EPdPhZKQjikaKCMsUm1DnlJDsPEN8SiXX3rMMraFtq22Eu4q/VrkrxphxVLQ4kN7UrKb/u7&#10;M5AP2dZevj+6jf30/ek9c/QozsY8j4fNAlSkIf6b/66/rODPp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ejjxQAAAN0AAAAPAAAAAAAAAAAAAAAAAJgCAABkcnMv&#10;ZG93bnJldi54bWxQSwUGAAAAAAQABAD1AAAAigMAAAAA&#10;" fillcolor="#f2f2f2"/>
                </v:group>
                <v:shape id="AutoShape 218" o:spid="_x0000_s1120" type="#_x0000_t32" style="position:absolute;left:1194;top:7691;width:26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hu8QAAADdAAAADwAAAGRycy9kb3ducmV2LnhtbERPS2sCMRC+F/wPYQpeSs2uaClbo6wF&#10;QQUPPnqfbqab0M1ku4m6/feNIPQ2H99zZoveNeJCXbCeFeSjDARx5bXlWsHpuHp+BREissbGMyn4&#10;pQCL+eBhhoX2V97T5RBrkUI4FKjAxNgWUobKkMMw8i1x4r585zAm2NVSd3hN4a6R4yx7kQ4tpwaD&#10;Lb0bqr4PZ6dgt8mX5aexm+3+x+6mq7I5108fSg0f+/INRKQ+/ovv7rVO8yd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2G7xAAAAN0AAAAPAAAAAAAAAAAA&#10;AAAAAKECAABkcnMvZG93bnJldi54bWxQSwUGAAAAAAQABAD5AAAAkgMAAAAA&#10;"/>
                <v:shape id="AutoShape 219" o:spid="_x0000_s1121" type="#_x0000_t32" style="position:absolute;left:2528;top:7304;width:0;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zMQAAADdAAAADwAAAGRycy9kb3ducmV2LnhtbERPTWsCMRC9C/6HMEIvotmVVsrWKGtB&#10;qAUPar1PN9NN6GaybqJu/31TKHibx/ucxap3jbhSF6xnBfk0A0FceW25VvBx3EyeQYSIrLHxTAp+&#10;KMBqORwssND+xnu6HmItUgiHAhWYGNtCylAZchimviVO3JfvHMYEu1rqDm8p3DVylmVz6dByajDY&#10;0quh6vtwcQp223xdfhq7fd+f7e5pUzaXenxS6mHUly8gIvXxLv53v+k0/zG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f/MxAAAAN0AAAAPAAAAAAAAAAAA&#10;AAAAAKECAABkcnMvZG93bnJldi54bWxQSwUGAAAAAAQABAD5AAAAkgMAAAAA&#10;"/>
                <v:shape id="Text Box 220" o:spid="_x0000_s1122" type="#_x0000_t202" style="position:absolute;left:2214;top:7744;width:634;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18EA&#10;AADdAAAADwAAAGRycy9kb3ducmV2LnhtbERPy6rCMBDdC/5DGOFuRFOvXh/VKCoobn18wNiMbbGZ&#10;lCba+vdGEO5uDuc5i1VjCvGkyuWWFQz6EQjixOqcUwWX8643BeE8ssbCMil4kYPVst1aYKxtzUd6&#10;nnwqQgi7GBVk3pexlC7JyKDr25I4cDdbGfQBVqnUFdYh3BTyN4rG0mDOoSHDkrYZJffTwyi4Heru&#10;36y+7v1lchyNN5hPrval1E+nWc9BeGr8v/jrPugwfzQY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7dfBAAAA3QAAAA8AAAAAAAAAAAAAAAAAmAIAAGRycy9kb3du&#10;cmV2LnhtbFBLBQYAAAAABAAEAPUAAACGAwAAAAA=&#10;" stroked="f">
                  <v:textbox>
                    <w:txbxContent>
                      <w:p w:rsidR="00281668" w:rsidRPr="00F765CF" w:rsidRDefault="00281668" w:rsidP="00683823">
                        <w:pPr>
                          <w:ind w:left="0" w:firstLine="0"/>
                          <w:jc w:val="center"/>
                          <w:rPr>
                            <w:sz w:val="16"/>
                            <w:szCs w:val="16"/>
                            <w:lang w:val="en-AU"/>
                          </w:rPr>
                        </w:pPr>
                        <w:r w:rsidRPr="00F765CF">
                          <w:rPr>
                            <w:sz w:val="16"/>
                            <w:szCs w:val="16"/>
                            <w:lang w:val="en-AU"/>
                          </w:rPr>
                          <w:t>806 MHz</w:t>
                        </w:r>
                      </w:p>
                    </w:txbxContent>
                  </v:textbox>
                </v:shape>
                <v:shape id="AutoShape 221" o:spid="_x0000_s1123" type="#_x0000_t67" style="position:absolute;left:1793;top:7197;width:357;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8AA&#10;AADdAAAADwAAAGRycy9kb3ducmV2LnhtbERPzWoCMRC+F3yHMIK3ml1Rka1RRBC8tVofYNhMdxc3&#10;k5jENX17UxB6m4/vd9bbZHoxkA+dZQXltABBXFvdcaPg8n14X4EIEVljb5kU/FKA7Wb0tsZK2wef&#10;aDjHRuQQDhUqaGN0lZShbslgmFpHnLkf6w3GDH0jtcdHDje9nBXFUhrsODe06GjfUn09342C2/BV&#10;HrFcps+U7s7rw2Kxj06pyTjtPkBESvFf/HIfdZ4/L+f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i8AAAADdAAAADwAAAAAAAAAAAAAAAACYAgAAZHJzL2Rvd25y&#10;ZXYueG1sUEsFBgAAAAAEAAQA9QAAAIUDAAAAAA==&#10;">
                  <v:textbox style="layout-flow:vertical-ideographic"/>
                </v:shape>
                <v:shape id="AutoShape 222" o:spid="_x0000_s1124" type="#_x0000_t67" style="position:absolute;left:2884;top:7197;width:357;height:17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6psYA&#10;AADdAAAADwAAAGRycy9kb3ducmV2LnhtbERPTWvCQBC9C/0PyxS8SN0otUjqKlVUhCJptUiPQ3aa&#10;pMnOhuxq4r/vFgRv83ifM1t0phIXalxhWcFoGIEgTq0uOFPwddw8TUE4j6yxskwKruRgMX/ozTDW&#10;tuVPuhx8JkIIuxgV5N7XsZQuzcmgG9qaOHA/tjHoA2wyqRtsQ7ip5DiKXqTBgkNDjjWtckrLw9ko&#10;WO6PSbZ+HyS/H3Vb6uT7dJqWW6X6j93bKwhPnb+Lb+6dDvOfRxP4/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6psYAAADdAAAADwAAAAAAAAAAAAAAAACYAgAAZHJz&#10;L2Rvd25yZXYueG1sUEsFBgAAAAAEAAQA9QAAAIsDAAAAAA==&#10;">
                  <v:textbox style="layout-flow:vertical-ideographic"/>
                </v:shape>
                <v:shape id="Text Box 223" o:spid="_x0000_s1125" type="#_x0000_t202" style="position:absolute;left:1560;top:6964;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AMEA&#10;AADdAAAADwAAAGRycy9kb3ducmV2LnhtbERPTYvCMBC9L/gfwgje1kRR0WoUUQRPLuuq4G1oxrbY&#10;TEoTbf33ZmFhb/N4n7NYtbYUT6p94VjDoK9AEKfOFJxpOP3sPqcgfEA2WDomDS/ysFp2PhaYGNfw&#10;Nz2PIRMxhH2CGvIQqkRKn+Zk0fddRRy5m6sthgjrTJoamxhuSzlUaiItFhwbcqxok1N6Pz6shvPh&#10;dr2M1Fe2teOqca2SbGdS6163Xc9BBGrDv/jPvTdx/mgw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YADBAAAA3QAAAA8AAAAAAAAAAAAAAAAAmAIAAGRycy9kb3du&#10;cmV2LnhtbFBLBQYAAAAABAAEAPUAAACGAw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Downlink</w:t>
                        </w:r>
                      </w:p>
                    </w:txbxContent>
                  </v:textbox>
                </v:shape>
                <v:shape id="Text Box 224" o:spid="_x0000_s1126" type="#_x0000_t202" style="position:absolute;left:2650;top:6975;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m8MA&#10;AADdAAAADwAAAGRycy9kb3ducmV2LnhtbERPS2vCQBC+C/6HZQredFexPlJXEaXQU8X4gN6G7JiE&#10;ZmdDdmvSf98tCN7m43vOatPZStyp8aVjDeORAkGcOVNyruF8eh8uQPiAbLByTBp+ycNm3e+tMDGu&#10;5SPd05CLGMI+QQ1FCHUipc8KsuhHriaO3M01FkOETS5Ng20Mt5WcKDWTFkuODQXWtCso+05/rIbL&#10;5+3rOlWHfG9f69Z1SrJdSq0HL932DUSgLjzFD/eHifO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Fm8MAAADdAAAADwAAAAAAAAAAAAAAAACYAgAAZHJzL2Rv&#10;d25yZXYueG1sUEsFBgAAAAAEAAQA9QAAAIgDAAAAAA==&#10;" filled="f" stroked="f">
                  <v:textbox>
                    <w:txbxContent>
                      <w:p w:rsidR="00281668" w:rsidRPr="00F765CF" w:rsidRDefault="00281668" w:rsidP="00683823">
                        <w:pPr>
                          <w:ind w:left="0" w:firstLine="0"/>
                          <w:jc w:val="center"/>
                          <w:rPr>
                            <w:sz w:val="12"/>
                            <w:szCs w:val="12"/>
                            <w:lang w:val="en-AU"/>
                          </w:rPr>
                        </w:pPr>
                        <w:r>
                          <w:rPr>
                            <w:sz w:val="12"/>
                            <w:szCs w:val="12"/>
                            <w:lang w:val="en-AU"/>
                          </w:rPr>
                          <w:t>Up</w:t>
                        </w:r>
                        <w:r w:rsidRPr="00F765CF">
                          <w:rPr>
                            <w:sz w:val="12"/>
                            <w:szCs w:val="12"/>
                            <w:lang w:val="en-AU"/>
                          </w:rPr>
                          <w:t>link</w:t>
                        </w:r>
                      </w:p>
                    </w:txbxContent>
                  </v:textbox>
                </v:shape>
                <v:rect id="Rectangle 225" o:spid="_x0000_s1127" style="position:absolute;left:2716;top:7422;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8YA&#10;AADdAAAADwAAAGRycy9kb3ducmV2LnhtbESPTWsCMRCG74L/IYzgTbOK1rIapVSEllJKbVGPw2bc&#10;LG4myybVbX9951DobYZ5P55ZbTpfqyu1sQpsYDLOQBEXwVZcGvj82I3uQcWEbLEOTAa+KcJm3e+t&#10;MLfhxu903adSSQjHHA24lJpc61g48hjHoSGW2zm0HpOsbaltizcJ97WeZtmd9lixNDhs6NFRcdl/&#10;eSk5Hec/zx7f3M56fl3YxWE7fzFmOOgelqASdelf/Od+soI/mw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X8YAAADdAAAADwAAAAAAAAAAAAAAAACYAgAAZHJz&#10;L2Rvd25yZXYueG1sUEsFBgAAAAAEAAQA9QAAAIsDAAAAAA==&#10;" strokecolor="red" strokeweight="1pt"/>
                <v:shape id="Text Box 226" o:spid="_x0000_s1128" type="#_x0000_t202" style="position:absolute;left:2661;top:7422;width:872;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0csMA&#10;AADdAAAADwAAAGRycy9kb3ducmV2LnhtbERPTWvCQBC9C/0PyxS8mV2LShPdhFIRerKobcHbkB2T&#10;0OxsyK4m/ffdQsHbPN7nbIrRtuJGvW8ca5gnCgRx6UzDlYaP0272DMIHZIOtY9LwQx6K/GGywcy4&#10;gQ90O4ZKxBD2GWqoQ+gyKX1Zk0WfuI44chfXWwwR9pU0PQ4x3LbySamVtNhwbKixo9eayu/j1Wr4&#10;3F/OXwv1Xm3tshvcqCTbVGo9fRxf1iACjeEu/ne/mTh/MU/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0csMAAADdAAAADwAAAAAAAAAAAAAAAACYAgAAZHJzL2Rv&#10;d25yZXYueG1sUEsFBgAAAAAEAAQA9QAAAIgDA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w:t>
                        </w:r>
                        <w:r>
                          <w:rPr>
                            <w:sz w:val="12"/>
                            <w:szCs w:val="12"/>
                            <w:lang w:val="en-AU"/>
                          </w:rPr>
                          <w:t>PPDR</w:t>
                        </w:r>
                      </w:p>
                    </w:txbxContent>
                  </v:textbox>
                </v:shape>
                <v:rect id="Rectangle 227" o:spid="_x0000_s1129" style="position:absolute;left:1549;top:7422;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q4cMA&#10;AADdAAAADwAAAGRycy9kb3ducmV2LnhtbESPQYvCQAyF7wv+hyGCt3WqLItUR1HBRb1t9QfETmyr&#10;nUzpjLb+e3NY2FvCe3nvy2LVu1o9qQ2VZwOTcQKKOPe24sLA+bT7nIEKEdli7ZkMvCjAajn4WGBq&#10;fce/9MxioSSEQ4oGyhibVOuQl+QwjH1DLNrVtw6jrG2hbYudhLtaT5PkWzusWBpKbGhbUn7PHs7A&#10;zW026x9fZcmlw+P2TLP94RWMGQ379RxUpD7+m/+u91bwv6bCL9/ICHr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lq4cMAAADdAAAADwAAAAAAAAAAAAAAAACYAgAAZHJzL2Rv&#10;d25yZXYueG1sUEsFBgAAAAAEAAQA9QAAAIgDAAAAAA==&#10;" strokecolor="blue" strokeweight="1pt"/>
                <v:shape id="Text Box 228" o:spid="_x0000_s1130" type="#_x0000_t202" style="position:absolute;left:1560;top:7412;width:754;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yycEA&#10;AADdAAAADwAAAGRycy9kb3ducmV2LnhtbERPTYvCMBC9C/sfwix400RR2e0aRRTBk6LuCt6GZmzL&#10;NpPSRFv/vREEb/N4nzOdt7YUN6p94VjDoK9AEKfOFJxp+D2ue18gfEA2WDomDXfyMJ99dKaYGNfw&#10;nm6HkIkYwj5BDXkIVSKlT3Oy6PuuIo7cxdUWQ4R1Jk2NTQy3pRwqNZEWC44NOVa0zCn9P1ythr/t&#10;5XwaqV22suOqca2SbL+l1t3PdvEDIlAb3uKXe2Pi/NFwA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fMsnBAAAA3QAAAA8AAAAAAAAAAAAAAAAAmAIAAGRycy9kb3du&#10;cmV2LnhtbFBLBQYAAAAABAAEAPUAAACGAw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LTE-700</w:t>
                        </w:r>
                      </w:p>
                    </w:txbxContent>
                  </v:textbox>
                </v:shape>
              </v:group>
              <v:group id="Group 229" o:spid="_x0000_s1131" style="position:absolute;left:4316;top:4715;width:2864;height:3533" coordorigin="4316,4715" coordsize="2864,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group id="Group 230" o:spid="_x0000_s1132" style="position:absolute;left:6269;top:4715;width:129;height:493;flip:x" coordorigin="10843,5046" coordsize="30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GB6cEAAADdAAAADwAAAGRycy9kb3ducmV2LnhtbERPTYvCMBC9C/6HMMLe&#10;NNUtslSjiKDI4sXqisehGdtgMylNVrv/fiMI3ubxPme+7Gwt7tR641jBeJSAIC6cNlwqOB03wy8Q&#10;PiBrrB2Tgj/ysFz0e3PMtHvwge55KEUMYZ+hgiqEJpPSFxVZ9CPXEEfu6lqLIcK2lLrFRwy3tZwk&#10;yVRaNBwbKmxoXVFxy3+tgp+VSSk9X773SUG00/KyzU2q1MegW81ABOrCW/xy73Scn04+4flNPEE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8GB6cEAAADdAAAADwAA&#10;AAAAAAAAAAAAAACqAgAAZHJzL2Rvd25yZXYueG1sUEsFBgAAAAAEAAQA+gAAAJgDAAAAAA==&#10;">
                  <v:shape id="AutoShape 231" o:spid="_x0000_s1133" type="#_x0000_t32" style="position:absolute;left:11015;top:5545;width:129;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6icQAAADdAAAADwAAAGRycy9kb3ducmV2LnhtbERPTWvCQBC9F/wPywi91Y3BFpu6ShCE&#10;lF5sLOJxzE6TYHY2ZrdJ/PddodDbPN7nrDajaURPnastK5jPIhDEhdU1lwq+DrunJQjnkTU2lknB&#10;jRxs1pOHFSbaDvxJfe5LEULYJaig8r5NpHRFRQbdzLbEgfu2nUEfYFdK3eEQwk0j4yh6kQZrDg0V&#10;trStqLjkP0bBK6Wnci+v2Tk/DNfb8uP4/kxHpR6nY/oGwtPo/8V/7kyH+Yt4Afd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rqJxAAAAN0AAAAPAAAAAAAAAAAA&#10;AAAAAKECAABkcnMvZG93bnJldi54bWxQSwUGAAAAAAQABAD5AAAAkgMAAAAA&#10;" strokeweight="2.25pt"/>
                  <v:rect id="Rectangle 232" o:spid="_x0000_s1134" style="position:absolute;left:10843;top:5046;width:172;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BxsMA&#10;AADdAAAADwAAAGRycy9kb3ducmV2LnhtbERPS2vCQBC+F/wPywje6kaxVaKboC0pvRWf4G3Ijkkw&#10;Oxuy2yT++26h0Nt8fM/ZpIOpRUetqywrmE0jEMS51RUXCk7H7HkFwnlkjbVlUvAgB2kyetpgrG3P&#10;e+oOvhAhhF2MCkrvm1hKl5dk0E1tQxy4m20N+gDbQuoW+xBuajmPoldpsOLQUGJDbyXl98O3UZAP&#10;2U5fv967rf6w/XmZGXoUF6Um42G7BuFp8P/iP/enDvMX8xf4/SacIJ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BxsMAAADdAAAADwAAAAAAAAAAAAAAAACYAgAAZHJzL2Rv&#10;d25yZXYueG1sUEsFBgAAAAAEAAQA9QAAAIgDAAAAAA==&#10;" fillcolor="#f2f2f2"/>
                </v:group>
                <v:group id="Group 233" o:spid="_x0000_s1135" style="position:absolute;left:5225;top:5345;width:129;height:493" coordorigin="10843,5046" coordsize="30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AutoShape 234" o:spid="_x0000_s1136" type="#_x0000_t32" style="position:absolute;left:11015;top:5545;width:129;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k/sQAAADdAAAADwAAAGRycy9kb3ducmV2LnhtbERPTWvCQBC9F/oflil4q5uKWo2uIgVB&#10;8dImRTyO2TEJZmdjdjXx37sFobd5vM+ZLztTiRs1rrSs4KMfgSDOrC45V/Cbrt8nIJxH1lhZJgV3&#10;crBcvL7MMda25R+6JT4XIYRdjAoK7+tYSpcVZND1bU0cuJNtDPoAm1zqBtsQbio5iKKxNFhyaCiw&#10;pq+CsnNyNQqmtDrk3/KyOSZpe7lPdvvtiPZK9d661QyEp87/i5/ujQ7zh4NP+Psmn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CT+xAAAAN0AAAAPAAAAAAAAAAAA&#10;AAAAAKECAABkcnMvZG93bnJldi54bWxQSwUGAAAAAAQABAD5AAAAkgMAAAAA&#10;" strokeweight="2.25pt"/>
                  <v:rect id="Rectangle 235" o:spid="_x0000_s1137" style="position:absolute;left:10843;top:5046;width:172;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uWMUA&#10;AADdAAAADwAAAGRycy9kb3ducmV2LnhtbESPQWvCQBCF70L/wzKF3nRTkSrRVayS0lsx2oK3ITtN&#10;QrOzIbsm8d93DoXeZnhv3vtmsxtdo3rqQu3ZwPMsAUVceFtzaeByzqYrUCEiW2w8k4E7BdhtHyYb&#10;TK0f+ER9HkslIRxSNFDF2KZah6Iih2HmW2LRvn3nMMraldp2OEi4a/Q8SV60w5qlocKWDhUVP/nN&#10;GSjG7NVeP4793r754XOZObqXX8Y8PY77NahIY/w3/12/W8FfzAV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y5YxQAAAN0AAAAPAAAAAAAAAAAAAAAAAJgCAABkcnMv&#10;ZG93bnJldi54bWxQSwUGAAAAAAQABAD1AAAAigMAAAAA&#10;" fillcolor="#f2f2f2"/>
                </v:group>
                <v:shape id="AutoShape 236" o:spid="_x0000_s1138" type="#_x0000_t105" style="position:absolute;left:5477;top:5230;width:672;height: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BoMIA&#10;AADdAAAADwAAAGRycy9kb3ducmV2LnhtbERP24rCMBB9F/yHMMK+aaq44nabiojCLljxsh8wNLNt&#10;sZmUJmr9eyMIvs3hXCdZdKYWV2pdZVnBeBSBIM6trrhQ8HfaDOcgnEfWWFsmBXdysEj7vQRjbW98&#10;oOvRFyKEsItRQel9E0vp8pIMupFtiAP3b1uDPsC2kLrFWwg3tZxE0UwarDg0lNjQqqT8fLwYBTua&#10;2+k625+3l/Xpt9D3DPPPTKmPQbf8BuGp82/xy/2jw/zp5Aue34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MGgwgAAAN0AAAAPAAAAAAAAAAAAAAAAAJgCAABkcnMvZG93&#10;bnJldi54bWxQSwUGAAAAAAQABAD1AAAAhwMAAAAA&#10;" fillcolor="#ff5b5b" strokecolor="red"/>
                <v:oval id="Oval 237" o:spid="_x0000_s1139" style="position:absolute;left:5805;top:5827;width:1137;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8cUA&#10;AADdAAAADwAAAGRycy9kb3ducmV2LnhtbESPQUvDQBCF70L/wzJCb3ZTY4vEbktpKdSDB6Peh+w0&#10;Cc3OhuyYxn/vHARvM7w3732z2U2hMyMNqY3sYLnIwBBX0bdcO/j8OD08g0mC7LGLTA5+KMFuO7vb&#10;YOHjjd9pLKU2GsKpQAeNSF9Ym6qGAqZF7IlVu8QhoOg61NYPeNPw0NnHLFvbgC1rQ4M9HRqqruV3&#10;cHCs9+V6tLms8svxLKvr19trvnRufj/tX8AITfJv/rs+e8V/y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L7xxQAAAN0AAAAPAAAAAAAAAAAAAAAAAJgCAABkcnMv&#10;ZG93bnJldi54bWxQSwUGAAAAAAQABAD1AAAAigMAAAAA&#10;"/>
                <v:shape id="Text Box 238" o:spid="_x0000_s1140" type="#_x0000_t202" style="position:absolute;left:4316;top:4809;width:143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textbox>
                    <w:txbxContent>
                      <w:p w:rsidR="00281668" w:rsidRPr="00F10D7C" w:rsidRDefault="00281668" w:rsidP="00683823">
                        <w:pPr>
                          <w:rPr>
                            <w:b/>
                            <w:i/>
                            <w:sz w:val="16"/>
                            <w:szCs w:val="16"/>
                            <w:lang w:val="en-AU"/>
                          </w:rPr>
                        </w:pPr>
                        <w:r w:rsidRPr="00F10D7C">
                          <w:rPr>
                            <w:b/>
                            <w:i/>
                            <w:sz w:val="16"/>
                            <w:szCs w:val="16"/>
                            <w:lang w:val="en-AU"/>
                          </w:rPr>
                          <w:t>Scenario B:</w:t>
                        </w:r>
                      </w:p>
                    </w:txbxContent>
                  </v:textbox>
                </v:shape>
                <v:oval id="Oval 239" o:spid="_x0000_s1141" style="position:absolute;left:4770;top:6275;width:1137;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FHcIA&#10;AADdAAAADwAAAGRycy9kb3ducmV2LnhtbERPTWvCQBC9F/oflhF6qxuNSomuIpWCPXgw2vuQHZNg&#10;djZkpzH9911B8DaP9zmrzeAa1VMXas8GJuMEFHHhbc2lgfPp6/0DVBBki41nMvBHATbr15cVZtbf&#10;+Eh9LqWKIRwyNFCJtJnWoajIYRj7ljhyF985lAi7UtsObzHcNXqaJAvtsObYUGFLnxUV1/zXGdiV&#10;23zR61Tm6WW3l/n15/CdTox5Gw3bJSihQZ7ih3tv4/xZOo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oUdwgAAAN0AAAAPAAAAAAAAAAAAAAAAAJgCAABkcnMvZG93&#10;bnJldi54bWxQSwUGAAAAAAQABAD1AAAAhwMAAAAA&#10;"/>
                <v:group id="Group 240" o:spid="_x0000_s1142" style="position:absolute;left:5285;top:5331;width:269;height:1215" coordorigin="3879,6684" coordsize="105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AutoShape 241" o:spid="_x0000_s1143" type="#_x0000_t32" style="position:absolute;left:3879;top:6684;width:484;height:23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I/sMAAADdAAAADwAAAGRycy9kb3ducmV2LnhtbERPTWsCMRC9C/6HMEIvotmtIrIaRQqF&#10;4kGo7sHjkIy7i5vJmqTr9t83hUJv83ifs90PthU9+dA4VpDPMxDE2pmGKwXl5X22BhEissHWMSn4&#10;pgD73Xi0xcK4J39Sf46VSCEcClRQx9gVUgZdk8Uwdx1x4m7OW4wJ+koaj88Ublv5mmUrabHh1FBj&#10;R2816fv5yypojuWp7KeP6PX6mF99Hi7XViv1MhkOGxCRhvgv/nN/mDR/u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SP7DAAAA3QAAAA8AAAAAAAAAAAAA&#10;AAAAoQIAAGRycy9kb3ducmV2LnhtbFBLBQYAAAAABAAEAPkAAACRAwAAAAA=&#10;"/>
                  <v:shape id="AutoShape 242" o:spid="_x0000_s1144" type="#_x0000_t32" style="position:absolute;left:4363;top:6684;width:570;height:2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U72MQAAADdAAAADwAAAGRycy9kb3ducmV2LnhtbERPTWsCMRC9C/6HMEIvUrO2WspqlLUg&#10;VMGDtr2Pm+kmdDNZN1G3/74pCN7m8T5nvuxcLS7UButZwXiUgSAuvbZcKfj8WD++gggRWWPtmRT8&#10;UoDlot+bY679lfd0OcRKpBAOOSowMTa5lKE05DCMfEOcuG/fOowJtpXULV5TuKvlU5a9SIeWU4PB&#10;ht4MlT+Hs1Ow24xXxdHYzXZ/srvpuqjP1fBLqYdBV8xAROriXXxzv+s0f/I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TvYxAAAAN0AAAAPAAAAAAAAAAAA&#10;AAAAAKECAABkcnMvZG93bnJldi54bWxQSwUGAAAAAAQABAD5AAAAkgMAAAAA&#10;"/>
                  <v:shape id="AutoShape 243" o:spid="_x0000_s1145" type="#_x0000_t32" style="position:absolute;left:4245;top:7275;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lr8QAAADdAAAADwAAAGRycy9kb3ducmV2LnhtbERPTWsCMRC9C/6HMEIvUrO2VspqlLUg&#10;VMGDtr2Pm+kmdDNZN1G3/74pCN7m8T5nvuxcLS7UButZwXiUgSAuvbZcKfj8WD++gggRWWPtmRT8&#10;UoDlot+bY679lfd0OcRKpBAOOSowMTa5lKE05DCMfEOcuG/fOowJtpXULV5TuKvlU5ZNpUPLqcFg&#10;Q2+Gyp/D2SnYbcar4mjsZrs/2d3LuqjP1fBLqYdBV8xAROriXXxzv+s0f/I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6WvxAAAAN0AAAAPAAAAAAAAAAAA&#10;AAAAAKECAABkcnMvZG93bnJldi54bWxQSwUGAAAAAAQABAD5AAAAkgMAAAAA&#10;"/>
                  <v:shape id="AutoShape 244" o:spid="_x0000_s1146" type="#_x0000_t32" style="position:absolute;left:4148;top:77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ANMUAAADdAAAADwAAAGRycy9kb3ducmV2LnhtbERPS2sCMRC+F/ofwhS8FM36aC1bo2wF&#10;oRY8+Oh9upluQjeT7Sbq9t8bQehtPr7nzBadq8WJ2mA9KxgOMhDEpdeWKwWH/ar/AiJEZI21Z1Lw&#10;RwEW8/u7Geban3lLp12sRArhkKMCE2OTSxlKQw7DwDfEifv2rcOYYFtJ3eI5hbtajrLsWTq0nBoM&#10;NrQ0VP7sjk7BZj18K76MXX9sf+3maVXUx+rxU6neQ1e8gojUxX/xzf2u0/zJeAr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sANMUAAADdAAAADwAAAAAAAAAA&#10;AAAAAAChAgAAZHJzL2Rvd25yZXYueG1sUEsFBgAAAAAEAAQA+QAAAJMDAAAAAA==&#10;"/>
                  <v:shape id="AutoShape 245" o:spid="_x0000_s1147" type="#_x0000_t32" style="position:absolute;left:4041;top:8307;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URsgAAADdAAAADwAAAGRycy9kb3ducmV2LnhtbESPzUsDMRDF74L/QxjBi7TZ+lFk27Ss&#10;QsEKPfTD+3QzboKbybpJ2/W/dw6Ctxnem/d+M18OoVVn6pOPbGAyLkAR19F6bgwc9qvRM6iUkS22&#10;kcnADyVYLq6v5ljaeOEtnXe5URLCqUQDLueu1DrVjgKmceyIRfuMfcAsa99o2+NFwkOr74tiqgN6&#10;lgaHHb06qr92p2Bgs568VEfn1+/bb795WlXtqbn7MOb2ZqhmoDIN+d/8d/1mBf/x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SURsgAAADdAAAADwAAAAAA&#10;AAAAAAAAAAChAgAAZHJzL2Rvd25yZXYueG1sUEsFBgAAAAAEAAQA+QAAAJYDAAAAAA==&#10;"/>
                  <v:shape id="AutoShape 246" o:spid="_x0000_s1148" type="#_x0000_t32" style="position:absolute;left:3879;top:8953;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x3cUAAADdAAAADwAAAGRycy9kb3ducmV2LnhtbERPS2sCMRC+F/ofwhS8FM36aLFbo2wF&#10;oRY8+Oh9upluQjeT7Sbq9t8bQehtPr7nzBadq8WJ2mA9KxgOMhDEpdeWKwWH/ao/BREissbaMyn4&#10;owCL+f3dDHPtz7yl0y5WIoVwyFGBibHJpQylIYdh4BvixH371mFMsK2kbvGcwl0tR1n2LB1aTg0G&#10;G1oaKn92R6dgsx6+FV/Grj+2v3bztCrqY/X4qVTvoSteQUTq4r/45n7Xaf5k/A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x3cUAAADdAAAADwAAAAAAAAAA&#10;AAAAAAChAgAAZHJzL2Rvd25yZXYueG1sUEsFBgAAAAAEAAQA+QAAAJMDAAAAAA==&#10;"/>
                  <v:shape id="AutoShape 247" o:spid="_x0000_s1149" type="#_x0000_t32" style="position:absolute;left:4245;top:7275;width:37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TrPccAAADdAAAADwAAAGRycy9kb3ducmV2LnhtbESPT0sDMRDF74LfIUzBi7TZSpWyNi2r&#10;ULBCD/3jfdyMm9DNZN2k7frtnYPgbYb35r3fLFZDaNWF+uQjG5hOClDEdbSeGwPHw3o8B5UyssU2&#10;Mhn4oQSr5e3NAksbr7yjyz43SkI4lWjA5dyVWqfaUcA0iR2xaF+xD5hl7Rtte7xKeGj1Q1E86YCe&#10;pcFhR6+O6tP+HAxsN9OX6tP5zfvu228f11V7bu4/jLkbDdUzqExD/jf/Xb9ZwZ/N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Os9xwAAAN0AAAAPAAAAAAAA&#10;AAAAAAAAAKECAABkcnMvZG93bnJldi54bWxQSwUGAAAAAAQABAD5AAAAlQMAAAAA&#10;"/>
                  <v:shape id="AutoShape 248" o:spid="_x0000_s1150" type="#_x0000_t32" style="position:absolute;left:4148;top:7275;width:365;height:4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YG8IAAADdAAAADwAAAGRycy9kb3ducmV2LnhtbERPTYvCMBC9L/gfwgheFk0rIl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qYG8IAAADdAAAADwAAAAAAAAAAAAAA&#10;AAChAgAAZHJzL2Rvd25yZXYueG1sUEsFBgAAAAAEAAQA+QAAAJADAAAAAA==&#10;"/>
                  <v:shape id="AutoShape 249" o:spid="_x0000_s1151" type="#_x0000_t32" style="position:absolute;left:4041;top:7759;width:580;height:5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bMMAAADdAAAADwAAAGRycy9kb3ducmV2LnhtbERPTYvCMBC9C/6HMIIX0bQii1SjLMKC&#10;eBBWe/A4JGNbtpnUJFu7/34jLOxtHu9ztvvBtqInHxrHCvJFBoJYO9NwpaC8fszXIEJENtg6JgU/&#10;FGC/G4+2WBj35E/qL7ESKYRDgQrqGLtCyqBrshgWriNO3N15izFBX0nj8ZnCbSuXWfYmLTacGmrs&#10;6FCT/rp8WwXNqTyX/ewRvV6f8pvPw/XWaqWmk+F9AyLSEP/Ff+6jSfNXqy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oBmzDAAAA3QAAAA8AAAAAAAAAAAAA&#10;AAAAoQIAAGRycy9kb3ducmV2LnhtbFBLBQYAAAAABAAEAPkAAACRAwAAAAA=&#10;"/>
                  <v:shape id="AutoShape 250" o:spid="_x0000_s1152" type="#_x0000_t32" style="position:absolute;left:4148;top:7759;width:602;height: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1SsQAAADdAAAADwAAAGRycy9kb3ducmV2LnhtbERPTWsCMRC9F/wPYQQvpWa1WsrWKKsg&#10;VMGD2t6nm+kmuJmsm6jbf28Khd7m8T5ntuhcLa7UButZwWiYgSAuvbZcKfg4rp9eQYSIrLH2TAp+&#10;KMBi3nuYYa79jfd0PcRKpBAOOSowMTa5lKE05DAMfUOcuG/fOowJtpXULd5SuKvlOMtepEPLqcFg&#10;QytD5elwcQp2m9Gy+DJ2s92f7W66LupL9fip1KDfFW8gInXxX/znftdp/mT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nVKxAAAAN0AAAAPAAAAAAAAAAAA&#10;AAAAAKECAABkcnMvZG93bnJldi54bWxQSwUGAAAAAAQABAD5AAAAkgMAAAAA&#10;"/>
                  <v:shape id="AutoShape 251" o:spid="_x0000_s1153" type="#_x0000_t32" style="position:absolute;left:3879;top:8307;width:871;height:6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7g8MAAADdAAAADwAAAGRycy9kb3ducmV2LnhtbERPTWvCQBC9F/wPyxS8FN1Egk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NO4PDAAAA3QAAAA8AAAAAAAAAAAAA&#10;AAAAoQIAAGRycy9kb3ducmV2LnhtbFBLBQYAAAAABAAEAPkAAACRAwAAAAA=&#10;"/>
                  <v:shape id="AutoShape 252" o:spid="_x0000_s1154" type="#_x0000_t32" style="position:absolute;left:4041;top:8307;width:892;height: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IpcQAAADdAAAADwAAAGRycy9kb3ducmV2LnhtbERPS2sCMRC+F/wPYQq9FM1atMjWKKsg&#10;VMGDr/u4mW5CN5N1E3X7702h0Nt8fM+ZzjtXixu1wXpWMBxkIIhLry1XCo6HVX8CIkRkjbVnUvBD&#10;Aeaz3tMUc+3vvKPbPlYihXDIUYGJscmlDKUhh2HgG+LEffnWYUywraRu8Z7CXS3fsuxdOrScGgw2&#10;tDRUfu+vTsF2PVwUZ2PXm93Fbseror5WryelXp674gNEpC7+i//cnzrNH43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0ilxAAAAN0AAAAPAAAAAAAAAAAA&#10;AAAAAKECAABkcnMvZG93bnJldi54bWxQSwUGAAAAAAQABAD5AAAAkgMAAAAA&#10;"/>
                </v:group>
                <v:group id="Group 253" o:spid="_x0000_s1155" style="position:absolute;left:6080;top:4754;width:269;height:1215" coordorigin="3879,6684" coordsize="105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AutoShape 254" o:spid="_x0000_s1156" type="#_x0000_t32" style="position:absolute;left:3879;top:6684;width:484;height:23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9MMAAADdAAAADwAAAGRycy9kb3ducmV2LnhtbERPTWsCMRC9F/wPYYReSs1uEZXVKFIo&#10;FA9CdQ8eh2S6u7iZrEm6rv/eCAVv83ifs9oMthU9+dA4VpBPMhDE2pmGKwXl8et9ASJEZIOtY1Jw&#10;owCb9ehlhYVxV/6h/hArkUI4FKigjrErpAy6Joth4jrixP06bzEm6CtpPF5TuG3lR5bNpMWGU0ON&#10;HX3WpM+HP6ug2ZX7sn+7RK8Xu/zk83A8tVqp1/GwXYKINMSn+N/9bdL86XQO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fpfTDAAAA3QAAAA8AAAAAAAAAAAAA&#10;AAAAoQIAAGRycy9kb3ducmV2LnhtbFBLBQYAAAAABAAEAPkAAACRAwAAAAA=&#10;"/>
                  <v:shape id="AutoShape 255" o:spid="_x0000_s1157" type="#_x0000_t32" style="position:absolute;left:4363;top:6684;width:570;height:2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nO8cAAADdAAAADwAAAGRycy9kb3ducmV2LnhtbESPT0sDMRDF74LfIUzBi7TZSpWyNi2r&#10;ULBCD/3jfdyMm9DNZN2k7frtnYPgbYb35r3fLFZDaNWF+uQjG5hOClDEdbSeGwPHw3o8B5UyssU2&#10;Mhn4oQSr5e3NAksbr7yjyz43SkI4lWjA5dyVWqfaUcA0iR2xaF+xD5hl7Rtte7xKeGj1Q1E86YCe&#10;pcFhR6+O6tP+HAxsN9OX6tP5zfvu228f11V7bu4/jLkbDdUzqExD/jf/Xb9ZwZ/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uc7xwAAAN0AAAAPAAAAAAAA&#10;AAAAAAAAAKECAABkcnMvZG93bnJldi54bWxQSwUGAAAAAAQABAD5AAAAlQMAAAAA&#10;"/>
                  <v:shape id="AutoShape 256" o:spid="_x0000_s1158" type="#_x0000_t32" style="position:absolute;left:4245;top:7275;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CoMQAAADdAAAADwAAAGRycy9kb3ducmV2LnhtbERPTWsCMRC9F/wPYQQvpWYVlXZrlFUQ&#10;quBBbe/TzXQT3EzWTdTtv28Khd7m8T5nvuxcLW7UButZwWiYgSAuvbZcKXg/bZ6eQYSIrLH2TAq+&#10;KcBy0XuYY679nQ90O8ZKpBAOOSowMTa5lKE05DAMfUOcuC/fOowJtpXULd5TuKvlOMtm0qHl1GCw&#10;obWh8ny8OgX77WhVfBq73R0udj/dFPW1evxQatDvilcQkbr4L/5zv+k0fzJ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KgxAAAAN0AAAAPAAAAAAAAAAAA&#10;AAAAAKECAABkcnMvZG93bnJldi54bWxQSwUGAAAAAAQABAD5AAAAkgMAAAAA&#10;"/>
                  <v:shape id="AutoShape 257" o:spid="_x0000_s1159" type="#_x0000_t32" style="position:absolute;left:4148;top:77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94McAAADdAAAADwAAAGRycy9kb3ducmV2LnhtbESPT0sDMRDF74LfIUzBi7TZi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X3gxwAAAN0AAAAPAAAAAAAA&#10;AAAAAAAAAKECAABkcnMvZG93bnJldi54bWxQSwUGAAAAAAQABAD5AAAAlQMAAAAA&#10;"/>
                  <v:shape id="AutoShape 258" o:spid="_x0000_s1160" type="#_x0000_t32" style="position:absolute;left:4041;top:8307;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Ye8QAAADdAAAADwAAAGRycy9kb3ducmV2LnhtbERPTWsCMRC9C/0PYQq9iGa3qJStUdaC&#10;UAse1Hqfbqab0M1k3URd/31TKHibx/uc+bJ3jbhQF6xnBfk4A0FceW25VvB5WI9eQISIrLHxTApu&#10;FGC5eBjMsdD+yju67GMtUgiHAhWYGNtCylAZchjGviVO3LfvHMYEu1rqDq8p3DXyOctm0qHl1GCw&#10;pTdD1c/+7BRsN/mq/DJ287E72e10XTbnenhU6umxL19B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dh7xAAAAN0AAAAPAAAAAAAAAAAA&#10;AAAAAKECAABkcnMvZG93bnJldi54bWxQSwUGAAAAAAQABAD5AAAAkgMAAAAA&#10;"/>
                  <v:shape id="AutoShape 259" o:spid="_x0000_s1161" type="#_x0000_t32" style="position:absolute;left:3879;top:8953;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GDMQAAADdAAAADwAAAGRycy9kb3ducmV2LnhtbERPS2sCMRC+C/0PYQpepGYVLWVrlK0g&#10;aMGDj96nm+kmdDNZN1HXf98IQm/z8T1ntuhcLS7UButZwWiYgSAuvbZcKTgeVi9vIEJE1lh7JgU3&#10;CrCYP/VmmGt/5R1d9rESKYRDjgpMjE0uZSgNOQxD3xAn7se3DmOCbSV1i9cU7mo5zrJX6dByajDY&#10;0NJQ+bs/OwXbzeij+DZ287k72e10VdTnavClVP+5K95BROriv/jhXus0fzI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0YMxAAAAN0AAAAPAAAAAAAAAAAA&#10;AAAAAKECAABkcnMvZG93bnJldi54bWxQSwUGAAAAAAQABAD5AAAAkgMAAAAA&#10;"/>
                  <v:shape id="AutoShape 260" o:spid="_x0000_s1162" type="#_x0000_t32" style="position:absolute;left:4245;top:7275;width:37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l8QAAADdAAAADwAAAGRycy9kb3ducmV2LnhtbERPTWsCMRC9C/6HMEIvUrO2WspqlLUg&#10;VMGDtr2Pm+kmdDNZN1G3/74pCN7m8T5nvuxcLS7UButZwXiUgSAuvbZcKfj8WD++gggRWWPtmRT8&#10;UoDlot+bY679lfd0OcRKpBAOOSowMTa5lKE05DCMfEOcuG/fOowJtpXULV5TuKvlU5a9SIeWU4PB&#10;ht4MlT+Hs1Ow24xXxdHYzXZ/srvp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OXxAAAAN0AAAAPAAAAAAAAAAAA&#10;AAAAAKECAABkcnMvZG93bnJldi54bWxQSwUGAAAAAAQABAD5AAAAkgMAAAAA&#10;"/>
                  <v:shape id="AutoShape 261" o:spid="_x0000_s1163" type="#_x0000_t32" style="position:absolute;left:4148;top:7275;width:365;height:4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tXsMAAADdAAAADwAAAGRycy9kb3ducmV2LnhtbERPTWsCMRC9F/wPYYReSs1uU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rV7DAAAA3QAAAA8AAAAAAAAAAAAA&#10;AAAAoQIAAGRycy9kb3ducmV2LnhtbFBLBQYAAAAABAAEAPkAAACRAwAAAAA=&#10;"/>
                  <v:shape id="AutoShape 262" o:spid="_x0000_s1164" type="#_x0000_t32" style="position:absolute;left:4041;top:7759;width:580;height:5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gIxcMAAADdAAAADwAAAGRycy9kb3ducmV2LnhtbERPTWsCMRC9C/6HMEIvotktKrIaRQqF&#10;4kGo7sHjkIy7i5vJmqTr9t83hUJv83ifs90PthU9+dA4VpDPMxDE2pmGKwXl5X22BhEissHWMSn4&#10;pgD73Xi0xcK4J39Sf46VSCEcClRQx9gVUgZdk8Uwdx1x4m7OW4wJ+koaj88Ublv5mmUrabHh1FBj&#10;R2816fv5yypojuWp7KeP6PX6mF99Hi7XViv1MhkOGxCRhvgv/nN/mDR/sVz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CMXDAAAA3QAAAA8AAAAAAAAAAAAA&#10;AAAAoQIAAGRycy9kb3ducmV2LnhtbFBLBQYAAAAABAAEAPkAAACRAwAAAAA=&#10;"/>
                  <v:shape id="AutoShape 263" o:spid="_x0000_s1165" type="#_x0000_t32" style="position:absolute;left:4148;top:7759;width:602;height: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D8QAAADdAAAADwAAAGRycy9kb3ducmV2LnhtbERPS2sCMRC+F/ofwhR6KZq1VJ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EAPxAAAAN0AAAAPAAAAAAAAAAAA&#10;AAAAAKECAABkcnMvZG93bnJldi54bWxQSwUGAAAAAAQABAD5AAAAkgMAAAAA&#10;"/>
                  <v:shape id="AutoShape 264" o:spid="_x0000_s1166" type="#_x0000_t32" style="position:absolute;left:3879;top:8307;width:871;height:6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zKcQAAADdAAAADwAAAGRycy9kb3ducmV2LnhtbERPTWsCMRC9F/ofwgi9FM1usSpbo5SC&#10;UDwI1T14HJLp7uJmsk3iuv33RhC8zeN9znI92Fb05EPjWEE+yUAQa2carhSUh814ASJEZIOtY1Lw&#10;TwHWq+enJRbGXfiH+n2sRArhUKCCOsaukDLomiyGieuIE/frvMWYoK+k8XhJ4baVb1k2kxYbTg01&#10;dvRVkz7tz1ZBsy13Zf/6F71ebPOjz8Ph2GqlXkbD5weISEN8iO/ub5PmT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jMpxAAAAN0AAAAPAAAAAAAAAAAA&#10;AAAAAKECAABkcnMvZG93bnJldi54bWxQSwUGAAAAAAQABAD5AAAAkgMAAAAA&#10;"/>
                  <v:shape id="AutoShape 265" o:spid="_x0000_s1167" type="#_x0000_t32" style="position:absolute;left:4041;top:8307;width:892;height: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x5scAAADdAAAADwAAAGRycy9kb3ducmV2LnhtbESPT0sDMRDF74LfIUzBi7TZi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3HmxwAAAN0AAAAPAAAAAAAA&#10;AAAAAAAAAKECAABkcnMvZG93bnJldi54bWxQSwUGAAAAAAQABAD5AAAAlQMAAAAA&#10;"/>
                </v:group>
                <v:shape id="Text Box 266" o:spid="_x0000_s1168" type="#_x0000_t202" style="position:absolute;left:4836;top:6511;width:881;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j/cAA&#10;AADdAAAADwAAAGRycy9kb3ducmV2LnhtbERPy6rCMBDdC/5DGOFuRFMvPqtRvBcUt1U/YGzGtthM&#10;ShNt/XsjCO7mcJ6z2rSmFA+qXWFZwWgYgSBOrS44U3A+7QZzEM4jaywtk4InOdisu50Vxto2nNDj&#10;6DMRQtjFqCD3voqldGlOBt3QVsSBu9raoA+wzqSusQnhppS/UTSVBgsODTlW9J9TejvejYLroelP&#10;Fs1l78+zZDz9w2J2sU+lfnrtdgnCU+u/4o/7oMP88WQB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1j/cAAAADdAAAADwAAAAAAAAAAAAAAAACYAgAAZHJzL2Rvd25y&#10;ZXYueG1sUEsFBgAAAAAEAAQA9QAAAIUDAAAAAA==&#10;" stroked="f">
                  <v:textbox>
                    <w:txbxContent>
                      <w:p w:rsidR="00281668" w:rsidRPr="00295101" w:rsidRDefault="00281668" w:rsidP="00683823">
                        <w:pPr>
                          <w:ind w:left="0" w:firstLine="0"/>
                          <w:jc w:val="center"/>
                          <w:rPr>
                            <w:i/>
                            <w:sz w:val="16"/>
                            <w:szCs w:val="16"/>
                            <w:lang w:val="en-AU"/>
                          </w:rPr>
                        </w:pPr>
                        <w:r w:rsidRPr="00295101">
                          <w:rPr>
                            <w:i/>
                            <w:sz w:val="16"/>
                            <w:szCs w:val="16"/>
                            <w:lang w:val="en-AU"/>
                          </w:rPr>
                          <w:t>LTE-700</w:t>
                        </w:r>
                      </w:p>
                    </w:txbxContent>
                  </v:textbox>
                </v:shape>
                <v:shape id="Text Box 267" o:spid="_x0000_s1169" type="#_x0000_t202" style="position:absolute;left:5918;top:5936;width:881;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A3cUA&#10;AADdAAAADwAAAGRycy9kb3ducmV2LnhtbESPzW7CQAyE75V4h5UrcalgA6KBpiyoIIG48vMAJmuS&#10;qFlvlN2S8Pb4gNSbrRnPfF6ue1erO7Wh8mxgMk5AEefeVlwYuJx3owWoEJEt1p7JwIMCrFeDtyVm&#10;1nd8pPspFkpCOGRooIyxybQOeUkOw9g3xKLdfOswytoW2rbYSbir9TRJUu2wYmkosaFtSfnv6c8Z&#10;uB26j8+v7rqPl/lxlm6wml/9w5jhe//zDSpSH//Nr+uDFfxZK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wDdxQAAAN0AAAAPAAAAAAAAAAAAAAAAAJgCAABkcnMv&#10;ZG93bnJldi54bWxQSwUGAAAAAAQABAD1AAAAigMAAAAA&#10;" stroked="f">
                  <v:textbox>
                    <w:txbxContent>
                      <w:p w:rsidR="00281668" w:rsidRDefault="00281668" w:rsidP="00683823">
                        <w:pPr>
                          <w:ind w:left="0" w:firstLine="0"/>
                          <w:jc w:val="center"/>
                          <w:rPr>
                            <w:i/>
                            <w:sz w:val="16"/>
                            <w:szCs w:val="16"/>
                            <w:lang w:val="en-AU"/>
                          </w:rPr>
                        </w:pPr>
                        <w:r w:rsidRPr="00295101">
                          <w:rPr>
                            <w:i/>
                            <w:sz w:val="16"/>
                            <w:szCs w:val="16"/>
                            <w:lang w:val="en-AU"/>
                          </w:rPr>
                          <w:t>LTE-</w:t>
                        </w:r>
                        <w:r>
                          <w:rPr>
                            <w:i/>
                            <w:sz w:val="16"/>
                            <w:szCs w:val="16"/>
                            <w:lang w:val="en-AU"/>
                          </w:rPr>
                          <w:t>8</w:t>
                        </w:r>
                        <w:r w:rsidRPr="00295101">
                          <w:rPr>
                            <w:i/>
                            <w:sz w:val="16"/>
                            <w:szCs w:val="16"/>
                            <w:lang w:val="en-AU"/>
                          </w:rPr>
                          <w:t>00</w:t>
                        </w:r>
                      </w:p>
                      <w:p w:rsidR="00281668" w:rsidRPr="00295101" w:rsidRDefault="00281668" w:rsidP="00683823">
                        <w:pPr>
                          <w:jc w:val="center"/>
                          <w:rPr>
                            <w:i/>
                            <w:sz w:val="16"/>
                            <w:szCs w:val="16"/>
                            <w:lang w:val="en-AU"/>
                          </w:rPr>
                        </w:pPr>
                        <w:r>
                          <w:rPr>
                            <w:i/>
                            <w:sz w:val="16"/>
                            <w:szCs w:val="16"/>
                            <w:lang w:val="en-AU"/>
                          </w:rPr>
                          <w:t>PPDR</w:t>
                        </w:r>
                      </w:p>
                    </w:txbxContent>
                  </v:textbox>
                </v:shape>
                <v:shape id="Text Box 268" o:spid="_x0000_s1170" type="#_x0000_t202" style="position:absolute;left:5855;top:6441;width:99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LCcEA&#10;AADdAAAADwAAAGRycy9kb3ducmV2LnhtbERPTYvCMBC9L/gfwgje1kRR0WoUUQRPLuuq4G1oxrbY&#10;TEoTbf33ZmFhb/N4n7NYtbYUT6p94VjDoK9AEKfOFJxpOP3sPqcgfEA2WDomDS/ysFp2PhaYGNfw&#10;Nz2PIRMxhH2CGvIQqkRKn+Zk0fddRRy5m6sthgjrTJoamxhuSzlUaiItFhwbcqxok1N6Pz6shvPh&#10;dr2M1Fe2teOqca2SbGdS6163Xc9BBGrDv/jPvTdx/mgy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1iwnBAAAA3QAAAA8AAAAAAAAAAAAAAAAAmAIAAGRycy9kb3du&#10;cmV2LnhtbFBLBQYAAAAABAAEAPUAAACGAwAAAAA=&#10;" filled="f" stroked="f">
                  <v:textbox>
                    <w:txbxContent>
                      <w:p w:rsidR="00281668" w:rsidRPr="00F765CF" w:rsidRDefault="00281668" w:rsidP="00683823">
                        <w:pPr>
                          <w:ind w:left="0" w:firstLine="6"/>
                          <w:jc w:val="center"/>
                          <w:rPr>
                            <w:i/>
                            <w:sz w:val="12"/>
                            <w:szCs w:val="12"/>
                            <w:lang w:val="en-AU"/>
                          </w:rPr>
                        </w:pPr>
                        <w:r w:rsidRPr="00F765CF">
                          <w:rPr>
                            <w:i/>
                            <w:sz w:val="12"/>
                            <w:szCs w:val="12"/>
                            <w:lang w:val="en-AU"/>
                          </w:rPr>
                          <w:t>Different sites</w:t>
                        </w:r>
                      </w:p>
                    </w:txbxContent>
                  </v:textbox>
                </v:shape>
                <v:shape id="AutoShape 269" o:spid="_x0000_s1171" type="#_x0000_t32" style="position:absolute;left:4536;top:7689;width:26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scQAAADdAAAADwAAAGRycy9kb3ducmV2LnhtbERPS2sCMRC+F/wPYQq9FM0qVWRrlFUQ&#10;asGDr/u4mW5CN5N1E3X77xuh0Nt8fM+ZLTpXixu1wXpWMBxkIIhLry1XCo6HdX8KIkRkjbVnUvBD&#10;ARbz3tMMc+3vvKPbPlYihXDIUYGJscmlDKUhh2HgG+LEffnWYUywraRu8Z7CXS1HWTaRDi2nBoMN&#10;rQyV3/urU7DdDJfF2djN5+5it+N1UV+r15NSL89d8Q4iUhf/xX/uD53mv01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4yxxAAAAN0AAAAPAAAAAAAAAAAA&#10;AAAAAKECAABkcnMvZG93bnJldi54bWxQSwUGAAAAAAQABAD5AAAAkgMAAAAA&#10;"/>
                <v:shape id="AutoShape 270" o:spid="_x0000_s1172" type="#_x0000_t32" style="position:absolute;left:5870;top:7302;width:0;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pKsQAAADdAAAADwAAAGRycy9kb3ducmV2LnhtbERPTWsCMRC9C/6HMEIvUrO2VspqlLUg&#10;VMGDtr2Pm+kmdDNZN1G3/74pCN7m8T5nvuxcLS7UButZwXiUgSAuvbZcKfj8WD++gggRWWPtmRT8&#10;UoDlot+bY679lfd0OcRKpBAOOSowMTa5lKE05DCMfEOcuG/fOowJtpXULV5TuKvlU5ZNpUPLqcFg&#10;Q2+Gyp/D2SnYbcar4mjsZrs/2d3L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ykqxAAAAN0AAAAPAAAAAAAAAAAA&#10;AAAAAKECAABkcnMvZG93bnJldi54bWxQSwUGAAAAAAQABAD5AAAAkgMAAAAA&#10;"/>
                <v:shape id="Text Box 271" o:spid="_x0000_s1173" type="#_x0000_t202" style="position:absolute;left:5556;top:7742;width:634;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3sEA&#10;AADdAAAADwAAAGRycy9kb3ducmV2LnhtbERPzYrCMBC+C75DGGEvoqlLrbvVKO6C4rXqA4zN2Bab&#10;SWmytr79RhC8zcf3O6tNb2pxp9ZVlhXMphEI4tzqigsF59Nu8gXCeWSNtWVS8CAHm/VwsMJU244z&#10;uh99IUIIuxQVlN43qZQuL8mgm9qGOHBX2xr0AbaF1C12IdzU8jOKEmmw4tBQYkO/JeW3459RcD10&#10;4/l3d9n78yKLkx+sFhf7UOpj1G+XIDz1/i1+uQ86zI+T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gBt7BAAAA3QAAAA8AAAAAAAAAAAAAAAAAmAIAAGRycy9kb3du&#10;cmV2LnhtbFBLBQYAAAAABAAEAPUAAACGAwAAAAA=&#10;" stroked="f">
                  <v:textbox>
                    <w:txbxContent>
                      <w:p w:rsidR="00281668" w:rsidRPr="00F765CF" w:rsidRDefault="00281668" w:rsidP="00683823">
                        <w:pPr>
                          <w:ind w:left="0" w:firstLine="0"/>
                          <w:jc w:val="center"/>
                          <w:rPr>
                            <w:sz w:val="16"/>
                            <w:szCs w:val="16"/>
                            <w:lang w:val="en-AU"/>
                          </w:rPr>
                        </w:pPr>
                        <w:r w:rsidRPr="00F765CF">
                          <w:rPr>
                            <w:sz w:val="16"/>
                            <w:szCs w:val="16"/>
                            <w:lang w:val="en-AU"/>
                          </w:rPr>
                          <w:t>806 MHz</w:t>
                        </w:r>
                      </w:p>
                    </w:txbxContent>
                  </v:textbox>
                </v:shape>
                <v:shape id="AutoShape 272" o:spid="_x0000_s1174" type="#_x0000_t67" style="position:absolute;left:5135;top:7195;width:357;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obcEA&#10;AADdAAAADwAAAGRycy9kb3ducmV2LnhtbERP3WrCMBS+F/YO4Qy807SyltEZZQiCd9vUBzg0Z21Z&#10;c5Ilsca3N4OBd+fj+z3rbTKjmMiHwbKCclmAIG6tHrhTcD7tF68gQkTWOFomBTcKsN08zdbYaHvl&#10;L5qOsRM5hEODCvoYXSNlaHsyGJbWEWfu23qDMUPfSe3xmsPNKFdFUUuDA+eGHh3temp/jhej4Hf6&#10;LA9Y1ukjpYvzel9Vu+iUmj+n9zcQkVJ8iP/dB53nv9QV/H2TT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dqG3BAAAA3QAAAA8AAAAAAAAAAAAAAAAAmAIAAGRycy9kb3du&#10;cmV2LnhtbFBLBQYAAAAABAAEAPUAAACGAwAAAAA=&#10;">
                  <v:textbox style="layout-flow:vertical-ideographic"/>
                </v:shape>
                <v:shape id="AutoShape 273" o:spid="_x0000_s1175" type="#_x0000_t67" style="position:absolute;left:6226;top:7195;width:357;height:17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XrMYA&#10;AADdAAAADwAAAGRycy9kb3ducmV2LnhtbERP22rCQBB9L/gPyxR8KbqplCDRVdpSpVBK6gXxcciO&#10;SUx2NmS3Jv69KxT6NodznfmyN7W4UOtKywqexxEI4szqknMF+91qNAXhPLLG2jIpuJKD5WLwMMdE&#10;2443dNn6XIQQdgkqKLxvEildVpBBN7YNceBOtjXoA2xzqVvsQrip5SSKYmmw5NBQYEPvBWXV9tco&#10;ePvepfnH11N6/mm6SqfHw2FarZUaPvavMxCeev8v/nN/6jD/JY7h/k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3XrMYAAADdAAAADwAAAAAAAAAAAAAAAACYAgAAZHJz&#10;L2Rvd25yZXYueG1sUEsFBgAAAAAEAAQA9QAAAIsDAAAAAA==&#10;">
                  <v:textbox style="layout-flow:vertical-ideographic"/>
                </v:shape>
                <v:shape id="Text Box 274" o:spid="_x0000_s1176" type="#_x0000_t202" style="position:absolute;left:4902;top:6962;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5sMA&#10;AADdAAAADwAAAGRycy9kb3ducmV2LnhtbERPyWrDMBC9F/IPYgK5NVJDmsW1HEJLIKeWOAv0NlgT&#10;29QaGUuJ3b+vCoXe5vHWSTeDbcSdOl871vA0VSCIC2dqLjWcjrvHFQgfkA02jknDN3nYZKOHFBPj&#10;ej7QPQ+liCHsE9RQhdAmUvqiIot+6lriyF1dZzFE2JXSdNjHcNvImVILabHm2FBhS68VFV/5zWo4&#10;v18/L3P1Ub7Z57Z3g5Js11LryXjYvoAINIR/8Z97b+L8+WI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5sMAAADdAAAADwAAAAAAAAAAAAAAAACYAgAAZHJzL2Rv&#10;d25yZXYueG1sUEsFBgAAAAAEAAQA9QAAAIgDA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Downlink</w:t>
                        </w:r>
                      </w:p>
                    </w:txbxContent>
                  </v:textbox>
                </v:shape>
                <v:shape id="Text Box 275" o:spid="_x0000_s1177" type="#_x0000_t202" style="position:absolute;left:5992;top:6973;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w:txbxContent>
                      <w:p w:rsidR="00281668" w:rsidRPr="00F765CF" w:rsidRDefault="00281668" w:rsidP="00683823">
                        <w:pPr>
                          <w:ind w:left="0" w:firstLine="0"/>
                          <w:jc w:val="center"/>
                          <w:rPr>
                            <w:sz w:val="12"/>
                            <w:szCs w:val="12"/>
                            <w:lang w:val="en-AU"/>
                          </w:rPr>
                        </w:pPr>
                        <w:r>
                          <w:rPr>
                            <w:sz w:val="12"/>
                            <w:szCs w:val="12"/>
                            <w:lang w:val="en-AU"/>
                          </w:rPr>
                          <w:t>Up</w:t>
                        </w:r>
                        <w:r w:rsidRPr="00F765CF">
                          <w:rPr>
                            <w:sz w:val="12"/>
                            <w:szCs w:val="12"/>
                            <w:lang w:val="en-AU"/>
                          </w:rPr>
                          <w:t>link</w:t>
                        </w:r>
                      </w:p>
                    </w:txbxContent>
                  </v:textbox>
                </v:shape>
                <v:rect id="Rectangle 276" o:spid="_x0000_s1178" style="position:absolute;left:6058;top:7420;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9uccA&#10;AADdAAAADwAAAGRycy9kb3ducmV2LnhtbESPW2sCMRCF3wv9D2GEvtWspd5WoxRFaJEiXlAfh824&#10;WbqZLJtUV399IxR8m+GcOd+Z8bSxpThT7QvHCjrtBARx5nTBuYLddvE6AOEDssbSMSm4kofp5Plp&#10;jKl2F17TeRNyEUPYp6jAhFClUvrMkEXfdhVx1E6uthjiWudS13iJ4baUb0nSkxYLjgSDFc0MZT+b&#10;Xxshx0P39mVxZRba8ndf9/fz7lKpl1bzMQIRqAkP8//1p47133tDuH8TR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PbnHAAAA3QAAAA8AAAAAAAAAAAAAAAAAmAIAAGRy&#10;cy9kb3ducmV2LnhtbFBLBQYAAAAABAAEAPUAAACMAwAAAAA=&#10;" strokecolor="red" strokeweight="1pt"/>
                <v:shape id="Text Box 277" o:spid="_x0000_s1179" type="#_x0000_t202" style="position:absolute;left:5992;top:7420;width:883;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4T8YA&#10;AADdAAAADwAAAGRycy9kb3ducmV2LnhtbESPT2vCQBDF74LfYRnBW92t2NZGV5GWQk+V+qfgbciO&#10;SWh2NmRXk377zkHwNsN7895vluve1+pKbawCW3icGFDEeXAVFxYO+4+HOaiYkB3WgcnCH0VYr4aD&#10;JWYudPxN110qlIRwzNBCmVKTaR3zkjzGSWiIRTuH1mOStS20a7GTcF/rqTHP2mPF0lBiQ28l5b+7&#10;i7dw/DqffmZmW7z7p6YLvdHsX7W141G/WYBK1Ke7+Xb96QR/9iL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4T8YAAADdAAAADwAAAAAAAAAAAAAAAACYAgAAZHJz&#10;L2Rvd25yZXYueG1sUEsFBgAAAAAEAAQA9QAAAIsDA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w:t>
                        </w:r>
                        <w:r>
                          <w:rPr>
                            <w:sz w:val="12"/>
                            <w:szCs w:val="12"/>
                            <w:lang w:val="en-AU"/>
                          </w:rPr>
                          <w:t>PPDR</w:t>
                        </w:r>
                      </w:p>
                    </w:txbxContent>
                  </v:textbox>
                </v:shape>
                <v:rect id="Rectangle 278" o:spid="_x0000_s1180" style="position:absolute;left:4891;top:7420;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Z8EA&#10;AADdAAAADwAAAGRycy9kb3ducmV2LnhtbERPzYrCMBC+C75DGMGbphVZpZqKCivu3qw+wNiMbbWZ&#10;lCZr69ubhYW9zcf3O+tNb2rxpNZVlhXE0wgEcW51xYWCy/lzsgThPLLG2jIpeJGDTTocrDHRtuMT&#10;PTNfiBDCLkEFpfdNIqXLSzLoprYhDtzNtgZ9gG0hdYtdCDe1nEXRhzRYcWgosaF9Sfkj+zEK7ma3&#10;2x5slUXXDr/3F1oev15OqfGo365AeOr9v/jPfdRh/nwRw+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4GfBAAAA3QAAAA8AAAAAAAAAAAAAAAAAmAIAAGRycy9kb3du&#10;cmV2LnhtbFBLBQYAAAAABAAEAPUAAACGAwAAAAA=&#10;" strokecolor="blue" strokeweight="1pt"/>
                <v:shape id="Text Box 279" o:spid="_x0000_s1181" type="#_x0000_t202" style="position:absolute;left:4902;top:7410;width:754;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LTE-700</w:t>
                        </w:r>
                      </w:p>
                    </w:txbxContent>
                  </v:textbox>
                </v:shape>
              </v:group>
              <v:group id="Group 280" o:spid="_x0000_s1182" style="position:absolute;left:7581;top:4807;width:2864;height:3439" coordorigin="7581,4807" coordsize="2864,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Text Box 281" o:spid="_x0000_s1183" type="#_x0000_t202" style="position:absolute;left:7581;top:4807;width:143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281668" w:rsidRPr="00F10D7C" w:rsidRDefault="00281668" w:rsidP="00683823">
                        <w:pPr>
                          <w:rPr>
                            <w:b/>
                            <w:i/>
                            <w:sz w:val="16"/>
                            <w:szCs w:val="16"/>
                            <w:lang w:val="en-AU"/>
                          </w:rPr>
                        </w:pPr>
                        <w:r w:rsidRPr="00F10D7C">
                          <w:rPr>
                            <w:b/>
                            <w:i/>
                            <w:sz w:val="16"/>
                            <w:szCs w:val="16"/>
                            <w:lang w:val="en-AU"/>
                          </w:rPr>
                          <w:t>Scenario C:</w:t>
                        </w:r>
                      </w:p>
                    </w:txbxContent>
                  </v:textbox>
                </v:shape>
                <v:shape id="Text Box 282" o:spid="_x0000_s1184" type="#_x0000_t202" style="position:absolute;left:8101;top:6267;width:881;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1mMMA&#10;AADdAAAADwAAAGRycy9kb3ducmV2LnhtbERPyWrDMBC9B/oPYgq9hFpuceLWtRLSQoqvWT5gbI0X&#10;ao2MpcTO30eFQm/zeOvk29n04kqj6ywreIliEMSV1R03Cs6n/fMbCOeRNfaWScGNHGw3D4scM20n&#10;PtD16BsRQthlqKD1fsikdFVLBl1kB+LA1XY06AMcG6lHnEK46eVrHK+lwY5DQ4sDfbVU/RwvRkFd&#10;TMvV+1R++3N6SNaf2KWlvSn19DjvPkB4mv2/+M9d6DA/SVf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1mMMAAADdAAAADwAAAAAAAAAAAAAAAACYAgAAZHJzL2Rv&#10;d25yZXYueG1sUEsFBgAAAAAEAAQA9QAAAIgDAAAAAA==&#10;" stroked="f">
                  <v:textbox>
                    <w:txbxContent>
                      <w:p w:rsidR="00281668" w:rsidRPr="00295101" w:rsidRDefault="00281668" w:rsidP="00683823">
                        <w:pPr>
                          <w:ind w:left="0" w:firstLine="0"/>
                          <w:jc w:val="center"/>
                          <w:rPr>
                            <w:i/>
                            <w:sz w:val="16"/>
                            <w:szCs w:val="16"/>
                            <w:lang w:val="en-AU"/>
                          </w:rPr>
                        </w:pPr>
                        <w:r w:rsidRPr="00295101">
                          <w:rPr>
                            <w:i/>
                            <w:sz w:val="16"/>
                            <w:szCs w:val="16"/>
                            <w:lang w:val="en-AU"/>
                          </w:rPr>
                          <w:t>LTE-700</w:t>
                        </w:r>
                      </w:p>
                    </w:txbxContent>
                  </v:textbox>
                </v:shape>
                <v:shape id="Text Box 283" o:spid="_x0000_s1185" type="#_x0000_t202" style="position:absolute;left:9183;top:6396;width:881;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r78MA&#10;AADdAAAADwAAAGRycy9kb3ducmV2LnhtbERPzWqDQBC+B/oOyxR6Cc3aYrQ12YS2kOJV6wNM3IlK&#10;3Flxt9G8fTdQyG0+vt/Z7mfTiwuNrrOs4GUVgSCure64UVD9HJ7fQDiPrLG3TAqu5GC/e1hsMdN2&#10;4oIupW9ECGGXoYLW+yGT0tUtGXQrOxAH7mRHgz7AsZF6xCmEm16+RlEiDXYcGloc6Kul+lz+GgWn&#10;fFqu36fjt6/SIk4+sUuP9qrU0+P8sQHhafZ38b8712F+nCZ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r78MAAADdAAAADwAAAAAAAAAAAAAAAACYAgAAZHJzL2Rv&#10;d25yZXYueG1sUEsFBgAAAAAEAAQA9QAAAIgDAAAAAA==&#10;" stroked="f">
                  <v:textbox>
                    <w:txbxContent>
                      <w:p w:rsidR="00281668" w:rsidRDefault="00281668" w:rsidP="00683823">
                        <w:pPr>
                          <w:ind w:left="0" w:firstLine="0"/>
                          <w:jc w:val="center"/>
                          <w:rPr>
                            <w:i/>
                            <w:sz w:val="16"/>
                            <w:szCs w:val="16"/>
                            <w:lang w:val="en-AU"/>
                          </w:rPr>
                        </w:pPr>
                        <w:r w:rsidRPr="00295101">
                          <w:rPr>
                            <w:i/>
                            <w:sz w:val="16"/>
                            <w:szCs w:val="16"/>
                            <w:lang w:val="en-AU"/>
                          </w:rPr>
                          <w:t>LTE-</w:t>
                        </w:r>
                        <w:r>
                          <w:rPr>
                            <w:i/>
                            <w:sz w:val="16"/>
                            <w:szCs w:val="16"/>
                            <w:lang w:val="en-AU"/>
                          </w:rPr>
                          <w:t>8</w:t>
                        </w:r>
                        <w:r w:rsidRPr="00295101">
                          <w:rPr>
                            <w:i/>
                            <w:sz w:val="16"/>
                            <w:szCs w:val="16"/>
                            <w:lang w:val="en-AU"/>
                          </w:rPr>
                          <w:t>00</w:t>
                        </w:r>
                      </w:p>
                      <w:p w:rsidR="00281668" w:rsidRPr="00295101" w:rsidRDefault="00281668" w:rsidP="00683823">
                        <w:pPr>
                          <w:jc w:val="center"/>
                          <w:rPr>
                            <w:i/>
                            <w:sz w:val="16"/>
                            <w:szCs w:val="16"/>
                            <w:lang w:val="en-AU"/>
                          </w:rPr>
                        </w:pPr>
                        <w:r>
                          <w:rPr>
                            <w:i/>
                            <w:sz w:val="16"/>
                            <w:szCs w:val="16"/>
                            <w:lang w:val="en-AU"/>
                          </w:rPr>
                          <w:t>PPDR</w:t>
                        </w:r>
                      </w:p>
                    </w:txbxContent>
                  </v:textbox>
                </v:shape>
                <v:group id="Group 284" o:spid="_x0000_s1186" style="position:absolute;left:9508;top:5686;width:292;height:684" coordorigin="10134,6964" coordsize="63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rect id="Rectangle 285" o:spid="_x0000_s1187" style="position:absolute;left:10134;top:7118;width:63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Ff8YA&#10;AADdAAAADwAAAGRycy9kb3ducmV2LnhtbESPQW/CMAyF70j7D5En7QYpbBq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Ff8YAAADdAAAADwAAAAAAAAAAAAAAAACYAgAAZHJz&#10;L2Rvd25yZXYueG1sUEsFBgAAAAAEAAQA9QAAAIsDAAAAAA==&#10;"/>
                  <v:roundrect id="AutoShape 286" o:spid="_x0000_s1188" style="position:absolute;left:10215;top:7211;width:488;height:3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NasUA&#10;AADdAAAADwAAAGRycy9kb3ducmV2LnhtbERPTWvCQBC9C/0PyxR6q5uqaE3dSCkWvFQwqQdvQ3bM&#10;hmRnY3bV9N93CwVv83ifs1oPthVX6n3tWMHLOAFBXDpdc6Xgu/h8fgXhA7LG1jEp+CEP6+xhtMJU&#10;uxvv6ZqHSsQQ9ikqMCF0qZS+NGTRj11HHLmT6y2GCPtK6h5vMdy2cpIkc2mx5thgsKMPQ2WTX6yC&#10;y9ehPe8m08PRDueTKeqiCZtCqafH4f0NRKAh3MX/7q2O82eLJfx9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Y1qxQAAAN0AAAAPAAAAAAAAAAAAAAAAAJgCAABkcnMv&#10;ZG93bnJldi54bWxQSwUGAAAAAAQABAD1AAAAigMAAAAA&#10;" fillcolor="#d8d8d8"/>
                  <v:group id="_x0000_s1189" style="position:absolute;left:10250;top:7612;width:418;height:380" coordorigin="10134,8466" coordsize="57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group id="Group 288" o:spid="_x0000_s1190" style="position:absolute;left:10134;top:846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rect id="Rectangle 289" o:spid="_x0000_s1191"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ssQA&#10;AADdAAAADwAAAGRycy9kb3ducmV2LnhtbERPTWvCQBC9F/oflin0VjemIja6SmlJaY9JvPQ2Zsck&#10;mp0N2TWm/vquIHibx/uc1WY0rRiod41lBdNJBIK4tLrhSsG2SF8WIJxH1thaJgV/5GCzfnxYYaLt&#10;mTMacl+JEMIuQQW1910ipStrMugmtiMO3N72Bn2AfSV1j+cQbloZR9FcGmw4NNTY0UdN5TE/GQW7&#10;Jt7iJSu+IvOWvvqfsTicfj+Ven4a35cgPI3+Lr65v3WYP1v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grLEAAAA3QAAAA8AAAAAAAAAAAAAAAAAmAIAAGRycy9k&#10;b3ducmV2LnhtbFBLBQYAAAAABAAEAPUAAACJAwAAAAA=&#10;"/>
                      <v:rect id="Rectangle 290" o:spid="_x0000_s1192"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nKcQA&#10;AADdAAAADwAAAGRycy9kb3ducmV2LnhtbERPS2vCQBC+C/6HZYTezMYHxaZZRVos7VHjxds0O02i&#10;2dmQXZPUX98tCN7m43tOuhlMLTpqXWVZwSyKQRDnVldcKDhmu+kKhPPIGmvLpOCXHGzW41GKibY9&#10;76k7+EKEEHYJKii9bxIpXV6SQRfZhjhwP7Y16ANsC6lb7EO4qeU8jp+lwYpDQ4kNvZWUXw5Xo+C7&#10;mh/xts8+YvOyW/ivITtfT+9KPU2G7SsIT4N/iO/uTx3mL1c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ynEAAAA3QAAAA8AAAAAAAAAAAAAAAAAmAIAAGRycy9k&#10;b3ducmV2LnhtbFBLBQYAAAAABAAEAPUAAACJAwAAAAA=&#10;"/>
                      <v:rect id="Rectangle 291" o:spid="_x0000_s1193"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XcQA&#10;AADdAAAADwAAAGRycy9kb3ducmV2LnhtbERPTWvCQBC9F/wPyxS8NZtqKBqzirRY7FHjxduYHZO0&#10;2dmQXU3qr+8WBG/zeJ+TrQbTiCt1rras4DWKQRAXVtdcKjjkm5cZCOeRNTaWScEvOVgtR08Zptr2&#10;vKPr3pcihLBLUUHlfZtK6YqKDLrItsSBO9vOoA+wK6XusA/hppGTOH6TBmsODRW29F5R8bO/GAWn&#10;enLA2y7/jM18M/VfQ/59OX4oNX4e1gsQngb/EN/dWx3mJ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v13EAAAA3QAAAA8AAAAAAAAAAAAAAAAAmAIAAGRycy9k&#10;b3ducmV2LnhtbFBLBQYAAAAABAAEAPUAAACJAwAAAAA=&#10;"/>
                    </v:group>
                    <v:group id="Group 292" o:spid="_x0000_s1194" style="position:absolute;left:10134;top:8651;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rect id="Rectangle 293" o:spid="_x0000_s1195"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scQA&#10;AADdAAAADwAAAGRycy9kb3ducmV2LnhtbERPTWvCQBC9C/6HZYTezEZbxK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LHEAAAA3QAAAA8AAAAAAAAAAAAAAAAAmAIAAGRycy9k&#10;b3ducmV2LnhtbFBLBQYAAAAABAAEAPUAAACJAwAAAAA=&#10;"/>
                      <v:rect id="Rectangle 294" o:spid="_x0000_s1196"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hKsMA&#10;AADdAAAADwAAAGRycy9kb3ducmV2LnhtbERPS4vCMBC+L/gfwgje1tQH6n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hKsMAAADdAAAADwAAAAAAAAAAAAAAAACYAgAAZHJzL2Rv&#10;d25yZXYueG1sUEsFBgAAAAAEAAQA9QAAAIgDAAAAAA==&#10;"/>
                      <v:rect id="Rectangle 295" o:spid="_x0000_s1197"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1WMUA&#10;AADdAAAADwAAAGRycy9kb3ducmV2LnhtbESPQW/CMAyF75P4D5GRuI0UN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bVYxQAAAN0AAAAPAAAAAAAAAAAAAAAAAJgCAABkcnMv&#10;ZG93bnJldi54bWxQSwUGAAAAAAQABAD1AAAAigMAAAAA&#10;"/>
                    </v:group>
                    <v:group id="Group 296" o:spid="_x0000_s1198" style="position:absolute;left:10134;top:884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rect id="Rectangle 297" o:spid="_x0000_s1199"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vg8UA&#10;AADdAAAADwAAAGRycy9kb3ducmV2LnhtbESPQW/CMAyF75P4D5GRuI0UNk2jEBBiArEjlMtupjFt&#10;oXGqJkDZr58Pk7jZes/vfZ4tOlerG7Wh8mxgNExAEefeVlwYOGTr109QISJbrD2TgQcFWMx7LzNM&#10;rb/zjm77WCgJ4ZCigTLGJtU65CU5DEPfEIt28q3DKGtbaNviXcJdrcdJ8qEdViwNJTa0Kim/7K/O&#10;wLEaH/B3l20SN1m/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i+DxQAAAN0AAAAPAAAAAAAAAAAAAAAAAJgCAABkcnMv&#10;ZG93bnJldi54bWxQSwUGAAAAAAQABAD1AAAAigMAAAAA&#10;"/>
                      <v:rect id="Rectangle 298" o:spid="_x0000_s1200"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KGMIA&#10;AADdAAAADwAAAGRycy9kb3ducmV2LnhtbERPTYvCMBC9C/sfwizsTVNdkb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ooYwgAAAN0AAAAPAAAAAAAAAAAAAAAAAJgCAABkcnMvZG93&#10;bnJldi54bWxQSwUGAAAAAAQABAD1AAAAhwMAAAAA&#10;"/>
                      <v:rect id="Rectangle 299" o:spid="_x0000_s1201"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Ub8IA&#10;AADdAAAADwAAAGRycy9kb3ducmV2LnhtbERPTYvCMBC9C/6HMAt703S7sm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BRvwgAAAN0AAAAPAAAAAAAAAAAAAAAAAJgCAABkcnMvZG93&#10;bnJldi54bWxQSwUGAAAAAAQABAD1AAAAhwMAAAAA&#10;"/>
                    </v:group>
                    <v:group id="Group 300" o:spid="_x0000_s1202" style="position:absolute;left:10134;top:9047;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rect id="Rectangle 301" o:spid="_x0000_s1203"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rect id="Rectangle 302" o:spid="_x0000_s1204"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MG8QA&#10;AADdAAAADwAAAGRycy9kb3ducmV2LnhtbERPS2vCQBC+C/6HZYTedFP7QKNrEIulPcZ48TZmp0na&#10;7GzIbkzaX+8KQm/z8T1nnQymFhdqXWVZweMsAkGcW11xoeCY7acLEM4ja6wtk4JfcpBsxqM1xtr2&#10;nNLl4AsRQtjFqKD0vomldHlJBt3MNsSB+7KtQR9gW0jdYh/CTS3nUfQqDVYcGkpsaFdS/nPojIJz&#10;NT/iX5q9R2a5f/KfQ/bdnd6UepgM2xUIT4P/F9/dHzrMf16+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jBvEAAAA3QAAAA8AAAAAAAAAAAAAAAAAmAIAAGRycy9k&#10;b3ducmV2LnhtbFBLBQYAAAAABAAEAPUAAACJAwAAAAA=&#10;"/>
                      <v:rect id="Rectangle 303" o:spid="_x0000_s1205"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group>
                  </v:group>
                  <v:shape id="AutoShape 304" o:spid="_x0000_s1206" style="position:absolute;left:10549;top:6964;width:152;height:1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KS8QA&#10;AADdAAAADwAAAGRycy9kb3ducmV2LnhtbERPTWvCQBC9F/wPyxS8iG4qoY2pq0hRyEWkmktvQ3aa&#10;LGZnQ3Y16b/vCoXe5vE+Z70dbSvu1HvjWMHLIgFBXDltuFZQXg7zDIQPyBpbx6TghzxsN5OnNeba&#10;DfxJ93OoRQxhn6OCJoQul9JXDVn0C9cRR+7b9RZDhH0tdY9DDLetXCbJq7RoODY02NFHQ9X1fLMK&#10;THcsvsbVcJq5a5ae0Oxne1kqNX0ed+8gAo3hX/znLnScn67e4PF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ikvEAAAA3QAAAA8AAAAAAAAAAAAAAAAAmAIAAGRycy9k&#10;b3ducmV2LnhtbFBLBQYAAAAABAAEAPUAAACJAwAAAAA=&#10;" adj="0,,0" path="m,l5400,21600r10800,l21600,,,xe">
                    <v:stroke joinstyle="miter"/>
                    <v:formulas/>
                    <v:path o:connecttype="custom" o:connectlocs="0,0;0,0;0,0;0,0" o:connectangles="0,0,0,0" textboxrect="4547,4459,17053,17141"/>
                  </v:shape>
                </v:group>
                <v:group id="Group 305" o:spid="_x0000_s1207" style="position:absolute;left:8400;top:5624;width:292;height:684" coordorigin="10134,6964" coordsize="63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rect id="Rectangle 306" o:spid="_x0000_s1208" style="position:absolute;left:10134;top:7118;width:63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GHsIA&#10;AADdAAAADwAAAGRycy9kb3ducmV2LnhtbERPTYvCMBC9C/6HMII3TdVFbNcosouyHrVe9jbbzLbV&#10;ZlKaqNVfbwTB2zze58yXranEhRpXWlYwGkYgiDOrS84VHNL1YAbCeWSNlWVScCMHy0W3M8dE2yvv&#10;6LL3uQgh7BJUUHhfJ1K6rCCDbmhr4sD928agD7DJpW7wGsJNJcdRNJUGSw4NBdb0VVB22p+Ngr9y&#10;fMD7Lt1EJl5P/LZNj+ffb6X6vXb1CcJT69/il/tHh/kf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IYewgAAAN0AAAAPAAAAAAAAAAAAAAAAAJgCAABkcnMvZG93&#10;bnJldi54bWxQSwUGAAAAAAQABAD1AAAAhwMAAAAA&#10;"/>
                  <v:roundrect id="AutoShape 307" o:spid="_x0000_s1209" style="position:absolute;left:10215;top:7211;width:488;height:3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YF8YA&#10;AADdAAAADwAAAGRycy9kb3ducmV2LnhtbESPQWvCQBCF7wX/wzIFb3VTS0VSVymi0IsFjR68Ddkx&#10;G8zOxuyq6b/vHARvM7w3730zW/S+UTfqYh3YwPsoA0VcBltzZWBfrN+moGJCttgEJgN/FGExH7zM&#10;MLfhzlu67VKlJIRjjgZcSm2udSwdeYyj0BKLdgqdxyRrV2nb4V3CfaPHWTbRHmuWBoctLR2V593V&#10;G7huDs3ld/xxOPr+cnJFXZzTqjBm+Np/f4FK1Ken+XH9YwX/MxN++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hYF8YAAADdAAAADwAAAAAAAAAAAAAAAACYAgAAZHJz&#10;L2Rvd25yZXYueG1sUEsFBgAAAAAEAAQA9QAAAIsDAAAAAA==&#10;" fillcolor="#d8d8d8"/>
                  <v:group id="Group 308" o:spid="_x0000_s1210" style="position:absolute;left:10250;top:7612;width:418;height:380" coordorigin="10134,8466" coordsize="57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group id="Group 309" o:spid="_x0000_s1211" style="position:absolute;left:10134;top:846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rect id="Rectangle 310" o:spid="_x0000_s1212"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r7sIA&#10;AADdAAAADwAAAGRycy9kb3ducmV2LnhtbERPTYvCMBC9L/gfwgje1mSVXbQaRRRlPWq9eBubsa3b&#10;TEoTte6v3wgL3ubxPmc6b20lbtT40rGGj74CQZw5U3Ku4ZCu30cgfEA2WDkmDQ/yMJ913qaYGHfn&#10;Hd32IRcxhH2CGooQ6kRKnxVk0fddTRy5s2sshgibXJoG7zHcVnKg1Je0WHJsKLCmZUHZz/5qNZzK&#10;wQF/d+lG2fF6GLZterkeV1r3uu1iAiJQG17if/e3ifM/1R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yvuwgAAAN0AAAAPAAAAAAAAAAAAAAAAAJgCAABkcnMvZG93&#10;bnJldi54bWxQSwUGAAAAAAQABAD1AAAAhwMAAAAA&#10;"/>
                      <v:rect id="Rectangle 311" o:spid="_x0000_s1213"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zmsMA&#10;AADdAAAADwAAAGRycy9kb3ducmV2LnhtbERPPW/CMBDdK/EfrENiKzaUVm3AIEQFoiOEpdsRH0kg&#10;PkexgcCvryshsd3T+7zJrLWVuFDjS8caBn0FgjhzpuRcwy5dvn6C8AHZYOWYNNzIw2zaeZlgYtyV&#10;N3TZhlzEEPYJaihCqBMpfVaQRd93NXHkDq6xGCJscmkavMZwW8mhUh/SYsmxocCaFgVlp+3ZatiX&#10;wx3eN+lK2a/lW/hp0+P591vrXredj0EEasNT/HCvTZz/rkb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zmsMAAADdAAAADwAAAAAAAAAAAAAAAACYAgAAZHJzL2Rv&#10;d25yZXYueG1sUEsFBgAAAAAEAAQA9QAAAIgDAAAAAA==&#10;"/>
                      <v:rect id="Rectangle 312" o:spid="_x0000_s1741"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WAcQA&#10;AADdAAAADwAAAGRycy9kb3ducmV2LnhtbERPTWvCQBC9C/6HZYTedFeL0kY3IhZLe9Tk0tuYnSap&#10;2dmQXWPaX98tCL3N433OZjvYRvTU+dqxhvlMgSAunKm51JBnh+kTCB+QDTaOScM3edim49EGE+Nu&#10;fKT+FEoRQ9gnqKEKoU2k9EVFFv3MtcSR+3SdxRBhV0rT4S2G20YulFpJizXHhgpb2ldUXE5Xq+Fc&#10;L3L8OWavyj4fHsP7kH1dP160fpgMuzWIQEP4F9/dbybOX6o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FgHEAAAA3QAAAA8AAAAAAAAAAAAAAAAAmAIAAGRycy9k&#10;b3ducmV2LnhtbFBLBQYAAAAABAAEAPUAAACJAwAAAAA=&#10;"/>
                    </v:group>
                    <v:group id="Group 313" o:spid="_x0000_s1215" style="position:absolute;left:10134;top:8651;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rect id="Rectangle 314" o:spid="_x0000_s1216"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t7cMA&#10;AADdAAAADwAAAGRycy9kb3ducmV2LnhtbERPS4vCMBC+L/gfwgje1kQX91GNIi6Ke9R62dvYjG21&#10;mZQmavXXbxYEb/PxPWcya20lLtT40rGGQV+BIM6cKTnXsEuXr58gfEA2WDkmDTfyMJt2XiaYGHfl&#10;DV22IRcxhH2CGooQ6kRKnxVk0fddTRy5g2sshgibXJoGrzHcVnKo1Lu0WHJsKLCmRUHZaXu2Gvbl&#10;cIf3TbpS9mv5Fn7a9Hj+/da6123nYxCB2vAUP9xrE+eP1A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Qt7cMAAADdAAAADwAAAAAAAAAAAAAAAACYAgAAZHJzL2Rv&#10;d25yZXYueG1sUEsFBgAAAAAEAAQA9QAAAIgDAAAAAA==&#10;"/>
                      <v:rect id="Rectangle 315" o:spid="_x0000_s1217"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5n8UA&#10;AADdAAAADwAAAGRycy9kb3ducmV2LnhtbESPQW/CMAyF75P4D5GRdhvJQJtYR0AIxARHKJfdvMZr&#10;uzVO1QQo+/X4MImbrff83ufZoveNOlMX68AWnkcGFHERXM2lhWO+eZqCignZYROYLFwpwmI+eJhh&#10;5sKF93Q+pFJJCMcMLVQptZnWsajIYxyFlli079B5TLJ2pXYdXiTcN3pszKv2WLM0VNjSqqLi93Dy&#10;Fr7q8RH/9vmH8W+bSdr1+c/pc23t47BfvoNK1Ke7+f966wT/xQ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7mfxQAAAN0AAAAPAAAAAAAAAAAAAAAAAJgCAABkcnMv&#10;ZG93bnJldi54bWxQSwUGAAAAAAQABAD1AAAAigMAAAAA&#10;"/>
                      <v:rect id="Rectangle 316" o:spid="_x0000_s1218"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BMIA&#10;AADdAAAADwAAAGRycy9kb3ducmV2LnhtbERPTYvCMBC9C/sfwix402QVRatRll0UPWq97G22Gdvu&#10;NpPSRK3+eiMI3ubxPme+bG0lztT40rGGj74CQZw5U3Ku4ZCuehMQPiAbrByThit5WC7eOnNMjLvw&#10;js77kIsYwj5BDUUIdSKlzwqy6PuuJo7c0TUWQ4RNLk2DlxhuKzlQaiwtlhwbCqzpq6Dsf3+yGn7L&#10;wQFvu3St7HQ1DNs2/Tv9fGvdfW8/ZyACteElfro3Js4fqS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wEwgAAAN0AAAAPAAAAAAAAAAAAAAAAAJgCAABkcnMvZG93&#10;bnJldi54bWxQSwUGAAAAAAQABAD1AAAAhwMAAAAA&#10;"/>
                    </v:group>
                    <v:group id="Group 317" o:spid="_x0000_s1219" style="position:absolute;left:10134;top:884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rect id="Rectangle 318" o:spid="_x0000_s1220"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G38QA&#10;AADdAAAADwAAAGRycy9kb3ducmV2LnhtbERPTWvCQBC9F/wPywjemk0ilZq6BmmxtEdNLt6m2WmS&#10;mp0N2VVTf71bEHqbx/ucVT6aTpxpcK1lBUkUgyCurG65VlAW28dnEM4ja+wsk4JfcpCvJw8rzLS9&#10;8I7Oe1+LEMIuQwWN930mpasaMugi2xMH7tsOBn2AQy31gJcQbjqZxvFCGmw5NDTY02tD1XF/Mgq+&#10;2rTE6654j81yO/efY/FzOrwpNZuOmxcQnkb/L767P3SY/5Q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ht/EAAAA3QAAAA8AAAAAAAAAAAAAAAAAmAIAAGRycy9k&#10;b3ducmV2LnhtbFBLBQYAAAAABAAEAPUAAACJAwAAAAA=&#10;"/>
                      <v:rect id="Rectangle 319" o:spid="_x0000_s1221"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YqMQA&#10;AADdAAAADwAAAGRycy9kb3ducmV2LnhtbERPTWvCQBC9C/6HZQq96cYUS5u6iigRe0zipbdpdpqk&#10;zc6G7Eajv94tFHqbx/uc1WY0rThT7xrLChbzCARxaXXDlYJTkc5eQDiPrLG1TAqu5GCznk5WmGh7&#10;4YzOua9ECGGXoILa+y6R0pU1GXRz2xEH7sv2Bn2AfSV1j5cQbloZR9GzNNhwaKixo11N5U8+GAWf&#10;TXzCW1YcIvOaPvn3sfgePvZKPT6M2zcQnkb/L/5zH3WYv1z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GKjEAAAA3QAAAA8AAAAAAAAAAAAAAAAAmAIAAGRycy9k&#10;b3ducmV2LnhtbFBLBQYAAAAABAAEAPUAAACJAwAAAAA=&#10;"/>
                      <v:rect id="Rectangle 320" o:spid="_x0000_s1222"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9M8IA&#10;AADdAAAADwAAAGRycy9kb3ducmV2LnhtbERPTYvCMBC9C/6HMII3TVVW3K5RRFHWo9aLt9lmtq02&#10;k9JErf56Iwje5vE+ZzpvTCmuVLvCsoJBPwJBnFpdcKbgkKx7ExDOI2ssLZOCOzmYz9qtKcba3nhH&#10;173PRAhhF6OC3PsqltKlORl0fVsRB+7f1gZ9gHUmdY23EG5KOYyisTRYcGjIsaJlTul5fzEK/orh&#10;AR+7ZBOZ7/XIb5vkdDmulOp2msUPCE+N/4jf7l8d5n8N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0zwgAAAN0AAAAPAAAAAAAAAAAAAAAAAJgCAABkcnMvZG93&#10;bnJldi54bWxQSwUGAAAAAAQABAD1AAAAhwMAAAAA&#10;"/>
                    </v:group>
                    <v:group id="Group 321" o:spid="_x0000_s1223" style="position:absolute;left:10134;top:9047;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322" o:spid="_x0000_s1224"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3MQA&#10;AADdAAAADwAAAGRycy9kb3ducmV2LnhtbERPTWvCQBC9F/wPywi9NRstlhqzilhS9Kjx0tuYHZO0&#10;2dmQXU3sr+8KBW/zeJ+TrgbTiCt1rrasYBLFIIgLq2suFRzz7OUdhPPIGhvLpOBGDlbL0VOKibY9&#10;7+l68KUIIewSVFB53yZSuqIigy6yLXHgzrYz6APsSqk77EO4aeQ0jt+kwZpDQ4UtbSoqfg4Xo+BU&#10;T4/4u88/YzPPXv1uyL8vXx9KPY+H9QKEp8E/xP/urQ7zZ5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gNzEAAAA3QAAAA8AAAAAAAAAAAAAAAAAmAIAAGRycy9k&#10;b3ducmV2LnhtbFBLBQYAAAAABAAEAPUAAACJAwAAAAA=&#10;"/>
                      <v:rect id="Rectangle 323" o:spid="_x0000_s1225"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eq8QA&#10;AADdAAAADwAAAGRycy9kb3ducmV2LnhtbERPTWvCQBC9F/wPywi91Y1KpUZXESXFHpN46W3Mjkna&#10;7GzIbjT213cLBW/zeJ+z3g6mEVfqXG1ZwXQSgSAurK65VHDKk5c3EM4ja2wsk4I7OdhuRk9rjLW9&#10;cUrXzJcihLCLUUHlfRtL6YqKDLqJbYkDd7GdQR9gV0rd4S2Em0bOomghDdYcGipsaV9R8Z31RsG5&#10;np3wJ83fI7NM5v5jyL/6z4NSz+NhtwLhafAP8b/7qMP81+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HqvEAAAA3QAAAA8AAAAAAAAAAAAAAAAAmAIAAGRycy9k&#10;b3ducmV2LnhtbFBLBQYAAAAABAAEAPUAAACJAwAAAAA=&#10;"/>
                      <v:rect id="Rectangle 324" o:spid="_x0000_s1226"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7MMIA&#10;AADdAAAADwAAAGRycy9kb3ducmV2LnhtbERPTYvCMBC9L/gfwgje1lRF3a1GEUXRo9bL3mabsa02&#10;k9JErf76zYLgbR7vc6bzxpTiRrUrLCvodSMQxKnVBWcKjsn68wuE88gaS8uk4EEO5rPWxxRjbe+8&#10;p9vBZyKEsItRQe59FUvp0pwMuq6tiAN3srVBH2CdSV3jPYSbUvajaCQNFhwacqxomVN6OVyNgt+i&#10;f8TnPtlE5ns98LsmOV9/Vkp12s1iAsJT49/il3urw/xhbwz/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bswwgAAAN0AAAAPAAAAAAAAAAAAAAAAAJgCAABkcnMvZG93&#10;bnJldi54bWxQSwUGAAAAAAQABAD1AAAAhwMAAAAA&#10;"/>
                    </v:group>
                  </v:group>
                  <v:shape id="AutoShape 325" o:spid="_x0000_s1227" style="position:absolute;left:10549;top:6964;width:152;height:1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S/sYA&#10;AADdAAAADwAAAGRycy9kb3ducmV2LnhtbESPQWvCQBCF70L/wzKFXqRuLLVodBURC15Ear14G7Jj&#10;spidDdmtif/eORS8zfDevPfNYtX7Wt2ojS6wgfEoA0VcBOu4NHD6/X6fgooJ2WIdmAzcKcJq+TJY&#10;YG5Dxz90O6ZSSQjHHA1UKTW51rGoyGMchYZYtEtoPSZZ21LbFjsJ97X+yLIv7dGxNFTY0Kai4nr8&#10;8wZcs9+d+1l3GIbr9POAbjvc6pMxb6/9eg4qUZ+e5v/rnRX8yVh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gS/sYAAADdAAAADwAAAAAAAAAAAAAAAACYAgAAZHJz&#10;L2Rvd25yZXYueG1sUEsFBgAAAAAEAAQA9QAAAIsDAAAAAA==&#10;" adj="0,,0" path="m,l5400,21600r10800,l21600,,,xe">
                    <v:stroke joinstyle="miter"/>
                    <v:formulas/>
                    <v:path o:connecttype="custom" o:connectlocs="0,0;0,0;0,0;0,0" o:connectangles="0,0,0,0" textboxrect="4547,4459,17053,17141"/>
                  </v:shape>
                </v:group>
                <v:group id="Group 326" o:spid="_x0000_s1228" style="position:absolute;left:9856;top:5577;width:192;height:589" coordorigin="10134,6964" coordsize="63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ect id="Rectangle 327" o:spid="_x0000_s1229" style="position:absolute;left:10134;top:7118;width:63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p+cUA&#10;AADdAAAADwAAAGRycy9kb3ducmV2LnhtbESPQW/CMAyF75P2HyJP4jZSOjGNQkDTJhA7QrlwM41p&#10;C41TNQEKv34+TNrN1nt+7/Ns0btGXakLtWcDo2ECirjwtubSwC5fvn6AChHZYuOZDNwpwGL+/DTD&#10;zPobb+i6jaWSEA4ZGqhibDOtQ1GRwzD0LbFoR985jLJ2pbYd3iTcNTpNknftsGZpqLClr4qK8/bi&#10;DBzqdIePTb5K3GT5Fn/6/HTZfxszeOk/p6Ai9fHf/He9toI/T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On5xQAAAN0AAAAPAAAAAAAAAAAAAAAAAJgCAABkcnMv&#10;ZG93bnJldi54bWxQSwUGAAAAAAQABAD1AAAAigMAAAAA&#10;"/>
                  <v:roundrect id="AutoShape 328" o:spid="_x0000_s1230" style="position:absolute;left:10215;top:7211;width:488;height:3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h7MQA&#10;AADdAAAADwAAAGRycy9kb3ducmV2LnhtbERPTWvCQBC9F/oflil4azaJtEjqGopY6MVCjTl4G7Jj&#10;NpidjdlV47/vFgq9zeN9zrKcbC+uNPrOsYIsSUEQN0533CrYVx/PCxA+IGvsHZOCO3koV48PSyy0&#10;u/E3XXehFTGEfYEKTAhDIaVvDFn0iRuII3d0o8UQ4dhKPeIthtte5mn6Ki12HBsMDrQ21Jx2F6vg&#10;sq3781c+rw92Oh9N1VWnsKmUmj1N728gAk3hX/zn/tRx/kue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oezEAAAA3QAAAA8AAAAAAAAAAAAAAAAAmAIAAGRycy9k&#10;b3ducmV2LnhtbFBLBQYAAAAABAAEAPUAAACJAwAAAAA=&#10;" fillcolor="#d8d8d8"/>
                  <v:group id="Group 329" o:spid="_x0000_s1231" style="position:absolute;left:10250;top:7612;width:418;height:380" coordorigin="10134,8466" coordsize="57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330" o:spid="_x0000_s1232" style="position:absolute;left:10134;top:846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rect id="Rectangle 331" o:spid="_x0000_s1233"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v+sMA&#10;AADdAAAADwAAAGRycy9kb3ducmV2LnhtbERPTWvCQBC9C/6HZYTedGNaRaOriMWiR40Xb2N2TKLZ&#10;2ZBdNfXXdwuF3ubxPme+bE0lHtS40rKC4SACQZxZXXKu4Jhu+hMQziNrrCyTgm9ysFx0O3NMtH3y&#10;nh4Hn4sQwi5BBYX3dSKlywoy6Aa2Jg7cxTYGfYBNLnWDzxBuKhlH0VgaLDk0FFjTuqDsdrgbBecy&#10;PuJrn35FZrp597s2vd5Pn0q99drVDISn1v+L/9xbHeaP4g/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v+sMAAADdAAAADwAAAAAAAAAAAAAAAACYAgAAZHJzL2Rv&#10;d25yZXYueG1sUEsFBgAAAAAEAAQA9QAAAIgDAAAAAA==&#10;"/>
                      <v:rect id="Rectangle 332" o:spid="_x0000_s1234"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rect id="Rectangle 333" o:spid="_x0000_s1235"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group>
                    <v:group id="Group 334" o:spid="_x0000_s1236" style="position:absolute;left:10134;top:8651;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rect id="Rectangle 335" o:spid="_x0000_s1237"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8UA&#10;AADdAAAADwAAAGRycy9kb3ducmV2LnhtbESPQW/CMAyF75P2HyJP4jZSOjGNQkDTJhA7QrlwM41p&#10;C41TNQEKv34+TNrN1nt+7/Ns0btGXakLtWcDo2ECirjwtubSwC5fvn6AChHZYuOZDNwpwGL+/DTD&#10;zPobb+i6jaWSEA4ZGqhibDOtQ1GRwzD0LbFoR985jLJ2pbYd3iTcNTpNknftsGZpqLClr4qK8/bi&#10;DBzqdIePTb5K3GT5Fn/6/HTZfxszeOk/p6Ai9fHf/He9toI/T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X/xQAAAN0AAAAPAAAAAAAAAAAAAAAAAJgCAABkcnMv&#10;ZG93bnJldi54bWxQSwUGAAAAAAQABAD1AAAAigMAAAAA&#10;"/>
                      <v:rect id="Rectangle 336" o:spid="_x0000_s1238"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AZMIA&#10;AADdAAAADwAAAGRycy9kb3ducmV2LnhtbERPTYvCMBC9C/6HMAt703S7uGg1iiiKHrVevI3N2Ha3&#10;mZQmavXXG2HB2zze50xmranElRpXWlbw1Y9AEGdWl5wrOKSr3hCE88gaK8uk4E4OZtNuZ4KJtjfe&#10;0XXvcxFC2CWooPC+TqR0WUEGXd/WxIE728agD7DJpW7wFsJNJeMo+pEGSw4NBda0KCj721+MglMZ&#10;H/CxS9eRGa2+/bZNfy/HpVKfH+18DMJT69/if/dGh/mDe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kBkwgAAAN0AAAAPAAAAAAAAAAAAAAAAAJgCAABkcnMvZG93&#10;bnJldi54bWxQSwUGAAAAAAQABAD1AAAAhwMAAAAA&#10;"/>
                      <v:rect id="Rectangle 337" o:spid="_x0000_s1239"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8kxQAAAN0AAAAPAAAAAAAAAAAAAAAAAJgCAABkcnMv&#10;ZG93bnJldi54bWxQSwUGAAAAAAQABAD1AAAAigMAAAAA&#10;"/>
                    </v:group>
                    <v:group id="Group 338" o:spid="_x0000_s1240" style="position:absolute;left:10134;top:884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rect id="Rectangle 339" o:spid="_x0000_s1241"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EyMQA&#10;AADdAAAADwAAAGRycy9kb3ducmV2LnhtbERPS2vCQBC+C/0PyxR6042RSk1dRSwp7VHjxds0O01S&#10;s7Mhu3nUX+8WhN7m43vOejuaWvTUusqygvksAkGcW11xoeCUpdMXEM4ja6wtk4JfcrDdPEzWmGg7&#10;8IH6oy9ECGGXoILS+yaR0uUlGXQz2xAH7tu2Bn2AbSF1i0MIN7WMo2gpDVYcGkpsaF9Sfjl2RsFX&#10;FZ/wesjeI7NKF/5zzH6685tST4/j7hWEp9H/i+/uDx3mPy9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RMjEAAAA3QAAAA8AAAAAAAAAAAAAAAAAmAIAAGRycy9k&#10;b3ducmV2LnhtbFBLBQYAAAAABAAEAPUAAACJAwAAAAA=&#10;"/>
                      <v:rect id="Rectangle 340" o:spid="_x0000_s1242"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hU8QA&#10;AADdAAAADwAAAGRycy9kb3ducmV2LnhtbERPS2vCQBC+F/oflin01mxqUNroKqXFosc8Lr2N2TGJ&#10;zc6G7Kqpv94VhN7m43vOYjWaTpxocK1lBa9RDIK4srrlWkFZrF/eQDiPrLGzTAr+yMFq+fiwwFTb&#10;M2d0yn0tQgi7FBU03veplK5qyKCLbE8cuL0dDPoAh1rqAc8h3HRyEsczabDl0NBgT58NVb/50SjY&#10;tZMSL1nxHZv3deK3Y3E4/nwp9fw0fsxBeBr9v/ju3ugwf5o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4VPEAAAA3QAAAA8AAAAAAAAAAAAAAAAAmAIAAGRycy9k&#10;b3ducmV2LnhtbFBLBQYAAAAABAAEAPUAAACJAwAAAAA=&#10;"/>
                      <v:rect id="Rectangle 341" o:spid="_x0000_s1243"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5J8IA&#10;AADdAAAADwAAAGRycy9kb3ducmV2LnhtbERPS4vCMBC+C/6HMII3TX2yW40iuyh61HrZ22wzttVm&#10;Upqo1V+/WRC8zcf3nPmyMaW4Ue0KywoG/QgEcWp1wZmCY7LufYBwHlljaZkUPMjBctFuzTHW9s57&#10;uh18JkIIuxgV5N5XsZQuzcmg69uKOHAnWxv0AdaZ1DXeQ7gp5TCKptJgwaEhx4q+ckovh6tR8FsM&#10;j/jcJ5vIfK5Hftck5+vPt1LdTrOagfDU+Lf45d7qMH8yGsP/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nknwgAAAN0AAAAPAAAAAAAAAAAAAAAAAJgCAABkcnMvZG93&#10;bnJldi54bWxQSwUGAAAAAAQABAD1AAAAhwMAAAAA&#10;"/>
                    </v:group>
                    <v:group id="Group 342" o:spid="_x0000_s1244" style="position:absolute;left:10134;top:9047;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rect id="Rectangle 343" o:spid="_x0000_s1245"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y8QA&#10;AADdAAAADwAAAGRycy9kb3ducmV2LnhtbERPTWvCQBC9F/wPywi9NRuVSo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QsvEAAAA3QAAAA8AAAAAAAAAAAAAAAAAmAIAAGRycy9k&#10;b3ducmV2LnhtbFBLBQYAAAAABAAEAPUAAACJAwAAAAA=&#10;"/>
                      <v:rect id="Rectangle 344" o:spid="_x0000_s1246"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UMIA&#10;AADdAAAADwAAAGRycy9kb3ducmV2LnhtbERPTYvCMBC9C/6HMII3TVXU3WoU2UXRo9bL3mabsa02&#10;k9JErf76zYLgbR7vc+bLxpTiRrUrLCsY9CMQxKnVBWcKjsm69wHCeWSNpWVS8CAHy0W7NcdY2zvv&#10;6XbwmQgh7GJUkHtfxVK6NCeDrm8r4sCdbG3QB1hnUtd4D+GmlMMomkiDBYeGHCv6yim9HK5GwW8x&#10;POJzn2wi87ke+V2TnK8/30p1O81qBsJT49/il3urw/zxa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OdQwgAAAN0AAAAPAAAAAAAAAAAAAAAAAJgCAABkcnMvZG93&#10;bnJldi54bWxQSwUGAAAAAAQABAD1AAAAhwMAAAAA&#10;"/>
                      <v:rect id="Rectangle 345" o:spid="_x0000_s1247"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Is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3MixQAAAN0AAAAPAAAAAAAAAAAAAAAAAJgCAABkcnMv&#10;ZG93bnJldi54bWxQSwUGAAAAAAQABAD1AAAAigMAAAAA&#10;"/>
                    </v:group>
                  </v:group>
                  <v:shape id="AutoShape 346" o:spid="_x0000_s1248" style="position:absolute;left:10549;top:6964;width:152;height:1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rBcMA&#10;AADdAAAADwAAAGRycy9kb3ducmV2LnhtbERPTYvCMBC9C/6HMMJeRFNdFa1GWcQFLyKrXrwNzdgG&#10;m0lpsrb7740g7G0e73NWm9aW4kG1N44VjIYJCOLMacO5gsv5ezAH4QOyxtIxKfgjD5t1t7PCVLuG&#10;f+hxCrmIIexTVFCEUKVS+qwgi37oKuLI3VxtMURY51LX2MRwW8pxksykRcOxocCKtgVl99OvVWCq&#10;w/7aLppj393nkyOaXX8nL0p99NqvJYhAbfgXv917HedPPxfw+i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rBcMAAADdAAAADwAAAAAAAAAAAAAAAACYAgAAZHJzL2Rv&#10;d25yZXYueG1sUEsFBgAAAAAEAAQA9QAAAIgDAAAAAA==&#10;" adj="0,,0" path="m,l5400,21600r10800,l21600,,,xe">
                    <v:stroke joinstyle="miter"/>
                    <v:formulas/>
                    <v:path o:connecttype="custom" o:connectlocs="0,0;0,0;0,0;0,0" o:connectangles="0,0,0,0" textboxrect="4547,4459,17053,17141"/>
                  </v:shape>
                </v:group>
                <v:group id="Group 347" o:spid="_x0000_s1249" style="position:absolute;left:10121;top:5372;width:192;height:589" coordorigin="10134,6964" coordsize="63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rect id="Rectangle 348" o:spid="_x0000_s1250" style="position:absolute;left:10134;top:7118;width:63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wsIA&#10;AADdAAAADwAAAGRycy9kb3ducmV2LnhtbERPS4vCMBC+L/gfwgje1tQnu9Uooih61HrZ22wzttVm&#10;Upqo1V+/WRC8zcf3nOm8MaW4Ue0Kywp63QgEcWp1wZmCY7L+/ALhPLLG0jIpeJCD+az1McVY2zvv&#10;6XbwmQgh7GJUkHtfxVK6NCeDrmsr4sCdbG3QB1hnUtd4D+GmlP0oGkuDBYeGHCta5pReDlej4Lfo&#10;H/G5TzaR+V4P/K5JzteflVKddrOYgPDU+Lf45d7qMH807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nCwgAAAN0AAAAPAAAAAAAAAAAAAAAAAJgCAABkcnMvZG93&#10;bnJldi54bWxQSwUGAAAAAAQABAD1AAAAhwMAAAAA&#10;"/>
                  <v:roundrect id="AutoShape 349" o:spid="_x0000_s1251" style="position:absolute;left:10215;top:7211;width:488;height:3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aO8QA&#10;AADdAAAADwAAAGRycy9kb3ducmV2LnhtbERPS2vCQBC+F/oflin0VjemDyRmlVIUvFSoqQdvQ3bM&#10;hmRnY3bV+O9dQfA2H99z8vlgW3Gi3teOFYxHCQji0umaKwX/xfJtAsIHZI2tY1JwIQ/z2fNTjpl2&#10;Z/6j0yZUIoawz1CBCaHLpPSlIYt+5DriyO1dbzFE2FdS93iO4baVaZJ8SYs1xwaDHf0YKpvN0So4&#10;/m7bwzp93+7scNiboi6asCiUen0ZvqcgAg3hIb67VzrO//xI4fZNPE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2jvEAAAA3QAAAA8AAAAAAAAAAAAAAAAAmAIAAGRycy9k&#10;b3ducmV2LnhtbFBLBQYAAAAABAAEAPUAAACJAwAAAAA=&#10;" fillcolor="#d8d8d8"/>
                  <v:group id="Group 350" o:spid="_x0000_s1252" style="position:absolute;left:10250;top:7612;width:418;height:380" coordorigin="10134,8466" coordsize="57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group id="Group 351" o:spid="_x0000_s1253" style="position:absolute;left:10134;top:846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rect id="Rectangle 352" o:spid="_x0000_s1254"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vwcQA&#10;AADdAAAADwAAAGRycy9kb3ducmV2LnhtbERPS2vCQBC+F/wPyxS81U3jA01dg7RE2qPGi7cxO03S&#10;ZmdDdjVpf323IHibj+8563QwjbhS52rLCp4nEQjiwuqaSwXHPHtagnAeWWNjmRT8kIN0M3pYY6Jt&#10;z3u6HnwpQgi7BBVU3reJlK6oyKCb2JY4cJ+2M+gD7EqpO+xDuGlkHEULabDm0FBhS68VFd+Hi1Fw&#10;ruMj/u7zXWRW2dR/DPnX5fSm1Phx2L6A8DT4u/jmftdh/nw2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r8HEAAAA3QAAAA8AAAAAAAAAAAAAAAAAmAIAAGRycy9k&#10;b3ducmV2LnhtbFBLBQYAAAAABAAEAPUAAACJAwAAAAA=&#10;"/>
                      <v:rect id="Rectangle 353" o:spid="_x0000_s1255"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xtsIA&#10;AADdAAAADwAAAGRycy9kb3ducmV2LnhtbERPS4vCMBC+L/gfwgje1tQnbtcooih61HrZ22wzttVm&#10;Upqo1V+/WRC8zcf3nOm8MaW4Ue0Kywp63QgEcWp1wZmCY7L+nIBwHlljaZkUPMjBfNb6mGKs7Z33&#10;dDv4TIQQdjEqyL2vYildmpNB17UVceBOtjboA6wzqWu8h3BTyn4UjaXBgkNDjhUtc0ovh6tR8Fv0&#10;j/jcJ5vIfK0Hftck5+vPSqlOu1l8g/DU+Lf45d7qMH80HM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jG2wgAAAN0AAAAPAAAAAAAAAAAAAAAAAJgCAABkcnMvZG93&#10;bnJldi54bWxQSwUGAAAAAAQABAD1AAAAhwMAAAAA&#10;"/>
                      <v:rect id="Rectangle 354" o:spid="_x0000_s1256"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ULcMA&#10;AADdAAAADwAAAGRycy9kb3ducmV2LnhtbERPPW/CMBDdkfgP1iGxgQO0tAQMQlRUMEJYul3jIwnE&#10;5yg2kPLrMVIltnt6nzdbNKYUV6pdYVnBoB+BIE6tLjhTcEjWvU8QziNrLC2Tgj9ysJi3WzOMtb3x&#10;jq57n4kQwi5GBbn3VSylS3My6Pq2Ig7c0dYGfYB1JnWNtxBuSjmMorE0WHBoyLGiVU7peX8xCn6L&#10;4QHvu+Q7MpP1yG+b5HT5+VKq22mWUxCeGv8S/7s3Osx/f/u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ULcMAAADdAAAADwAAAAAAAAAAAAAAAACYAgAAZHJzL2Rv&#10;d25yZXYueG1sUEsFBgAAAAAEAAQA9QAAAIgDAAAAAA==&#10;"/>
                    </v:group>
                    <v:group id="Group 355" o:spid="_x0000_s1257" style="position:absolute;left:10134;top:8651;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rect id="Rectangle 356" o:spid="_x0000_s1258"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lxMQA&#10;AADdAAAADwAAAGRycy9kb3ducmV2LnhtbERPS2vCQBC+C/6HZYTedFP7QKNrEIulPcZ48TZmp0na&#10;7GzIbkzaX+8KQm/z8T1nnQymFhdqXWVZweMsAkGcW11xoeCY7acLEM4ja6wtk4JfcpBsxqM1xtr2&#10;nNLl4AsRQtjFqKD0vomldHlJBt3MNsSB+7KtQR9gW0jdYh/CTS3nUfQqDVYcGkpsaFdS/nPojIJz&#10;NT/iX5q9R2a5f/KfQ/bdnd6UepgM2xUIT4P/F9/dHzrMf3le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pcTEAAAA3QAAAA8AAAAAAAAAAAAAAAAAmAIAAGRycy9k&#10;b3ducmV2LnhtbFBLBQYAAAAABAAEAPUAAACJAwAAAAA=&#10;"/>
                      <v:rect id="Rectangle 357" o:spid="_x0000_s1259"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ahM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pqExQAAAN0AAAAPAAAAAAAAAAAAAAAAAJgCAABkcnMv&#10;ZG93bnJldi54bWxQSwUGAAAAAAQABAD1AAAAigMAAAAA&#10;"/>
                      <v:rect id="Rectangle 358" o:spid="_x0000_s1260"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H8QA&#10;AADdAAAADwAAAGRycy9kb3ducmV2LnhtbERPTWvCQBC9F/wPywi9NRstlh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Px/EAAAA3QAAAA8AAAAAAAAAAAAAAAAAmAIAAGRycy9k&#10;b3ducmV2LnhtbFBLBQYAAAAABAAEAPUAAACJAwAAAAA=&#10;"/>
                    </v:group>
                    <v:group id="Group 359" o:spid="_x0000_s1261" style="position:absolute;left:10134;top:884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rect id="Rectangle 360" o:spid="_x0000_s1262"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88IA&#10;AADdAAAADwAAAGRycy9kb3ducmV2LnhtbERPTYvCMBC9L/gfwgje1lRFWatRRFHWo7aXvY3N2Ha3&#10;mZQmatdfbwTB2zze58yXranElRpXWlYw6EcgiDOrS84VpMn28wuE88gaK8uk4J8cLBedjznG2t74&#10;QNejz0UIYRejgsL7OpbSZQUZdH1bEwfubBuDPsAml7rBWwg3lRxG0UQaLDk0FFjTuqDs73gxCk7l&#10;MMX7IdlFZrod+X2b/F5+Nkr1uu1qBsJT69/il/tbh/n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ATzwgAAAN0AAAAPAAAAAAAAAAAAAAAAAJgCAABkcnMvZG93&#10;bnJldi54bWxQSwUGAAAAAAQABAD1AAAAhwMAAAAA&#10;"/>
                      <v:rect id="Rectangle 361" o:spid="_x0000_s1263"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rect id="Rectangle 362" o:spid="_x0000_s1264"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group>
                    <v:group id="Group 363" o:spid="_x0000_s1265" style="position:absolute;left:10134;top:9047;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364" o:spid="_x0000_s1266"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8MQA&#10;AADdAAAADwAAAGRycy9kb3ducmV2LnhtbERPTU/CQBC9m/AfNmPCzW6FVK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AvDEAAAA3QAAAA8AAAAAAAAAAAAAAAAAmAIAAGRycy9k&#10;b3ducmV2LnhtbFBLBQYAAAAABAAEAPUAAACJAwAAAAA=&#10;"/>
                      <v:rect id="Rectangle 365" o:spid="_x0000_s1267"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rect id="Rectangle 366" o:spid="_x0000_s1268"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group>
                  </v:group>
                  <v:shape id="AutoShape 367" o:spid="_x0000_s1269" style="position:absolute;left:10549;top:6964;width:152;height:1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thccA&#10;AADdAAAADwAAAGRycy9kb3ducmV2LnhtbESPQWvCQBCF7wX/wzJCL2I2La1ozCpSLHgpUuvF25Ad&#10;k8XsbMhuTfrvO4dCbzO8N+99U25H36o79dEFNvCU5aCIq2Ad1wbOX+/zJaiYkC22gcnAD0XYbiYP&#10;JRY2DPxJ91OqlYRwLNBAk1JXaB2rhjzGLHTEol1D7zHJ2tfa9jhIuG/1c54vtEfH0tBgR28NVbfT&#10;tzfguo/DZVwNx1m4LV+O6PazvT4b8zgdd2tQicb0b/67PljBf10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bYXHAAAA3QAAAA8AAAAAAAAAAAAAAAAAmAIAAGRy&#10;cy9kb3ducmV2LnhtbFBLBQYAAAAABAAEAPUAAACMAwAAAAA=&#10;" adj="0,,0" path="m,l5400,21600r10800,l21600,,,xe">
                    <v:stroke joinstyle="miter"/>
                    <v:formulas/>
                    <v:path o:connecttype="custom" o:connectlocs="0,0;0,0;0,0;0,0" o:connectangles="0,0,0,0" textboxrect="4547,4459,17053,17141"/>
                  </v:shape>
                </v:group>
                <v:shape id="AutoShape 368" o:spid="_x0000_s1270" type="#_x0000_t105" style="position:absolute;left:8522;top:5285;width:1179;height:26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CGL4A&#10;AADdAAAADwAAAGRycy9kb3ducmV2LnhtbERPSwrCMBDdC94hjOBOUz8VqUYRRdCl1gOMzdgWm0lp&#10;otbbG0FwN4/3neW6NZV4UuNKywpGwwgEcWZ1ybmCS7ofzEE4j6yxskwK3uRgvep2lpho++ITPc8+&#10;FyGEXYIKCu/rREqXFWTQDW1NHLibbQz6AJtc6gZfIdxUchxFM2mw5NBQYE3bgrL7+WEUHCe0T6/V&#10;O47tVm4Ou+n4KGujVL/XbhYgPLX+L/65DzrMj2cj+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zAhi+AAAA3QAAAA8AAAAAAAAAAAAAAAAAmAIAAGRycy9kb3ducmV2&#10;LnhtbFBLBQYAAAAABAAEAPUAAACDAwAAAAA=&#10;" fillcolor="#ff5b5b" strokecolor="red"/>
                <v:shape id="AutoShape 369" o:spid="_x0000_s1271" type="#_x0000_t32" style="position:absolute;left:7801;top:7687;width:26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DLMMAAADdAAAADwAAAGRycy9kb3ducmV2LnhtbERPTWsCMRC9C/6HMIIXqVkFpWyNshUE&#10;LXhQ2/t0M92EbibbTdT13zeC4G0e73MWq87V4kJtsJ4VTMYZCOLSa8uVgs/T5uUVRIjIGmvPpOBG&#10;AVbLfm+BufZXPtDlGCuRQjjkqMDE2ORShtKQwzD2DXHifnzrMCbYVlK3eE3hrpbTLJtLh5ZTg8GG&#10;1obK3+PZKdjvJu/Ft7G7j8Of3c82RX2uRl9KDQdd8QYiUhef4od7q9P82X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gyzDAAAA3QAAAA8AAAAAAAAAAAAA&#10;AAAAoQIAAGRycy9kb3ducmV2LnhtbFBLBQYAAAAABAAEAPkAAACRAwAAAAA=&#10;"/>
                <v:shape id="AutoShape 370" o:spid="_x0000_s1272" type="#_x0000_t32" style="position:absolute;left:9135;top:7300;width:0;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mt8QAAADdAAAADwAAAGRycy9kb3ducmV2LnhtbERPS2sCMRC+F/ofwhR6KZq1RZGtUbaC&#10;UAUPvu7jZroJ3UzWTdT13xuh0Nt8fM+ZzDpXiwu1wXpWMOhnIIhLry1XCva7RW8MIkRkjbVnUnCj&#10;ALPp89MEc+2vvKHLNlYihXDIUYGJscmlDKUhh6HvG+LE/fjWYUywraRu8ZrCXS3fs2wkHVpODQYb&#10;mhsqf7dnp2C9HHwVR2OXq83JroeLoj5XbwelXl+64hNEpC7+i//c3zrNH44+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ia3xAAAAN0AAAAPAAAAAAAAAAAA&#10;AAAAAKECAABkcnMvZG93bnJldi54bWxQSwUGAAAAAAQABAD5AAAAkgMAAAAA&#10;"/>
                <v:shape id="Text Box 371" o:spid="_x0000_s1273" type="#_x0000_t202" style="position:absolute;left:8821;top:7740;width:634;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JQ8MA&#10;AADdAAAADwAAAGRycy9kb3ducmV2LnhtbERPzWqDQBC+B/oOyxR6CXVtMdqYbEJaaPGaxAcY3YlK&#10;3VlxN9G8fbdQ6G0+vt/Z7mfTixuNrrOs4CWKQRDXVnfcKCjPn89vIJxH1thbJgV3crDfPSy2mGs7&#10;8ZFuJ9+IEMIuRwWt90MupatbMugiOxAH7mJHgz7AsZF6xCmEm16+xnEqDXYcGloc6KOl+vt0NQou&#10;xbRcrafqy5fZMUnfscsqe1fq6XE+bEB4mv2/+M9d6DB/lS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JQ8MAAADdAAAADwAAAAAAAAAAAAAAAACYAgAAZHJzL2Rv&#10;d25yZXYueG1sUEsFBgAAAAAEAAQA9QAAAIgDAAAAAA==&#10;" stroked="f">
                  <v:textbox>
                    <w:txbxContent>
                      <w:p w:rsidR="00281668" w:rsidRPr="00F765CF" w:rsidRDefault="00281668" w:rsidP="00683823">
                        <w:pPr>
                          <w:ind w:left="0" w:firstLine="0"/>
                          <w:jc w:val="center"/>
                          <w:rPr>
                            <w:sz w:val="16"/>
                            <w:szCs w:val="16"/>
                            <w:lang w:val="en-AU"/>
                          </w:rPr>
                        </w:pPr>
                        <w:r w:rsidRPr="00F765CF">
                          <w:rPr>
                            <w:sz w:val="16"/>
                            <w:szCs w:val="16"/>
                            <w:lang w:val="en-AU"/>
                          </w:rPr>
                          <w:t>806 MHz</w:t>
                        </w:r>
                      </w:p>
                    </w:txbxContent>
                  </v:textbox>
                </v:shape>
                <v:shape id="AutoShape 372" o:spid="_x0000_s1274" type="#_x0000_t67" style="position:absolute;left:8400;top:7193;width:357;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n8MAA&#10;AADdAAAADwAAAGRycy9kb3ducmV2LnhtbERP3WrCMBS+F/YO4Qx2p2kHLdIZZQiCdzr1AQ7NWVvW&#10;nGRJrPHtzWDg3fn4fs9qk8woJvJhsKygXBQgiFurB+4UXM67+RJEiMgaR8uk4E4BNuuX2QobbW/8&#10;RdMpdiKHcGhQQR+ja6QMbU8Gw8I64sx9W28wZug7qT3ecrgZ5XtR1NLgwLmhR0fbntqf09Uo+J2O&#10;5R7LOh1Sujqvd1W1jU6pt9f0+QEiUopP8b97r/P8qq7g75t8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yn8MAAAADdAAAADwAAAAAAAAAAAAAAAACYAgAAZHJzL2Rvd25y&#10;ZXYueG1sUEsFBgAAAAAEAAQA9QAAAIUDAAAAAA==&#10;">
                  <v:textbox style="layout-flow:vertical-ideographic"/>
                </v:shape>
                <v:shape id="AutoShape 373" o:spid="_x0000_s1275" type="#_x0000_t67" style="position:absolute;left:9491;top:7193;width:357;height:17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YMcYA&#10;AADdAAAADwAAAGRycy9kb3ducmV2LnhtbERP22rCQBB9L/gPyxR8Kbqp0CDRVdpSpVBK6gXxcciO&#10;SUx2NmS3Jv69KxT6NodznfmyN7W4UOtKywqexxEI4szqknMF+91qNAXhPLLG2jIpuJKD5WLwMMdE&#10;2443dNn6XIQQdgkqKLxvEildVpBBN7YNceBOtjXoA2xzqVvsQrip5SSKYmmw5NBQYEPvBWXV9tco&#10;ePvepfnH11N6/mm6SqfHw2FarZUaPvavMxCeev8v/nN/6jD/JY7h/k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zYMcYAAADdAAAADwAAAAAAAAAAAAAAAACYAgAAZHJz&#10;L2Rvd25yZXYueG1sUEsFBgAAAAAEAAQA9QAAAIsDAAAAAA==&#10;">
                  <v:textbox style="layout-flow:vertical-ideographic"/>
                </v:shape>
                <v:shape id="Text Box 374" o:spid="_x0000_s1276" type="#_x0000_t202" style="position:absolute;left:8167;top:6960;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e8EA&#10;AADdAAAADwAAAGRycy9kb3ducmV2LnhtbERPS4vCMBC+L/gfwgjeNFnx2TWKKMKeXHzC3oZmbMs2&#10;k9JE2/33ZkHY23x8z1msWluKB9W+cKzhfaBAEKfOFJxpOJ92/RkIH5ANlo5Jwy95WC07bwtMjGv4&#10;QI9jyEQMYZ+ghjyEKpHSpzlZ9ANXEUfu5mqLIcI6k6bGJobbUg6VmkiLBceGHCva5JT+HO9Ww2V/&#10;+76O1Fe2teOqca2SbOdS6163XX+ACNSGf/HL/Wni/PFk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uXvBAAAA3QAAAA8AAAAAAAAAAAAAAAAAmAIAAGRycy9kb3du&#10;cmV2LnhtbFBLBQYAAAAABAAEAPUAAACGAw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Downlink</w:t>
                        </w:r>
                      </w:p>
                    </w:txbxContent>
                  </v:textbox>
                </v:shape>
                <v:shape id="Text Box 375" o:spid="_x0000_s1277" type="#_x0000_t202" style="position:absolute;left:9257;top:6971;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p w:rsidR="00281668" w:rsidRPr="00F765CF" w:rsidRDefault="00281668" w:rsidP="00683823">
                        <w:pPr>
                          <w:ind w:left="0" w:firstLine="0"/>
                          <w:jc w:val="center"/>
                          <w:rPr>
                            <w:sz w:val="12"/>
                            <w:szCs w:val="12"/>
                            <w:lang w:val="en-AU"/>
                          </w:rPr>
                        </w:pPr>
                        <w:r>
                          <w:rPr>
                            <w:sz w:val="12"/>
                            <w:szCs w:val="12"/>
                            <w:lang w:val="en-AU"/>
                          </w:rPr>
                          <w:t>Up</w:t>
                        </w:r>
                        <w:r w:rsidRPr="00F765CF">
                          <w:rPr>
                            <w:sz w:val="12"/>
                            <w:szCs w:val="12"/>
                            <w:lang w:val="en-AU"/>
                          </w:rPr>
                          <w:t>link</w:t>
                        </w:r>
                      </w:p>
                    </w:txbxContent>
                  </v:textbox>
                </v:shape>
                <v:rect id="Rectangle 376" o:spid="_x0000_s1278" style="position:absolute;left:9323;top:7418;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yJMcA&#10;AADdAAAADwAAAGRycy9kb3ducmV2LnhtbESPW2sCMRCF3wv9D2EKvtVsC+tla5TSIigi4gX1cdhM&#10;N0s3k2UTdfXXG6HQtxnOmfOdGU1aW4kzNb50rOCtm4Agzp0uuVCw205fByB8QNZYOSYFV/IwGT8/&#10;jTDT7sJrOm9CIWII+wwVmBDqTEqfG7Lou64mjtqPayyGuDaF1A1eYrit5HuS9KTFkiPBYE1fhvLf&#10;zclGyPGQ3uYWV2aqLS/7ur//ThdKdV7azw8Qgdrwb/67nulYP+0N4fFNHEG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RMiTHAAAA3QAAAA8AAAAAAAAAAAAAAAAAmAIAAGRy&#10;cy9kb3ducmV2LnhtbFBLBQYAAAAABAAEAPUAAACMAwAAAAA=&#10;" strokecolor="red" strokeweight="1pt"/>
                <v:shape id="Text Box 377" o:spid="_x0000_s1279" type="#_x0000_t202" style="position:absolute;left:9257;top:7418;width:883;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w:t>
                        </w:r>
                        <w:r>
                          <w:rPr>
                            <w:sz w:val="12"/>
                            <w:szCs w:val="12"/>
                            <w:lang w:val="en-AU"/>
                          </w:rPr>
                          <w:t>PPDR</w:t>
                        </w:r>
                      </w:p>
                    </w:txbxContent>
                  </v:textbox>
                </v:shape>
                <v:rect id="Rectangle 378" o:spid="_x0000_s1280" style="position:absolute;left:8156;top:7418;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v+sEA&#10;AADdAAAADwAAAGRycy9kb3ducmV2LnhtbERPzYrCMBC+C75DGMGbphVcpZqKCivu3qw+wNiMbbWZ&#10;lCZr69ubhYW9zcf3O+tNb2rxpNZVlhXE0wgEcW51xYWCy/lzsgThPLLG2jIpeJGDTTocrDHRtuMT&#10;PTNfiBDCLkEFpfdNIqXLSzLoprYhDtzNtgZ9gG0hdYtdCDe1nEXRhzRYcWgosaF9Sfkj+zEK7ma3&#10;2x5slUXXDr/3F1oev15OqfGo365AeOr9v/jPfdRh/nwRw+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X7/rBAAAA3QAAAA8AAAAAAAAAAAAAAAAAmAIAAGRycy9kb3du&#10;cmV2LnhtbFBLBQYAAAAABAAEAPUAAACGAwAAAAA=&#10;" strokecolor="blue" strokeweight="1pt"/>
                <v:shape id="Text Box 379" o:spid="_x0000_s1281" type="#_x0000_t202" style="position:absolute;left:8167;top:7408;width:754;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sIA&#10;AADdAAAADwAAAGRycy9kb3ducmV2LnhtbERPS4vCMBC+L/gfwgjeNFnRXe0aRRTBk8v6gr0NzdiW&#10;bSalibb+eyMIe5uP7zmzRWtLcaPaF441vA8UCOLUmYIzDcfDpj8B4QOywdIxabiTh8W88zbDxLiG&#10;f+i2D5mIIewT1JCHUCVS+jQni37gKuLIXVxtMURYZ9LU2MRwW8qhUh/SYsGxIceKVjmlf/ur1XDa&#10;XX7PI/Wdre24alyrJNup1LrXbZdfIAK14V/8cm9NnD/+H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4w+wgAAAN0AAAAPAAAAAAAAAAAAAAAAAJgCAABkcnMvZG93&#10;bnJldi54bWxQSwUGAAAAAAQABAD1AAAAhwM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LTE-700</w:t>
                        </w:r>
                      </w:p>
                    </w:txbxContent>
                  </v:textbox>
                </v:shape>
              </v:group>
            </v:group>
          </v:group>
        </w:pic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keepNext/>
        <w:keepLines/>
        <w:ind w:left="0" w:firstLine="0"/>
        <w:jc w:val="center"/>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 xml:space="preserve">The specific system characteristics assumed for this analysis are provided in Appendix 1 to this Annex. </w:t>
      </w: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br w:type="page"/>
      </w:r>
    </w:p>
    <w:p w:rsidR="00683823" w:rsidRPr="00F64527" w:rsidRDefault="00683823" w:rsidP="00683823">
      <w:pPr>
        <w:ind w:left="0" w:firstLine="0"/>
        <w:rPr>
          <w:rFonts w:eastAsia="MS Mincho"/>
          <w:sz w:val="24"/>
          <w:szCs w:val="24"/>
          <w:lang w:eastAsia="ja-JP"/>
        </w:rPr>
      </w:pPr>
    </w:p>
    <w:p w:rsidR="00683823" w:rsidRPr="00F64527" w:rsidRDefault="00683823" w:rsidP="00683823">
      <w:pPr>
        <w:pStyle w:val="Heading1"/>
        <w:keepNext/>
        <w:keepLines/>
        <w:numPr>
          <w:ilvl w:val="0"/>
          <w:numId w:val="16"/>
        </w:numPr>
      </w:pPr>
      <w:r w:rsidRPr="00F64527">
        <w:t>Methodology &amp; Parameters</w:t>
      </w:r>
    </w:p>
    <w:p w:rsidR="00683823" w:rsidRPr="00F64527" w:rsidRDefault="009D460F" w:rsidP="00683823">
      <w:pPr>
        <w:ind w:left="0" w:firstLine="0"/>
        <w:rPr>
          <w:rFonts w:eastAsia="MS Mincho"/>
          <w:sz w:val="24"/>
          <w:szCs w:val="24"/>
          <w:lang w:eastAsia="ja-JP"/>
        </w:rPr>
      </w:pPr>
      <w:r w:rsidRPr="009D460F">
        <w:rPr>
          <w:rFonts w:eastAsia="MS Mincho"/>
          <w:noProof/>
          <w:sz w:val="24"/>
          <w:szCs w:val="24"/>
          <w:lang w:val="en-AU" w:eastAsia="en-AU"/>
        </w:rPr>
        <w:pict>
          <v:group id="Group 1286" o:spid="_x0000_s1282" style="position:absolute;left:0;text-align:left;margin-left:89.65pt;margin-top:55.7pt;width:276.55pt;height:219.1pt;z-index:251656192" coordorigin="3103,2244" coordsize="553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">
            <v:shape id="Text Box 413" o:spid="_x0000_s1283" type="#_x0000_t202" style="position:absolute;left:3103;top:6164;width:553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281668" w:rsidRPr="009046C3" w:rsidRDefault="00281668" w:rsidP="00683823">
                    <w:pPr>
                      <w:jc w:val="center"/>
                      <w:rPr>
                        <w:i/>
                        <w:lang w:val="en-AU"/>
                      </w:rPr>
                    </w:pPr>
                    <w:r w:rsidRPr="00C57D80">
                      <w:rPr>
                        <w:rFonts w:eastAsia="MS Mincho"/>
                        <w:b/>
                        <w:bCs/>
                      </w:rPr>
                      <w:t>Figure 2: Wanted versus unwanted signal paths</w:t>
                    </w:r>
                  </w:p>
                </w:txbxContent>
              </v:textbox>
            </v:shape>
            <v:group id="Group 414" o:spid="_x0000_s1284" style="position:absolute;left:3569;top:2244;width:4629;height:3863" coordorigin="3569,2244" coordsize="4629,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415" o:spid="_x0000_s1285" style="position:absolute;left:3874;top:3558;width:2410;height:529;visibility:visible;mso-wrap-style:square;v-text-anchor:top" coordsize="241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0sIA&#10;AADdAAAADwAAAGRycy9kb3ducmV2LnhtbERPS2vCQBC+C/6HZQQvUjdKFU1dRQKVHusDpLchO3nQ&#10;7GzITjX++26h4G0+vudsdr1r1I26UHs2MJsmoIhzb2suDVzO7y8rUEGQLTaeycCDAuy2w8EGU+vv&#10;fKTbSUoVQzikaKASaVOtQ16RwzD1LXHkCt85lAi7UtsO7zHcNXqeJEvtsObYUGFLWUX59+nHGSgW&#10;r/m1Jy5aWR8/s69Ddp7Iw5jxqN+/gRLq5Sn+d3/YOH++WsPfN/EE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jHSwgAAAN0AAAAPAAAAAAAAAAAAAAAAAJgCAABkcnMvZG93&#10;bnJldi54bWxQSwUGAAAAAAQABAD1AAAAhwMAAAAA&#10;" path="m2410,c2293,10,1952,29,1708,63,1464,97,1231,126,946,204,661,282,197,461,,529e" filled="f" strokecolor="#e5b8b7">
                <v:stroke dashstyle="dash" endarrow="block"/>
                <v:path arrowok="t" o:connecttype="custom" o:connectlocs="2410,0;1708,63;946,204;0,529" o:connectangles="0,0,0,0"/>
              </v:shape>
              <v:group id="Group 416" o:spid="_x0000_s1286" style="position:absolute;left:8069;top:2569;width:129;height:493;flip:x" coordorigin="10843,5046" coordsize="30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nFIHFAAAA3QAA&#10;AA8AAAAAAAAAAAAAAAAAqgIAAGRycy9kb3ducmV2LnhtbFBLBQYAAAAABAAEAPoAAACcAwAAAAA=&#10;">
                <v:shape id="AutoShape 417" o:spid="_x0000_s1287" type="#_x0000_t32" style="position:absolute;left:11015;top:5545;width:129;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KesQAAADdAAAADwAAAGRycy9kb3ducmV2LnhtbERPTWvCQBC9F/wPywjemk0Fg0ZXEUGw&#10;9NLGEnqcZsckNDsbs1uT/PuuIPQ2j/c5m91gGnGjztWWFbxEMQjiwuqaSwWf5+PzEoTzyBoby6Rg&#10;JAe77eRpg6m2PX/QLfOlCCHsUlRQed+mUrqiIoMusi1x4C62M+gD7EqpO+xDuGnkPI4TabDm0FBh&#10;S4eKip/s1yhY0f6rfJfX03d27q/j8i1/XVCu1Gw67NcgPA3+X/xwn3SYP18lcP8mn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Ip6xAAAAN0AAAAPAAAAAAAAAAAA&#10;AAAAAKECAABkcnMvZG93bnJldi54bWxQSwUGAAAAAAQABAD5AAAAkgMAAAAA&#10;" strokeweight="2.25pt"/>
                <v:rect id="Rectangle 418" o:spid="_x0000_s1288" style="position:absolute;left:10843;top:5046;width:172;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lR8YA&#10;AADdAAAADwAAAGRycy9kb3ducmV2LnhtbESPQW/CMAyF70j7D5En7QbpODAoBMRAnXabKGwSN6vx&#10;2mqNUzWhLf9+PkzazdZ7fu/zZje6RvXUhdqzgedZAoq48Lbm0sDlnE2XoEJEtth4JgN3CrDbPkw2&#10;mFo/8In6PJZKQjikaKCKsU21DkVFDsPMt8SiffvOYZS1K7XtcJBw1+h5kiy0w5qlocKWDhUVP/nN&#10;GSjG7NVeP4793r754fMlc3Qvv4x5ehz3a1CRxvhv/rt+t4I/Xw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MlR8YAAADdAAAADwAAAAAAAAAAAAAAAACYAgAAZHJz&#10;L2Rvd25yZXYueG1sUEsFBgAAAAAEAAQA9QAAAIsDAAAAAA==&#10;" fillcolor="#f2f2f2"/>
              </v:group>
              <v:group id="Group 419" o:spid="_x0000_s1289" style="position:absolute;left:5203;top:3081;width:129;height:493" coordorigin="10843,5046" coordsize="30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AutoShape 420" o:spid="_x0000_s1290" type="#_x0000_t32" style="position:absolute;left:11015;top:5545;width:129;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tj8YAAADdAAAADwAAAGRycy9kb3ducmV2LnhtbESPQWvCQBCF74L/YRmhN93UYtHUVUQo&#10;WHqxUaTHaXaahGZnY3Zr4r93DoK3Gd6b975ZrntXqwu1ofJs4HmSgCLOva24MHA8vI/noEJEtlh7&#10;JgNXCrBeDQdLTK3v+IsuWSyUhHBI0UAZY5NqHfKSHIaJb4hF+/WtwyhrW2jbYifhrtbTJHnVDiuW&#10;hhIb2paU/2X/zsCCNt/FXp93P9mhO1/nn6ePGZ2MeRr1mzdQkfr4MN+vd1bwXxLhl2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LY/GAAAA3QAAAA8AAAAAAAAA&#10;AAAAAAAAoQIAAGRycy9kb3ducmV2LnhtbFBLBQYAAAAABAAEAPkAAACUAwAAAAA=&#10;" strokeweight="2.25pt"/>
                <v:rect id="Rectangle 421" o:spid="_x0000_s1291" style="position:absolute;left:10843;top:5046;width:172;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WwMIA&#10;AADdAAAADwAAAGRycy9kb3ducmV2LnhtbERPS4vCMBC+L/gfwgje1lSFVapRfFDZm+iq4G1oxrbY&#10;TEoT2/rvzcLC3ubje85i1ZlSNFS7wrKC0TACQZxaXXCm4PyTfM5AOI+ssbRMCl7kYLXsfSww1rbl&#10;IzUnn4kQwi5GBbn3VSylS3My6Ia2Ig7c3dYGfYB1JnWNbQg3pRxH0Zc0WHBoyLGibU7p4/Q0CtIu&#10;2ejbYdes9d62l2li6JVdlRr0u/UchKfO/4v/3N86zJ9EI/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hbAwgAAAN0AAAAPAAAAAAAAAAAAAAAAAJgCAABkcnMvZG93&#10;bnJldi54bWxQSwUGAAAAAAQABAD1AAAAhwMAAAAA&#10;" fillcolor="#f2f2f2"/>
              </v:group>
              <v:group id="Group 422" o:spid="_x0000_s1292" style="position:absolute;left:5263;top:3067;width:269;height:1215" coordorigin="3879,6684" coordsize="105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AutoShape 423" o:spid="_x0000_s1293" type="#_x0000_t32" style="position:absolute;left:3879;top:6684;width:484;height:23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XUsIAAADdAAAADwAAAGRycy9kb3ducmV2LnhtbERPTYvCMBC9L/gfwgheFk2rIFKNIgsL&#10;i4cFtQePQzK2xWZSk2zt/vvNguBtHu9zNrvBtqInHxrHCvJZBoJYO9NwpaA8f05XIEJENtg6JgW/&#10;FGC3Hb1tsDDuwUfqT7ESKYRDgQrqGLtCyqBrshhmriNO3NV5izFBX0nj8ZHCbSvnWbaUFhtODTV2&#10;9FGTvp1+rILmUH6X/fs9er065Befh/Ol1UpNxsN+DSLSEF/ip/vLpPmLb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TXUsIAAADdAAAADwAAAAAAAAAAAAAA&#10;AAChAgAAZHJzL2Rvd25yZXYueG1sUEsFBgAAAAAEAAQA+QAAAJADAAAAAA==&#10;"/>
                <v:shape id="AutoShape 424" o:spid="_x0000_s1294" type="#_x0000_t32" style="position:absolute;left:4363;top:6684;width:570;height:2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m8QAAADdAAAADwAAAGRycy9kb3ducmV2LnhtbERPTWsCMRC9F/wPYQQvpWa1WspqlK0g&#10;qOBB297HzXQTuplsN1G3/74pCN7m8T5nvuxcLS7UButZwWiYgSAuvbZcKfh4Xz+9gggRWWPtmRT8&#10;UoDlovcwx1z7Kx/ocoyVSCEcclRgYmxyKUNpyGEY+oY4cV++dRgTbCupW7ymcFfLcZa9SIeWU4PB&#10;hlaGyu/j2SnYb0dvxcnY7e7wY/fTdVGfq8dPpQb9rpiBiNTFu/jm3ug0/zmb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5mbxAAAAN0AAAAPAAAAAAAAAAAA&#10;AAAAAKECAABkcnMvZG93bnJldi54bWxQSwUGAAAAAAQABAD5AAAAkgMAAAAA&#10;"/>
                <v:shape id="AutoShape 425" o:spid="_x0000_s1295" type="#_x0000_t32" style="position:absolute;left:4245;top:7275;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8AMQAAADdAAAADwAAAGRycy9kb3ducmV2LnhtbERPTWsCMRC9C/0PYQq9SM1qUcrWKFtB&#10;qIIH1/Y+3Yyb4Gay3UTd/ntTKHibx/uc+bJ3jbhQF6xnBeNRBoK48tpyreDzsH5+BREissbGMyn4&#10;pQDLxcNgjrn2V97TpYy1SCEcclRgYmxzKUNlyGEY+ZY4cUffOYwJdrXUHV5TuGvkJMtm0qHl1GCw&#10;pZWh6lSenYLdZvxefBu72e5/7G66LppzPfxS6umxL95AROrjXfzv/tBp/ks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zwAxAAAAN0AAAAPAAAAAAAAAAAA&#10;AAAAAKECAABkcnMvZG93bnJldi54bWxQSwUGAAAAAAQABAD5AAAAkgMAAAAA&#10;"/>
                <v:shape id="AutoShape 426" o:spid="_x0000_s1296" type="#_x0000_t32" style="position:absolute;left:4148;top:77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id8QAAADdAAAADwAAAGRycy9kb3ducmV2LnhtbERPTWsCMRC9C/6HMIIXqVmVStkaZSsI&#10;KnjQtvfpZroJ3Uy2m6jrvzcFobd5vM9ZrDpXiwu1wXpWMBlnIIhLry1XCj7eN08vIEJE1lh7JgU3&#10;CrBa9nsLzLW/8pEup1iJFMIhRwUmxiaXMpSGHIaxb4gT9+1bhzHBtpK6xWsKd7WcZtlcOrScGgw2&#10;tDZU/pzOTsFhN3krvozd7Y+/9vC8KepzNfpUajjoilcQkbr4L364tzrNn2V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aJ3xAAAAN0AAAAPAAAAAAAAAAAA&#10;AAAAAKECAABkcnMvZG93bnJldi54bWxQSwUGAAAAAAQABAD5AAAAkgMAAAAA&#10;"/>
                <v:shape id="AutoShape 427" o:spid="_x0000_s1297" type="#_x0000_t32" style="position:absolute;left:4041;top:8307;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0H7MQAAADdAAAADwAAAGRycy9kb3ducmV2LnhtbERPTWsCMRC9F/wPYQQvpWa1aMtqlK0g&#10;qOBB297HzXQTuplsN1G3/74pCN7m8T5nvuxcLS7UButZwWiYgSAuvbZcKfh4Xz+9gggRWWPtmRT8&#10;UoDlovcwx1z7Kx/ocoyVSCEcclRgYmxyKUNpyGEY+oY4cV++dRgTbCupW7ymcFfLcZZNpUPLqcFg&#10;QytD5ffx7BTst6O34mTsdnf4sfvJuqjP1eOnUoN+V8xAROriXXxzb3Sa/5y9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QfsxAAAAN0AAAAPAAAAAAAAAAAA&#10;AAAAAKECAABkcnMvZG93bnJldi54bWxQSwUGAAAAAAQABAD5AAAAkgMAAAAA&#10;"/>
                <v:shape id="AutoShape 428" o:spid="_x0000_s1298" type="#_x0000_t32" style="position:absolute;left:3879;top:8953;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TnscAAADdAAAADwAAAGRycy9kb3ducmV2LnhtbESPQU8CMRCF7yb+h2ZMvBjoopGYlUIW&#10;ExIx4QDIfdyO28btdNkWWP+9czDhNpP35r1vZoshtOpMffKRDUzGBSjiOlrPjYHP/Wr0AiplZItt&#10;ZDLwSwkW89ubGZY2XnhL511ulIRwKtGAy7krtU61o4BpHDti0b5jHzDL2jfa9niR8NDqx6KY6oCe&#10;pcFhR2+O6p/dKRjYrCfL6sv59cf26DfPq6o9NQ8HY+7vhuoVVKYhX83/1+9W8J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pOexwAAAN0AAAAPAAAAAAAA&#10;AAAAAAAAAKECAABkcnMvZG93bnJldi54bWxQSwUGAAAAAAQABAD5AAAAlQMAAAAA&#10;"/>
                <v:shape id="AutoShape 429" o:spid="_x0000_s1299" type="#_x0000_t32" style="position:absolute;left:4245;top:7275;width:37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2BcQAAADdAAAADwAAAGRycy9kb3ducmV2LnhtbERPTWsCMRC9F/wPYQQvpWa1KO1qlK0g&#10;qOBB297HzXQTuplsN1G3/74pCN7m8T5nvuxcLS7UButZwWiYgSAuvbZcKfh4Xz+9gAgRWWPtmRT8&#10;UoDlovcwx1z7Kx/ocoyVSCEcclRgYmxyKUNpyGEY+oY4cV++dRgTbCupW7ymcFfLcZZNpUPLqcFg&#10;QytD5ffx7BTst6O34mTsdnf4sfvJuqjP1eOnUoN+V8xAROriXXxzb3Sa/5y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jYFxAAAAN0AAAAPAAAAAAAAAAAA&#10;AAAAAKECAABkcnMvZG93bnJldi54bWxQSwUGAAAAAAQABAD5AAAAkgMAAAAA&#10;"/>
                <v:shape id="AutoShape 430" o:spid="_x0000_s1300" type="#_x0000_t32" style="position:absolute;left:4148;top:7275;width:365;height:4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MYAAADdAAAADwAAAGRycy9kb3ducmV2LnhtbESPQWvDMAyF74P9B6PBLqN1skEpad0y&#10;CoXRQ2FtDj0KW0vCYjmzvTT799Oh0JvEe3rv03o7+V6NFFMX2EA5L0AR2+A6bgzU5/1sCSplZId9&#10;YDLwRwm2m8eHNVYuXPmTxlNulIRwqtBAm/NQaZ1sSx7TPAzEon2F6DHLGhvtIl4l3Pf6tSgW2mPH&#10;0tDiQLuW7Pfp1xvoDvWxHl9+crTLQ3mJZTpfemvM89P0vgKVacp38+36wwn+Wyn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3/jGAAAA3QAAAA8AAAAAAAAA&#10;AAAAAAAAoQIAAGRycy9kb3ducmV2LnhtbFBLBQYAAAAABAAEAPkAAACUAwAAAAA=&#10;"/>
                <v:shape id="AutoShape 431" o:spid="_x0000_s1301" type="#_x0000_t32" style="position:absolute;left:4041;top:7759;width:580;height:5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6Y8MAAADdAAAADwAAAGRycy9kb3ducmV2LnhtbERPTWsCMRC9C/0PYQpeRLNpocjWKFIo&#10;FA9CdQ97HJLp7uJmsk3Sdf33plDobR7vcza7yfVipBA7zxrUqgBBbLztuNFQnd+XaxAxIVvsPZOG&#10;G0XYbR9mGyytv/InjafUiBzCsUQNbUpDKWU0LTmMKz8QZ+7LB4cpw9BIG/Caw10vn4riRTrsODe0&#10;ONBbS+Zy+nEaukN1rMbFdwpmfVB1UPFc90br+eO0fwWRaEr/4j/3h83zn5W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jemPDAAAA3QAAAA8AAAAAAAAAAAAA&#10;AAAAoQIAAGRycy9kb3ducmV2LnhtbFBLBQYAAAAABAAEAPkAAACRAwAAAAA=&#10;"/>
                <v:shape id="AutoShape 432" o:spid="_x0000_s1302" type="#_x0000_t32" style="position:absolute;left:4148;top:7759;width:602;height: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433" o:spid="_x0000_s1303" type="#_x0000_t32" style="position:absolute;left:3879;top:8307;width:871;height:6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k48QAAADcAAAADwAAAGRycy9kb3ducmV2LnhtbESPQYvCMBSE7wv+h/AEL4umVRC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mTjxAAAANwAAAAPAAAAAAAAAAAA&#10;AAAAAKECAABkcnMvZG93bnJldi54bWxQSwUGAAAAAAQABAD5AAAAkgMAAAAA&#10;"/>
                <v:shape id="AutoShape 434" o:spid="_x0000_s1304" type="#_x0000_t32" style="position:absolute;left:4041;top:8307;width:892;height: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group>
              <v:group id="Group 435" o:spid="_x0000_s1305" style="position:absolute;left:7880;top:2608;width:269;height:1215" coordorigin="3879,6684" coordsize="105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AutoShape 436" o:spid="_x0000_s1306" type="#_x0000_t32" style="position:absolute;left:3879;top:6684;width:484;height:23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He8QAAADcAAAADwAAAGRycy9kb3ducmV2LnhtbESPQYvCMBSE74L/ITzBi6xpF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d7xAAAANwAAAAPAAAAAAAAAAAA&#10;AAAAAKECAABkcnMvZG93bnJldi54bWxQSwUGAAAAAAQABAD5AAAAkgMAAAAA&#10;"/>
                <v:shape id="AutoShape 437" o:spid="_x0000_s1307" type="#_x0000_t32" style="position:absolute;left:4363;top:6684;width:570;height:2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438" o:spid="_x0000_s1308" type="#_x0000_t32" style="position:absolute;left:4245;top:7275;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439" o:spid="_x0000_s1309" type="#_x0000_t32" style="position:absolute;left:4148;top:7759;width:4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440" o:spid="_x0000_s1310" type="#_x0000_t32" style="position:absolute;left:4041;top:8307;width:7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yqcQAAADdAAAADwAAAGRycy9kb3ducmV2LnhtbERPTWsCMRC9C/6HMEIvotm1VMrWKGtB&#10;qAUPar1PN9NN6GaybqJu/31TKHibx/ucxap3jbhSF6xnBfk0A0FceW25VvBx3EyeQYSIrLHxTAp+&#10;KMBqORwssND+xnu6HmItUgiHAhWYGNtCylAZchimviVO3JfvHMYEu1rqDm8p3DVylmVz6dByajDY&#10;0quh6vtwcQp223xdfhq7fd+f7e5pUzaXenxS6mHUly8gIvXxLv53v+k0/zG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zKpxAAAAN0AAAAPAAAAAAAAAAAA&#10;AAAAAKECAABkcnMvZG93bnJldi54bWxQSwUGAAAAAAQABAD5AAAAkgMAAAAA&#10;"/>
                <v:shape id="AutoShape 441" o:spid="_x0000_s1311" type="#_x0000_t32" style="position:absolute;left:3879;top:8953;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MsQAAADdAAAADwAAAGRycy9kb3ducmV2LnhtbERPTWsCMRC9F/wPYYReima30iKrUdaC&#10;UAsetHofN9NN6GaybqJu/31TKHibx/uc+bJ3jbhSF6xnBfk4A0FceW25VnD4XI+mIEJE1th4JgU/&#10;FGC5GDzMsdD+xju67mMtUgiHAhWYGNtCylAZchjGviVO3JfvHMYEu1rqDm8p3DXyOctepUPLqcFg&#10;S2+Gqu/9xSnYbvJVeTJ287E72+3Lumwu9dNRqcdhX85AROrjXfzvftdp/i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cyxAAAAN0AAAAPAAAAAAAAAAAA&#10;AAAAAKECAABkcnMvZG93bnJldi54bWxQSwUGAAAAAAQABAD5AAAAkgMAAAAA&#10;"/>
                <v:shape id="AutoShape 442" o:spid="_x0000_s1312" type="#_x0000_t32" style="position:absolute;left:4245;top:7275;width:376;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PRsUAAADdAAAADwAAAGRycy9kb3ducmV2LnhtbERPS2sCMRC+F/ofwhR6KZpd24psjbIV&#10;hFrw4Os+3Uw3oZvJdhN1+++NIPQ2H99zpvPeNeJEXbCeFeTDDARx5bXlWsF+txxMQISIrLHxTAr+&#10;KMB8dn83xUL7M2/otI21SCEcClRgYmwLKUNlyGEY+pY4cd++cxgT7GqpOzyncNfIUZaNpUPLqcFg&#10;SwtD1c/26BSsV/l7+WXs6nPza9evy7I51k8HpR4f+vINRKQ+/otv7g+d5j/n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YPRsUAAADdAAAADwAAAAAAAAAA&#10;AAAAAAChAgAAZHJzL2Rvd25yZXYueG1sUEsFBgAAAAAEAAQA+QAAAJMDAAAAAA==&#10;"/>
                <v:shape id="AutoShape 443" o:spid="_x0000_s1313" type="#_x0000_t32" style="position:absolute;left:4148;top:7275;width:365;height:4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8YMMAAADdAAAADwAAAGRycy9kb3ducmV2LnhtbERPTWsCMRC9F/wPYYReSs2u0iKrUUpB&#10;EA8FdQ8eh2TcXdxM1iSu23/fCEJv83ifs1wPthU9+dA4VpBPMhDE2pmGKwXlcfM+BxEissHWMSn4&#10;pQDr1ehliYVxd95Tf4iVSCEcClRQx9gVUgZdk8UwcR1x4s7OW4wJ+koaj/cUbls5zbJPabHh1FBj&#10;R9816cvhZhU0u/Kn7N+u0ev5Lj/5PBxPrVbqdTx8LUBEGuK/+OnemjR/ln/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fGDDAAAA3QAAAA8AAAAAAAAAAAAA&#10;AAAAoQIAAGRycy9kb3ducmV2LnhtbFBLBQYAAAAABAAEAPkAAACRAwAAAAA=&#10;"/>
                <v:shape id="AutoShape 444" o:spid="_x0000_s1314" type="#_x0000_t32" style="position:absolute;left:4041;top:7759;width:580;height:5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iF8IAAADdAAAADwAAAGRycy9kb3ducmV2LnhtbERPTYvCMBC9C/6HMIIXWdMqiHSNIgsL&#10;i4cFtQePQzK2xWZSk2zt/vvNguBtHu9zNrvBtqInHxrHCvJ5BoJYO9NwpaA8f76tQYSIbLB1TAp+&#10;KcBuOx5tsDDuwUfqT7ESKYRDgQrqGLtCyqBrshjmriNO3NV5izFBX0nj8ZHCbSsXWbaSFhtODTV2&#10;9FGTvp1+rILmUH6X/ewevV4f8ovPw/nSaqWmk2H/DiLSEF/ip/vLpPnLf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iF8IAAADdAAAADwAAAAAAAAAAAAAA&#10;AAChAgAAZHJzL2Rvd25yZXYueG1sUEsFBgAAAAAEAAQA+QAAAJADAAAAAA==&#10;"/>
                <v:shape id="AutoShape 445" o:spid="_x0000_s1315" type="#_x0000_t32" style="position:absolute;left:4148;top:7759;width:602;height: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RMcUAAADdAAAADwAAAGRycy9kb3ducmV2LnhtbERPS2sCMRC+F/ofwhR6KZpdS6tsjbIV&#10;hFrw4Os+3Uw3oZvJdhN1+++NIPQ2H99zpvPeNeJEXbCeFeTDDARx5bXlWsF+txxMQISIrLHxTAr+&#10;KMB8dn83xUL7M2/otI21SCEcClRgYmwLKUNlyGEY+pY4cd++cxgT7GqpOzyncNfIUZa9SoeWU4PB&#10;lhaGqp/t0SlYr/L38svY1efm165flmVzrJ8OSj0+9OUbiEh9/Bff3B86zX/O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RMcUAAADdAAAADwAAAAAAAAAA&#10;AAAAAAChAgAAZHJzL2Rvd25yZXYueG1sUEsFBgAAAAAEAAQA+QAAAJMDAAAAAA==&#10;"/>
                <v:shape id="AutoShape 446" o:spid="_x0000_s1316" type="#_x0000_t32" style="position:absolute;left:3879;top:8307;width:871;height:6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T/sYAAADdAAAADwAAAGRycy9kb3ducmV2LnhtbESPQWvDMAyF74P9B6PBLqN1skEpad0y&#10;CoXRQ2FtDj0KW0vCYjmzvTT799Oh0JvEe3rv03o7+V6NFFMX2EA5L0AR2+A6bgzU5/1sCSplZId9&#10;YDLwRwm2m8eHNVYuXPmTxlNulIRwqtBAm/NQaZ1sSx7TPAzEon2F6DHLGhvtIl4l3Pf6tSgW2mPH&#10;0tDiQLuW7Pfp1xvoDvWxHl9+crTLQ3mJZTpfemvM89P0vgKVacp38+36wwn+Wym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Z0/7GAAAA3QAAAA8AAAAAAAAA&#10;AAAAAAAAoQIAAGRycy9kb3ducmV2LnhtbFBLBQYAAAAABAAEAPkAAACUAwAAAAA=&#10;"/>
                <v:shape id="AutoShape 447" o:spid="_x0000_s1317" type="#_x0000_t32" style="position:absolute;left:4041;top:8307;width:892;height: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g2MUAAADdAAAADwAAAGRycy9kb3ducmV2LnhtbERPS2sCMRC+F/ofwhR6KZpdS4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eg2MUAAADdAAAADwAAAAAAAAAA&#10;AAAAAAChAgAAZHJzL2Rvd25yZXYueG1sUEsFBgAAAAAEAAQA+QAAAJMDAAAAAA==&#10;"/>
              </v:group>
              <v:shape id="Text Box 448" o:spid="_x0000_s1318" type="#_x0000_t202" style="position:absolute;left:4949;top:4282;width:881;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0eMUA&#10;AADdAAAADwAAAGRycy9kb3ducmV2LnhtbESPwW7CQAxE75X4h5Ur9VLBBmgJBBbUIrXiCuUDnKxJ&#10;oma9UXZLwt/XByRutmY887zZDa5RV+pC7dnAdJKAIi68rbk0cP75Gi9BhYhssfFMBm4UYLcdPW0w&#10;s77nI11PsVQSwiFDA1WMbaZ1KCpyGCa+JRbt4juHUdau1LbDXsJdo2dJstAOa5aGClvaV1T8nv6c&#10;gcuhf31f9fl3PKfHt8Un1mnub8a8PA8fa1CRhvgw368PVvDnM+GX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R4xQAAAN0AAAAPAAAAAAAAAAAAAAAAAJgCAABkcnMv&#10;ZG93bnJldi54bWxQSwUGAAAAAAQABAD1AAAAigMAAAAA&#10;" stroked="f">
                <v:textbox>
                  <w:txbxContent>
                    <w:p w:rsidR="00281668" w:rsidRPr="00295101" w:rsidRDefault="00281668" w:rsidP="00683823">
                      <w:pPr>
                        <w:ind w:left="0" w:firstLine="0"/>
                        <w:jc w:val="center"/>
                        <w:rPr>
                          <w:i/>
                          <w:sz w:val="16"/>
                          <w:szCs w:val="16"/>
                          <w:lang w:val="en-AU"/>
                        </w:rPr>
                      </w:pPr>
                      <w:r w:rsidRPr="00295101">
                        <w:rPr>
                          <w:i/>
                          <w:sz w:val="16"/>
                          <w:szCs w:val="16"/>
                          <w:lang w:val="en-AU"/>
                        </w:rPr>
                        <w:t>LTE-700</w:t>
                      </w:r>
                    </w:p>
                  </w:txbxContent>
                </v:textbox>
              </v:shape>
              <v:shape id="Text Box 449" o:spid="_x0000_s1319" type="#_x0000_t202" style="position:absolute;left:6033;top:4267;width:881;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R48EA&#10;AADdAAAADwAAAGRycy9kb3ducmV2LnhtbERPy6rCMBDdX/AfwghuLpqq11c1igpe3Pr4gLEZ22Iz&#10;KU209e+NILibw3nOYtWYQjyocrllBf1eBII4sTrnVMH5tOtOQTiPrLGwTAqe5GC1bP0sMNa25gM9&#10;jj4VIYRdjAoy78tYSpdkZND1bEkcuKutDPoAq1TqCusQbgo5iKKxNJhzaMiwpG1Gye14Nwqu+/p3&#10;NKsv//48OfyNN5hPLvapVKfdrOcgPDX+K/649zrMHw76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X0ePBAAAA3QAAAA8AAAAAAAAAAAAAAAAAmAIAAGRycy9kb3du&#10;cmV2LnhtbFBLBQYAAAAABAAEAPUAAACGAwAAAAA=&#10;" stroked="f">
                <v:textbox>
                  <w:txbxContent>
                    <w:p w:rsidR="00281668" w:rsidRDefault="00281668" w:rsidP="00683823">
                      <w:pPr>
                        <w:ind w:left="0" w:firstLine="0"/>
                        <w:jc w:val="center"/>
                        <w:rPr>
                          <w:i/>
                          <w:sz w:val="16"/>
                          <w:szCs w:val="16"/>
                          <w:lang w:val="en-AU"/>
                        </w:rPr>
                      </w:pPr>
                      <w:r w:rsidRPr="00295101">
                        <w:rPr>
                          <w:i/>
                          <w:sz w:val="16"/>
                          <w:szCs w:val="16"/>
                          <w:lang w:val="en-AU"/>
                        </w:rPr>
                        <w:t>LTE-</w:t>
                      </w:r>
                      <w:r>
                        <w:rPr>
                          <w:i/>
                          <w:sz w:val="16"/>
                          <w:szCs w:val="16"/>
                          <w:lang w:val="en-AU"/>
                        </w:rPr>
                        <w:t>8</w:t>
                      </w:r>
                      <w:r w:rsidRPr="00295101">
                        <w:rPr>
                          <w:i/>
                          <w:sz w:val="16"/>
                          <w:szCs w:val="16"/>
                          <w:lang w:val="en-AU"/>
                        </w:rPr>
                        <w:t>00</w:t>
                      </w:r>
                    </w:p>
                    <w:p w:rsidR="00281668" w:rsidRPr="00295101" w:rsidRDefault="00281668" w:rsidP="00683823">
                      <w:pPr>
                        <w:jc w:val="center"/>
                        <w:rPr>
                          <w:i/>
                          <w:sz w:val="16"/>
                          <w:szCs w:val="16"/>
                          <w:lang w:val="en-AU"/>
                        </w:rPr>
                      </w:pPr>
                      <w:r>
                        <w:rPr>
                          <w:i/>
                          <w:sz w:val="16"/>
                          <w:szCs w:val="16"/>
                          <w:lang w:val="en-AU"/>
                        </w:rPr>
                        <w:t>PPDR</w:t>
                      </w:r>
                    </w:p>
                  </w:txbxContent>
                </v:textbox>
              </v:shape>
              <v:shape id="Text Box 450" o:spid="_x0000_s1320" type="#_x0000_t202" style="position:absolute;left:5337;top:2641;width:1317;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h28IA&#10;AADdAAAADwAAAGRycy9kb3ducmV2LnhtbERPTWvCQBC9C/0PyxS86W5jKzV1laIIPVnUKngbsmMS&#10;mp0N2dXEf+8Kgrd5vM+ZzjtbiQs1vnSs4W2oQBBnzpSca/jbrQafIHxANlg5Jg1X8jCfvfSmmBrX&#10;8oYu25CLGMI+RQ1FCHUqpc8KsuiHriaO3Mk1FkOETS5Ng20Mt5VMlBpLiyXHhgJrWhSU/W/PVsN+&#10;fToe3tVvvrQfdes6JdlOpNb91+77C0SgLjzFD/ePifN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HbwgAAAN0AAAAPAAAAAAAAAAAAAAAAAJgCAABkcnMvZG93&#10;bnJldi54bWxQSwUGAAAAAAQABAD1AAAAhwMAAAAA&#10;" filled="f" stroked="f">
                <v:textbox>
                  <w:txbxContent>
                    <w:p w:rsidR="00281668" w:rsidRPr="00F765CF" w:rsidRDefault="00281668" w:rsidP="00683823">
                      <w:pPr>
                        <w:ind w:left="0" w:firstLine="0"/>
                        <w:jc w:val="center"/>
                        <w:rPr>
                          <w:i/>
                          <w:sz w:val="12"/>
                          <w:szCs w:val="12"/>
                          <w:lang w:val="en-AU"/>
                        </w:rPr>
                      </w:pPr>
                      <w:r>
                        <w:rPr>
                          <w:i/>
                          <w:sz w:val="12"/>
                          <w:szCs w:val="12"/>
                          <w:lang w:val="en-AU"/>
                        </w:rPr>
                        <w:t>Interference path</w:t>
                      </w:r>
                    </w:p>
                  </w:txbxContent>
                </v:textbox>
              </v:shape>
              <v:group id="Group 451" o:spid="_x0000_s1321" style="position:absolute;left:6330;top:3574;width:192;height:589" coordorigin="10134,6964" coordsize="63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rect id="Rectangle 452" o:spid="_x0000_s1322" style="position:absolute;left:10134;top:7118;width:63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tAsQA&#10;AADdAAAADwAAAGRycy9kb3ducmV2LnhtbERPS2vCQBC+C/0PyxR6042xSE1dRSwp7VHjxds0O01S&#10;s7Mhu3nUX+8WhN7m43vOejuaWvTUusqygvksAkGcW11xoeCUpdMXEM4ja6wtk4JfcrDdPEzWmGg7&#10;8IH6oy9ECGGXoILS+yaR0uUlGXQz2xAH7tu2Bn2AbSF1i0MIN7WMo2gpDVYcGkpsaF9Sfjl2RsFX&#10;FZ/wesjeI7NKF/5zzH6685tST4/j7hWEp9H/i+/uDx3mL+Jn+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LQLEAAAA3QAAAA8AAAAAAAAAAAAAAAAAmAIAAGRycy9k&#10;b3ducmV2LnhtbFBLBQYAAAAABAAEAPUAAACJAwAAAAA=&#10;"/>
                <v:roundrect id="AutoShape 453" o:spid="_x0000_s1323" style="position:absolute;left:10215;top:7211;width:488;height:3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lF8QA&#10;AADdAAAADwAAAGRycy9kb3ducmV2LnhtbERPTWvCQBC9F/wPyxS81U0TWiR1DUVa8GKhRg/ehuyY&#10;DWZnk+xq4r/vFgq9zeN9zqqYbCtuNPjGsYLnRQKCuHK64VrBofx8WoLwAVlj65gU3MlDsZ49rDDX&#10;buRvuu1DLWII+xwVmBC6XEpfGbLoF64jjtzZDRZDhEMt9YBjDLetTJPkVVpsODYY7GhjqLrsr1bB&#10;dXds+680O57s1J9N2ZSX8FEqNX+c3t9ABJrCv/jPvdVxfpa+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ZRfEAAAA3QAAAA8AAAAAAAAAAAAAAAAAmAIAAGRycy9k&#10;b3ducmV2LnhtbFBLBQYAAAAABAAEAPUAAACJAwAAAAA=&#10;" fillcolor="#d8d8d8"/>
                <v:group id="Group 454" o:spid="_x0000_s1324" style="position:absolute;left:10250;top:7612;width:418;height:380" coordorigin="10134,8466" coordsize="57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group id="Group 455" o:spid="_x0000_s1325" style="position:absolute;left:10134;top:846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rect id="Rectangle 456" o:spid="_x0000_s1326"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8UA&#10;AADdAAAADwAAAGRycy9kb3ducmV2LnhtbESPQW/CMAyF70j7D5GRuEFKkaatEBDaxMSOUC67mca0&#10;hcapmgCFXz8fJu1m6z2/93mx6l2jbtSF2rOB6SQBRVx4W3Np4JBvxm+gQkS22HgmAw8KsFq+DBaY&#10;WX/nHd32sVQSwiFDA1WMbaZ1KCpyGCa+JRbt5DuHUdau1LbDu4S7RqdJ8qod1iwNFbb0UVFx2V+d&#10;gWOdHvC5y78S976Zxe8+P19/Po0ZDfv1HFSkPv6b/663VvBnq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ScHxQAAAN0AAAAPAAAAAAAAAAAAAAAAAJgCAABkcnMv&#10;ZG93bnJldi54bWxQSwUGAAAAAAQABAD1AAAAigMAAAAA&#10;"/>
                    <v:rect id="Rectangle 457" o:spid="_x0000_s1327"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CnMIA&#10;AADdAAAADwAAAGRycy9kb3ducmV2LnhtbERPTYvCMBC9C/6HMII3Ta2w2K5RRFHco9aLt9lmtu3a&#10;TEoTtfrrNwuCt3m8z5kvO1OLG7WusqxgMo5AEOdWV1woOGXb0QyE88gaa8uk4EEOlot+b46ptnc+&#10;0O3oCxFC2KWooPS+SaV0eUkG3dg2xIH7sa1BH2BbSN3iPYSbWsZR9CENVhwaSmxoXVJ+OV6Ngu8q&#10;PuHzkO0ik2yn/qvLfq/njVLDQbf6BOGp82/xy73XYf40TuD/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YKcwgAAAN0AAAAPAAAAAAAAAAAAAAAAAJgCAABkcnMvZG93&#10;bnJldi54bWxQSwUGAAAAAAQABAD1AAAAhwMAAAAA&#10;"/>
                    <v:rect id="Rectangle 458" o:spid="_x0000_s1328"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93MUA&#10;AADdAAAADwAAAGRycy9kb3ducmV2LnhtbESPQW/CMAyF70j8h8hI3CCFStNWCAgxMbEjlMtupjFt&#10;oXGqJkC3Xz8fJu1m6z2/93m57l2jHtSF2rOB2TQBRVx4W3Np4JTvJq+gQkS22HgmA98UYL0aDpaY&#10;Wf/kAz2OsVQSwiFDA1WMbaZ1KCpyGKa+JRbt4juHUdau1LbDp4S7Rs+T5EU7rFkaKmxpW1FxO96d&#10;gXM9P+HPIf9I3NsujZ99fr1/vRszHvWbBahIffw3/13vreCnq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r3cxQAAAN0AAAAPAAAAAAAAAAAAAAAAAJgCAABkcnMv&#10;ZG93bnJldi54bWxQSwUGAAAAAAQABAD1AAAAigMAAAAA&#10;"/>
                  </v:group>
                  <v:group id="Group 459" o:spid="_x0000_s1329" style="position:absolute;left:10134;top:8651;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rect id="Rectangle 460" o:spid="_x0000_s1330"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GMMIA&#10;AADdAAAADwAAAGRycy9kb3ducmV2LnhtbERPTYvCMBC9L/gfwgh7W1NbEK1GEReX9aj14m1sxrba&#10;TEoTtbu/3giCt3m8z5ktOlOLG7WusqxgOIhAEOdWV1wo2GfrrzEI55E11pZJwR85WMx7HzNMtb3z&#10;lm47X4gQwi5FBaX3TSqly0sy6Aa2IQ7cybYGfYBtIXWL9xBuahlH0UgarDg0lNjQqqT8srsaBccq&#10;3uP/NvuJzGSd+E2Xna+Hb6U++91yCsJT59/il/tXh/lJEs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IYwwgAAAN0AAAAPAAAAAAAAAAAAAAAAAJgCAABkcnMvZG93&#10;bnJldi54bWxQSwUGAAAAAAQABAD1AAAAhwMAAAAA&#10;"/>
                    <v:rect id="Rectangle 461" o:spid="_x0000_s1331"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jq8MA&#10;AADdAAAADwAAAGRycy9kb3ducmV2LnhtbERPS2vCQBC+F/wPyxR6q5sakJq6SlGUeozJxds0O03S&#10;ZmdDdvPQX98tFLzNx/ec9XYyjRioc7VlBS/zCARxYXXNpYI8Ozy/gnAeWWNjmRRcycF2M3tYY6Lt&#10;yCkNZ1+KEMIuQQWV920ipSsqMujmtiUO3JftDPoAu1LqDscQbhq5iKKlNFhzaKiwpV1Fxc+5Nwo+&#10;60WOtzQ7RmZ1iP1pyr77y16pp8fp/Q2Ep8nfxf/uDx3mx3E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jq8MAAADdAAAADwAAAAAAAAAAAAAAAACYAgAAZHJzL2Rv&#10;d25yZXYueG1sUEsFBgAAAAAEAAQA9QAAAIgDAAAAAA==&#10;"/>
                    <v:rect id="Rectangle 462" o:spid="_x0000_s1332"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738QA&#10;AADdAAAADwAAAGRycy9kb3ducmV2LnhtbERPS2vCQBC+F/oflin01mxqR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u9/EAAAA3QAAAA8AAAAAAAAAAAAAAAAAmAIAAGRycy9k&#10;b3ducmV2LnhtbFBLBQYAAAAABAAEAPUAAACJAwAAAAA=&#10;"/>
                  </v:group>
                  <v:group id="Group 463" o:spid="_x0000_s1333" style="position:absolute;left:10134;top:884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rect id="Rectangle 464" o:spid="_x0000_s1334"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M8QA&#10;AADdAAAADwAAAGRycy9kb3ducmV2LnhtbERPS2vCQBC+C/6HZYTedKOB0EZXkRZLPWpy6W2aHZO0&#10;2dmQ3Tzqr+8WCr3Nx/ec3WEyjRioc7VlBetVBIK4sLrmUkGenZaPIJxH1thYJgXf5OCwn892mGo7&#10;8oWGqy9FCGGXooLK+zaV0hUVGXQr2xIH7mY7gz7ArpS6wzGEm0ZuoiiRBmsODRW29FxR8XXtjYKP&#10;epPj/ZK9RubpFPvzlH327y9KPSym4xaEp8n/i//cbzrMj+ME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gDPEAAAA3QAAAA8AAAAAAAAAAAAAAAAAmAIAAGRycy9k&#10;b3ducmV2LnhtbFBLBQYAAAAABAAEAPUAAACJAwAAAAA=&#10;"/>
                    <v:rect id="Rectangle 465" o:spid="_x0000_s1335"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lqMQA&#10;AADdAAAADwAAAGRycy9kb3ducmV2LnhtbERPS2vCQBC+F/oflin01mxqQNvoKqXFosc8Lr2N2TGJ&#10;zc6G7Kqpv94VhN7m43vOYjWaTpxocK1lBa9RDIK4srrlWkFZrF/eQDiPrLGzTAr+yMFq+fiwwFTb&#10;M2d0yn0tQgi7FBU03veplK5qyKCLbE8cuL0dDPoAh1rqAc8h3HRyEsdTabDl0NBgT58NVb/50SjY&#10;tZMSL1nxHZv3deK3Y3E4/nwp9fw0fsxBeBr9v/ju3ugwP0l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JajEAAAA3QAAAA8AAAAAAAAAAAAAAAAAmAIAAGRycy9k&#10;b3ducmV2LnhtbFBLBQYAAAAABAAEAPUAAACJAwAAAAA=&#10;"/>
                    <v:rect id="Rectangle 466" o:spid="_x0000_s1336"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x2sUA&#10;AADdAAAADwAAAGRycy9kb3ducmV2LnhtbESPQW/CMAyF70j8h8hI3CCFStNWCAgxMbEjlMtupjFt&#10;oXGqJkC3Xz8fJu1m6z2/93m57l2jHtSF2rOB2TQBRVx4W3Np4JTvJq+gQkS22HgmA98UYL0aDpaY&#10;Wf/kAz2OsVQSwiFDA1WMbaZ1KCpyGKa+JRbt4juHUdau1LbDp4S7Rs+T5EU7rFkaKmxpW1FxO96d&#10;gXM9P+HPIf9I3NsujZ99fr1/vRszHvWbBahIffw3/13vreCnq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LHaxQAAAN0AAAAPAAAAAAAAAAAAAAAAAJgCAABkcnMv&#10;ZG93bnJldi54bWxQSwUGAAAAAAQABAD1AAAAigMAAAAA&#10;"/>
                  </v:group>
                  <v:group id="Group 467" o:spid="_x0000_s1337" style="position:absolute;left:10134;top:9047;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rect id="Rectangle 468" o:spid="_x0000_s1338"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Ooc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PBF++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zOocYAAADdAAAADwAAAAAAAAAAAAAAAACYAgAAZHJz&#10;L2Rvd25yZXYueG1sUEsFBgAAAAAEAAQA9QAAAIsDAAAAAA==&#10;"/>
                    <v:rect id="Rectangle 469" o:spid="_x0000_s1339"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rOsIA&#10;AADdAAAADwAAAGRycy9kb3ducmV2LnhtbERPTYvCMBC9C/6HMII3TdVF3K5RRFHWo9aLt9lmtq02&#10;k9JErf56Iwje5vE+ZzpvTCmuVLvCsoJBPwJBnFpdcKbgkKx7ExDOI2ssLZOCOzmYz9qtKcba3nhH&#10;173PRAhhF6OC3PsqltKlORl0fVsRB+7f1gZ9gHUmdY23EG5KOYyisTRYcGjIsaJlTul5fzEK/orh&#10;AR+7ZBOZ7/XIb5vkdDmulOp2msUPCE+N/4jf7l8d5o++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Gs6wgAAAN0AAAAPAAAAAAAAAAAAAAAAAJgCAABkcnMvZG93&#10;bnJldi54bWxQSwUGAAAAAAQABAD1AAAAhwMAAAAA&#10;"/>
                    <v:rect id="Rectangle 470" o:spid="_x0000_s1340"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1TcQA&#10;AADdAAAADwAAAGRycy9kb3ducmV2LnhtbERPS2vCQBC+C/0PyxR6042xSE1dRSwp7VHjxds0O01S&#10;s7Mhu3nUX+8WhN7m43vOejuaWvTUusqygvksAkGcW11xoeCUpdMXEM4ja6wtk4JfcrDdPEzWmGg7&#10;8IH6oy9ECGGXoILS+yaR0uUlGXQz2xAH7tu2Bn2AbSF1i0MIN7WMo2gpDVYcGkpsaF9Sfjl2RsFX&#10;FZ/wesjeI7NKF/5zzH6685tST4/j7hWEp9H/i+/uDx3mL55j+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9U3EAAAA3QAAAA8AAAAAAAAAAAAAAAAAmAIAAGRycy9k&#10;b3ducmV2LnhtbFBLBQYAAAAABAAEAPUAAACJAwAAAAA=&#10;"/>
                  </v:group>
                </v:group>
                <v:shape id="AutoShape 471" o:spid="_x0000_s1341" style="position:absolute;left:10549;top:6964;width:152;height:1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tasQA&#10;AADdAAAADwAAAGRycy9kb3ducmV2LnhtbERPTWvCQBC9C/6HZQQvohuNFJu6BikpeClS9dLbkJ0m&#10;i9nZkN0m6b/vFgre5vE+Z5+PthE9dd44VrBeJSCIS6cNVwpu17flDoQPyBobx6Tghzzkh+lkj5l2&#10;A39QfwmViCHsM1RQh9BmUvqyJot+5VriyH25zmKIsKuk7nCI4baRmyR5khYNx4YaW3qtqbxfvq0C&#10;076fPsfn4bxw9932jKZYFPKm1Hw2Hl9ABBrDQ/zvPuk4P92m8PdNPEE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bWrEAAAA3QAAAA8AAAAAAAAAAAAAAAAAmAIAAGRycy9k&#10;b3ducmV2LnhtbFBLBQYAAAAABAAEAPUAAACJAwAAAAA=&#10;" adj="0,,0" path="m,l5400,21600r10800,l21600,,,xe">
                  <v:stroke joinstyle="miter"/>
                  <v:formulas/>
                  <v:path o:connecttype="custom" o:connectlocs="0,0;0,0;0,0;0,0" o:connectangles="0,0,0,0" textboxrect="4547,4459,17053,17141"/>
                </v:shape>
              </v:group>
              <v:group id="Group 472" o:spid="_x0000_s1342" style="position:absolute;left:3569;top:3968;width:192;height:589" coordorigin="10134,6964" coordsize="63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rect id="Rectangle 473" o:spid="_x0000_s1343" style="position:absolute;left:10134;top:7118;width:63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tOcIA&#10;AADdAAAADwAAAGRycy9kb3ducmV2LnhtbERPS4vCMBC+C/6HMII3TX2yW40iuyh61HrZ22wzttVm&#10;Upqo1V+/WRC8zcf3nPmyMaW4Ue0KywoG/QgEcWp1wZmCY7LufYBwHlljaZkUPMjBctFuzTHW9s57&#10;uh18JkIIuxgV5N5XsZQuzcmg69uKOHAnWxv0AdaZ1DXeQ7gp5TCKptJgwaEhx4q+ckovh6tR8FsM&#10;j/jcJ5vIfK5Hftck5+vPt1LdTrOagfDU+Lf45d7qMH80n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205wgAAAN0AAAAPAAAAAAAAAAAAAAAAAJgCAABkcnMvZG93&#10;bnJldi54bWxQSwUGAAAAAAQABAD1AAAAhwMAAAAA&#10;"/>
                <v:roundrect id="AutoShape 474" o:spid="_x0000_s1344" style="position:absolute;left:10215;top:7211;width:488;height:3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ewMIA&#10;AADdAAAADwAAAGRycy9kb3ducmV2LnhtbERPS4vCMBC+L/gfwgje1tQHslSjiCh4UdCuB29DMzbF&#10;ZlKbqPXfG2Fhb/PxPWe2aG0lHtT40rGCQT8BQZw7XXKh4DfbfP+A8AFZY+WYFLzIw2Le+Zphqt2T&#10;D/Q4hkLEEPYpKjAh1KmUPjdk0fddTRy5i2sshgibQuoGnzHcVnKYJBNpseTYYLCmlaH8erxbBffd&#10;qbrth6PT2ba3i8nK7BrWmVK9brucggjUhn/xn3ur4/zReAKfb+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B7AwgAAAN0AAAAPAAAAAAAAAAAAAAAAAJgCAABkcnMvZG93&#10;bnJldi54bWxQSwUGAAAAAAQABAD1AAAAhwMAAAAA&#10;" fillcolor="#d8d8d8"/>
                <v:group id="Group 475" o:spid="_x0000_s1345" style="position:absolute;left:10250;top:7612;width:418;height:380" coordorigin="10134,8466" coordsize="57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group id="Group 476" o:spid="_x0000_s1346" style="position:absolute;left:10134;top:846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rect id="Rectangle 477" o:spid="_x0000_s1347"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nPMQA&#10;AADdAAAADwAAAGRycy9kb3ducmV2LnhtbERPTWvCQBC9F/oflin01mzUUproKmJJaY+aXHobs2MS&#10;zc6G7BpTf71bKHibx/ucxWo0rRiod41lBZMoBkFcWt1wpaDIs5d3EM4ja2wtk4JfcrBaPj4sMNX2&#10;wlsadr4SIYRdigpq77tUSlfWZNBFtiMO3MH2Bn2AfSV1j5cQblo5jeM3abDh0FBjR5uaytPubBTs&#10;m2mB123+GZskm/nvMT+efz6Uen4a13MQnkZ/F/+7v3SYP3t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ZzzEAAAA3QAAAA8AAAAAAAAAAAAAAAAAmAIAAGRycy9k&#10;b3ducmV2LnhtbFBLBQYAAAAABAAEAPUAAACJAwAAAAA=&#10;"/>
                    <v:rect id="Rectangle 478" o:spid="_x0000_s1348"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Yf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DHE+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h8xQAAAN0AAAAPAAAAAAAAAAAAAAAAAJgCAABkcnMv&#10;ZG93bnJldi54bWxQSwUGAAAAAAQABAD1AAAAigMAAAAA&#10;"/>
                    <v:rect id="Rectangle 479" o:spid="_x0000_s1349"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958IA&#10;AADdAAAADwAAAGRycy9kb3ducmV2LnhtbERPTYvCMBC9C/6HMII3TVVW3K5RRFHWo9aLt9lmtq02&#10;k9JErf56Iwje5vE+ZzpvTCmuVLvCsoJBPwJBnFpdcKbgkKx7ExDOI2ssLZOCOzmYz9qtKcba3nhH&#10;173PRAhhF6OC3PsqltKlORl0fVsRB+7f1gZ9gHUmdY23EG5KOYyisTRYcGjIsaJlTul5fzEK/orh&#10;AR+7ZBOZ7/XIb5vkdDmulOp2msUPCE+N/4jf7l8d5o++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f3nwgAAAN0AAAAPAAAAAAAAAAAAAAAAAJgCAABkcnMvZG93&#10;bnJldi54bWxQSwUGAAAAAAQABAD1AAAAhwMAAAAA&#10;"/>
                  </v:group>
                  <v:group id="Group 480" o:spid="_x0000_s1350" style="position:absolute;left:10134;top:8651;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rect id="Rectangle 481" o:spid="_x0000_s1351"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GC8QA&#10;AADdAAAADwAAAGRycy9kb3ducmV2LnhtbERPS2vCQBC+F/oflin01mxqUNroKqXFosc8Lr2N2TGJ&#10;zc6G7Kqpv94VhN7m43vOYjWaTpxocK1lBa9RDIK4srrlWkFZrF/eQDiPrLGzTAr+yMFq+fiwwFTb&#10;M2d0yn0tQgi7FBU03veplK5qyKCLbE8cuL0dDPoAh1rqAc8h3HRyEsczabDl0NBgT58NVb/50SjY&#10;tZMSL1nxHZv3deK3Y3E4/nwp9fw0fsxBeBr9v/ju3ugwP5k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xgvEAAAA3QAAAA8AAAAAAAAAAAAAAAAAmAIAAGRycy9k&#10;b3ducmV2LnhtbFBLBQYAAAAABAAEAPUAAACJAwAAAAA=&#10;"/>
                    <v:rect id="Rectangle 482" o:spid="_x0000_s1352"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ef8IA&#10;AADdAAAADwAAAGRycy9kb3ducmV2LnhtbERPS4vCMBC+C/6HMII3TX2yW40iuyh61HrZ22wzttVm&#10;Upqo1V+/WRC8zcf3nPmyMaW4Ue0KywoG/QgEcWp1wZmCY7LufYBwHlljaZkUPMjBctFuzTHW9s57&#10;uh18JkIIuxgV5N5XsZQuzcmg69uKOHAnWxv0AdaZ1DXeQ7gp5TCKptJgwaEhx4q+ckovh6tR8FsM&#10;j/jcJ5vIfK5Hftck5+vPt1LdTrOagfDU+Lf45d7qMH80GcP/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l5/wgAAAN0AAAAPAAAAAAAAAAAAAAAAAJgCAABkcnMvZG93&#10;bnJldi54bWxQSwUGAAAAAAQABAD1AAAAhwMAAAAA&#10;"/>
                    <v:rect id="Rectangle 483" o:spid="_x0000_s1353"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75MIA&#10;AADdAAAADwAAAGRycy9kb3ducmV2LnhtbERPTYvCMBC9L/gfwgje1lRFWatRRFHWo7aXvY3N2Ha3&#10;mZQmatdfbwTB2zze58yXranElRpXWlYw6EcgiDOrS84VpMn28wuE88gaK8uk4J8cLBedjznG2t74&#10;QNejz0UIYRejgsL7OpbSZQUZdH1bEwfubBuDPsAml7rBWwg3lRxG0UQaLDk0FFjTuqDs73gxCk7l&#10;MMX7IdlFZrod+X2b/F5+Nkr1uu1qBsJT69/il/tbh/mj8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vvkwgAAAN0AAAAPAAAAAAAAAAAAAAAAAJgCAABkcnMvZG93&#10;bnJldi54bWxQSwUGAAAAAAQABAD1AAAAhwMAAAAA&#10;"/>
                  </v:group>
                  <v:group id="Group 484" o:spid="_x0000_s1354" style="position:absolute;left:10134;top:8846;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rect id="Rectangle 485" o:spid="_x0000_s1355"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CMIA&#10;AADdAAAADwAAAGRycy9kb3ducmV2LnhtbERPTYvCMBC9C/6HMII3TVXU3WoU2UXRo9bL3mabsa02&#10;k9JErf76zYLgbR7vc+bLxpTiRrUrLCsY9CMQxKnVBWcKjsm69wHCeWSNpWVS8CAHy0W7NcdY2zvv&#10;6XbwmQgh7GJUkHtfxVK6NCeDrm8r4sCdbG3QB1hnUtd4D+GmlMMomkiDBYeGHCv6yim9HK5GwW8x&#10;POJzn2wi87ke+V2TnK8/30p1O81qBsJT49/il3urw/zRe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AIwgAAAN0AAAAPAAAAAAAAAAAAAAAAAJgCAABkcnMvZG93&#10;bnJldi54bWxQSwUGAAAAAAQABAD1AAAAhwMAAAAA&#10;"/>
                    <v:rect id="Rectangle 486" o:spid="_x0000_s1356"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esUA&#10;AADdAAAADwAAAGRycy9kb3ducmV2LnhtbESPQW/CMAyF75P4D5GRdhspICYoBIQ2MW1HKBdupjFt&#10;oXGqJkDHr58Pk7jZes/vfV6sOlerG7Wh8mxgOEhAEefeVlwY2GebtymoEJEt1p7JwC8FWC17LwtM&#10;rb/zlm67WCgJ4ZCigTLGJtU65CU5DAPfEIt28q3DKGtbaNviXcJdrUdJ8q4dViwNJTb0UVJ+2V2d&#10;gWM12uNjm30lbrYZx58uO18Pn8a89rv1HFSkLj7N/9ffVvDHE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1R6xQAAAN0AAAAPAAAAAAAAAAAAAAAAAJgCAABkcnMv&#10;ZG93bnJldi54bWxQSwUGAAAAAAQABAD1AAAAigMAAAAA&#10;"/>
                    <v:rect id="Rectangle 487" o:spid="_x0000_s1357"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4cQA&#10;AADdAAAADwAAAGRycy9kb3ducmV2LnhtbERPTWvCQBC9F/oflin01mxUWproKmJJaY+aXHobs2MS&#10;zc6G7BpTf71bKHibx/ucxWo0rRiod41lBZMoBkFcWt1wpaDIs5d3EM4ja2wtk4JfcrBaPj4sMNX2&#10;wlsadr4SIYRdigpq77tUSlfWZNBFtiMO3MH2Bn2AfSV1j5cQblo5jeM3abDh0FBjR5uaytPubBTs&#10;m2mB123+GZskm/nvMT+efz6Uen4a13MQnkZ/F/+7v3SYP3t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8eHEAAAA3QAAAA8AAAAAAAAAAAAAAAAAmAIAAGRycy9k&#10;b3ducmV2LnhtbFBLBQYAAAAABAAEAPUAAACJAwAAAAA=&#10;"/>
                  </v:group>
                  <v:group id="Group 488" o:spid="_x0000_s1358" style="position:absolute;left:10134;top:9047;width:579;height:151" coordorigin="10134,8466" coordsize="57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rect id="Rectangle 489" o:spid="_x0000_s1359" style="position:absolute;left:10134;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3WsEA&#10;AADdAAAADwAAAGRycy9kb3ducmV2LnhtbERPTYvCMBC9C/6HMII3TVWQtRpFFMU9ar14G5uxrTaT&#10;0kSt++uNsOBtHu9zZovGlOJBtSssKxj0IxDEqdUFZwqOyab3A8J5ZI2lZVLwIgeLebs1w1jbJ+/p&#10;cfCZCCHsYlSQe1/FUro0J4OubyviwF1sbdAHWGdS1/gM4aaUwygaS4MFh4YcK1rllN4Od6PgXAyP&#10;+LdPtpGZbEb+t0mu99NaqW6nWU5BeGr8V/zv3ukwfzQewO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1N1rBAAAA3QAAAA8AAAAAAAAAAAAAAAAAmAIAAGRycy9kb3du&#10;cmV2LnhtbFBLBQYAAAAABAAEAPUAAACGAwAAAAA=&#10;"/>
                    <v:rect id="Rectangle 490" o:spid="_x0000_s1360" style="position:absolute;left:10341;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pLcEA&#10;AADdAAAADwAAAGRycy9kb3ducmV2LnhtbERPTYvCMBC9C/6HMII3Ta0gu9UooijuUevF29iMbbWZ&#10;lCZq3V9vhIW9zeN9zmzRmko8qHGlZQWjYQSCOLO65FzBMd0MvkA4j6yxskwKXuRgMe92Zpho++Q9&#10;PQ4+FyGEXYIKCu/rREqXFWTQDW1NHLiLbQz6AJtc6gafIdxUMo6iiTRYcmgosKZVQdntcDcKzmV8&#10;xN99uo3M92bsf9r0ej+tler32uUUhKfW/4v/3Dsd5o8n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qS3BAAAA3QAAAA8AAAAAAAAAAAAAAAAAmAIAAGRycy9kb3du&#10;cmV2LnhtbFBLBQYAAAAABAAEAPUAAACGAwAAAAA=&#10;"/>
                    <v:rect id="Rectangle 491" o:spid="_x0000_s1361" style="position:absolute;left:10552;top:8466;width:161;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tsQA&#10;AADdAAAADwAAAGRycy9kb3ducmV2LnhtbERPS2vCQBC+C/6HZYTedKOB0EZXkRZLPWpy6W2aHZO0&#10;2dmQ3Tzqr+8WCr3Nx/ec3WEyjRioc7VlBetVBIK4sLrmUkGenZaPIJxH1thYJgXf5OCwn892mGo7&#10;8oWGqy9FCGGXooLK+zaV0hUVGXQr2xIH7mY7gz7ArpS6wzGEm0ZuoiiRBmsODRW29FxR8XXtjYKP&#10;epPj/ZK9RubpFPvzlH327y9KPSym4xaEp8n/i//cbzrMj5M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DLbEAAAA3QAAAA8AAAAAAAAAAAAAAAAAmAIAAGRycy9k&#10;b3ducmV2LnhtbFBLBQYAAAAABAAEAPUAAACJAwAAAAA=&#10;"/>
                  </v:group>
                </v:group>
                <v:shape id="AutoShape 492" o:spid="_x0000_s1362" style="position:absolute;left:10549;top:6964;width:152;height:15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pfsMA&#10;AADdAAAADwAAAGRycy9kb3ducmV2LnhtbERPS4vCMBC+L+x/CCN4kTV1laLVKIsoeBHxcdnb0Ixt&#10;sJmUJmvrvzeCsLf5+J6zWHW2EndqvHGsYDRMQBDnThsuFFzO268pCB+QNVaOScGDPKyWnx8LzLRr&#10;+Uj3UyhEDGGfoYIyhDqT0uclWfRDVxNH7uoaiyHCppC6wTaG20p+J0kqLRqODSXWtC4pv53+rAJT&#10;73e/3aw9DNxtOjmg2Qw28qJUv9f9zEEE6sK/+O3e6Th/nE7g9U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ipfsMAAADdAAAADwAAAAAAAAAAAAAAAACYAgAAZHJzL2Rv&#10;d25yZXYueG1sUEsFBgAAAAAEAAQA9QAAAIgDAAAAAA==&#10;" adj="0,,0" path="m,l5400,21600r10800,l21600,,,xe">
                  <v:stroke joinstyle="miter"/>
                  <v:formulas/>
                  <v:path o:connecttype="custom" o:connectlocs="0,0;0,0;0,0;0,0" o:connectangles="0,0,0,0" textboxrect="4547,4459,17053,17141"/>
                </v:shape>
              </v:group>
              <v:shape id="AutoShape 493" o:spid="_x0000_s1363" type="#_x0000_t32" style="position:absolute;left:6642;top:2811;width:1238;height:6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xmMQAAADdAAAADwAAAGRycy9kb3ducmV2LnhtbERPS2sCMRC+F/wPYYTearbWF1ujiCB4&#10;UXy0B2/jZrq7dDNZk6irv74pCN7m43vOeNqYSlzI+dKygvdOAoI4s7rkXMHXfvE2AuEDssbKMim4&#10;kYfppPUyxlTbK2/psgu5iCHsU1RQhFCnUvqsIIO+Y2viyP1YZzBE6HKpHV5juKlkN0kG0mDJsaHA&#10;muYFZb+7s1HQK61ZbY7r4XC9dIfT931mzodcqdd2M/sEEagJT/HDvdRx/segD//fxB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HGYxAAAAN0AAAAPAAAAAAAAAAAA&#10;AAAAAKECAABkcnMvZG93bnJldi54bWxQSwUGAAAAAAQABAD5AAAAkgMAAAAA&#10;" strokecolor="red" strokeweight="2.25pt">
                <v:stroke dashstyle="1 1" endarrow="block"/>
              </v:shape>
              <v:shape id="AutoShape 494" o:spid="_x0000_s1364" type="#_x0000_t32" style="position:absolute;left:3808;top:3290;width:1238;height:6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1AMIAAADdAAAADwAAAGRycy9kb3ducmV2LnhtbERPTWsCMRC9F/wPYYTeaqLitqxG0YVS&#10;wUurxfOwme6uTSbLJtX13xtB6G0e73MWq95ZcaYuNJ41jEcKBHHpTcOVhu/D+8sbiBCRDVrPpOFK&#10;AVbLwdMCc+Mv/EXnfaxECuGQo4Y6xjaXMpQ1OQwj3xIn7sd3DmOCXSVNh5cU7qycKJVJhw2nhhpb&#10;Kmoqf/d/TsOHVWFn/SsW6jTdzIrr6TMcD1o/D/v1HESkPv6LH+6tSfOnWQb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51AMIAAADdAAAADwAAAAAAAAAAAAAA&#10;AAChAgAAZHJzL2Rvd25yZXYueG1sUEsFBgAAAAAEAAQA+QAAAJADAAAAAA==&#10;" strokecolor="red" strokeweight="2.25pt">
                <v:stroke dashstyle="1 1" startarrow="block"/>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95" o:spid="_x0000_s1365" type="#_x0000_t93" style="position:absolute;left:5472;top:2828;width:2357;height:162;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SjsUA&#10;AADdAAAADwAAAGRycy9kb3ducmV2LnhtbERPTWsCMRC9F/wPYQRvNdsKWlajLEqth9pSrfdxM91d&#10;3UzWJNX13zeC0Ns83udMZq2pxZmcrywreOonIIhzqysuFHxvXx9fQPiArLG2TAqu5GE27TxMMNX2&#10;wl903oRCxBD2KSooQ2hSKX1ekkHftw1x5H6sMxgidIXUDi8x3NTyOUmG0mDFsaHEhuYl5cfNr1HQ&#10;7pbZ6j2bL96uxw+325+2a/48KNXrttkYRKA2/Ivv7pWO8wfDEdy+i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KOxQAAAN0AAAAPAAAAAAAAAAAAAAAAAJgCAABkcnMv&#10;ZG93bnJldi54bWxQSwUGAAAAAAQABAD1AAAAigMAAAAA&#10;" fillcolor="#f2dbdb" strokecolor="#d99594">
                <v:stroke dashstyle="dash"/>
              </v:shape>
              <v:shape id="Text Box 496" o:spid="_x0000_s1366" type="#_x0000_t202" style="position:absolute;left:7092;top:3078;width:881;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v8cUA&#10;AADdAAAADwAAAGRycy9kb3ducmV2LnhtbESPQWvCQBCF74L/YRnBm+6qVWp0FWkp9FSpbQVvQ3ZM&#10;gtnZkN2a9N93DoXeZnhv3vtmu+99re7UxiqwhdnUgCLOg6u4sPD58TJ5BBUTssM6MFn4oQj73XCw&#10;xcyFjt/pfkqFkhCOGVooU2oyrWNeksc4DQ2xaNfQekyytoV2LXYS7ms9N2alPVYsDSU29FRSfjt9&#10;ewtfb9fL+cEci2e/bLrQG81+ra0dj/rDBlSiPv2b/65fneA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e/xxQAAAN0AAAAPAAAAAAAAAAAAAAAAAJgCAABkcnMv&#10;ZG93bnJldi54bWxQSwUGAAAAAAQABAD1AAAAigMAAAAA&#10;" filled="f" stroked="f">
                <v:textbox>
                  <w:txbxContent>
                    <w:p w:rsidR="00281668" w:rsidRPr="00295101" w:rsidRDefault="00281668" w:rsidP="00683823">
                      <w:pPr>
                        <w:ind w:left="0" w:firstLine="0"/>
                        <w:jc w:val="center"/>
                        <w:rPr>
                          <w:i/>
                          <w:sz w:val="16"/>
                          <w:szCs w:val="16"/>
                          <w:lang w:val="en-AU"/>
                        </w:rPr>
                      </w:pPr>
                      <w:r>
                        <w:rPr>
                          <w:i/>
                          <w:sz w:val="16"/>
                          <w:szCs w:val="16"/>
                          <w:lang w:val="en-AU"/>
                        </w:rPr>
                        <w:t>Wanted signal</w:t>
                      </w:r>
                    </w:p>
                  </w:txbxContent>
                </v:textbox>
              </v:shape>
              <v:shape id="Text Box 497" o:spid="_x0000_s1367" type="#_x0000_t202" style="position:absolute;left:6598;top:2244;width:990;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asMA&#10;AADdAAAADwAAAGRycy9kb3ducmV2LnhtbERPTWvCQBC9F/wPywi91V3bKpq6CdJS6EkxaqG3ITsm&#10;odnZkN2a9N+7guBtHu9zVtlgG3GmzteONUwnCgRx4UzNpYbD/vNpAcIHZIONY9LwTx6ydPSwwsS4&#10;nnd0zkMpYgj7BDVUIbSJlL6oyKKfuJY4cifXWQwRdqU0HfYx3DbyWam5tFhzbKiwpfeKit/8z2o4&#10;bk4/369qW37YWdu7QUm2S6n143hYv4EINIS7+Ob+MnH+y3w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asMAAADdAAAADwAAAAAAAAAAAAAAAACYAgAAZHJzL2Rv&#10;d25yZXYueG1sUEsFBgAAAAAEAAQA9QAAAIgDAAAAAA==&#10;" filled="f" stroked="f">
                <v:textbox>
                  <w:txbxContent>
                    <w:p w:rsidR="00281668" w:rsidRPr="00295101" w:rsidRDefault="00281668" w:rsidP="00683823">
                      <w:pPr>
                        <w:ind w:left="0" w:firstLine="0"/>
                        <w:jc w:val="center"/>
                        <w:rPr>
                          <w:i/>
                          <w:sz w:val="16"/>
                          <w:szCs w:val="16"/>
                          <w:lang w:val="en-AU"/>
                        </w:rPr>
                      </w:pPr>
                      <w:r>
                        <w:rPr>
                          <w:i/>
                          <w:sz w:val="16"/>
                          <w:szCs w:val="16"/>
                          <w:lang w:val="en-AU"/>
                        </w:rPr>
                        <w:t>Unwanted signal</w:t>
                      </w:r>
                    </w:p>
                  </w:txbxContent>
                </v:textbox>
              </v:shape>
              <v:shape id="Text Box 498" o:spid="_x0000_s1368" type="#_x0000_t202" style="position:absolute;left:4006;top:3851;width:1317;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v:textbox>
                  <w:txbxContent>
                    <w:p w:rsidR="00281668" w:rsidRPr="00F765CF" w:rsidRDefault="00281668" w:rsidP="00683823">
                      <w:pPr>
                        <w:ind w:left="0" w:firstLine="0"/>
                        <w:jc w:val="center"/>
                        <w:rPr>
                          <w:i/>
                          <w:sz w:val="12"/>
                          <w:szCs w:val="12"/>
                          <w:lang w:val="en-AU"/>
                        </w:rPr>
                      </w:pPr>
                      <w:r>
                        <w:rPr>
                          <w:i/>
                          <w:sz w:val="12"/>
                          <w:szCs w:val="12"/>
                          <w:lang w:val="en-AU"/>
                        </w:rPr>
                        <w:t>UE-to-UE Interference path</w:t>
                      </w:r>
                    </w:p>
                  </w:txbxContent>
                </v:textbox>
              </v:shape>
              <v:shape id="AutoShape 499" o:spid="_x0000_s1369" type="#_x0000_t32" style="position:absolute;left:4594;top:5548;width:26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fsUAAADdAAAADwAAAGRycy9kb3ducmV2LnhtbERPS2sCMRC+F/ofwhR6KZpdS6tsjbIV&#10;hFrw4Os+3Uw3oZvJdhN1+++NIPQ2H99zpvPeNeJEXbCeFeTDDARx5bXlWsF+txxMQISIrLHxTAr+&#10;KMB8dn83xUL7M2/otI21SCEcClRgYmwLKUNlyGEY+pY4cd++cxgT7GqpOzyncNfIUZa9SoeWU4PB&#10;lhaGqp/t0SlYr/L38svY1efm165flmVzrJ8OSj0+9OUbiEh9/Bff3B86zX8e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JfsUAAADdAAAADwAAAAAAAAAA&#10;AAAAAAChAgAAZHJzL2Rvd25yZXYueG1sUEsFBgAAAAAEAAQA+QAAAJMDAAAAAA==&#10;"/>
              <v:shape id="AutoShape 500" o:spid="_x0000_s1370" type="#_x0000_t32" style="position:absolute;left:5928;top:5161;width:0;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XCcQAAADdAAAADwAAAGRycy9kb3ducmV2LnhtbERPTWsCMRC9C/0PYQpepGa11JbVKKsg&#10;aMGD2t6nm3ETuplsN1G3/74pCN7m8T5ntuhcLS7UButZwWiYgSAuvbZcKfg4rp/eQISIrLH2TAp+&#10;KcBi/tCbYa79lfd0OcRKpBAOOSowMTa5lKE05DAMfUOcuJNvHcYE20rqFq8p3NVynGUT6dByajDY&#10;0MpQ+X04OwW77WhZfBm7fd//2N3LuqjP1eBTqf5jV0xBROriXXxzb3Sa//w6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NcJxAAAAN0AAAAPAAAAAAAAAAAA&#10;AAAAAKECAABkcnMvZG93bnJldi54bWxQSwUGAAAAAAQABAD5AAAAkgMAAAAA&#10;"/>
              <v:shape id="Text Box 501" o:spid="_x0000_s1371" type="#_x0000_t202" style="position:absolute;left:5614;top:5601;width:634;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FEsEA&#10;AADdAAAADwAAAGRycy9kb3ducmV2LnhtbERP24rCMBB9F/yHMIIvoqnXajXK7sKKr14+YGzGtthM&#10;SpO19e83guDbHM51NrvWlOJBtSssKxiPIhDEqdUFZwou59/hEoTzyBpLy6TgSQ52225ng4m2DR/p&#10;cfKZCCHsElSQe18lUro0J4NuZCviwN1sbdAHWGdS19iEcFPKSRQtpMGCQ0OOFf3klN5Pf0bB7dAM&#10;5qvmuveX+DhbfGMRX+1TqX6v/VqD8NT6j/jtPugwfxpP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6xRLBAAAA3QAAAA8AAAAAAAAAAAAAAAAAmAIAAGRycy9kb3du&#10;cmV2LnhtbFBLBQYAAAAABAAEAPUAAACGAwAAAAA=&#10;" stroked="f">
                <v:textbox>
                  <w:txbxContent>
                    <w:p w:rsidR="00281668" w:rsidRPr="00F765CF" w:rsidRDefault="00281668" w:rsidP="00683823">
                      <w:pPr>
                        <w:ind w:left="0" w:firstLine="0"/>
                        <w:jc w:val="center"/>
                        <w:rPr>
                          <w:sz w:val="16"/>
                          <w:szCs w:val="16"/>
                          <w:lang w:val="en-AU"/>
                        </w:rPr>
                      </w:pPr>
                      <w:r w:rsidRPr="00F765CF">
                        <w:rPr>
                          <w:sz w:val="16"/>
                          <w:szCs w:val="16"/>
                          <w:lang w:val="en-AU"/>
                        </w:rPr>
                        <w:t>806 MHz</w:t>
                      </w:r>
                    </w:p>
                  </w:txbxContent>
                </v:textbox>
              </v:shape>
              <v:shape id="AutoShape 502" o:spid="_x0000_s1372" type="#_x0000_t67" style="position:absolute;left:5193;top:5054;width:357;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WTsEA&#10;AADdAAAADwAAAGRycy9kb3ducmV2LnhtbERPzWoCMRC+F/oOYQq91ey2amU1igiCt1rtAwybcXdx&#10;M4lJXNO3bwSht/n4fmexSqYXA/nQWVZQjgoQxLXVHTcKfo7btxmIEJE19pZJwS8FWC2fnxZYaXvj&#10;bxoOsRE5hEOFCtoYXSVlqFsyGEbWEWfuZL3BmKFvpPZ4y+Gml+9FMZUGO84NLTratFSfD1ej4DLs&#10;yx2W0/SV0tV5vZ1MNtEp9fqS1nMQkVL8Fz/cO53nf3yO4f5NP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Vk7BAAAA3QAAAA8AAAAAAAAAAAAAAAAAmAIAAGRycy9kb3du&#10;cmV2LnhtbFBLBQYAAAAABAAEAPUAAACGAwAAAAA=&#10;">
                <v:textbox style="layout-flow:vertical-ideographic"/>
              </v:shape>
              <v:shape id="AutoShape 503" o:spid="_x0000_s1373" type="#_x0000_t67" style="position:absolute;left:6284;top:5054;width:357;height:17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SY8UA&#10;AADdAAAADwAAAGRycy9kb3ducmV2LnhtbERP20rEMBB9F/yHMIIvspuq6C61aVFREUS6F1l8HJqx&#10;rW0moYlt/XsjCL7N4VwnK2bTi5EG31pWcL5MQBBXVrdcK3jbPy7WIHxA1thbJgXf5KHIj48yTLWd&#10;eEvjLtQihrBPUUETgkul9FVDBv3SOuLIfdjBYIhwqKUecIrhppcXSXItDbYcGxp0dN9Q1e2+jIK7&#10;131ZP7yclZ8bN3W6fD8c1t2TUqcn8+0NiEBz+Bf/uZ91nH+5uoL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BJjxQAAAN0AAAAPAAAAAAAAAAAAAAAAAJgCAABkcnMv&#10;ZG93bnJldi54bWxQSwUGAAAAAAQABAD1AAAAigMAAAAA&#10;">
                <v:textbox style="layout-flow:vertical-ideographic"/>
              </v:shape>
              <v:shape id="Text Box 504" o:spid="_x0000_s1374" type="#_x0000_t202" style="position:absolute;left:4960;top:4821;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IxcIA&#10;AADdAAAADwAAAGRycy9kb3ducmV2LnhtbERPS2sCMRC+F/wPYQRvNbG2PlajFEXw1OITvA2bcXdx&#10;M1k20d3+e1Mo9DYf33Pmy9aW4kG1LxxrGPQVCOLUmYIzDcfD5nUCwgdkg6Vj0vBDHpaLzsscE+Ma&#10;3tFjHzIRQ9gnqCEPoUqk9GlOFn3fVcSRu7raYoiwzqSpsYnhtpRvSo2kxYJjQ44VrXJKb/u71XD6&#10;ul7O7+o7W9uPqnGtkmynUutet/2cgQjUhn/xn3tr4vzhe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jFwgAAAN0AAAAPAAAAAAAAAAAAAAAAAJgCAABkcnMvZG93&#10;bnJldi54bWxQSwUGAAAAAAQABAD1AAAAhwM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Downlink</w:t>
                      </w:r>
                    </w:p>
                  </w:txbxContent>
                </v:textbox>
              </v:shape>
              <v:shape id="Text Box 505" o:spid="_x0000_s1375" type="#_x0000_t202" style="position:absolute;left:6050;top:4832;width:817;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XsMA&#10;AADdAAAADwAAAGRycy9kb3ducmV2LnhtbERPS2vCQBC+C/6HZQRvulsf1abZiFiEnlpqW6G3ITsm&#10;wexsyG5N+u+7guBtPr7npJve1uJCra8ca3iYKhDEuTMVFxq+PveTNQgfkA3WjknDH3nYZMNBiolx&#10;HX/Q5RAKEUPYJ6ihDKFJpPR5SRb91DXEkTu51mKIsC2kabGL4baWM6UepcWKY0OJDe1Kys+HX6vh&#10;++30c1yo9+LFLpvO9UqyfZJaj0f99hlEoD7cxTf3q4nz56s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tXsMAAADdAAAADwAAAAAAAAAAAAAAAACYAgAAZHJzL2Rv&#10;d25yZXYueG1sUEsFBgAAAAAEAAQA9QAAAIgDAAAAAA==&#10;" filled="f" stroked="f">
                <v:textbox>
                  <w:txbxContent>
                    <w:p w:rsidR="00281668" w:rsidRPr="00F765CF" w:rsidRDefault="00281668" w:rsidP="00683823">
                      <w:pPr>
                        <w:ind w:left="0" w:firstLine="0"/>
                        <w:jc w:val="center"/>
                        <w:rPr>
                          <w:sz w:val="12"/>
                          <w:szCs w:val="12"/>
                          <w:lang w:val="en-AU"/>
                        </w:rPr>
                      </w:pPr>
                      <w:r>
                        <w:rPr>
                          <w:sz w:val="12"/>
                          <w:szCs w:val="12"/>
                          <w:lang w:val="en-AU"/>
                        </w:rPr>
                        <w:t>Up</w:t>
                      </w:r>
                      <w:r w:rsidRPr="00F765CF">
                        <w:rPr>
                          <w:sz w:val="12"/>
                          <w:szCs w:val="12"/>
                          <w:lang w:val="en-AU"/>
                        </w:rPr>
                        <w:t>link</w:t>
                      </w:r>
                    </w:p>
                  </w:txbxContent>
                </v:textbox>
              </v:shape>
              <v:rect id="Rectangle 506" o:spid="_x0000_s1376" style="position:absolute;left:6116;top:5279;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msYA&#10;AADdAAAADwAAAGRycy9kb3ducmV2LnhtbESPTWvCQBCG7wX/wzKCt7pRsSmpq5SKYClFtKXtcchO&#10;s8HsbMiumvbXdw4FbzPM+/HMYtX7Rp2pi3VgA5NxBoq4DLbmysD72+b2HlRMyBabwGTghyKsloOb&#10;BRY2XHhP50OqlIRwLNCAS6kttI6lI49xHFpiuX2HzmOStau07fAi4b7R0yy70x5rlgaHLT05Ko+H&#10;k5eSr8/577PHndtYz6+5zT/W8xdjRsP+8QFUoj5dxf/urRX8WS6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msYAAADdAAAADwAAAAAAAAAAAAAAAACYAgAAZHJz&#10;L2Rvd25yZXYueG1sUEsFBgAAAAAEAAQA9QAAAIsDAAAAAA==&#10;" strokecolor="red" strokeweight="1pt"/>
              <v:shape id="Text Box 507" o:spid="_x0000_s1377" type="#_x0000_t202" style="position:absolute;left:6020;top:5279;width:913;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w:t>
                      </w:r>
                      <w:r>
                        <w:rPr>
                          <w:sz w:val="12"/>
                          <w:szCs w:val="12"/>
                          <w:lang w:val="en-AU"/>
                        </w:rPr>
                        <w:t>PPDR</w:t>
                      </w:r>
                    </w:p>
                  </w:txbxContent>
                </v:textbox>
              </v:shape>
              <v:rect id="Rectangle 508" o:spid="_x0000_s1378" style="position:absolute;left:4949;top:5279;width:79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4vsQA&#10;AADdAAAADwAAAGRycy9kb3ducmV2LnhtbESPwW7CQAxE75X4h5WReisbioSiwIIACUR7a+ADTNYk&#10;gaw3ym5J+Pv6gNSbrRnPPC/Xg2vUg7pQezYwnSSgiAtvay4NnE/7jxRUiMgWG89k4EkB1qvR2xIz&#10;63v+oUceSyUhHDI0UMXYZlqHoiKHYeJbYtGuvnMYZe1KbTvsJdw1+jNJ5tphzdJQYUu7iop7/usM&#10;3Nx2uzn4Ok8uPX7vzpQev57BmPfxsFmAijTEf/Pr+mgFf5YKv3wjI+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F+L7EAAAA3QAAAA8AAAAAAAAAAAAAAAAAmAIAAGRycy9k&#10;b3ducmV2LnhtbFBLBQYAAAAABAAEAPUAAACJAwAAAAA=&#10;" strokecolor="blue" strokeweight="1pt"/>
              <v:shape id="Text Box 509" o:spid="_x0000_s1379" type="#_x0000_t202" style="position:absolute;left:4960;top:5269;width:754;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lsIA&#10;AADdAAAADwAAAGRycy9kb3ducmV2LnhtbERPS4vCMBC+L/gfwgje1kTdFa1GEUXY0y4+wdvQjG2x&#10;mZQm2vrvzcLC3ubje8582dpSPKj2hWMNg74CQZw6U3Cm4XjYvk9A+IBssHRMGp7kYbnovM0xMa7h&#10;HT32IRMxhH2CGvIQqkRKn+Zk0fddRRy5q6sthgjrTJoamxhuSzlUaiwtFhwbcqxonVN629+thtP3&#10;9XL+UD/Zxn5WjWuVZDuVWve67WoGIlAb/sV/7i8T548m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6CWwgAAAN0AAAAPAAAAAAAAAAAAAAAAAJgCAABkcnMvZG93&#10;bnJldi54bWxQSwUGAAAAAAQABAD1AAAAhwMAAAAA&#10;" filled="f" stroked="f">
                <v:textbox>
                  <w:txbxContent>
                    <w:p w:rsidR="00281668" w:rsidRPr="00F765CF" w:rsidRDefault="00281668" w:rsidP="00683823">
                      <w:pPr>
                        <w:ind w:left="0" w:firstLine="0"/>
                        <w:jc w:val="center"/>
                        <w:rPr>
                          <w:sz w:val="12"/>
                          <w:szCs w:val="12"/>
                          <w:lang w:val="en-AU"/>
                        </w:rPr>
                      </w:pPr>
                      <w:r w:rsidRPr="00F765CF">
                        <w:rPr>
                          <w:sz w:val="12"/>
                          <w:szCs w:val="12"/>
                          <w:lang w:val="en-AU"/>
                        </w:rPr>
                        <w:t>LTE-700</w:t>
                      </w:r>
                    </w:p>
                  </w:txbxContent>
                </v:textbox>
              </v:shape>
            </v:group>
          </v:group>
        </w:pict>
      </w:r>
      <w:r w:rsidR="00683823" w:rsidRPr="00F64527">
        <w:rPr>
          <w:rFonts w:eastAsia="MS Mincho"/>
          <w:sz w:val="24"/>
          <w:szCs w:val="24"/>
          <w:lang w:eastAsia="ja-JP"/>
        </w:rPr>
        <w:t>The IMT 700 MHz system and 800 MHz LTE systems are set up as two radio paths operating within their own performance requirements.  This allows the derivation of the wanted signal at a receiver and the level of interference from the unwanted transmitter.  The location of the receivers is chosen randomly so as to be uniformly distributed over each of their respective operational service areas.</w: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To calculate the amount of interference power, the model uses 3GPP emission masks for BS and handset transmitters [</w:t>
      </w:r>
      <w:r w:rsidRPr="00C57D80">
        <w:rPr>
          <w:rFonts w:eastAsia="MS Mincho"/>
          <w:b/>
          <w:sz w:val="24"/>
          <w:szCs w:val="24"/>
          <w:lang w:eastAsia="ja-JP"/>
        </w:rPr>
        <w:t>3GPP TS 36.104</w:t>
      </w:r>
      <w:r w:rsidRPr="00F64527">
        <w:rPr>
          <w:rFonts w:eastAsia="MS Mincho"/>
          <w:sz w:val="24"/>
          <w:szCs w:val="24"/>
          <w:lang w:eastAsia="ja-JP"/>
        </w:rPr>
        <w:t xml:space="preserve"> and </w:t>
      </w:r>
      <w:r w:rsidRPr="00C57D80">
        <w:rPr>
          <w:rFonts w:eastAsia="MS Mincho"/>
          <w:b/>
          <w:sz w:val="24"/>
          <w:szCs w:val="24"/>
          <w:lang w:eastAsia="ja-JP"/>
        </w:rPr>
        <w:t>3GPP TS 36.101</w:t>
      </w:r>
      <w:r w:rsidRPr="00F64527">
        <w:rPr>
          <w:rFonts w:eastAsia="MS Mincho"/>
          <w:sz w:val="24"/>
          <w:szCs w:val="24"/>
          <w:lang w:eastAsia="ja-JP"/>
        </w:rPr>
        <w:t>]. At BSs, a transmitter band-pass filter is used to reduce out-of-channel emission levels.  For BS receivers, a band-pass filter is used to reduce adjacent channel interference power (ie. improve Rx selectivity).  No additional filter is used for handset receivers.  Three components of received interference power are calculated at the victim receiver (see Figure 3):</w:t>
      </w:r>
    </w:p>
    <w:p w:rsidR="00683823" w:rsidRPr="00C57D80" w:rsidRDefault="00683823" w:rsidP="003A176A">
      <w:pPr>
        <w:pStyle w:val="ListParagraph"/>
        <w:numPr>
          <w:ilvl w:val="0"/>
          <w:numId w:val="39"/>
        </w:numPr>
        <w:rPr>
          <w:rFonts w:eastAsia="MS Mincho"/>
          <w:sz w:val="24"/>
          <w:szCs w:val="24"/>
          <w:lang w:eastAsia="ja-JP"/>
        </w:rPr>
      </w:pPr>
      <w:r w:rsidRPr="00C57D80">
        <w:rPr>
          <w:rFonts w:eastAsia="MS Mincho"/>
          <w:sz w:val="24"/>
          <w:szCs w:val="24"/>
          <w:lang w:eastAsia="ja-JP"/>
        </w:rPr>
        <w:t>Firstly, transmitter power falling into the receiver pass-band (out of block power);</w:t>
      </w:r>
    </w:p>
    <w:p w:rsidR="00683823" w:rsidRPr="00C57D80" w:rsidRDefault="00683823" w:rsidP="003A176A">
      <w:pPr>
        <w:pStyle w:val="ListParagraph"/>
        <w:numPr>
          <w:ilvl w:val="0"/>
          <w:numId w:val="39"/>
        </w:numPr>
        <w:rPr>
          <w:rFonts w:eastAsia="MS Mincho"/>
          <w:sz w:val="24"/>
          <w:szCs w:val="24"/>
          <w:lang w:eastAsia="ja-JP"/>
        </w:rPr>
      </w:pPr>
      <w:r w:rsidRPr="00C57D80">
        <w:rPr>
          <w:rFonts w:eastAsia="MS Mincho"/>
          <w:sz w:val="24"/>
          <w:szCs w:val="24"/>
          <w:lang w:eastAsia="ja-JP"/>
        </w:rPr>
        <w:t>Secondly, the power in the unwanted transmitter pass-band being picked up by the ‘skirts’ of the receiver filter (in-block power attenuated by the selectivity of the receive filter); and</w:t>
      </w:r>
    </w:p>
    <w:p w:rsidR="00683823" w:rsidRPr="00C57D80" w:rsidRDefault="00683823" w:rsidP="003A176A">
      <w:pPr>
        <w:pStyle w:val="ListParagraph"/>
        <w:numPr>
          <w:ilvl w:val="0"/>
          <w:numId w:val="39"/>
        </w:numPr>
        <w:rPr>
          <w:rFonts w:eastAsia="MS Mincho"/>
          <w:sz w:val="24"/>
          <w:szCs w:val="24"/>
          <w:lang w:eastAsia="ja-JP"/>
        </w:rPr>
      </w:pPr>
      <w:r w:rsidRPr="00C57D80">
        <w:rPr>
          <w:rFonts w:eastAsia="MS Mincho"/>
          <w:sz w:val="24"/>
          <w:szCs w:val="24"/>
          <w:lang w:eastAsia="ja-JP"/>
        </w:rPr>
        <w:t>Thirdly, the transmitter out-of-band emission power in the frequency gap between receiver and transmitter being picked up by the ‘skirts’ of the receiver filter.</w:t>
      </w:r>
    </w:p>
    <w:p w:rsidR="00683823" w:rsidRPr="00F64527" w:rsidRDefault="00683823" w:rsidP="00683823">
      <w:pPr>
        <w:ind w:left="0" w:firstLine="0"/>
        <w:rPr>
          <w:rFonts w:eastAsia="MS Mincho"/>
          <w:sz w:val="24"/>
          <w:szCs w:val="24"/>
          <w:lang w:eastAsia="ja-JP"/>
        </w:rPr>
      </w:pPr>
    </w:p>
    <w:p w:rsidR="00683823" w:rsidRPr="00F64527" w:rsidRDefault="009D460F" w:rsidP="00683823">
      <w:pPr>
        <w:ind w:left="0" w:firstLine="0"/>
        <w:rPr>
          <w:rFonts w:eastAsia="MS Mincho"/>
          <w:sz w:val="24"/>
          <w:szCs w:val="24"/>
          <w:lang w:eastAsia="ja-JP"/>
        </w:rPr>
      </w:pPr>
      <w:r w:rsidRPr="009D460F">
        <w:rPr>
          <w:rFonts w:eastAsia="MS Mincho"/>
          <w:noProof/>
          <w:sz w:val="24"/>
          <w:szCs w:val="24"/>
          <w:lang w:val="en-AU" w:eastAsia="en-AU"/>
        </w:rPr>
        <w:pict>
          <v:group id="Group 287" o:spid="_x0000_s1380" style="position:absolute;left:0;text-align:left;margin-left:79.8pt;margin-top:5.1pt;width:367.35pt;height:150.25pt;z-index:251657216" coordorigin="2906,10731" coordsize="7347,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">
            <v:shape id="Text Box 511" o:spid="_x0000_s1381" type="#_x0000_t202" style="position:absolute;left:5192;top:11023;width:549;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281668" w:rsidRPr="00DD4A7C" w:rsidRDefault="00281668" w:rsidP="00683823">
                    <w:pPr>
                      <w:ind w:left="0" w:firstLine="0"/>
                      <w:jc w:val="center"/>
                      <w:rPr>
                        <w:lang w:val="en-AU"/>
                      </w:rPr>
                    </w:pPr>
                    <w:r>
                      <w:rPr>
                        <w:lang w:val="en-AU"/>
                      </w:rPr>
                      <w:t>Tx</w:t>
                    </w:r>
                  </w:p>
                </w:txbxContent>
              </v:textbox>
            </v:shape>
            <v:shape id="Text Box 512" o:spid="_x0000_s1382" type="#_x0000_t202" style="position:absolute;left:7383;top:11023;width:549;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281668" w:rsidRPr="00DD4A7C" w:rsidRDefault="00281668" w:rsidP="00683823">
                    <w:pPr>
                      <w:ind w:left="0" w:firstLine="0"/>
                      <w:jc w:val="center"/>
                      <w:rPr>
                        <w:lang w:val="en-AU"/>
                      </w:rPr>
                    </w:pPr>
                    <w:r>
                      <w:rPr>
                        <w:lang w:val="en-AU"/>
                      </w:rPr>
                      <w:t>Rx</w:t>
                    </w:r>
                  </w:p>
                </w:txbxContent>
              </v:textbox>
            </v:shape>
            <v:group id="Group 513" o:spid="_x0000_s1383" style="position:absolute;left:5095;top:10731;width:5158;height:2275"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514" o:spid="_x0000_s1384"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wdcYA&#10;AADcAAAADwAAAGRycy9kb3ducmV2LnhtbESPQWsCMRSE70L/Q3iFXqRmVVC7NYpIBQUVtL309tg8&#10;d8NuXtZN1O2/bwTB4zAz3zDTeWsrcaXGG8cK+r0EBHHmtOFcwc/36n0CwgdkjZVjUvBHHuazl84U&#10;U+1ufKDrMeQiQtinqKAIoU6l9FlBFn3P1cTRO7nGYoiyyaVu8BbhtpKDJBlJi4bjQoE1LQvKyuPF&#10;KhhOzq5ry235e9rtzHiz+dovTKLU22u7+AQRqA3P8KO91goGH32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IwdcYAAADcAAAADwAAAAAAAAAAAAAAAACYAgAAZHJz&#10;L2Rvd25yZXYueG1sUEsFBgAAAAAEAAQA9QAAAIsDAAAAAA==&#10;" path="m,18c45,40,165,,269,136,373,272,485,597,623,835v138,238,235,490,473,730c1334,1805,1893,2162,2052,2275e" filled="f">
                <v:path arrowok="t" o:connecttype="custom" o:connectlocs="0,18;269,136;623,835;1096,1565;2052,2275" o:connectangles="0,0,0,0,0"/>
              </v:shape>
              <v:shape id="Freeform 515" o:spid="_x0000_s1385"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JBsUA&#10;AADcAAAADwAAAGRycy9kb3ducmV2LnhtbESPT2vCQBTE74V+h+UVvEjdGERMdJVS8U+PavX8yD6T&#10;YPZt2F019tN3CwWPw8z8hpktOtOIGzlfW1YwHCQgiAuray4VfB9W7xMQPiBrbCyTggd5WMxfX2aY&#10;a3vnHd32oRQRwj5HBVUIbS6lLyoy6Ae2JY7e2TqDIUpXSu3wHuGmkWmSjKXBmuNChS19VlRc9lej&#10;4Osna/vHrL88rzbj0dqdtsVkM1Kq99Z9TEEE6sIz/N/eagVpl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kGxQAAANwAAAAPAAAAAAAAAAAAAAAAAJgCAABkcnMv&#10;ZG93bnJldi54bWxQSwUGAAAAAAQABAD1AAAAigMAAAAA&#10;" path="m,18c45,40,165,,269,136,373,272,485,597,623,835v138,238,235,490,473,730c1334,1805,1893,2162,2052,2275e" filled="f">
                <v:path arrowok="t" o:connecttype="custom" o:connectlocs="0,18;269,136;623,835;1096,1565;2052,2275" o:connectangles="0,0,0,0,0"/>
              </v:shape>
            </v:group>
            <v:shape id="AutoShape 516" o:spid="_x0000_s1386" type="#_x0000_t32" style="position:absolute;left:5998;top:10897;width:32;height:21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znccAAADcAAAADwAAAGRycy9kb3ducmV2LnhtbESP3WoCMRSE7wt9h3AKvSk1q1Kxq1GK&#10;UFCK+NOCt4fN6WbZzUnYxHXbp2+EgpfDzHzDzJe9bURHbagcKxgOMhDEhdMVlwq+Pt+fpyBCRNbY&#10;OCYFPxRgubi/m2Ou3YUP1B1jKRKEQ44KTIw+lzIUhiyGgfPEyft2rcWYZFtK3eIlwW0jR1k2kRYr&#10;TgsGPa0MFfXxbBXUXb077F+Cfzr/0uTDm+1mfNJKPT70bzMQkfp4C/+311rB6HUM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jOdxwAAANwAAAAPAAAAAAAA&#10;AAAAAAAAAKECAABkcnMvZG93bnJldi54bWxQSwUGAAAAAAQABAD5AAAAlQMAAAAA&#10;">
              <v:stroke dashstyle="dash"/>
            </v:shape>
            <v:shape id="AutoShape 517" o:spid="_x0000_s1387" type="#_x0000_t32" style="position:absolute;left:4918;top:10897;width:32;height:21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r6ccAAADcAAAADwAAAGRycy9kb3ducmV2LnhtbESP3UoDMRSE7wXfIRyhN9JmrVratWmR&#10;QqFFRPsDvT1sjptlNydhk27XPr0RBC+HmfmGmS9724iO2lA5VvAwykAQF05XXCo4HtbDKYgQkTU2&#10;jknBNwVYLm5v5phrd+EddftYigThkKMCE6PPpQyFIYth5Dxx8r5cazEm2ZZSt3hJcNvIcZZNpMWK&#10;04JBTytDRb0/WwV1V3/sPp+Dvz9fafLmzfv28aSVGtz1ry8gIvXxP/zX3mgF49kT/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6vpxwAAANwAAAAPAAAAAAAA&#10;AAAAAAAAAKECAABkcnMvZG93bnJldi54bWxQSwUGAAAAAAQABAD5AAAAlQMAAAAA&#10;">
              <v:stroke dashstyle="dash"/>
            </v:shape>
            <v:shape id="AutoShape 518" o:spid="_x0000_s1388" type="#_x0000_t32" style="position:absolute;left:8207;top:10884;width:32;height:21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OcsYAAADcAAAADwAAAGRycy9kb3ducmV2LnhtbESPX0vDMBTF3wW/Q7iCL7KlTja2rukQ&#10;QVBE3D/Y66W5NqXNTWiyrvrpjSD4eDjn/A6n2Iy2EwP1oXGs4H6agSCunG64VnA8PE+WIEJE1tg5&#10;JgVfFGBTXl8VmGt34R0N+1iLBOGQowITo8+lDJUhi2HqPHHyPl1vMSbZ11L3eElw28lZli2kxYbT&#10;gkFPT4aqdn+2Ctqh/dht58Hfnb9p8ebN++vDSSt1ezM+rkFEGuN/+K/9ohXMVnP4PZOO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DnLGAAAA3AAAAA8AAAAAAAAA&#10;AAAAAAAAoQIAAGRycy9kb3ducmV2LnhtbFBLBQYAAAAABAAEAPkAAACUAwAAAAA=&#10;">
              <v:stroke dashstyle="dash"/>
            </v:shape>
            <v:shape id="AutoShape 519" o:spid="_x0000_s1389" type="#_x0000_t32" style="position:absolute;left:7127;top:10884;width:32;height:21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QBcYAAADcAAAADwAAAGRycy9kb3ducmV2LnhtbESPX0vDMBTF3wW/Q7iCL7KlTla2umzI&#10;YKCIzP2BvV6aa1Pa3IQm66qf3ggDHw/nnN/hLFaDbUVPXagdK3gcZyCIS6drrhQcD5vRDESIyBpb&#10;x6TgmwKslrc3Cyy0u/CO+n2sRIJwKFCBidEXUobSkMUwdp44eV+usxiT7CqpO7wkuG3lJMtyabHm&#10;tGDQ09pQ2ezPVkHTN9vd5zT4h/MP5e/efLw9nbRS93fDyzOISEP8D1/br1rBZJ7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5kAXGAAAA3AAAAA8AAAAAAAAA&#10;AAAAAAAAoQIAAGRycy9kb3ducmV2LnhtbFBLBQYAAAAABAAEAPkAAACUAwAAAAA=&#10;">
              <v:stroke dashstyle="dash"/>
            </v:shape>
            <v:group id="Group 520" o:spid="_x0000_s1390" style="position:absolute;left:2906;top:10791;width:5158;height:2275"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521" o:spid="_x0000_s1391"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Z6MQA&#10;AADcAAAADwAAAGRycy9kb3ducmV2LnhtbERPz2vCMBS+C/sfwhvsIjOdgqtdo8jYYIIKc152ezSv&#10;bWjz0jWZ1v/eHASPH9/vfDXYVpyo98axgpdJAoK4cNpwpeD48/mcgvABWWPrmBRcyMNq+TDKMdPu&#10;zN90OoRKxBD2GSqoQ+gyKX1Rk0U/cR1x5ErXWwwR9pXUPZ5juG3lNEnm0qLh2FBjR+81Fc3h3yqY&#10;pX9ubJtt81vuduZ1s/nYr02i1NPjsH4DEWgId/HN/aUVTBdxbTw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YmejEAAAA3AAAAA8AAAAAAAAAAAAAAAAAmAIAAGRycy9k&#10;b3ducmV2LnhtbFBLBQYAAAAABAAEAPUAAACJAwAAAAA=&#10;" path="m,18c45,40,165,,269,136,373,272,485,597,623,835v138,238,235,490,473,730c1334,1805,1893,2162,2052,2275e" filled="f">
                <v:path arrowok="t" o:connecttype="custom" o:connectlocs="0,18;269,136;623,835;1096,1565;2052,2275" o:connectangles="0,0,0,0,0"/>
              </v:shape>
              <v:shape id="Freeform 522" o:spid="_x0000_s1392"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bd8UA&#10;AADcAAAADwAAAGRycy9kb3ducmV2LnhtbESPT2vCQBTE74V+h+UVepG6qYiY6Cpi8U+PTavnR/aZ&#10;BLNvw+5Wo5/eFQSPw8z8hpnOO9OIEzlfW1bw2U9AEBdW11wq+PtdfYxB+ICssbFMCi7kYT57fZli&#10;pu2Zf+iUh1JECPsMFVQhtJmUvqjIoO/bljh6B+sMhihdKbXDc4SbRg6SZCQN1hwXKmxpWVFxzP+N&#10;gu9r2vZ2ae/rsNqMhmu33xbjzVCp97duMQERqAvP8KO91QoGaQ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t3xQAAANwAAAAPAAAAAAAAAAAAAAAAAJgCAABkcnMv&#10;ZG93bnJldi54bWxQSwUGAAAAAAQABAD1AAAAigMAAAAA&#10;" path="m,18c45,40,165,,269,136,373,272,485,597,623,835v138,238,235,490,473,730c1334,1805,1893,2162,2052,2275e" filled="f">
                <v:path arrowok="t" o:connecttype="custom" o:connectlocs="0,18;269,136;623,835;1096,1565;2052,2275" o:connectangles="0,0,0,0,0"/>
              </v:shape>
            </v:group>
            <v:shapetype id="_x0000_t6" coordsize="21600,21600" o:spt="6" path="m,l,21600r21600,xe">
              <v:stroke joinstyle="miter"/>
              <v:path gradientshapeok="t" o:connecttype="custom" o:connectlocs="0,0;0,10800;0,21600;10800,21600;21600,21600;10800,10800" textboxrect="1800,12600,12600,19800"/>
            </v:shapetype>
            <v:shape id="AutoShape 523" o:spid="_x0000_s1393" type="#_x0000_t6" style="position:absolute;left:7159;top:12576;width:1149;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tEsAA&#10;AADcAAAADwAAAGRycy9kb3ducmV2LnhtbERPzYrCMBC+L/gOYQQvi6a6q0g1igiC0NNWH2Bsxra0&#10;mdQkavXpN4eFPX58/+ttb1rxIOdrywqmkwQEcWF1zaWC8+kwXoLwAVlja5kUvMjDdjP4WGOq7ZN/&#10;6JGHUsQQ9ikqqELoUil9UZFBP7EdceSu1hkMEbpSaofPGG5aOUuShTRYc2yosKN9RUWT342Chl2d&#10;L255cfBy/p01bfZ5eWdKjYb9bgUiUB/+xX/uo1bwlcT5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1tEsAAAADcAAAADwAAAAAAAAAAAAAAAACYAgAAZHJzL2Rvd25y&#10;ZXYueG1sUEsFBgAAAAAEAAQA9QAAAIUDAAAAAA==&#10;" fillcolor="#f2f2f2" stroked="f"/>
            <v:shape id="AutoShape 524" o:spid="_x0000_s1394" type="#_x0000_t6" style="position:absolute;left:4871;top:12511;width:1149;height:61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yRMUA&#10;AADcAAAADwAAAGRycy9kb3ducmV2LnhtbESPUUvDMBSF3wX/Q7iCb1vaOeeoy8Z0THwZzOgPuDTX&#10;pltzU5qsrf/eCAMfD+ec73BWm9E1oqcu1J4V5NMMBHHpTc2Vgq/P/WQJIkRkg41nUvBDATbr25sV&#10;FsYP/EG9jpVIEA4FKrAxtoWUobTkMEx9S5y8b985jEl2lTQdDgnuGjnLsoV0WHNasNjSq6XyrC9O&#10;wakPc/94fBmCtk87fczdQS/flLq/G7fPICKN8T98bb8bBQ9Z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DJExQAAANwAAAAPAAAAAAAAAAAAAAAAAJgCAABkcnMv&#10;ZG93bnJldi54bWxQSwUGAAAAAAQABAD1AAAAigMAAAAA&#10;" fillcolor="#f2f2f2" stroked="f"/>
            <v:group id="Group 525" o:spid="_x0000_s1395" style="position:absolute;left:7296;top:12820;width:378;height:368" coordorigin="8777,5244" coordsize="37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526" o:spid="_x0000_s1396" style="position:absolute;left:8801;top:5244;width:309;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shape id="Text Box 527" o:spid="_x0000_s1397" type="#_x0000_t202" style="position:absolute;left:8777;top:5244;width:378;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281668" w:rsidRPr="00DD4A7C" w:rsidRDefault="00281668" w:rsidP="00683823">
                      <w:pPr>
                        <w:ind w:left="0" w:firstLine="0"/>
                        <w:rPr>
                          <w:sz w:val="16"/>
                          <w:szCs w:val="16"/>
                          <w:lang w:val="en-AU"/>
                        </w:rPr>
                      </w:pPr>
                      <w:r w:rsidRPr="00DD4A7C">
                        <w:rPr>
                          <w:sz w:val="16"/>
                          <w:szCs w:val="16"/>
                          <w:lang w:val="en-AU"/>
                        </w:rPr>
                        <w:t>1</w:t>
                      </w:r>
                    </w:p>
                  </w:txbxContent>
                </v:textbox>
              </v:shape>
            </v:group>
            <v:group id="Group 528" o:spid="_x0000_s1398" style="position:absolute;left:5485;top:12755;width:378;height:368" coordorigin="8777,5244" coordsize="37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529" o:spid="_x0000_s1399" style="position:absolute;left:8801;top:5244;width:309;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64MMA&#10;AADcAAAADwAAAGRycy9kb3ducmV2LnhtbESPQWvCQBSE7wX/w/IKvdWNDYaSuoooBT14aLT3R/aZ&#10;BLNvQ/Y1xn/vCkKPw8x8wyxWo2vVQH1oPBuYTRNQxKW3DVcGTsfv909QQZAttp7JwI0CrJaTlwXm&#10;1l/5h4ZCKhUhHHI0UIt0udahrMlhmPqOOHpn3zuUKPtK2x6vEe5a/ZEkmXbYcFyosaNNTeWl+HMG&#10;ttW6yAadyjw9b3cyv/we9unMmLfXcf0FSmiU//CzvbMG0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64MMAAADcAAAADwAAAAAAAAAAAAAAAACYAgAAZHJzL2Rv&#10;d25yZXYueG1sUEsFBgAAAAAEAAQA9QAAAIgDAAAAAA==&#10;"/>
              <v:shape id="Text Box 530" o:spid="_x0000_s1400" type="#_x0000_t202" style="position:absolute;left:8777;top:5244;width:378;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81668" w:rsidRPr="00DD4A7C" w:rsidRDefault="00281668" w:rsidP="00683823">
                      <w:pPr>
                        <w:ind w:left="0" w:firstLine="0"/>
                        <w:rPr>
                          <w:sz w:val="16"/>
                          <w:szCs w:val="16"/>
                          <w:lang w:val="en-AU"/>
                        </w:rPr>
                      </w:pPr>
                      <w:r>
                        <w:rPr>
                          <w:sz w:val="16"/>
                          <w:szCs w:val="16"/>
                          <w:lang w:val="en-AU"/>
                        </w:rPr>
                        <w:t>2</w:t>
                      </w:r>
                    </w:p>
                  </w:txbxContent>
                </v:textbox>
              </v:shape>
            </v:group>
            <v:group id="Group 531" o:spid="_x0000_s1401" style="position:absolute;left:6342;top:12576;width:378;height:368" coordorigin="8777,5244" coordsize="37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532" o:spid="_x0000_s1402" style="position:absolute;left:8801;top:5244;width:309;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shape id="Text Box 533" o:spid="_x0000_s1403" type="#_x0000_t202" style="position:absolute;left:8777;top:5244;width:378;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281668" w:rsidRPr="00DD4A7C" w:rsidRDefault="00281668" w:rsidP="00683823">
                      <w:pPr>
                        <w:ind w:left="0" w:firstLine="0"/>
                        <w:rPr>
                          <w:sz w:val="16"/>
                          <w:szCs w:val="16"/>
                          <w:lang w:val="en-AU"/>
                        </w:rPr>
                      </w:pPr>
                      <w:r>
                        <w:rPr>
                          <w:sz w:val="16"/>
                          <w:szCs w:val="16"/>
                          <w:lang w:val="en-AU"/>
                        </w:rPr>
                        <w:t>3</w:t>
                      </w:r>
                    </w:p>
                  </w:txbxContent>
                </v:textbox>
              </v:shape>
            </v:group>
            <v:shape id="Text Box 534" o:spid="_x0000_s1404" type="#_x0000_t202" style="position:absolute;left:3851;top:13274;width:5531;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281668" w:rsidRPr="004004EF" w:rsidRDefault="00281668" w:rsidP="00683823">
                    <w:pPr>
                      <w:jc w:val="center"/>
                      <w:rPr>
                        <w:rFonts w:eastAsia="MS Mincho"/>
                        <w:b/>
                        <w:bCs/>
                      </w:rPr>
                    </w:pPr>
                    <w:r w:rsidRPr="004004EF">
                      <w:rPr>
                        <w:rFonts w:eastAsia="MS Mincho"/>
                        <w:b/>
                        <w:bCs/>
                      </w:rPr>
                      <w:t>Figure 3: Unwanted emissions power components</w:t>
                    </w:r>
                  </w:p>
                </w:txbxContent>
              </v:textbox>
            </v:shape>
          </v:group>
        </w:pic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Default="00683823" w:rsidP="00683823">
      <w:pPr>
        <w:ind w:left="0" w:firstLine="0"/>
        <w:rPr>
          <w:rFonts w:eastAsia="MS Mincho"/>
          <w:sz w:val="24"/>
          <w:szCs w:val="24"/>
          <w:lang w:eastAsia="ja-JP"/>
        </w:rPr>
      </w:pPr>
      <w:r w:rsidRPr="00F64527">
        <w:rPr>
          <w:rFonts w:eastAsia="MS Mincho"/>
          <w:sz w:val="24"/>
          <w:szCs w:val="24"/>
          <w:lang w:eastAsia="ja-JP"/>
        </w:rPr>
        <w:t xml:space="preserve">The Signal to Interference plus Noise Ratio (SINR) is calculated using the wanted signal strength within the channel of the victim receiver and the sum of interference component powers as illustrated above. This is an </w:t>
      </w:r>
      <w:r w:rsidRPr="00B94D61">
        <w:rPr>
          <w:rFonts w:eastAsia="MS Mincho"/>
          <w:i/>
          <w:sz w:val="24"/>
          <w:szCs w:val="24"/>
          <w:lang w:eastAsia="ja-JP"/>
        </w:rPr>
        <w:t>aggregate</w:t>
      </w:r>
      <w:r w:rsidRPr="00F64527">
        <w:rPr>
          <w:rFonts w:eastAsia="MS Mincho"/>
          <w:sz w:val="24"/>
          <w:szCs w:val="24"/>
          <w:lang w:eastAsia="ja-JP"/>
        </w:rPr>
        <w:t xml:space="preserve"> SINR across the entire receive channel, and not a </w:t>
      </w:r>
      <w:r w:rsidRPr="00B94D61">
        <w:rPr>
          <w:rFonts w:eastAsia="MS Mincho"/>
          <w:i/>
          <w:sz w:val="24"/>
          <w:szCs w:val="24"/>
          <w:lang w:eastAsia="ja-JP"/>
        </w:rPr>
        <w:t xml:space="preserve">link budget </w:t>
      </w:r>
      <w:r w:rsidRPr="00F64527">
        <w:rPr>
          <w:rFonts w:eastAsia="MS Mincho"/>
          <w:sz w:val="24"/>
          <w:szCs w:val="24"/>
          <w:lang w:eastAsia="ja-JP"/>
        </w:rPr>
        <w:t>SINR</w:t>
      </w:r>
      <w:r w:rsidRPr="00B94D61">
        <w:rPr>
          <w:rFonts w:eastAsia="MS Mincho"/>
          <w:sz w:val="24"/>
          <w:vertAlign w:val="superscript"/>
          <w:lang w:eastAsia="ja-JP"/>
        </w:rPr>
        <w:footnoteReference w:id="11"/>
      </w:r>
      <w:r w:rsidRPr="00F64527">
        <w:rPr>
          <w:rFonts w:eastAsia="MS Mincho"/>
          <w:sz w:val="24"/>
          <w:szCs w:val="24"/>
          <w:lang w:eastAsia="ja-JP"/>
        </w:rPr>
        <w:t>.</w:t>
      </w:r>
    </w:p>
    <w:p w:rsidR="00683823" w:rsidRPr="00F64527" w:rsidRDefault="00683823" w:rsidP="00683823">
      <w:pPr>
        <w:ind w:left="0" w:firstLine="0"/>
        <w:rPr>
          <w:rFonts w:eastAsia="MS Mincho"/>
          <w:sz w:val="24"/>
          <w:szCs w:val="24"/>
          <w:lang w:eastAsia="ja-JP"/>
        </w:rPr>
      </w:pPr>
    </w:p>
    <w:p w:rsidR="00683823" w:rsidRDefault="00683823" w:rsidP="00683823">
      <w:pPr>
        <w:ind w:left="0" w:firstLine="0"/>
        <w:rPr>
          <w:rFonts w:eastAsia="MS Mincho"/>
          <w:sz w:val="24"/>
          <w:szCs w:val="24"/>
          <w:lang w:eastAsia="ja-JP"/>
        </w:rPr>
      </w:pPr>
      <w:r w:rsidRPr="00F64527">
        <w:rPr>
          <w:rFonts w:eastAsia="MS Mincho"/>
          <w:sz w:val="24"/>
          <w:szCs w:val="24"/>
          <w:lang w:eastAsia="ja-JP"/>
        </w:rPr>
        <w:t xml:space="preserve">For each parameter set, the calculation was repeated a total of 2000 times – resetting the random parameters for each iteration in order to achieve a statistically reliable result.  </w: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 xml:space="preserve">As further described below, the sensitivity of SINR to various parameters was also explored: </w:t>
      </w:r>
    </w:p>
    <w:p w:rsidR="00683823" w:rsidRPr="00B94D61" w:rsidRDefault="00683823" w:rsidP="003A176A">
      <w:pPr>
        <w:pStyle w:val="ListParagraph"/>
        <w:numPr>
          <w:ilvl w:val="0"/>
          <w:numId w:val="40"/>
        </w:numPr>
        <w:rPr>
          <w:rFonts w:eastAsia="MS Mincho"/>
          <w:sz w:val="24"/>
          <w:szCs w:val="24"/>
          <w:lang w:eastAsia="ja-JP"/>
        </w:rPr>
      </w:pPr>
      <w:r w:rsidRPr="00B94D61">
        <w:rPr>
          <w:rFonts w:eastAsia="MS Mincho"/>
          <w:sz w:val="24"/>
          <w:szCs w:val="24"/>
          <w:lang w:eastAsia="ja-JP"/>
        </w:rPr>
        <w:t>the band edge of the 800 MHz PPDR/LTE system was stepped over the range 806 MHz to 814 MHz to assess the effect of increased frequency separation (guard-band offset),</w:t>
      </w:r>
    </w:p>
    <w:p w:rsidR="00683823" w:rsidRPr="00B94D61" w:rsidRDefault="00683823" w:rsidP="003A176A">
      <w:pPr>
        <w:pStyle w:val="ListParagraph"/>
        <w:numPr>
          <w:ilvl w:val="0"/>
          <w:numId w:val="40"/>
        </w:numPr>
        <w:rPr>
          <w:rFonts w:eastAsia="MS Mincho"/>
          <w:sz w:val="24"/>
          <w:szCs w:val="24"/>
          <w:lang w:eastAsia="ja-JP"/>
        </w:rPr>
      </w:pPr>
      <w:r w:rsidRPr="00B94D61">
        <w:rPr>
          <w:rFonts w:eastAsia="MS Mincho"/>
          <w:sz w:val="24"/>
          <w:szCs w:val="24"/>
          <w:lang w:eastAsia="ja-JP"/>
        </w:rPr>
        <w:t>the relative positioning of co-located 700 and 800 MHz base-station antennas to assess the effect of antenna isolation in various orientations,</w:t>
      </w:r>
    </w:p>
    <w:p w:rsidR="00683823" w:rsidRPr="00B94D61" w:rsidRDefault="00683823" w:rsidP="003A176A">
      <w:pPr>
        <w:pStyle w:val="ListParagraph"/>
        <w:numPr>
          <w:ilvl w:val="0"/>
          <w:numId w:val="40"/>
        </w:numPr>
        <w:rPr>
          <w:rFonts w:eastAsia="MS Mincho"/>
          <w:sz w:val="24"/>
          <w:szCs w:val="24"/>
          <w:lang w:eastAsia="ja-JP"/>
        </w:rPr>
      </w:pPr>
      <w:r w:rsidRPr="00B94D61">
        <w:rPr>
          <w:rFonts w:eastAsia="MS Mincho"/>
          <w:sz w:val="24"/>
          <w:szCs w:val="24"/>
          <w:lang w:eastAsia="ja-JP"/>
        </w:rPr>
        <w:t>the attenuation roll-off performance of transmit and receive filters, to assess the impact of better and poorer performing filters, and</w:t>
      </w:r>
    </w:p>
    <w:p w:rsidR="00683823" w:rsidRPr="00B94D61" w:rsidRDefault="00683823" w:rsidP="003A176A">
      <w:pPr>
        <w:pStyle w:val="ListParagraph"/>
        <w:numPr>
          <w:ilvl w:val="0"/>
          <w:numId w:val="40"/>
        </w:numPr>
        <w:rPr>
          <w:rFonts w:eastAsia="MS Mincho"/>
          <w:sz w:val="24"/>
          <w:szCs w:val="24"/>
          <w:lang w:eastAsia="ja-JP"/>
        </w:rPr>
      </w:pPr>
      <w:r w:rsidRPr="00B94D61">
        <w:rPr>
          <w:rFonts w:eastAsia="MS Mincho"/>
          <w:sz w:val="24"/>
          <w:szCs w:val="24"/>
          <w:lang w:eastAsia="ja-JP"/>
        </w:rPr>
        <w:t>the effective density of nearby interfering handsets, to assess the impact of multiple handsets on victim UE receiver performance.</w: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u w:val="single"/>
          <w:lang w:eastAsia="ja-JP"/>
        </w:rPr>
      </w:pPr>
      <w:r w:rsidRPr="00F64527">
        <w:rPr>
          <w:rFonts w:eastAsia="MS Mincho"/>
          <w:sz w:val="24"/>
          <w:szCs w:val="24"/>
          <w:u w:val="single"/>
          <w:lang w:eastAsia="ja-JP"/>
        </w:rPr>
        <w:t>Sensitivity Analysis</w:t>
      </w: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 xml:space="preserve">As noted above, each of the three scenarios was modelled for varying guard-band offset from 3 MHz to 11 MHz – equivalent to a </w:t>
      </w:r>
      <w:r w:rsidRPr="00B94D61">
        <w:rPr>
          <w:rFonts w:eastAsia="MS Mincho"/>
          <w:i/>
          <w:sz w:val="24"/>
          <w:szCs w:val="24"/>
          <w:lang w:eastAsia="ja-JP"/>
        </w:rPr>
        <w:t>lower-boundary</w:t>
      </w:r>
      <w:r w:rsidRPr="00F64527">
        <w:rPr>
          <w:rFonts w:eastAsia="MS Mincho"/>
          <w:sz w:val="24"/>
          <w:szCs w:val="24"/>
          <w:lang w:eastAsia="ja-JP"/>
        </w:rPr>
        <w:t xml:space="preserve"> of the broadband PPDR (LTE) system varying from 806 MHz up to 814 MHz.   Moreover, each of the scenarios was further investigated for sensitivity to variation of several other key parameters, to explore any potential for impact on interference (</w:t>
      </w:r>
      <w:r w:rsidRPr="00B94D61">
        <w:rPr>
          <w:rFonts w:eastAsia="MS Mincho"/>
          <w:i/>
          <w:sz w:val="24"/>
          <w:szCs w:val="24"/>
          <w:lang w:eastAsia="ja-JP"/>
        </w:rPr>
        <w:t xml:space="preserve">see </w:t>
      </w:r>
      <w:r w:rsidR="009D491A" w:rsidRPr="009D491A">
        <w:rPr>
          <w:rFonts w:eastAsia="MS Mincho"/>
          <w:i/>
          <w:sz w:val="24"/>
          <w:szCs w:val="24"/>
          <w:lang w:eastAsia="ja-JP"/>
        </w:rPr>
        <w:t xml:space="preserve">the Attachment to </w:t>
      </w:r>
      <w:r w:rsidRPr="00B94D61">
        <w:rPr>
          <w:rFonts w:eastAsia="MS Mincho"/>
          <w:b/>
          <w:i/>
          <w:sz w:val="24"/>
          <w:szCs w:val="24"/>
          <w:lang w:eastAsia="ja-JP"/>
        </w:rPr>
        <w:t xml:space="preserve">Annex </w:t>
      </w:r>
      <w:r w:rsidR="009D491A">
        <w:rPr>
          <w:rFonts w:eastAsia="MS Mincho"/>
          <w:b/>
          <w:i/>
          <w:sz w:val="24"/>
          <w:szCs w:val="24"/>
          <w:lang w:eastAsia="ja-JP"/>
        </w:rPr>
        <w:t>3</w:t>
      </w:r>
      <w:r w:rsidRPr="00B94D61">
        <w:rPr>
          <w:rFonts w:eastAsia="MS Mincho"/>
          <w:i/>
          <w:sz w:val="24"/>
          <w:szCs w:val="24"/>
          <w:lang w:eastAsia="ja-JP"/>
        </w:rPr>
        <w:t>, for overview of Monte Carlo simulation cases</w:t>
      </w:r>
      <w:r w:rsidRPr="00F64527">
        <w:rPr>
          <w:rFonts w:eastAsia="MS Mincho"/>
          <w:sz w:val="24"/>
          <w:szCs w:val="24"/>
          <w:lang w:eastAsia="ja-JP"/>
        </w:rPr>
        <w:t>):</w:t>
      </w:r>
    </w:p>
    <w:p w:rsidR="00683823" w:rsidRPr="00B94D61" w:rsidRDefault="009D460F" w:rsidP="003A176A">
      <w:pPr>
        <w:pStyle w:val="ListParagraph"/>
        <w:numPr>
          <w:ilvl w:val="0"/>
          <w:numId w:val="41"/>
        </w:numPr>
        <w:rPr>
          <w:rFonts w:eastAsia="MS Mincho"/>
          <w:sz w:val="24"/>
          <w:szCs w:val="24"/>
          <w:lang w:eastAsia="ja-JP"/>
        </w:rPr>
      </w:pPr>
      <w:r w:rsidRPr="009D460F">
        <w:rPr>
          <w:noProof/>
          <w:lang w:val="en-AU" w:eastAsia="en-AU"/>
        </w:rPr>
        <w:pict>
          <v:group id="Group 264" o:spid="_x0000_s1405" style="position:absolute;left:0;text-align:left;margin-left:134.15pt;margin-top:27.05pt;width:230.7pt;height:82.7pt;z-index:251654144" coordorigin="2150,3816" coordsize="4614,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">
            <v:group id="Group 381" o:spid="_x0000_s1406" style="position:absolute;left:2150;top:4319;width:2053;height:941"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82" o:spid="_x0000_s1407"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YJsYA&#10;AADcAAAADwAAAGRycy9kb3ducmV2LnhtbESPT2vCQBTE74V+h+UJvRTdaCFKdBUpChWq4J+Lt0f2&#10;mSzJvo3ZrcZv7xYKPQ4z8xtmtuhsLW7UeuNYwXCQgCDOnTZcKDgd1/0JCB+QNdaOScGDPCzmry8z&#10;zLS7855uh1CICGGfoYIyhCaT0uclWfQD1xBH7+JaiyHKtpC6xXuE21qOkiSVFg3HhRIb+iwprw4/&#10;VsHH5OrebfVdnS/brRlvNqvd0iRKvfW65RREoC78h//aX1rBKE3h90w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YJsYAAADcAAAADwAAAAAAAAAAAAAAAACYAgAAZHJz&#10;L2Rvd25yZXYueG1sUEsFBgAAAAAEAAQA9QAAAIsDAAAAAA==&#10;" path="m,18c45,40,165,,269,136,373,272,485,597,623,835v138,238,235,490,473,730c1334,1805,1893,2162,2052,2275e" filled="f">
                <v:path arrowok="t" o:connecttype="custom" o:connectlocs="0,18;269,136;623,835;1096,1565;2052,2275" o:connectangles="0,0,0,0,0"/>
              </v:shape>
              <v:shape id="Freeform 383" o:spid="_x0000_s1408"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aucUA&#10;AADcAAAADwAAAGRycy9kb3ducmV2LnhtbESPT2sCMRTE70K/Q3iFXkSzFVl1a5TSYtWjf8+PzXN3&#10;6eZlSVLd+umNIHgcZuY3zHTemlqcyfnKsoL3fgKCOLe64kLBfrfojUH4gKyxtkwK/snDfPbSmWKm&#10;7YU3dN6GQkQI+wwVlCE0mZQ+L8mg79uGOHon6wyGKF0htcNLhJtaDpIklQYrjgslNvRVUv67/TMK&#10;1tdJ0z1Mut+nxTId/rjjKh8vh0q9vbafHyACteEZfrRXWsEgHc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hq5xQAAANwAAAAPAAAAAAAAAAAAAAAAAJgCAABkcnMv&#10;ZG93bnJldi54bWxQSwUGAAAAAAQABAD1AAAAigMAAAAA&#10;" path="m,18c45,40,165,,269,136,373,272,485,597,623,835v138,238,235,490,473,730c1334,1805,1893,2162,2052,2275e" filled="f">
                <v:path arrowok="t" o:connecttype="custom" o:connectlocs="0,18;269,136;623,835;1096,1565;2052,2275" o:connectangles="0,0,0,0,0"/>
              </v:shape>
            </v:group>
            <v:group id="Group 384" o:spid="_x0000_s1409" style="position:absolute;left:4711;top:4319;width:2053;height:941"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85" o:spid="_x0000_s1410"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gcMA&#10;AADcAAAADwAAAGRycy9kb3ducmV2LnhtbESPQWvCQBSE7wX/w/IEb3WjgtToKiIIQr3Eil6f2WcS&#10;zb4N2W3c/PtuodDjMDPfMKtNMLXoqHWVZQWTcQKCOLe64kLB+Wv//gHCeWSNtWVS0JODzXrwtsJU&#10;2xdn1J18ISKEXYoKSu+bVEqXl2TQjW1DHL27bQ36KNtC6hZfEW5qOU2SuTRYcVwosaFdSfnz9G0U&#10;zI6fj931hocZZ/2lCi7rHn1QajQM2yUIT8H/h//aB61gOl/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kgcMAAADcAAAADwAAAAAAAAAAAAAAAACYAgAAZHJzL2Rv&#10;d25yZXYueG1sUEsFBgAAAAAEAAQA9QAAAIgDAAAAAA==&#10;" path="m,18c45,40,165,,269,136,373,272,485,597,623,835v138,238,235,490,473,730c1334,1805,1893,2162,2052,2275e" filled="f" strokecolor="#d8d8d8">
                <v:path arrowok="t" o:connecttype="custom" o:connectlocs="0,18;269,136;623,835;1096,1565;2052,2275" o:connectangles="0,0,0,0,0"/>
              </v:shape>
              <v:shape id="Freeform 386" o:spid="_x0000_s1411"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h+8EA&#10;AADcAAAADwAAAGRycy9kb3ducmV2LnhtbERPy4rCMBTdD/gP4Q64G1NFR+kYRQUfq4FWEZeX5k5T&#10;prkpTdT692YhuDyc93zZ2VrcqPWVYwXDQQKCuHC64lLB6bj9moHwAVlj7ZgUPMjDctH7mGOq3Z0z&#10;uuWhFDGEfYoKTAhNKqUvDFn0A9cQR+7PtRZDhG0pdYv3GG5rOUqSb2mx4thgsKGNoeI/v1oFFzPe&#10;y1NzPv7O0OWX4c74SbZWqv/ZrX5ABOrCW/xyH7SC0T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4fvBAAAA3AAAAA8AAAAAAAAAAAAAAAAAmAIAAGRycy9kb3du&#10;cmV2LnhtbFBLBQYAAAAABAAEAPUAAACGAwAAAAA=&#10;" path="m,18c45,40,165,,269,136,373,272,485,597,623,835v138,238,235,490,473,730c1334,1805,1893,2162,2052,2275e" filled="f" strokecolor="#d8d8d8">
                <v:path arrowok="t" o:connecttype="custom" o:connectlocs="0,18;269,136;623,835;1096,1565;2052,2275" o:connectangles="0,0,0,0,0"/>
              </v:shape>
            </v:group>
            <v:group id="Group 387" o:spid="_x0000_s1412" style="position:absolute;left:4370;top:4319;width:2053;height:941"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88" o:spid="_x0000_s1413"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gCMUA&#10;AADcAAAADwAAAGRycy9kb3ducmV2LnhtbESPQWvCQBSE7wX/w/IEL6VuDBJLdBVRChY8NNGLt0f2&#10;NQnNvg3ZbRL/fVcQehxm5htmsxtNI3rqXG1ZwWIegSAurK65VHC9fLy9g3AeWWNjmRTcycFuO3nZ&#10;YKrtwBn1uS9FgLBLUUHlfZtK6YqKDLq5bYmD9207gz7IrpS6wyHATSPjKEqkwZrDQoUtHSoqfvJf&#10;o+D82ed5snxNbtkpHuqoPcovfVFqNh33axCeRv8ffrZPWkG8iuFx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IxQAAANwAAAAPAAAAAAAAAAAAAAAAAJgCAABkcnMv&#10;ZG93bnJldi54bWxQSwUGAAAAAAQABAD1AAAAigMAAAAA&#10;" path="m,18c45,40,165,,269,136,373,272,485,597,623,835v138,238,235,490,473,730c1334,1805,1893,2162,2052,2275e" filled="f" strokecolor="#bfbfbf">
                <v:path arrowok="t" o:connecttype="custom" o:connectlocs="0,18;269,136;623,835;1096,1565;2052,2275" o:connectangles="0,0,0,0,0"/>
              </v:shape>
              <v:shape id="Freeform 389" o:spid="_x0000_s1414"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TTMMA&#10;AADcAAAADwAAAGRycy9kb3ducmV2LnhtbESP0YrCMBRE3wX/IVzBF1lTXdClaxQRhbIPgtUPuDTX&#10;tmtzU5u01r/fLAg+DjNzhlltelOJjhpXWlYwm0YgiDOrS84VXM6Hjy8QziNrrCyTgic52KyHgxXG&#10;2j74RF3qcxEg7GJUUHhfx1K6rCCDbmpr4uBdbWPQB9nkUjf4CHBTyXkULaTBksNCgTXtCspuaWsU&#10;tNfu1yU5z/Y4+Vn0R9cmd9kqNR71228Qnnr/Dr/aiVYwX37C/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tTTMMAAADcAAAADwAAAAAAAAAAAAAAAACYAgAAZHJzL2Rv&#10;d25yZXYueG1sUEsFBgAAAAAEAAQA9QAAAIgDAAAAAA==&#10;" path="m,18c45,40,165,,269,136,373,272,485,597,623,835v138,238,235,490,473,730c1334,1805,1893,2162,2052,2275e" filled="f" strokecolor="#bfbfbf">
                <v:path arrowok="t" o:connecttype="custom" o:connectlocs="0,18;269,136;623,835;1096,1565;2052,2275" o:connectangles="0,0,0,0,0"/>
              </v:shape>
            </v:group>
            <v:group id="Group 390" o:spid="_x0000_s1415" style="position:absolute;left:4007;top:4319;width:2053;height:941"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91" o:spid="_x0000_s1416"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LsYA&#10;AADcAAAADwAAAGRycy9kb3ducmV2LnhtbESPQWvCQBSE7wX/w/IEL6VuKtWW6CpFrYqgqNX7I/tM&#10;otm3Ibua9N93hUKPw8x8w4wmjSnEnSqXW1bw2o1AECdW55wqOH5/vXyAcB5ZY2GZFPyQg8m49TTC&#10;WNua93Q/+FQECLsYFWTel7GULsnIoOvakjh4Z1sZ9EFWqdQV1gFuCtmLooE0mHNYyLCkaUbJ9XAz&#10;CuY76V3fLt/q2aI+XU6b7WVtn5XqtJvPIQhPjf8P/7VXWkHvvQ+P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u+LsYAAADcAAAADwAAAAAAAAAAAAAAAACYAgAAZHJz&#10;L2Rvd25yZXYueG1sUEsFBgAAAAAEAAQA9QAAAIsDAAAAAA==&#10;" path="m,18c45,40,165,,269,136,373,272,485,597,623,835v138,238,235,490,473,730c1334,1805,1893,2162,2052,2275e" filled="f" strokecolor="#7f7f7f">
                <v:path arrowok="t" o:connecttype="custom" o:connectlocs="0,18;269,136;623,835;1096,1565;2052,2275" o:connectangles="0,0,0,0,0"/>
              </v:shape>
              <v:shape id="Freeform 392" o:spid="_x0000_s1417"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1r0A&#10;AADcAAAADwAAAGRycy9kb3ducmV2LnhtbESPSQvCMBCF74L/IYzgTVMrLtRGEUHw6gJeh2a6YDMp&#10;Taz13xtB8Ph4y8dLd72pRUetqywrmE0jEMSZ1RUXCm7X42QNwnlkjbVlUvAmB7vtcJBiou2Lz9Rd&#10;fCHCCLsEFZTeN4mULivJoJvahjh4uW0N+iDbQuoWX2Hc1DKOoqU0WHEglNjQoaTscXmaALk/Jd3n&#10;x37dLFZsuyzO9d4oNR71+w0IT73/h3/tk1YQr5bwPROOgN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UO1r0AAADcAAAADwAAAAAAAAAAAAAAAACYAgAAZHJzL2Rvd25yZXYu&#10;eG1sUEsFBgAAAAAEAAQA9QAAAIIDAAAAAA==&#10;" path="m,18c45,40,165,,269,136,373,272,485,597,623,835v138,238,235,490,473,730c1334,1805,1893,2162,2052,2275e" filled="f" strokecolor="#7f7f7f">
                <v:path arrowok="t" o:connecttype="custom" o:connectlocs="0,18;269,136;623,835;1096,1565;2052,2275" o:connectangles="0,0,0,0,0"/>
              </v:shape>
            </v:group>
            <v:group id="Group 393" o:spid="_x0000_s1418" style="position:absolute;left:3699;top:4319;width:2053;height:941" coordorigin="5406,4936" coordsize="4104,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94" o:spid="_x0000_s1419" style="position:absolute;left:7458;top:4936;width:2052;height:2275;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EsIA&#10;AADcAAAADwAAAGRycy9kb3ducmV2LnhtbERPy4rCMBTdC/5DuMJsBk3HgVGqUUQURlDBx8bdpbm2&#10;oc1Np8lo/XuzEFwezns6b20lbtR441jB1yABQZw5bThXcD6t+2MQPiBrrByTggd5mM+6nSmm2t35&#10;QLdjyEUMYZ+igiKEOpXSZwVZ9ANXE0fu6hqLIcIml7rBewy3lRwmyY+0aDg2FFjTsqCsPP5bBd/j&#10;P/dpy215ue52ZrTZrPYLkyj10WsXExCB2vAWv9y/WsFwFNf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H8SwgAAANwAAAAPAAAAAAAAAAAAAAAAAJgCAABkcnMvZG93&#10;bnJldi54bWxQSwUGAAAAAAQABAD1AAAAhwMAAAAA&#10;" path="m,18c45,40,165,,269,136,373,272,485,597,623,835v138,238,235,490,473,730c1334,1805,1893,2162,2052,2275e" filled="f">
                <v:path arrowok="t" o:connecttype="custom" o:connectlocs="0,18;269,136;623,835;1096,1565;2052,2275" o:connectangles="0,0,0,0,0"/>
              </v:shape>
              <v:shape id="Freeform 395" o:spid="_x0000_s1420" style="position:absolute;left:5406;top:4936;width:2052;height:2275;flip:x;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9jcUA&#10;AADcAAAADwAAAGRycy9kb3ducmV2LnhtbESPT2sCMRTE70K/Q3iFXkSziqi7NYq0WPXo3/Nj89xd&#10;unlZklS3/fSmIHgcZuY3zGzRmlpcyfnKsoJBPwFBnFtdcaHgeFj1piB8QNZYWyYFv+RhMX/pzDDT&#10;9sY7uu5DISKEfYYKyhCaTEqfl2TQ921DHL2LdQZDlK6Q2uEtwk0th0kylgYrjgslNvRRUv69/zEK&#10;tn9p0z2l3c/Laj0efbnzJp+uR0q9vbbLdxCB2vAMP9obrWA4Se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L2NxQAAANwAAAAPAAAAAAAAAAAAAAAAAJgCAABkcnMv&#10;ZG93bnJldi54bWxQSwUGAAAAAAQABAD1AAAAigMAAAAA&#10;" path="m,18c45,40,165,,269,136,373,272,485,597,623,835v138,238,235,490,473,730c1334,1805,1893,2162,2052,2275e" filled="f">
                <v:path arrowok="t" o:connecttype="custom" o:connectlocs="0,18;269,136;623,835;1096,1565;2052,2275" o:connectangles="0,0,0,0,0"/>
              </v:shape>
            </v:group>
            <v:shape id="AutoShape 396" o:spid="_x0000_s1421" type="#_x0000_t32" style="position:absolute;left:3448;top:4243;width:0;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7N8MAAADcAAAADwAAAGRycy9kb3ducmV2LnhtbERPXWvCMBR9F/Yfwh34IjOdYyKdUcZg&#10;oIwx6wRfL81dU9rchCbW6q83DwMfD+d7uR5sK3rqQu1YwfM0A0FcOl1zpeDw+/m0ABEissbWMSm4&#10;UID16mG0xFy7MxfU72MlUgiHHBWYGH0uZSgNWQxT54kT9+c6izHBrpK6w3MKt62cZdlcWqw5NRj0&#10;9GGobPYnq6Dpm59i9xr85HSl+Zc339uXo1Zq/Di8v4GINMS7+N+90QpmizQ/nU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OzfDAAAA3AAAAA8AAAAAAAAAAAAA&#10;AAAAoQIAAGRycy9kb3ducmV2LnhtbFBLBQYAAAAABAAEAPkAAACRAwAAAAA=&#10;">
              <v:stroke dashstyle="dash"/>
            </v:shape>
            <v:shape id="AutoShape 397" o:spid="_x0000_s1422" type="#_x0000_t32" style="position:absolute;left:4480;top:4243;width:0;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merMYAAADcAAAADwAAAGRycy9kb3ducmV2LnhtbESPQWsCMRSE74X+h/AKXkrNalFkNYoI&#10;hUopVSt4fWyem2U3L2ET121/fVMQPA4z8w2zWPW2ER21oXKsYDTMQBAXTldcKjh+v73MQISIrLFx&#10;TAp+KMBq+fiwwFy7K++pO8RSJAiHHBWYGH0uZSgMWQxD54mTd3atxZhkW0rd4jXBbSPHWTaVFitO&#10;CwY9bQwV9eFiFdRd/bXfTYJ/vvzS9MObz+3rSSs1eOrXcxCR+ngP39rvWsF4NoL/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JnqzGAAAA3AAAAA8AAAAAAAAA&#10;AAAAAAAAoQIAAGRycy9kb3ducmV2LnhtbFBLBQYAAAAABAAEAPkAAACUAwAAAAA=&#10;">
              <v:stroke dashstyle="dash"/>
            </v:shape>
            <v:shape id="AutoShape 398" o:spid="_x0000_s1423" type="#_x0000_t32" style="position:absolute;left:4823;top:4245;width:0;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8cYAAADcAAAADwAAAGRycy9kb3ducmV2LnhtbESPQWvCQBSE74X+h+UVequb5lA0uglS&#10;NHjwUqulx0f2uQlm34bsmkR/fbdQ6HGYmW+YVTHZVgzU+8axgtdZAoK4crpho+D4uX2Zg/ABWWPr&#10;mBTcyEORPz6sMNNu5A8aDsGICGGfoYI6hC6T0lc1WfQz1xFH7+x6iyHK3kjd4xjhtpVpkrxJiw3H&#10;hRo7eq+puhyuVkF57/TelKfNN+1O9+u4+GoXPlXq+WlaL0EEmsJ/+K+90wrSeQq/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II/HGAAAA3AAAAA8AAAAAAAAA&#10;AAAAAAAAoQIAAGRycy9kb3ducmV2LnhtbFBLBQYAAAAABAAEAPkAAACUAwAAAAA=&#10;" strokecolor="#7f7f7f">
              <v:stroke dashstyle="dash"/>
            </v:shape>
            <v:shape id="AutoShape 399" o:spid="_x0000_s1424" type="#_x0000_t32" style="position:absolute;left:5164;top:4245;width:0;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C78UAAADcAAAADwAAAGRycy9kb3ducmV2LnhtbESP3YrCMBSE7wXfIZyFvSmabgXRrlFE&#10;8OdK8OcBjs2xLTYnJcnW7tubhQUvh5n5hlmsetOIjpyvLSv4GqcgiAuray4VXC/b0QyED8gaG8uk&#10;4Jc8rJbDwQJzbZ98ou4cShEh7HNUUIXQ5lL6oiKDfmxb4ujdrTMYonSl1A6fEW4amaXpVBqsOS5U&#10;2NKmouJx/jEKDm4/ve279SW5bbNd8jjOd8l9rtTnR7/+BhGoD+/wf/ugFWSzCfydi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7C78UAAADcAAAADwAAAAAAAAAA&#10;AAAAAAChAgAAZHJzL2Rvd25yZXYueG1sUEsFBgAAAAAEAAQA+QAAAJMDAAAAAA==&#10;" strokecolor="#bfbfbf">
              <v:stroke dashstyle="dash"/>
            </v:shape>
            <v:shape id="AutoShape 400" o:spid="_x0000_s1425" type="#_x0000_t32" style="position:absolute;left:5516;top:4245;width:0;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Km8UAAADcAAAADwAAAGRycy9kb3ducmV2LnhtbESPQWvCQBSE70L/w/IKvemmWqxEVxFB&#10;kPZkLK3HR/Y1G5p9m2afmv77riB4HGbmG2ax6n2jztTFOrCB51EGirgMtubKwMdhO5yBioJssQlM&#10;Bv4owmr5MFhgbsOF93QupFIJwjFHA06kzbWOpSOPcRRa4uR9h86jJNlV2nZ4SXDf6HGWTbXHmtOC&#10;w5Y2jsqf4uQNvL0X2eS4Lnbus6m2r718TeV3YszTY7+egxLq5R6+tXfWwHj2Atcz6Qj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fKm8UAAADcAAAADwAAAAAAAAAA&#10;AAAAAAChAgAAZHJzL2Rvd25yZXYueG1sUEsFBgAAAAAEAAQA+QAAAJMDAAAAAA==&#10;" strokecolor="#d8d8d8">
              <v:stroke dashstyle="dash"/>
            </v:shape>
            <v:shape id="AutoShape 401" o:spid="_x0000_s1426" type="#_x0000_t32" style="position:absolute;left:3525;top:4113;width:1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hQ8IAAADcAAAADwAAAGRycy9kb3ducmV2LnhtbESPzWrDMBCE74W8g9hAb41cQ4Nxo5g2&#10;EMi1di+9baz1D7VWrrVx3LePAoUeh5n5htkVixvUTFPoPRt43iSgiGtve24NfFbHpwxUEGSLg2cy&#10;8EsBiv3qYYe59Vf+oLmUVkUIhxwNdCJjrnWoO3IYNn4kjl7jJ4cS5dRqO+E1wt2g0yTZaoc9x4UO&#10;Rzp0VH+XF2eAtz/jORV8HyRrzktTVeWXrox5XC9vr6CEFvkP/7VP1kCavcD9TDwCe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fhQ8IAAADcAAAADwAAAAAAAAAAAAAA&#10;AAChAgAAZHJzL2Rvd25yZXYueG1sUEsFBgAAAAAEAAQA+QAAAJADAAAAAA==&#10;">
              <v:stroke dashstyle="1 1" endarrow="block"/>
            </v:shape>
            <v:shape id="Text Box 402" o:spid="_x0000_s1427" type="#_x0000_t202" style="position:absolute;left:3611;top:3816;width:967;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281668" w:rsidRPr="00905596" w:rsidRDefault="00281668" w:rsidP="00683823">
                    <w:pPr>
                      <w:ind w:left="0" w:firstLine="0"/>
                      <w:jc w:val="center"/>
                      <w:rPr>
                        <w:i/>
                        <w:sz w:val="16"/>
                        <w:szCs w:val="16"/>
                        <w:lang w:val="en-AU"/>
                      </w:rPr>
                    </w:pPr>
                    <w:r w:rsidRPr="00905596">
                      <w:rPr>
                        <w:i/>
                        <w:sz w:val="16"/>
                        <w:szCs w:val="16"/>
                        <w:lang w:val="en-AU"/>
                      </w:rPr>
                      <w:t>3~11 MHz</w:t>
                    </w:r>
                  </w:p>
                </w:txbxContent>
              </v:textbox>
            </v:shape>
          </v:group>
        </w:pict>
      </w:r>
      <w:r w:rsidR="00683823" w:rsidRPr="00B94D61">
        <w:rPr>
          <w:rFonts w:eastAsia="MS Mincho"/>
          <w:sz w:val="24"/>
          <w:szCs w:val="24"/>
          <w:lang w:eastAsia="ja-JP"/>
        </w:rPr>
        <w:t>Firstly, a baseline set of results was derived for the three scenarios with the guard-band offset varying from 3 to 11 MHz:</w: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B94D61" w:rsidRDefault="00683823" w:rsidP="003A176A">
      <w:pPr>
        <w:pStyle w:val="ListParagraph"/>
        <w:numPr>
          <w:ilvl w:val="0"/>
          <w:numId w:val="41"/>
        </w:numPr>
        <w:rPr>
          <w:rFonts w:eastAsia="MS Mincho"/>
          <w:sz w:val="24"/>
          <w:szCs w:val="24"/>
          <w:lang w:eastAsia="ja-JP"/>
        </w:rPr>
      </w:pPr>
      <w:r w:rsidRPr="00B94D61">
        <w:rPr>
          <w:rFonts w:eastAsia="MS Mincho"/>
          <w:sz w:val="24"/>
          <w:szCs w:val="24"/>
          <w:lang w:eastAsia="ja-JP"/>
        </w:rPr>
        <w:t>A second set of results for each scenario, and guard-band offset, was derived using a nominal reduced filter roll-off characteristic:</w:t>
      </w:r>
    </w:p>
    <w:p w:rsidR="00683823" w:rsidRPr="00B94D61" w:rsidRDefault="00683823" w:rsidP="003A176A">
      <w:pPr>
        <w:pStyle w:val="ListParagraph"/>
        <w:numPr>
          <w:ilvl w:val="1"/>
          <w:numId w:val="41"/>
        </w:numPr>
        <w:rPr>
          <w:rFonts w:eastAsia="MS Mincho"/>
          <w:sz w:val="24"/>
          <w:szCs w:val="24"/>
          <w:lang w:eastAsia="ja-JP"/>
        </w:rPr>
      </w:pPr>
      <w:r w:rsidRPr="00B94D61">
        <w:rPr>
          <w:rFonts w:eastAsia="MS Mincho"/>
          <w:sz w:val="24"/>
          <w:szCs w:val="24"/>
          <w:lang w:eastAsia="ja-JP"/>
        </w:rPr>
        <w:t>for base-station filters, the roll-off was reduced from 40dB@3MHz-offset to 20dB@3MHz-offset; and</w:t>
      </w:r>
    </w:p>
    <w:p w:rsidR="00683823" w:rsidRPr="00B94D61" w:rsidRDefault="00683823" w:rsidP="003A176A">
      <w:pPr>
        <w:pStyle w:val="ListParagraph"/>
        <w:numPr>
          <w:ilvl w:val="1"/>
          <w:numId w:val="41"/>
        </w:numPr>
        <w:rPr>
          <w:rFonts w:eastAsia="MS Mincho"/>
          <w:sz w:val="24"/>
          <w:szCs w:val="24"/>
          <w:lang w:eastAsia="ja-JP"/>
        </w:rPr>
      </w:pPr>
      <w:r w:rsidRPr="00B94D61">
        <w:rPr>
          <w:rFonts w:eastAsia="MS Mincho"/>
          <w:sz w:val="24"/>
          <w:szCs w:val="24"/>
          <w:lang w:eastAsia="ja-JP"/>
        </w:rPr>
        <w:t>for UE filters, the roll-off was reduced from 20dB@3MHz-offset to 10dB@3MHz-offset:</w:t>
      </w:r>
    </w:p>
    <w:p w:rsidR="00683823" w:rsidRPr="00F64527" w:rsidRDefault="009D460F" w:rsidP="00683823">
      <w:pPr>
        <w:ind w:left="0" w:firstLine="0"/>
        <w:rPr>
          <w:rFonts w:eastAsia="MS Mincho"/>
          <w:sz w:val="24"/>
          <w:szCs w:val="24"/>
          <w:lang w:eastAsia="ja-JP"/>
        </w:rPr>
      </w:pPr>
      <w:r w:rsidRPr="009D460F">
        <w:rPr>
          <w:rFonts w:eastAsia="MS Mincho"/>
          <w:noProof/>
          <w:sz w:val="24"/>
          <w:szCs w:val="24"/>
          <w:lang w:val="en-AU" w:eastAsia="en-AU"/>
        </w:rPr>
        <w:pict>
          <v:group id="Group 255" o:spid="_x0000_s1732" style="position:absolute;left:0;text-align:left;margin-left:172.6pt;margin-top:1.2pt;width:137.55pt;height:61.25pt;z-index:251655168" coordorigin="4813,11437" coordsize="2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">
            <v:shape id="AutoShape 404" o:spid="_x0000_s1740" type="#_x0000_t32" style="position:absolute;left:6396;top:11437;width:0;height:1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n8YAAADcAAAADwAAAGRycy9kb3ducmV2LnhtbESPUWvCMBSF34X9h3AHvoimc1ikGmUM&#10;Bo4xNp3g66W5NqXNTWhi7fbrl8HAx8M55zuc9XawreipC7VjBQ+zDARx6XTNlYLj18t0CSJEZI2t&#10;Y1LwTQG2m7vRGgvtrryn/hArkSAcClRgYvSFlKE0ZDHMnCdO3tl1FmOSXSV1h9cEt62cZ1kuLdac&#10;Fgx6ejZUNoeLVdD0zcf+cxH85PJD+Zs376+PJ63U+H54WoGINMRb+L+90wrmixz+zq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AKp/GAAAA3AAAAA8AAAAAAAAA&#10;AAAAAAAAoQIAAGRycy9kb3ducmV2LnhtbFBLBQYAAAAABAAEAPkAAACUAwAAAAA=&#10;">
              <v:stroke dashstyle="dash"/>
            </v:shape>
            <v:shape id="AutoShape 405" o:spid="_x0000_s1739" type="#_x0000_t32" style="position:absolute;left:5923;top:11926;width:8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8MGMQAAADcAAAADwAAAGRycy9kb3ducmV2LnhtbESP3WoCMRSE7wu+QziCdzXrT6usRpGi&#10;tHin7gMcNsdkdXOybFJd+/SmUOjlMDPfMMt152pxozZUnhWMhhkI4tLrio2C4rR7nYMIEVlj7ZkU&#10;PCjAetV7WWKu/Z0PdDtGIxKEQ44KbIxNLmUoLTkMQ98QJ+/sW4cxydZI3eI9wV0tx1n2Lh1WnBYs&#10;NvRhqbwev50CmhrcbU+TS/wx9awo9ofz/tMqNeh3mwWISF38D/+1v7SC8dsM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wwYxAAAANwAAAAPAAAAAAAAAAAA&#10;AAAAAKECAABkcnMvZG93bnJldi54bWxQSwUGAAAAAAQABAD5AAAAkgMAAAAA&#10;" strokecolor="#a5a5a5">
              <v:stroke dashstyle="dash"/>
            </v:shape>
            <v:shape id="AutoShape 406" o:spid="_x0000_s1738" type="#_x0000_t32" style="position:absolute;left:5923;top:12195;width:8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bdsIAAADcAAAADwAAAGRycy9kb3ducmV2LnhtbERPW2vCMBR+H/gfwhnsZWg6RZHOKDIY&#10;bIjMG+z10Jw1pc1JaGKt/nrzMPDx47svVr1tREdtqBwreBtlIIgLpysuFZyOn8M5iBCRNTaOScGV&#10;AqyWg6cF5tpdeE/dIZYihXDIUYGJ0edShsKQxTBynjhxf661GBNsS6lbvKRw28hxls2kxYpTg0FP&#10;H4aK+nC2Cuqu/tnvpsG/nm8023iz/Z78aqVenvv1O4hIfXyI/91fWsF4mtam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bdsIAAADcAAAADwAAAAAAAAAAAAAA&#10;AAChAgAAZHJzL2Rvd25yZXYueG1sUEsFBgAAAAAEAAQA+QAAAJADAAAAAA==&#10;">
              <v:stroke dashstyle="dash"/>
            </v:shape>
            <v:shape id="AutoShape 407" o:spid="_x0000_s1737" type="#_x0000_t32" style="position:absolute;left:6582;top:11926;width:0;height:2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v:shape id="Freeform 408" o:spid="_x0000_s1736" style="position:absolute;left:5795;top:11513;width:1026;height:941;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lycQA&#10;AADcAAAADwAAAGRycy9kb3ducmV2LnhtbERPz2vCMBS+C/sfwht4GTPVgZZqFJEJE+ZgdRdvj+bZ&#10;hjYvXZJp998vh4HHj+/3ajPYTlzJB+NYwXSSgSCunDZcK/g67Z9zECEia+wck4JfCrBZP4xWWGh3&#10;40+6lrEWKYRDgQqaGPtCylA1ZDFMXE+cuIvzFmOCvpba4y2F207OsmwuLRpODQ32tGuoassfq+Al&#10;/3ZPtn1vz5fj0SwOh9ePrcmUGj8O2yWISEO8i//db1rBbJ7mp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75cnEAAAA3AAAAA8AAAAAAAAAAAAAAAAAmAIAAGRycy9k&#10;b3ducmV2LnhtbFBLBQYAAAAABAAEAPUAAACJAwAAAAA=&#10;" path="m,18c45,40,165,,269,136,373,272,485,597,623,835v138,238,235,490,473,730c1334,1805,1893,2162,2052,2275e" filled="f">
              <v:path arrowok="t" o:connecttype="custom" o:connectlocs="0,7;135,56;312,345;548,647;1026,941" o:connectangles="0,0,0,0,0"/>
            </v:shape>
            <v:shape id="Freeform 409" o:spid="_x0000_s1735" style="position:absolute;left:5784;top:11513;width:1780;height:941;visibility:visible;mso-wrap-style:square;v-text-anchor:top" coordsize="205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QdsQA&#10;AADcAAAADwAAAGRycy9kb3ducmV2LnhtbESPQWvCQBSE7wX/w/KE3uomEUSiq4hikUIPptXzI/vM&#10;BrNvQ3Zrkn/fLRQ8DjPzDbPeDrYRD+p87VhBOktAEJdO11wp+P46vi1B+ICssXFMCkbysN1MXtaY&#10;a9fzmR5FqESEsM9RgQmhzaX0pSGLfuZa4ujdXGcxRNlVUnfYR7htZJYkC2mx5rhgsKW9ofJe/FgF&#10;R2uWxWW8XS/38r0pPq/zj+rASr1Oh90KRKAhPMP/7ZNWkC1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0HbEAAAA3AAAAA8AAAAAAAAAAAAAAAAAmAIAAGRycy9k&#10;b3ducmV2LnhtbFBLBQYAAAAABAAEAPUAAACJAwAAAAA=&#10;" path="m,18c45,40,165,,269,136,373,272,485,597,623,835v138,238,235,490,473,730c1334,1805,1893,2162,2052,2275e" filled="f" strokecolor="#a5a5a5">
              <v:path arrowok="t" o:connecttype="custom" o:connectlocs="0,7;233,56;540,345;951,647;1780,941" o:connectangles="0,0,0,0,0"/>
            </v:shape>
            <v:shape id="AutoShape 410" o:spid="_x0000_s1734" type="#_x0000_t32" style="position:absolute;left:5505;top:11522;width:2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9mMQAAADcAAAADwAAAGRycy9kb3ducmV2LnhtbESPQYvCMBSE7wv+h/AEL4um7UGkGmUR&#10;hMWDsNqDx0fyti3bvHSTbK3/3iwIHoeZ+YbZ7EbbiYF8aB0ryBcZCGLtTMu1gupymK9AhIhssHNM&#10;Cu4UYLedvG2wNO7GXzScYy0ShEOJCpoY+1LKoBuyGBauJ07et/MWY5K+lsbjLcFtJ4ssW0q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b2YxAAAANwAAAAPAAAAAAAAAAAA&#10;AAAAAKECAABkcnMvZG93bnJldi54bWxQSwUGAAAAAAQABAD5AAAAkgMAAAAA&#10;"/>
            <v:shape id="AutoShape 411" o:spid="_x0000_s1733" type="#_x0000_t32" style="position:absolute;left:4813;top:11524;width:67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bpsUAAADcAAAADwAAAGRycy9kb3ducmV2LnhtbESPW2sCMRSE3wv+h3AKfavZKoisRlFB&#10;tBQKXhAfD5uzl3Zzsiapu/57UxB8HGbmG2Y670wtruR8ZVnBRz8BQZxZXXGh4HhYv49B+ICssbZM&#10;Cm7kYT7rvUwx1bblHV33oRARwj5FBWUITSqlz0oy6Pu2IY5ebp3BEKUrpHbYRrip5SBJRtJgxXGh&#10;xIZWJWW/+z+jYON3l5PLl+3n9yL7+lkNt+0yPyv19totJiACdeEZfrS3WsFgNIT/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bpsUAAADcAAAADwAAAAAAAAAA&#10;AAAAAAChAgAAZHJzL2Rvd25yZXYueG1sUEsFBgAAAAAEAAQA+QAAAJMDAAAAAA==&#10;">
              <v:stroke dashstyle="dash"/>
            </v:shape>
          </v:group>
        </w:pic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B94D61" w:rsidRDefault="00683823" w:rsidP="003A176A">
      <w:pPr>
        <w:pStyle w:val="ListParagraph"/>
        <w:numPr>
          <w:ilvl w:val="0"/>
          <w:numId w:val="42"/>
        </w:numPr>
        <w:rPr>
          <w:rFonts w:eastAsia="MS Mincho"/>
          <w:sz w:val="24"/>
          <w:szCs w:val="24"/>
          <w:lang w:eastAsia="ja-JP"/>
        </w:rPr>
      </w:pPr>
      <w:r w:rsidRPr="00B94D61">
        <w:rPr>
          <w:rFonts w:eastAsia="MS Mincho"/>
          <w:sz w:val="24"/>
          <w:szCs w:val="24"/>
          <w:lang w:eastAsia="ja-JP"/>
        </w:rPr>
        <w:t>In the third set of simulations, for each scenario and guard-band offset:</w:t>
      </w:r>
    </w:p>
    <w:p w:rsidR="00683823" w:rsidRPr="00B94D61" w:rsidRDefault="00683823" w:rsidP="003A176A">
      <w:pPr>
        <w:pStyle w:val="ListParagraph"/>
        <w:numPr>
          <w:ilvl w:val="1"/>
          <w:numId w:val="42"/>
        </w:numPr>
        <w:rPr>
          <w:rFonts w:eastAsia="MS Mincho"/>
          <w:sz w:val="24"/>
          <w:szCs w:val="24"/>
          <w:lang w:eastAsia="ja-JP"/>
        </w:rPr>
      </w:pPr>
      <w:r w:rsidRPr="00B94D61">
        <w:rPr>
          <w:rFonts w:eastAsia="MS Mincho"/>
          <w:sz w:val="24"/>
          <w:szCs w:val="24"/>
          <w:lang w:eastAsia="ja-JP"/>
        </w:rPr>
        <w:t>co-sited antennas separation was changed from horizontal (2m separation) to vertical (1.7m separation); and</w:t>
      </w:r>
    </w:p>
    <w:p w:rsidR="00683823" w:rsidRPr="00B94D61" w:rsidRDefault="00683823" w:rsidP="003A176A">
      <w:pPr>
        <w:pStyle w:val="ListParagraph"/>
        <w:numPr>
          <w:ilvl w:val="1"/>
          <w:numId w:val="42"/>
        </w:numPr>
        <w:rPr>
          <w:rFonts w:eastAsia="MS Mincho"/>
          <w:sz w:val="24"/>
          <w:szCs w:val="24"/>
          <w:lang w:eastAsia="ja-JP"/>
        </w:rPr>
      </w:pPr>
      <w:r w:rsidRPr="00B94D61">
        <w:rPr>
          <w:rFonts w:eastAsia="MS Mincho"/>
          <w:sz w:val="24"/>
          <w:szCs w:val="24"/>
          <w:lang w:eastAsia="ja-JP"/>
        </w:rPr>
        <w:t>for the non-co-sited base-station case, the interfering ‘LTE-700’ base-station antenna height was reduced by 1.7m; or</w:t>
      </w:r>
    </w:p>
    <w:p w:rsidR="00683823" w:rsidRPr="00B94D61" w:rsidRDefault="00683823" w:rsidP="003A176A">
      <w:pPr>
        <w:pStyle w:val="ListParagraph"/>
        <w:numPr>
          <w:ilvl w:val="1"/>
          <w:numId w:val="42"/>
        </w:numPr>
        <w:rPr>
          <w:rFonts w:eastAsia="MS Mincho"/>
          <w:sz w:val="24"/>
          <w:szCs w:val="24"/>
          <w:lang w:eastAsia="ja-JP"/>
        </w:rPr>
      </w:pPr>
      <w:r w:rsidRPr="00B94D61">
        <w:rPr>
          <w:rFonts w:eastAsia="MS Mincho"/>
          <w:sz w:val="24"/>
          <w:szCs w:val="24"/>
          <w:lang w:eastAsia="ja-JP"/>
        </w:rPr>
        <w:t>the density of interfering UEs was increased from 9 UEs/ km2 to 18 UEs/km2.</w: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B94D61" w:rsidRDefault="00683823" w:rsidP="00683823">
      <w:pPr>
        <w:pStyle w:val="Heading1"/>
        <w:keepNext/>
        <w:keepLines/>
        <w:numPr>
          <w:ilvl w:val="0"/>
          <w:numId w:val="16"/>
        </w:numPr>
      </w:pPr>
      <w:r w:rsidRPr="00B94D61">
        <w:t>Results and outcomes of studies</w:t>
      </w: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The results of simulations have been grouped by scenarios (rather than by calculation set) and are plotted in the following sub-sections:</w:t>
      </w:r>
    </w:p>
    <w:p w:rsidR="00683823" w:rsidRPr="00B94D61" w:rsidRDefault="00683823" w:rsidP="003A176A">
      <w:pPr>
        <w:pStyle w:val="ListParagraph"/>
        <w:numPr>
          <w:ilvl w:val="0"/>
          <w:numId w:val="42"/>
        </w:numPr>
        <w:rPr>
          <w:rFonts w:eastAsia="MS Mincho"/>
          <w:sz w:val="24"/>
          <w:szCs w:val="24"/>
          <w:lang w:eastAsia="ja-JP"/>
        </w:rPr>
      </w:pPr>
      <w:r w:rsidRPr="00B94D61">
        <w:rPr>
          <w:rFonts w:eastAsia="MS Mincho"/>
          <w:sz w:val="24"/>
          <w:szCs w:val="24"/>
          <w:lang w:eastAsia="ja-JP"/>
        </w:rPr>
        <w:t>co-located base-stations scenario - sub-section 1</w:t>
      </w:r>
    </w:p>
    <w:p w:rsidR="00683823" w:rsidRPr="00B94D61" w:rsidRDefault="00683823" w:rsidP="003A176A">
      <w:pPr>
        <w:pStyle w:val="ListParagraph"/>
        <w:numPr>
          <w:ilvl w:val="0"/>
          <w:numId w:val="42"/>
        </w:numPr>
        <w:rPr>
          <w:rFonts w:eastAsia="MS Mincho"/>
          <w:sz w:val="24"/>
          <w:szCs w:val="24"/>
          <w:lang w:eastAsia="ja-JP"/>
        </w:rPr>
      </w:pPr>
      <w:r w:rsidRPr="00B94D61">
        <w:rPr>
          <w:rFonts w:eastAsia="MS Mincho"/>
          <w:sz w:val="24"/>
          <w:szCs w:val="24"/>
          <w:lang w:eastAsia="ja-JP"/>
        </w:rPr>
        <w:t>non-co-located base-stations scenario – sub-section 2; and</w:t>
      </w:r>
    </w:p>
    <w:p w:rsidR="00683823" w:rsidRPr="00B94D61" w:rsidRDefault="00683823" w:rsidP="003A176A">
      <w:pPr>
        <w:pStyle w:val="ListParagraph"/>
        <w:numPr>
          <w:ilvl w:val="0"/>
          <w:numId w:val="42"/>
        </w:numPr>
        <w:rPr>
          <w:rFonts w:eastAsia="MS Mincho"/>
          <w:sz w:val="24"/>
          <w:szCs w:val="24"/>
          <w:lang w:eastAsia="ja-JP"/>
        </w:rPr>
      </w:pPr>
      <w:r w:rsidRPr="00B94D61">
        <w:rPr>
          <w:rFonts w:eastAsia="MS Mincho"/>
          <w:sz w:val="24"/>
          <w:szCs w:val="24"/>
          <w:lang w:eastAsia="ja-JP"/>
        </w:rPr>
        <w:t>UE-to-UE simulations – sub-section 3.</w:t>
      </w: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 xml:space="preserve">A notional </w:t>
      </w:r>
      <w:r w:rsidRPr="00B94D61">
        <w:rPr>
          <w:rFonts w:eastAsia="MS Mincho"/>
          <w:i/>
          <w:sz w:val="24"/>
          <w:szCs w:val="24"/>
          <w:lang w:eastAsia="ja-JP"/>
        </w:rPr>
        <w:t>threshold</w:t>
      </w:r>
      <w:r w:rsidRPr="00F64527">
        <w:rPr>
          <w:rFonts w:eastAsia="MS Mincho"/>
          <w:sz w:val="24"/>
          <w:szCs w:val="24"/>
          <w:lang w:eastAsia="ja-JP"/>
        </w:rPr>
        <w:t xml:space="preserve"> level of 5% probability of interference has been adopted in all cases, to determine the relevant minimum Signal-to-Interference-plus-Noise Ratio (SINR) – as illustrated in Figure 4:</w:t>
      </w:r>
    </w:p>
    <w:p w:rsidR="00683823" w:rsidRPr="00F64527" w:rsidRDefault="009D460F" w:rsidP="00683823">
      <w:pPr>
        <w:ind w:left="0" w:firstLine="0"/>
        <w:rPr>
          <w:rFonts w:eastAsia="MS Mincho"/>
          <w:sz w:val="24"/>
          <w:szCs w:val="24"/>
          <w:lang w:eastAsia="ja-JP"/>
        </w:rPr>
      </w:pPr>
      <w:r w:rsidRPr="009D460F">
        <w:rPr>
          <w:rFonts w:eastAsia="MS Mincho"/>
          <w:noProof/>
          <w:sz w:val="24"/>
          <w:szCs w:val="24"/>
          <w:lang w:val="en-AU" w:eastAsia="en-AU"/>
        </w:rPr>
        <w:pict>
          <v:group id="Group 250" o:spid="_x0000_s1428" style="position:absolute;left:0;text-align:left;margin-left:6.6pt;margin-top:0;width:472.85pt;height:201.15pt;z-index:251658240" coordorigin="1365,4561" coordsize="9457,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">
            <v:shape id="Text Box 536" o:spid="_x0000_s1429" type="#_x0000_t202" style="position:absolute;left:2990;top:7983;width:5063;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281668" w:rsidRDefault="00281668" w:rsidP="00683823">
                    <w:pPr>
                      <w:ind w:left="0" w:firstLine="0"/>
                      <w:jc w:val="center"/>
                      <w:rPr>
                        <w:i/>
                        <w:lang w:val="en-AU"/>
                      </w:rPr>
                    </w:pPr>
                  </w:p>
                  <w:p w:rsidR="00281668" w:rsidRPr="00B94D61" w:rsidRDefault="00281668" w:rsidP="00683823">
                    <w:pPr>
                      <w:jc w:val="center"/>
                      <w:rPr>
                        <w:rFonts w:eastAsia="MS Mincho"/>
                        <w:b/>
                        <w:bCs/>
                      </w:rPr>
                    </w:pPr>
                    <w:r w:rsidRPr="00B94D61">
                      <w:rPr>
                        <w:rFonts w:eastAsia="MS Mincho"/>
                        <w:b/>
                        <w:bCs/>
                      </w:rPr>
                      <w:t>Figure 4: Determination of Threshold SINR</w:t>
                    </w:r>
                  </w:p>
                </w:txbxContent>
              </v:textbox>
            </v:shape>
            <v:shape id="Picture 537" o:spid="_x0000_s1430" type="#_x0000_t75" style="position:absolute;left:1365;top:4561;width:9457;height:3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6y7DAAAA3AAAAA8AAABkcnMvZG93bnJldi54bWxEj1FrwjAUhd8H/odwhb0MTSxsSDWKDgQf&#10;FFb1B1yaa1NtbkqT1e7fm8Fgj4dzznc4y/XgGtFTF2rPGmZTBYK49KbmSsPlvJvMQYSIbLDxTBp+&#10;KMB6NXpZYm78gwvqT7ESCcIhRw02xjaXMpSWHIapb4mTd/Wdw5hkV0nT4SPBXSMzpT6kw5rTgsWW&#10;Pi2V99O301Co2dfBxJ7UcVvY6+0t2NoetH4dD5sFiEhD/A//tfdGQ/aewe+Zd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rrLsMAAADcAAAADwAAAAAAAAAAAAAAAACf&#10;AgAAZHJzL2Rvd25yZXYueG1sUEsFBgAAAAAEAAQA9wAAAI8DAAAAAA==&#10;">
              <v:imagedata r:id="rId98" o:title=""/>
            </v:shape>
            <v:shape id="AutoShape 538" o:spid="_x0000_s1431" type="#_x0000_t32" style="position:absolute;left:5097;top:7396;width:299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G8YAAADcAAAADwAAAGRycy9kb3ducmV2LnhtbESPW2sCMRSE3wv9D+EIfatZlRZZjaJC&#10;qUUoeEF8PGzOXnRzsk1Sd/33TUHwcZiZb5jpvDO1uJLzlWUFg34CgjizuuJCwWH/8ToG4QOyxtoy&#10;KbiRh/ns+WmKqbYtb+m6C4WIEPYpKihDaFIpfVaSQd+3DXH0cusMhihdIbXDNsJNLYdJ8i4NVhwX&#10;SmxoVVJ22f0aBZ9++3N0+bL9+l5km/NqtG6X+Umpl163mIAI1IVH+N5eawXDt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ERvGAAAA3AAAAA8AAAAAAAAA&#10;AAAAAAAAoQIAAGRycy9kb3ducmV2LnhtbFBLBQYAAAAABAAEAPkAAACUAwAAAAA=&#10;">
              <v:stroke dashstyle="dash"/>
            </v:shape>
            <v:shape id="AutoShape 539" o:spid="_x0000_s1432" type="#_x0000_t32" style="position:absolute;left:5078;top:7396;width:0;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yacQAAADcAAAADwAAAGRycy9kb3ducmV2LnhtbESPQWuDQBSE74X8h+UVcmvWBivFZpUk&#10;UMipoJbm+nBfVOK+Ne422v76biGQ4zAz3zCbfDa9uNLoOssKnlcRCOLa6o4bBZ/V+9MrCOeRNfaW&#10;ScEPOcizxcMGU20nLuha+kYECLsUFbTeD6mUrm7JoFvZgTh4Jzsa9EGOjdQjTgFuermOokQa7Dgs&#10;tDjQvqX6XH4bBUnxMRd8qUy8+2r6+Nfq8/GolVo+zts3EJ5mfw/f2getYP0Sw/+Zc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rJpxAAAANwAAAAPAAAAAAAAAAAA&#10;AAAAAKECAABkcnMvZG93bnJldi54bWxQSwUGAAAAAAQABAD5AAAAkgMAAAAA&#10;">
              <v:stroke dashstyle="dash" endarrow="block" endarrowwidth="narrow" endarrowlength="short"/>
            </v:shape>
          </v:group>
        </w:pic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However, simulations also included investigation of application of a nominal interference threshold of 1%, as a sensitivity comparison.</w:t>
      </w:r>
    </w:p>
    <w:p w:rsidR="00683823" w:rsidRPr="00F64527" w:rsidRDefault="00683823" w:rsidP="00683823">
      <w:pPr>
        <w:ind w:left="0" w:firstLine="0"/>
        <w:rPr>
          <w:rFonts w:eastAsia="MS Mincho"/>
          <w:sz w:val="24"/>
          <w:szCs w:val="24"/>
          <w:lang w:eastAsia="ja-JP"/>
        </w:rPr>
      </w:pPr>
    </w:p>
    <w:p w:rsidR="00683823" w:rsidRPr="00F64527" w:rsidRDefault="00683823" w:rsidP="00683823">
      <w:pPr>
        <w:ind w:left="0" w:firstLine="0"/>
        <w:rPr>
          <w:rFonts w:eastAsia="MS Mincho"/>
          <w:sz w:val="24"/>
          <w:szCs w:val="24"/>
          <w:lang w:eastAsia="ja-JP"/>
        </w:rPr>
      </w:pPr>
      <w:r w:rsidRPr="00F64527">
        <w:rPr>
          <w:rFonts w:eastAsia="MS Mincho"/>
          <w:sz w:val="24"/>
          <w:szCs w:val="24"/>
          <w:lang w:eastAsia="ja-JP"/>
        </w:rPr>
        <w:t>Table 1 on the following page presents a summary of the simulated performance of all scenarios, and shows that the potential for interference is negligible for all but one case (which is readily resolved by base-station filtering equipment):</w:t>
      </w:r>
    </w:p>
    <w:p w:rsidR="00683823" w:rsidRDefault="00683823" w:rsidP="00683823">
      <w:pPr>
        <w:ind w:left="0" w:firstLine="0"/>
        <w:rPr>
          <w:rFonts w:eastAsia="MS Mincho"/>
          <w:sz w:val="24"/>
          <w:szCs w:val="24"/>
          <w:lang w:eastAsia="ja-JP"/>
        </w:rPr>
      </w:pPr>
    </w:p>
    <w:p w:rsidR="00683823" w:rsidRDefault="00683823" w:rsidP="00683823">
      <w:pPr>
        <w:ind w:left="0" w:firstLine="0"/>
        <w:rPr>
          <w:rFonts w:eastAsia="MS Mincho"/>
          <w:sz w:val="24"/>
          <w:szCs w:val="24"/>
          <w:lang w:eastAsia="ja-JP"/>
        </w:rPr>
        <w:sectPr w:rsidR="00683823" w:rsidSect="006B541C">
          <w:headerReference w:type="default" r:id="rId99"/>
          <w:footerReference w:type="default" r:id="rId100"/>
          <w:footerReference w:type="first" r:id="rId101"/>
          <w:pgSz w:w="11906" w:h="16838" w:code="9"/>
          <w:pgMar w:top="1195" w:right="1152" w:bottom="1008" w:left="1440" w:header="720" w:footer="720" w:gutter="0"/>
          <w:cols w:space="708"/>
          <w:titlePg/>
          <w:docGrid w:linePitch="360"/>
        </w:sectPr>
      </w:pPr>
    </w:p>
    <w:tbl>
      <w:tblPr>
        <w:tblW w:w="1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0"/>
        <w:gridCol w:w="2084"/>
        <w:gridCol w:w="1123"/>
        <w:gridCol w:w="2902"/>
        <w:gridCol w:w="1361"/>
        <w:gridCol w:w="1308"/>
        <w:gridCol w:w="3692"/>
      </w:tblGrid>
      <w:tr w:rsidR="00683823" w:rsidRPr="00C72EF6" w:rsidTr="0091322F">
        <w:trPr>
          <w:tblHeader/>
        </w:trPr>
        <w:tc>
          <w:tcPr>
            <w:tcW w:w="2026"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sidRPr="00C72EF6">
              <w:rPr>
                <w:rFonts w:ascii="Arial" w:hAnsi="Arial" w:cs="Arial"/>
                <w:b/>
                <w:i/>
                <w:sz w:val="16"/>
                <w:szCs w:val="16"/>
              </w:rPr>
              <w:t>Deployment Scenario</w:t>
            </w:r>
          </w:p>
        </w:tc>
        <w:tc>
          <w:tcPr>
            <w:tcW w:w="2100"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sidRPr="00C72EF6">
              <w:rPr>
                <w:rFonts w:ascii="Arial" w:hAnsi="Arial" w:cs="Arial"/>
                <w:b/>
                <w:i/>
                <w:sz w:val="16"/>
                <w:szCs w:val="16"/>
              </w:rPr>
              <w:t>System Characteristics</w:t>
            </w:r>
          </w:p>
        </w:tc>
        <w:tc>
          <w:tcPr>
            <w:tcW w:w="988"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sidRPr="00C72EF6">
              <w:rPr>
                <w:rFonts w:ascii="Arial" w:hAnsi="Arial" w:cs="Arial"/>
                <w:b/>
                <w:i/>
                <w:sz w:val="16"/>
                <w:szCs w:val="16"/>
              </w:rPr>
              <w:t>Guard-band offset (MHz)</w:t>
            </w:r>
          </w:p>
        </w:tc>
        <w:tc>
          <w:tcPr>
            <w:tcW w:w="2943"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sidRPr="00C72EF6">
              <w:rPr>
                <w:rFonts w:ascii="Arial" w:hAnsi="Arial" w:cs="Arial"/>
                <w:b/>
                <w:i/>
                <w:sz w:val="16"/>
                <w:szCs w:val="16"/>
              </w:rPr>
              <w:t>Simulation Case</w:t>
            </w:r>
          </w:p>
        </w:tc>
        <w:tc>
          <w:tcPr>
            <w:tcW w:w="1369"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sidRPr="00C72EF6">
              <w:rPr>
                <w:rFonts w:ascii="Arial" w:hAnsi="Arial" w:cs="Arial"/>
                <w:b/>
                <w:i/>
                <w:sz w:val="16"/>
                <w:szCs w:val="16"/>
              </w:rPr>
              <w:t>Minimum SINR @ 5% probability</w:t>
            </w:r>
          </w:p>
        </w:tc>
        <w:tc>
          <w:tcPr>
            <w:tcW w:w="1314"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Pr>
                <w:rFonts w:ascii="Arial" w:hAnsi="Arial" w:cs="Arial"/>
                <w:b/>
                <w:i/>
                <w:sz w:val="16"/>
                <w:szCs w:val="16"/>
              </w:rPr>
              <w:t>Minimum SINR @ 1</w:t>
            </w:r>
            <w:r w:rsidRPr="00C72EF6">
              <w:rPr>
                <w:rFonts w:ascii="Arial" w:hAnsi="Arial" w:cs="Arial"/>
                <w:b/>
                <w:i/>
                <w:sz w:val="16"/>
                <w:szCs w:val="16"/>
              </w:rPr>
              <w:t>% probability</w:t>
            </w:r>
          </w:p>
        </w:tc>
        <w:tc>
          <w:tcPr>
            <w:tcW w:w="3740" w:type="dxa"/>
            <w:shd w:val="clear" w:color="auto" w:fill="F2F2F2"/>
            <w:vAlign w:val="center"/>
          </w:tcPr>
          <w:p w:rsidR="00683823" w:rsidRPr="00C72EF6" w:rsidRDefault="00683823" w:rsidP="0091322F">
            <w:pPr>
              <w:spacing w:before="60" w:after="60"/>
              <w:ind w:left="0" w:firstLine="0"/>
              <w:jc w:val="center"/>
              <w:rPr>
                <w:rFonts w:ascii="Arial" w:hAnsi="Arial" w:cs="Arial"/>
                <w:b/>
                <w:i/>
                <w:sz w:val="16"/>
                <w:szCs w:val="16"/>
              </w:rPr>
            </w:pPr>
            <w:r w:rsidRPr="00C72EF6">
              <w:rPr>
                <w:rFonts w:ascii="Arial" w:hAnsi="Arial" w:cs="Arial"/>
                <w:b/>
                <w:i/>
                <w:sz w:val="16"/>
                <w:szCs w:val="16"/>
              </w:rPr>
              <w:t>Conclusions</w:t>
            </w:r>
          </w:p>
        </w:tc>
      </w:tr>
      <w:tr w:rsidR="00683823" w:rsidRPr="00C72EF6" w:rsidTr="0091322F">
        <w:trPr>
          <w:cantSplit/>
        </w:trPr>
        <w:tc>
          <w:tcPr>
            <w:tcW w:w="2026"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Co-located base-stations</w:t>
            </w:r>
          </w:p>
        </w:tc>
        <w:tc>
          <w:tcPr>
            <w:tcW w:w="2100"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3GPP LTE Specifications</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IMT: 2 x 15 MHz</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PPDR: 2 x 5/10 MHz</w:t>
            </w:r>
          </w:p>
        </w:tc>
        <w:tc>
          <w:tcPr>
            <w:tcW w:w="988" w:type="dxa"/>
            <w:vMerge w:val="restart"/>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3~11 MHz</w:t>
            </w: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Baseline</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base-station filter roll-off = 40dB@3 MHz</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&gt;32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&gt;30</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Very good performance</w:t>
            </w:r>
            <w:r>
              <w:rPr>
                <w:rFonts w:ascii="Arial" w:hAnsi="Arial" w:cs="Arial"/>
                <w:sz w:val="16"/>
                <w:szCs w:val="16"/>
              </w:rPr>
              <w:t xml:space="preserve"> due to good antenna-to-antenna isolation</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IMT base-station Tx filter</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&gt;32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&gt;30</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Very good 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PPDR base-station Rx filter</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&gt;32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&gt;30</w:t>
            </w:r>
            <w:r w:rsidRPr="00C72EF6">
              <w:rPr>
                <w:rFonts w:ascii="Arial" w:hAnsi="Arial" w:cs="Arial"/>
                <w:sz w:val="16"/>
                <w:szCs w:val="16"/>
              </w:rPr>
              <w:t xml:space="preserve"> dB</w:t>
            </w:r>
          </w:p>
        </w:tc>
        <w:tc>
          <w:tcPr>
            <w:tcW w:w="3740" w:type="dxa"/>
            <w:shd w:val="clear" w:color="auto" w:fill="auto"/>
          </w:tcPr>
          <w:p w:rsidR="00683823" w:rsidRDefault="00683823" w:rsidP="0091322F">
            <w:pPr>
              <w:spacing w:before="60" w:after="60"/>
              <w:ind w:left="0" w:firstLine="0"/>
            </w:pPr>
            <w:r w:rsidRPr="00C72EF6">
              <w:rPr>
                <w:rFonts w:ascii="Arial" w:hAnsi="Arial" w:cs="Arial"/>
                <w:sz w:val="16"/>
                <w:szCs w:val="16"/>
              </w:rPr>
              <w:t>Very good 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Vertical, instead of horizontal antenna separation</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&gt;32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&gt;30</w:t>
            </w:r>
            <w:r w:rsidRPr="00C72EF6">
              <w:rPr>
                <w:rFonts w:ascii="Arial" w:hAnsi="Arial" w:cs="Arial"/>
                <w:sz w:val="16"/>
                <w:szCs w:val="16"/>
              </w:rPr>
              <w:t xml:space="preserve"> dB</w:t>
            </w:r>
          </w:p>
        </w:tc>
        <w:tc>
          <w:tcPr>
            <w:tcW w:w="3740" w:type="dxa"/>
            <w:shd w:val="clear" w:color="auto" w:fill="auto"/>
          </w:tcPr>
          <w:p w:rsidR="00683823" w:rsidRDefault="00683823" w:rsidP="0091322F">
            <w:pPr>
              <w:spacing w:before="60" w:after="60"/>
              <w:ind w:left="0" w:firstLine="0"/>
            </w:pPr>
            <w:r w:rsidRPr="00C72EF6">
              <w:rPr>
                <w:rFonts w:ascii="Arial" w:hAnsi="Arial" w:cs="Arial"/>
                <w:sz w:val="16"/>
                <w:szCs w:val="16"/>
              </w:rPr>
              <w:t>Very good performance</w:t>
            </w:r>
          </w:p>
        </w:tc>
      </w:tr>
      <w:tr w:rsidR="00683823" w:rsidRPr="00C72EF6" w:rsidTr="0091322F">
        <w:trPr>
          <w:cantSplit/>
        </w:trPr>
        <w:tc>
          <w:tcPr>
            <w:tcW w:w="2026"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Non-co-located base-stations</w:t>
            </w:r>
          </w:p>
        </w:tc>
        <w:tc>
          <w:tcPr>
            <w:tcW w:w="2100" w:type="dxa"/>
            <w:vMerge w:val="restart"/>
            <w:shd w:val="clear" w:color="auto" w:fill="auto"/>
          </w:tcPr>
          <w:p w:rsidR="00683823" w:rsidRPr="00C72EF6" w:rsidRDefault="00683823" w:rsidP="0091322F">
            <w:pPr>
              <w:spacing w:before="60" w:after="60"/>
              <w:ind w:left="0" w:firstLine="0"/>
              <w:rPr>
                <w:rFonts w:ascii="Arial" w:hAnsi="Arial" w:cs="Arial"/>
                <w:i/>
                <w:sz w:val="16"/>
                <w:szCs w:val="16"/>
              </w:rPr>
            </w:pPr>
            <w:r w:rsidRPr="00C72EF6">
              <w:rPr>
                <w:rFonts w:ascii="Arial" w:hAnsi="Arial" w:cs="Arial"/>
                <w:i/>
                <w:sz w:val="16"/>
                <w:szCs w:val="16"/>
              </w:rPr>
              <w:t>Single IMT base-station interferer:</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3GPP LTE Specifications</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IMT: 2 x 15 MHz</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PPDR: 2 x 5/10 MHz</w:t>
            </w:r>
          </w:p>
        </w:tc>
        <w:tc>
          <w:tcPr>
            <w:tcW w:w="988" w:type="dxa"/>
            <w:vMerge w:val="restart"/>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3~11 MHz</w:t>
            </w: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Baseline</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base-station filter roll-off = 40dB@3 MHz</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&gt;22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&gt;13</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Good 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IMT base-station Tx filter</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&gt;22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&gt;13</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Good performance</w:t>
            </w:r>
          </w:p>
        </w:tc>
      </w:tr>
      <w:tr w:rsidR="00683823" w:rsidRPr="00C72EF6" w:rsidTr="0091322F">
        <w:trPr>
          <w:trHeight w:val="510"/>
        </w:trPr>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PPDR base-station Rx filter</w:t>
            </w:r>
          </w:p>
        </w:tc>
        <w:tc>
          <w:tcPr>
            <w:tcW w:w="1369" w:type="dxa"/>
            <w:vMerge w:val="restart"/>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&gt;1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93DB3">
              <w:rPr>
                <w:rFonts w:ascii="Arial" w:hAnsi="Arial" w:cs="Arial"/>
                <w:sz w:val="16"/>
                <w:szCs w:val="16"/>
              </w:rPr>
              <w:t xml:space="preserve">&gt; </w:t>
            </w:r>
            <w:r>
              <w:rPr>
                <w:rFonts w:ascii="Arial" w:hAnsi="Arial" w:cs="Arial"/>
                <w:sz w:val="16"/>
                <w:szCs w:val="16"/>
              </w:rPr>
              <w:t>3</w:t>
            </w:r>
            <w:r w:rsidRPr="00C93DB3">
              <w:rPr>
                <w:rFonts w:ascii="Arial" w:hAnsi="Arial" w:cs="Arial"/>
                <w:sz w:val="16"/>
                <w:szCs w:val="16"/>
              </w:rPr>
              <w:t xml:space="preserve"> dB for ≥</w:t>
            </w:r>
            <w:r>
              <w:rPr>
                <w:rFonts w:ascii="Arial" w:hAnsi="Arial" w:cs="Arial"/>
                <w:sz w:val="16"/>
                <w:szCs w:val="16"/>
              </w:rPr>
              <w:t> </w:t>
            </w:r>
            <w:r w:rsidRPr="00C93DB3">
              <w:rPr>
                <w:rFonts w:ascii="Arial" w:hAnsi="Arial" w:cs="Arial"/>
                <w:sz w:val="16"/>
                <w:szCs w:val="16"/>
              </w:rPr>
              <w:t>5 MHz gap</w:t>
            </w:r>
          </w:p>
        </w:tc>
        <w:tc>
          <w:tcPr>
            <w:tcW w:w="3740" w:type="dxa"/>
            <w:shd w:val="clear" w:color="auto" w:fill="auto"/>
          </w:tcPr>
          <w:p w:rsidR="00683823" w:rsidRDefault="00683823" w:rsidP="0091322F">
            <w:pPr>
              <w:spacing w:before="60" w:after="60"/>
              <w:ind w:left="0" w:firstLine="0"/>
            </w:pPr>
            <w:r>
              <w:rPr>
                <w:rFonts w:ascii="Arial" w:hAnsi="Arial" w:cs="Arial"/>
                <w:sz w:val="16"/>
                <w:szCs w:val="16"/>
              </w:rPr>
              <w:t>Adequate performance</w:t>
            </w:r>
          </w:p>
        </w:tc>
      </w:tr>
      <w:tr w:rsidR="00683823" w:rsidRPr="00C72EF6" w:rsidTr="0091322F">
        <w:trPr>
          <w:trHeight w:val="510"/>
        </w:trPr>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1369"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1314" w:type="dxa"/>
            <w:shd w:val="clear" w:color="auto" w:fill="auto"/>
          </w:tcPr>
          <w:p w:rsidR="00683823" w:rsidRPr="005007E2" w:rsidRDefault="00683823" w:rsidP="0091322F">
            <w:pPr>
              <w:spacing w:before="60" w:after="60"/>
              <w:ind w:left="0" w:firstLine="0"/>
              <w:jc w:val="center"/>
              <w:rPr>
                <w:rFonts w:ascii="Arial" w:hAnsi="Arial" w:cs="Arial"/>
                <w:sz w:val="16"/>
                <w:szCs w:val="16"/>
              </w:rPr>
            </w:pPr>
            <w:r w:rsidRPr="005007E2">
              <w:rPr>
                <w:rFonts w:ascii="Arial" w:hAnsi="Arial" w:cs="Arial"/>
                <w:sz w:val="16"/>
                <w:szCs w:val="16"/>
              </w:rPr>
              <w:t>&lt; 0 dB for ≤ 4 MHz gap</w:t>
            </w:r>
          </w:p>
        </w:tc>
        <w:tc>
          <w:tcPr>
            <w:tcW w:w="3740" w:type="dxa"/>
            <w:shd w:val="clear" w:color="auto" w:fill="auto"/>
          </w:tcPr>
          <w:p w:rsidR="00683823" w:rsidRPr="005007E2" w:rsidRDefault="00683823" w:rsidP="0091322F">
            <w:pPr>
              <w:spacing w:before="60" w:after="60"/>
              <w:ind w:left="0" w:firstLine="0"/>
              <w:rPr>
                <w:rFonts w:ascii="Arial" w:hAnsi="Arial" w:cs="Arial"/>
                <w:sz w:val="16"/>
                <w:szCs w:val="16"/>
              </w:rPr>
            </w:pPr>
            <w:r w:rsidRPr="005007E2">
              <w:rPr>
                <w:rFonts w:ascii="Arial" w:hAnsi="Arial" w:cs="Arial"/>
                <w:sz w:val="16"/>
                <w:szCs w:val="16"/>
              </w:rPr>
              <w:t xml:space="preserve">Poor performance </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Vertical antenna separation</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&gt;23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&gt;15</w:t>
            </w:r>
            <w:r w:rsidRPr="00C72EF6">
              <w:rPr>
                <w:rFonts w:ascii="Arial" w:hAnsi="Arial" w:cs="Arial"/>
                <w:sz w:val="16"/>
                <w:szCs w:val="16"/>
              </w:rPr>
              <w:t xml:space="preserve"> dB</w:t>
            </w:r>
          </w:p>
        </w:tc>
        <w:tc>
          <w:tcPr>
            <w:tcW w:w="3740" w:type="dxa"/>
            <w:shd w:val="clear" w:color="auto" w:fill="auto"/>
          </w:tcPr>
          <w:p w:rsidR="00683823" w:rsidRDefault="00683823" w:rsidP="0091322F">
            <w:pPr>
              <w:spacing w:before="60" w:after="60"/>
              <w:ind w:left="0" w:firstLine="0"/>
            </w:pPr>
            <w:r w:rsidRPr="00C72EF6">
              <w:rPr>
                <w:rFonts w:ascii="Arial" w:hAnsi="Arial" w:cs="Arial"/>
                <w:sz w:val="16"/>
                <w:szCs w:val="16"/>
              </w:rPr>
              <w:t>Good 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val="restart"/>
            <w:shd w:val="clear" w:color="auto" w:fill="auto"/>
          </w:tcPr>
          <w:p w:rsidR="00683823" w:rsidRPr="00C72EF6" w:rsidRDefault="00683823" w:rsidP="0091322F">
            <w:pPr>
              <w:spacing w:before="60" w:after="60"/>
              <w:ind w:left="0" w:firstLine="0"/>
              <w:rPr>
                <w:rFonts w:ascii="Arial" w:hAnsi="Arial" w:cs="Arial"/>
                <w:i/>
                <w:sz w:val="16"/>
                <w:szCs w:val="16"/>
              </w:rPr>
            </w:pPr>
            <w:r w:rsidRPr="00C72EF6">
              <w:rPr>
                <w:rFonts w:ascii="Arial" w:hAnsi="Arial" w:cs="Arial"/>
                <w:i/>
                <w:sz w:val="16"/>
                <w:szCs w:val="16"/>
              </w:rPr>
              <w:t>2~4 IMT base-station interferers:</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3GPP LTE Specifications</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IMT: 2 x 15 MHz</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PPDR: 2 x 5/10 MHz</w:t>
            </w:r>
          </w:p>
        </w:tc>
        <w:tc>
          <w:tcPr>
            <w:tcW w:w="988" w:type="dxa"/>
            <w:vMerge w:val="restart"/>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3~11 MHz</w:t>
            </w: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Baseline</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base-station filter roll-off = 40dB@3 MHz</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&gt;14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&gt;5</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xml:space="preserve">Good </w:t>
            </w:r>
            <w:r>
              <w:rPr>
                <w:rFonts w:ascii="Arial" w:hAnsi="Arial" w:cs="Arial"/>
                <w:sz w:val="16"/>
                <w:szCs w:val="16"/>
              </w:rPr>
              <w:t xml:space="preserve">to adequate </w:t>
            </w:r>
            <w:r w:rsidRPr="00C72EF6">
              <w:rPr>
                <w:rFonts w:ascii="Arial" w:hAnsi="Arial" w:cs="Arial"/>
                <w:sz w:val="16"/>
                <w:szCs w:val="16"/>
              </w:rPr>
              <w:t>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IMT base-station Tx filter</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&gt;14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&gt;7</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xml:space="preserve">Good </w:t>
            </w:r>
            <w:r>
              <w:rPr>
                <w:rFonts w:ascii="Arial" w:hAnsi="Arial" w:cs="Arial"/>
                <w:sz w:val="16"/>
                <w:szCs w:val="16"/>
              </w:rPr>
              <w:t xml:space="preserve">to adequate </w:t>
            </w:r>
            <w:r w:rsidRPr="00C72EF6">
              <w:rPr>
                <w:rFonts w:ascii="Arial" w:hAnsi="Arial" w:cs="Arial"/>
                <w:sz w:val="16"/>
                <w:szCs w:val="16"/>
              </w:rPr>
              <w:t>performance</w:t>
            </w:r>
          </w:p>
        </w:tc>
      </w:tr>
      <w:tr w:rsidR="00683823" w:rsidRPr="00C72EF6" w:rsidTr="0091322F">
        <w:trPr>
          <w:trHeight w:val="579"/>
        </w:trPr>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PPDR base-station Rx filter</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 xml:space="preserve">&gt;5 dB for        </w:t>
            </w:r>
            <w:r w:rsidRPr="00C72EF6">
              <w:rPr>
                <w:rFonts w:ascii="Arial" w:hAnsi="Arial" w:cs="Arial"/>
                <w:sz w:val="16"/>
                <w:szCs w:val="16"/>
              </w:rPr>
              <w:t>5+ MHz</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991372">
              <w:rPr>
                <w:rFonts w:ascii="Arial" w:hAnsi="Arial" w:cs="Arial"/>
                <w:sz w:val="16"/>
                <w:szCs w:val="16"/>
              </w:rPr>
              <w:t>&gt; 3</w:t>
            </w:r>
            <w:r>
              <w:rPr>
                <w:rFonts w:ascii="Arial" w:hAnsi="Arial" w:cs="Arial"/>
                <w:sz w:val="16"/>
                <w:szCs w:val="16"/>
              </w:rPr>
              <w:t xml:space="preserve"> dB for</w:t>
            </w:r>
            <w:r w:rsidRPr="00991372">
              <w:rPr>
                <w:rFonts w:ascii="Arial" w:hAnsi="Arial" w:cs="Arial"/>
                <w:sz w:val="16"/>
                <w:szCs w:val="16"/>
              </w:rPr>
              <w:t xml:space="preserve"> 6</w:t>
            </w:r>
            <w:r>
              <w:rPr>
                <w:rFonts w:ascii="Arial" w:hAnsi="Arial" w:cs="Arial"/>
                <w:sz w:val="16"/>
                <w:szCs w:val="16"/>
              </w:rPr>
              <w:t>+ MHz</w:t>
            </w:r>
          </w:p>
        </w:tc>
        <w:tc>
          <w:tcPr>
            <w:tcW w:w="3740" w:type="dxa"/>
            <w:shd w:val="clear" w:color="auto" w:fill="auto"/>
          </w:tcPr>
          <w:p w:rsidR="00683823" w:rsidRPr="00B51064" w:rsidRDefault="00683823" w:rsidP="0091322F">
            <w:pPr>
              <w:spacing w:before="60" w:after="60"/>
              <w:ind w:left="0" w:firstLine="0"/>
              <w:rPr>
                <w:rFonts w:ascii="Arial" w:hAnsi="Arial" w:cs="Arial"/>
                <w:sz w:val="16"/>
                <w:szCs w:val="16"/>
              </w:rPr>
            </w:pPr>
            <w:r w:rsidRPr="00C72EF6">
              <w:rPr>
                <w:rFonts w:ascii="Arial" w:hAnsi="Arial" w:cs="Arial"/>
                <w:sz w:val="16"/>
                <w:szCs w:val="16"/>
              </w:rPr>
              <w:t>Adequate performance</w:t>
            </w:r>
          </w:p>
        </w:tc>
      </w:tr>
      <w:tr w:rsidR="00683823" w:rsidRPr="00C72EF6" w:rsidTr="0091322F">
        <w:trPr>
          <w:trHeight w:val="622"/>
        </w:trPr>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1369" w:type="dxa"/>
            <w:shd w:val="clear" w:color="auto" w:fill="auto"/>
          </w:tcPr>
          <w:p w:rsidR="00683823" w:rsidRPr="005007E2" w:rsidRDefault="00683823" w:rsidP="005007E2">
            <w:pPr>
              <w:spacing w:before="60" w:after="60"/>
              <w:ind w:left="0" w:firstLine="0"/>
              <w:jc w:val="left"/>
              <w:rPr>
                <w:rFonts w:ascii="Arial" w:hAnsi="Arial" w:cs="Arial"/>
                <w:sz w:val="16"/>
                <w:szCs w:val="16"/>
              </w:rPr>
            </w:pPr>
            <w:r w:rsidRPr="005007E2">
              <w:rPr>
                <w:rFonts w:ascii="Arial" w:hAnsi="Arial" w:cs="Arial"/>
                <w:sz w:val="16"/>
                <w:szCs w:val="16"/>
              </w:rPr>
              <w:t>&lt;0 dB for          3 &amp; some 4 MHz gap cases</w:t>
            </w:r>
          </w:p>
        </w:tc>
        <w:tc>
          <w:tcPr>
            <w:tcW w:w="1314" w:type="dxa"/>
            <w:shd w:val="clear" w:color="auto" w:fill="auto"/>
          </w:tcPr>
          <w:p w:rsidR="00683823" w:rsidRPr="005007E2" w:rsidRDefault="00683823" w:rsidP="005007E2">
            <w:pPr>
              <w:spacing w:before="60" w:after="60"/>
              <w:ind w:left="0" w:firstLine="0"/>
              <w:jc w:val="left"/>
              <w:rPr>
                <w:rFonts w:ascii="Arial" w:hAnsi="Arial" w:cs="Arial"/>
                <w:sz w:val="16"/>
                <w:szCs w:val="16"/>
              </w:rPr>
            </w:pPr>
            <w:r w:rsidRPr="005007E2">
              <w:rPr>
                <w:rFonts w:ascii="Arial" w:hAnsi="Arial" w:cs="Arial"/>
                <w:sz w:val="16"/>
                <w:szCs w:val="16"/>
              </w:rPr>
              <w:t>&lt; 0 dB for       3, 4 &amp; some 5 MHz gap cases</w:t>
            </w:r>
          </w:p>
        </w:tc>
        <w:tc>
          <w:tcPr>
            <w:tcW w:w="3740" w:type="dxa"/>
            <w:shd w:val="clear" w:color="auto" w:fill="auto"/>
          </w:tcPr>
          <w:p w:rsidR="00683823" w:rsidRPr="005007E2" w:rsidRDefault="00683823" w:rsidP="005007E2">
            <w:pPr>
              <w:spacing w:before="60" w:after="60"/>
              <w:ind w:left="0" w:firstLine="0"/>
              <w:jc w:val="left"/>
              <w:rPr>
                <w:rFonts w:ascii="Arial" w:hAnsi="Arial" w:cs="Arial"/>
                <w:sz w:val="16"/>
                <w:szCs w:val="16"/>
              </w:rPr>
            </w:pPr>
            <w:r w:rsidRPr="005007E2">
              <w:rPr>
                <w:rFonts w:ascii="Arial" w:hAnsi="Arial" w:cs="Arial"/>
                <w:sz w:val="16"/>
                <w:szCs w:val="16"/>
              </w:rPr>
              <w:t>Some instances of poor 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Vertical antenna separation</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&gt;15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&gt;6</w:t>
            </w:r>
            <w:r w:rsidRPr="00C72EF6">
              <w:rPr>
                <w:rFonts w:ascii="Arial" w:hAnsi="Arial" w:cs="Arial"/>
                <w:sz w:val="16"/>
                <w:szCs w:val="16"/>
              </w:rPr>
              <w:t xml:space="preserve"> dB</w:t>
            </w:r>
          </w:p>
        </w:tc>
        <w:tc>
          <w:tcPr>
            <w:tcW w:w="3740" w:type="dxa"/>
            <w:shd w:val="clear" w:color="auto" w:fill="auto"/>
          </w:tcPr>
          <w:p w:rsidR="00683823" w:rsidRDefault="00683823" w:rsidP="0091322F">
            <w:pPr>
              <w:spacing w:before="60" w:after="60"/>
              <w:ind w:left="0" w:firstLine="0"/>
            </w:pPr>
            <w:r w:rsidRPr="00C72EF6">
              <w:rPr>
                <w:rFonts w:ascii="Arial" w:hAnsi="Arial" w:cs="Arial"/>
                <w:sz w:val="16"/>
                <w:szCs w:val="16"/>
              </w:rPr>
              <w:t xml:space="preserve">Good </w:t>
            </w:r>
            <w:r>
              <w:rPr>
                <w:rFonts w:ascii="Arial" w:hAnsi="Arial" w:cs="Arial"/>
                <w:sz w:val="16"/>
                <w:szCs w:val="16"/>
              </w:rPr>
              <w:t xml:space="preserve">to adequate </w:t>
            </w:r>
            <w:r w:rsidRPr="00C72EF6">
              <w:rPr>
                <w:rFonts w:ascii="Arial" w:hAnsi="Arial" w:cs="Arial"/>
                <w:sz w:val="16"/>
                <w:szCs w:val="16"/>
              </w:rPr>
              <w:t>performance</w:t>
            </w:r>
          </w:p>
        </w:tc>
      </w:tr>
      <w:tr w:rsidR="00683823" w:rsidRPr="00C72EF6" w:rsidTr="0091322F">
        <w:trPr>
          <w:cantSplit/>
        </w:trPr>
        <w:tc>
          <w:tcPr>
            <w:tcW w:w="2026"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UE to UE interference</w:t>
            </w:r>
          </w:p>
        </w:tc>
        <w:tc>
          <w:tcPr>
            <w:tcW w:w="2100"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Pr>
                <w:rFonts w:ascii="Arial" w:hAnsi="Arial" w:cs="Arial"/>
                <w:i/>
                <w:sz w:val="16"/>
                <w:szCs w:val="16"/>
              </w:rPr>
              <w:t xml:space="preserve">One </w:t>
            </w:r>
            <w:r w:rsidRPr="00C72EF6">
              <w:rPr>
                <w:rFonts w:ascii="Arial" w:hAnsi="Arial" w:cs="Arial"/>
                <w:i/>
                <w:sz w:val="16"/>
                <w:szCs w:val="16"/>
              </w:rPr>
              <w:t>surrounding PPDR UE interferer</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3GPP LTE Specifications</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IMT: 2 x 15 MHz</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PPDR: 2 x 5/10 MHz</w:t>
            </w:r>
          </w:p>
        </w:tc>
        <w:tc>
          <w:tcPr>
            <w:tcW w:w="988" w:type="dxa"/>
            <w:vMerge w:val="restart"/>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3~11 MHz</w:t>
            </w: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Baseline</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UE filter roll-off = 20dB@3 MHz</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&gt;24</w:t>
            </w:r>
            <w:r w:rsidRPr="00C72EF6">
              <w:rPr>
                <w:rFonts w:ascii="Arial" w:hAnsi="Arial" w:cs="Arial"/>
                <w:sz w:val="16"/>
                <w:szCs w:val="16"/>
              </w:rPr>
              <w:t xml:space="preserve">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&gt;20</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Pr>
                <w:rFonts w:ascii="Arial" w:hAnsi="Arial" w:cs="Arial"/>
                <w:sz w:val="16"/>
                <w:szCs w:val="16"/>
              </w:rPr>
              <w:t xml:space="preserve">Very good </w:t>
            </w:r>
            <w:r w:rsidRPr="00C72EF6">
              <w:rPr>
                <w:rFonts w:ascii="Arial" w:hAnsi="Arial" w:cs="Arial"/>
                <w:sz w:val="16"/>
                <w:szCs w:val="16"/>
              </w:rPr>
              <w:t>performance</w:t>
            </w:r>
          </w:p>
        </w:tc>
      </w:tr>
      <w:tr w:rsidR="00683823" w:rsidRPr="00C72EF6" w:rsidTr="0091322F">
        <w:trPr>
          <w:trHeight w:val="363"/>
        </w:trPr>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Relaxed UE Rx filter performance</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&gt;24</w:t>
            </w:r>
            <w:r w:rsidRPr="00C72EF6">
              <w:rPr>
                <w:rFonts w:ascii="Arial" w:hAnsi="Arial" w:cs="Arial"/>
                <w:sz w:val="16"/>
                <w:szCs w:val="16"/>
              </w:rPr>
              <w:t xml:space="preserve">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991372">
              <w:rPr>
                <w:rFonts w:ascii="Arial" w:hAnsi="Arial" w:cs="Arial"/>
                <w:sz w:val="16"/>
                <w:szCs w:val="16"/>
              </w:rPr>
              <w:t xml:space="preserve">&gt; </w:t>
            </w:r>
            <w:r>
              <w:rPr>
                <w:rFonts w:ascii="Arial" w:hAnsi="Arial" w:cs="Arial"/>
                <w:sz w:val="16"/>
                <w:szCs w:val="16"/>
              </w:rPr>
              <w:t>9</w:t>
            </w:r>
            <w:r w:rsidRPr="00991372">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Pr>
                <w:rFonts w:ascii="Arial" w:hAnsi="Arial" w:cs="Arial"/>
                <w:sz w:val="16"/>
                <w:szCs w:val="16"/>
              </w:rPr>
              <w:t xml:space="preserve">Very good to adequate </w:t>
            </w:r>
            <w:r w:rsidRPr="00C72EF6">
              <w:rPr>
                <w:rFonts w:ascii="Arial" w:hAnsi="Arial" w:cs="Arial"/>
                <w:sz w:val="16"/>
                <w:szCs w:val="16"/>
              </w:rPr>
              <w:t>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988" w:type="dxa"/>
            <w:vMerge/>
            <w:shd w:val="clear" w:color="auto" w:fill="auto"/>
          </w:tcPr>
          <w:p w:rsidR="00683823" w:rsidRPr="00C72EF6" w:rsidRDefault="00683823" w:rsidP="0091322F">
            <w:pPr>
              <w:spacing w:before="60" w:after="60"/>
              <w:ind w:left="0" w:firstLine="0"/>
              <w:jc w:val="center"/>
              <w:rPr>
                <w:rFonts w:ascii="Arial" w:hAnsi="Arial" w:cs="Arial"/>
                <w:sz w:val="16"/>
                <w:szCs w:val="16"/>
              </w:rPr>
            </w:pP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Increased density of interfering UEs</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&gt;23</w:t>
            </w:r>
            <w:r w:rsidRPr="00C72EF6">
              <w:rPr>
                <w:rFonts w:ascii="Arial" w:hAnsi="Arial" w:cs="Arial"/>
                <w:sz w:val="16"/>
                <w:szCs w:val="16"/>
              </w:rPr>
              <w:t xml:space="preserve"> dB</w:t>
            </w:r>
          </w:p>
        </w:tc>
        <w:tc>
          <w:tcPr>
            <w:tcW w:w="1314"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Pr>
                <w:rFonts w:ascii="Arial" w:hAnsi="Arial" w:cs="Arial"/>
                <w:sz w:val="16"/>
                <w:szCs w:val="16"/>
              </w:rPr>
              <w:t>&gt;10</w:t>
            </w:r>
            <w:r w:rsidRPr="00C72EF6">
              <w:rPr>
                <w:rFonts w:ascii="Arial" w:hAnsi="Arial" w:cs="Arial"/>
                <w:sz w:val="16"/>
                <w:szCs w:val="16"/>
              </w:rPr>
              <w:t xml:space="preserve"> dB</w:t>
            </w:r>
          </w:p>
        </w:tc>
        <w:tc>
          <w:tcPr>
            <w:tcW w:w="3740" w:type="dxa"/>
            <w:shd w:val="clear" w:color="auto" w:fill="auto"/>
          </w:tcPr>
          <w:p w:rsidR="00683823" w:rsidRPr="00C72EF6" w:rsidRDefault="00683823" w:rsidP="0091322F">
            <w:pPr>
              <w:spacing w:before="60" w:after="60"/>
              <w:ind w:left="0" w:firstLine="0"/>
              <w:rPr>
                <w:rFonts w:ascii="Arial" w:hAnsi="Arial" w:cs="Arial"/>
                <w:sz w:val="16"/>
                <w:szCs w:val="16"/>
              </w:rPr>
            </w:pPr>
            <w:r>
              <w:rPr>
                <w:rFonts w:ascii="Arial" w:hAnsi="Arial" w:cs="Arial"/>
                <w:sz w:val="16"/>
                <w:szCs w:val="16"/>
              </w:rPr>
              <w:t>Very good  to good performance</w:t>
            </w:r>
          </w:p>
        </w:tc>
      </w:tr>
      <w:tr w:rsidR="00683823" w:rsidRPr="00C72EF6" w:rsidTr="0091322F">
        <w:tc>
          <w:tcPr>
            <w:tcW w:w="2026" w:type="dxa"/>
            <w:vMerge/>
            <w:shd w:val="clear" w:color="auto" w:fill="auto"/>
          </w:tcPr>
          <w:p w:rsidR="00683823" w:rsidRPr="00C72EF6" w:rsidRDefault="00683823" w:rsidP="0091322F">
            <w:pPr>
              <w:spacing w:before="60" w:after="60"/>
              <w:ind w:left="0" w:firstLine="0"/>
              <w:rPr>
                <w:rFonts w:ascii="Arial" w:hAnsi="Arial" w:cs="Arial"/>
                <w:sz w:val="16"/>
                <w:szCs w:val="16"/>
              </w:rPr>
            </w:pPr>
          </w:p>
        </w:tc>
        <w:tc>
          <w:tcPr>
            <w:tcW w:w="2100" w:type="dxa"/>
            <w:vMerge w:val="restart"/>
            <w:shd w:val="clear" w:color="auto" w:fill="auto"/>
          </w:tcPr>
          <w:p w:rsidR="00683823" w:rsidRPr="00C72EF6" w:rsidRDefault="00683823" w:rsidP="0091322F">
            <w:pPr>
              <w:spacing w:before="60" w:after="60"/>
              <w:ind w:left="0" w:firstLine="0"/>
              <w:rPr>
                <w:rFonts w:ascii="Arial" w:hAnsi="Arial" w:cs="Arial"/>
                <w:sz w:val="16"/>
                <w:szCs w:val="16"/>
              </w:rPr>
            </w:pPr>
            <w:r>
              <w:rPr>
                <w:rFonts w:ascii="Arial" w:hAnsi="Arial" w:cs="Arial"/>
                <w:i/>
                <w:sz w:val="16"/>
                <w:szCs w:val="16"/>
              </w:rPr>
              <w:t>2 - 4</w:t>
            </w:r>
            <w:r w:rsidRPr="00C72EF6">
              <w:rPr>
                <w:rFonts w:ascii="Arial" w:hAnsi="Arial" w:cs="Arial"/>
                <w:i/>
                <w:sz w:val="16"/>
                <w:szCs w:val="16"/>
              </w:rPr>
              <w:t xml:space="preserve"> surrounding PPDR UE interferers</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3GPP LTE Specifications</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IMT: 2 x 15 MHz</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PPDR: 2 x 5/10 MHz</w:t>
            </w:r>
          </w:p>
        </w:tc>
        <w:tc>
          <w:tcPr>
            <w:tcW w:w="988" w:type="dxa"/>
            <w:vMerge w:val="restart"/>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3~11 MHz</w:t>
            </w:r>
          </w:p>
        </w:tc>
        <w:tc>
          <w:tcPr>
            <w:tcW w:w="2943" w:type="dxa"/>
            <w:shd w:val="clear" w:color="auto" w:fill="auto"/>
          </w:tcPr>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u w:val="single"/>
              </w:rPr>
              <w:t>Baseline</w:t>
            </w:r>
            <w:r w:rsidRPr="00C72EF6">
              <w:rPr>
                <w:rFonts w:ascii="Arial" w:hAnsi="Arial" w:cs="Arial"/>
                <w:sz w:val="16"/>
                <w:szCs w:val="16"/>
              </w:rPr>
              <w:t>:</w:t>
            </w:r>
          </w:p>
          <w:p w:rsidR="00683823" w:rsidRPr="00C72EF6" w:rsidRDefault="00683823" w:rsidP="0091322F">
            <w:pPr>
              <w:spacing w:before="60" w:after="60"/>
              <w:ind w:left="0" w:firstLine="0"/>
              <w:rPr>
                <w:rFonts w:ascii="Arial" w:hAnsi="Arial" w:cs="Arial"/>
                <w:sz w:val="16"/>
                <w:szCs w:val="16"/>
              </w:rPr>
            </w:pPr>
            <w:r w:rsidRPr="00C72EF6">
              <w:rPr>
                <w:rFonts w:ascii="Arial" w:hAnsi="Arial" w:cs="Arial"/>
                <w:sz w:val="16"/>
                <w:szCs w:val="16"/>
              </w:rPr>
              <w:t>- UE filter roll-off = 20dB@3 MHz</w:t>
            </w:r>
          </w:p>
        </w:tc>
        <w:tc>
          <w:tcPr>
            <w:tcW w:w="1369" w:type="dxa"/>
            <w:shd w:val="clear" w:color="auto" w:fill="auto"/>
          </w:tcPr>
          <w:p w:rsidR="00683823" w:rsidRPr="00C72EF6" w:rsidRDefault="00683823" w:rsidP="0091322F">
            <w:pPr>
              <w:spacing w:before="60" w:after="60"/>
              <w:ind w:left="0" w:firstLine="0"/>
              <w:jc w:val="center"/>
              <w:rPr>
                <w:rFonts w:ascii="Arial" w:hAnsi="Arial" w:cs="Arial"/>
                <w:sz w:val="16"/>
                <w:szCs w:val="16"/>
              </w:rPr>
            </w:pPr>
            <w:r w:rsidRPr="00C72EF6">
              <w:rPr>
                <w:rFonts w:ascii="Arial" w:hAnsi="Arial" w:cs="Arial"/>
                <w:sz w:val="16"/>
                <w:szCs w:val="16"/>
              </w:rPr>
              <w:t>&gt;22 dB</w:t>
            </w:r>
          </w:p>
        </w:tc>
        <w:tc>
          <w:tcPr>
            <w:tcW w:w="1314" w:type="dxa"/>
            <w:shd w:val="clear" w:color="auto" w:fill="auto"/>
          </w:tcPr>
          <w:p w:rsidR="00683823" w:rsidRDefault="00683823" w:rsidP="0091322F">
            <w:pPr>
              <w:spacing w:before="60" w:after="60"/>
              <w:ind w:left="0" w:firstLine="0"/>
              <w:jc w:val="center"/>
              <w:rPr>
                <w:rFonts w:ascii="Arial" w:hAnsi="Arial" w:cs="Arial"/>
                <w:sz w:val="16"/>
                <w:szCs w:val="16"/>
              </w:rPr>
            </w:pPr>
            <w:r>
              <w:rPr>
                <w:rFonts w:ascii="Arial" w:hAnsi="Arial" w:cs="Arial"/>
                <w:sz w:val="16"/>
                <w:szCs w:val="16"/>
              </w:rPr>
              <w:t>&gt;7</w:t>
            </w:r>
            <w:r w:rsidRPr="00C72EF6">
              <w:rPr>
                <w:rFonts w:ascii="Arial" w:hAnsi="Arial" w:cs="Arial"/>
                <w:sz w:val="16"/>
                <w:szCs w:val="16"/>
              </w:rPr>
              <w:t xml:space="preserve"> dB</w:t>
            </w:r>
          </w:p>
        </w:tc>
        <w:tc>
          <w:tcPr>
            <w:tcW w:w="3740" w:type="dxa"/>
            <w:shd w:val="clear" w:color="auto" w:fill="auto"/>
          </w:tcPr>
          <w:p w:rsidR="00683823" w:rsidRDefault="00683823" w:rsidP="0091322F">
            <w:pPr>
              <w:spacing w:before="60" w:after="60"/>
              <w:ind w:left="0" w:firstLine="0"/>
              <w:rPr>
                <w:rFonts w:ascii="Arial" w:hAnsi="Arial" w:cs="Arial"/>
                <w:sz w:val="16"/>
                <w:szCs w:val="16"/>
              </w:rPr>
            </w:pPr>
            <w:r>
              <w:rPr>
                <w:rFonts w:ascii="Arial" w:hAnsi="Arial" w:cs="Arial"/>
                <w:sz w:val="16"/>
                <w:szCs w:val="16"/>
              </w:rPr>
              <w:t xml:space="preserve">Very good to adequate </w:t>
            </w:r>
            <w:r w:rsidRPr="00C72EF6">
              <w:rPr>
                <w:rFonts w:ascii="Arial" w:hAnsi="Arial" w:cs="Arial"/>
                <w:sz w:val="16"/>
                <w:szCs w:val="16"/>
              </w:rPr>
              <w:t>performance</w:t>
            </w:r>
          </w:p>
        </w:tc>
      </w:tr>
      <w:tr w:rsidR="00683823" w:rsidRPr="00037905" w:rsidTr="0091322F">
        <w:tc>
          <w:tcPr>
            <w:tcW w:w="2026"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2100"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988" w:type="dxa"/>
            <w:vMerge/>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p>
        </w:tc>
        <w:tc>
          <w:tcPr>
            <w:tcW w:w="2943" w:type="dxa"/>
            <w:vMerge w:val="restart"/>
            <w:shd w:val="clear" w:color="auto" w:fill="auto"/>
          </w:tcPr>
          <w:p w:rsidR="00683823" w:rsidRPr="00037905" w:rsidRDefault="00683823" w:rsidP="0091322F">
            <w:pPr>
              <w:spacing w:before="60" w:after="60"/>
              <w:ind w:left="0" w:firstLine="0"/>
              <w:rPr>
                <w:rFonts w:ascii="Arial" w:hAnsi="Arial" w:cs="Arial"/>
                <w:color w:val="FF0000"/>
                <w:sz w:val="16"/>
                <w:szCs w:val="16"/>
              </w:rPr>
            </w:pPr>
            <w:r w:rsidRPr="00C72EF6">
              <w:rPr>
                <w:rFonts w:ascii="Arial" w:hAnsi="Arial" w:cs="Arial"/>
                <w:sz w:val="16"/>
                <w:szCs w:val="16"/>
              </w:rPr>
              <w:t>Relaxed UE Rx filter performance</w:t>
            </w:r>
          </w:p>
        </w:tc>
        <w:tc>
          <w:tcPr>
            <w:tcW w:w="1369" w:type="dxa"/>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r w:rsidRPr="00C72EF6">
              <w:rPr>
                <w:rFonts w:ascii="Arial" w:hAnsi="Arial" w:cs="Arial"/>
                <w:sz w:val="16"/>
                <w:szCs w:val="16"/>
              </w:rPr>
              <w:t>&gt;15 dB</w:t>
            </w:r>
          </w:p>
        </w:tc>
        <w:tc>
          <w:tcPr>
            <w:tcW w:w="1314" w:type="dxa"/>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r w:rsidRPr="00991372">
              <w:rPr>
                <w:rFonts w:ascii="Arial" w:hAnsi="Arial" w:cs="Arial"/>
                <w:sz w:val="16"/>
                <w:szCs w:val="16"/>
              </w:rPr>
              <w:t>&gt; 2 dB for ≥ 5 MHz gap</w:t>
            </w:r>
          </w:p>
        </w:tc>
        <w:tc>
          <w:tcPr>
            <w:tcW w:w="3740" w:type="dxa"/>
            <w:shd w:val="clear" w:color="auto" w:fill="auto"/>
          </w:tcPr>
          <w:p w:rsidR="00683823" w:rsidRPr="00037905" w:rsidRDefault="00683823" w:rsidP="0091322F">
            <w:pPr>
              <w:spacing w:before="60" w:after="60"/>
              <w:ind w:left="0" w:firstLine="0"/>
              <w:rPr>
                <w:rFonts w:ascii="Arial" w:hAnsi="Arial" w:cs="Arial"/>
                <w:color w:val="FF0000"/>
                <w:sz w:val="16"/>
                <w:szCs w:val="16"/>
              </w:rPr>
            </w:pPr>
            <w:r>
              <w:rPr>
                <w:rFonts w:ascii="Arial" w:hAnsi="Arial" w:cs="Arial"/>
                <w:sz w:val="16"/>
                <w:szCs w:val="16"/>
              </w:rPr>
              <w:t xml:space="preserve">Good  to Adequate </w:t>
            </w:r>
            <w:r w:rsidRPr="00C72EF6">
              <w:rPr>
                <w:rFonts w:ascii="Arial" w:hAnsi="Arial" w:cs="Arial"/>
                <w:sz w:val="16"/>
                <w:szCs w:val="16"/>
              </w:rPr>
              <w:t>performance</w:t>
            </w:r>
          </w:p>
        </w:tc>
      </w:tr>
      <w:tr w:rsidR="00683823" w:rsidRPr="00037905" w:rsidTr="0091322F">
        <w:tc>
          <w:tcPr>
            <w:tcW w:w="2026"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2100"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988" w:type="dxa"/>
            <w:vMerge/>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p>
        </w:tc>
        <w:tc>
          <w:tcPr>
            <w:tcW w:w="2943"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1369" w:type="dxa"/>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p>
        </w:tc>
        <w:tc>
          <w:tcPr>
            <w:tcW w:w="1314" w:type="dxa"/>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r w:rsidRPr="005007E2">
              <w:rPr>
                <w:rFonts w:ascii="Arial" w:hAnsi="Arial" w:cs="Arial"/>
                <w:sz w:val="16"/>
                <w:szCs w:val="16"/>
              </w:rPr>
              <w:t>&lt; 0 dB for some 3 and 4 PPDR UE cases with 3 and 4 MHz gap</w:t>
            </w:r>
          </w:p>
        </w:tc>
        <w:tc>
          <w:tcPr>
            <w:tcW w:w="3740" w:type="dxa"/>
            <w:shd w:val="clear" w:color="auto" w:fill="auto"/>
          </w:tcPr>
          <w:p w:rsidR="00683823" w:rsidRPr="00037905" w:rsidRDefault="00683823" w:rsidP="0091322F">
            <w:pPr>
              <w:spacing w:before="60" w:after="60"/>
              <w:ind w:left="0" w:firstLine="0"/>
              <w:rPr>
                <w:rFonts w:ascii="Arial" w:hAnsi="Arial" w:cs="Arial"/>
                <w:color w:val="FF0000"/>
                <w:sz w:val="16"/>
                <w:szCs w:val="16"/>
              </w:rPr>
            </w:pPr>
            <w:r>
              <w:rPr>
                <w:rFonts w:ascii="Arial" w:hAnsi="Arial" w:cs="Arial"/>
                <w:sz w:val="16"/>
                <w:szCs w:val="16"/>
              </w:rPr>
              <w:t>Some instances of poor performance</w:t>
            </w:r>
          </w:p>
        </w:tc>
      </w:tr>
      <w:tr w:rsidR="00683823" w:rsidRPr="00037905" w:rsidTr="0091322F">
        <w:tc>
          <w:tcPr>
            <w:tcW w:w="2026"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2100" w:type="dxa"/>
            <w:vMerge/>
            <w:shd w:val="clear" w:color="auto" w:fill="auto"/>
          </w:tcPr>
          <w:p w:rsidR="00683823" w:rsidRPr="00037905" w:rsidRDefault="00683823" w:rsidP="0091322F">
            <w:pPr>
              <w:spacing w:before="60" w:after="60"/>
              <w:ind w:left="0" w:firstLine="0"/>
              <w:rPr>
                <w:rFonts w:ascii="Arial" w:hAnsi="Arial" w:cs="Arial"/>
                <w:color w:val="FF0000"/>
                <w:sz w:val="16"/>
                <w:szCs w:val="16"/>
              </w:rPr>
            </w:pPr>
          </w:p>
        </w:tc>
        <w:tc>
          <w:tcPr>
            <w:tcW w:w="988" w:type="dxa"/>
            <w:vMerge/>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p>
        </w:tc>
        <w:tc>
          <w:tcPr>
            <w:tcW w:w="2943" w:type="dxa"/>
            <w:shd w:val="clear" w:color="auto" w:fill="auto"/>
          </w:tcPr>
          <w:p w:rsidR="00683823" w:rsidRPr="00037905" w:rsidRDefault="00683823" w:rsidP="0091322F">
            <w:pPr>
              <w:spacing w:before="60" w:after="60"/>
              <w:ind w:left="0" w:firstLine="0"/>
              <w:rPr>
                <w:rFonts w:ascii="Arial" w:hAnsi="Arial" w:cs="Arial"/>
                <w:color w:val="FF0000"/>
                <w:sz w:val="16"/>
                <w:szCs w:val="16"/>
              </w:rPr>
            </w:pPr>
            <w:r w:rsidRPr="00C72EF6">
              <w:rPr>
                <w:rFonts w:ascii="Arial" w:hAnsi="Arial" w:cs="Arial"/>
                <w:sz w:val="16"/>
                <w:szCs w:val="16"/>
              </w:rPr>
              <w:t>Increased density of interfering UEs</w:t>
            </w:r>
          </w:p>
        </w:tc>
        <w:tc>
          <w:tcPr>
            <w:tcW w:w="1369" w:type="dxa"/>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r>
              <w:rPr>
                <w:rFonts w:ascii="Arial" w:hAnsi="Arial" w:cs="Arial"/>
                <w:sz w:val="16"/>
                <w:szCs w:val="16"/>
              </w:rPr>
              <w:t>&gt;14</w:t>
            </w:r>
            <w:r w:rsidRPr="00C72EF6">
              <w:rPr>
                <w:rFonts w:ascii="Arial" w:hAnsi="Arial" w:cs="Arial"/>
                <w:sz w:val="16"/>
                <w:szCs w:val="16"/>
              </w:rPr>
              <w:t xml:space="preserve"> dB</w:t>
            </w:r>
          </w:p>
        </w:tc>
        <w:tc>
          <w:tcPr>
            <w:tcW w:w="1314" w:type="dxa"/>
            <w:shd w:val="clear" w:color="auto" w:fill="auto"/>
          </w:tcPr>
          <w:p w:rsidR="00683823" w:rsidRPr="00037905" w:rsidRDefault="00683823" w:rsidP="0091322F">
            <w:pPr>
              <w:spacing w:before="60" w:after="60"/>
              <w:ind w:left="0" w:firstLine="0"/>
              <w:jc w:val="center"/>
              <w:rPr>
                <w:rFonts w:ascii="Arial" w:hAnsi="Arial" w:cs="Arial"/>
                <w:color w:val="FF0000"/>
                <w:sz w:val="16"/>
                <w:szCs w:val="16"/>
              </w:rPr>
            </w:pPr>
            <w:r>
              <w:rPr>
                <w:rFonts w:ascii="Arial" w:hAnsi="Arial" w:cs="Arial"/>
                <w:sz w:val="16"/>
                <w:szCs w:val="16"/>
              </w:rPr>
              <w:t>&gt;1</w:t>
            </w:r>
            <w:r w:rsidRPr="00C72EF6">
              <w:rPr>
                <w:rFonts w:ascii="Arial" w:hAnsi="Arial" w:cs="Arial"/>
                <w:sz w:val="16"/>
                <w:szCs w:val="16"/>
              </w:rPr>
              <w:t xml:space="preserve"> dB</w:t>
            </w:r>
          </w:p>
        </w:tc>
        <w:tc>
          <w:tcPr>
            <w:tcW w:w="3740" w:type="dxa"/>
            <w:shd w:val="clear" w:color="auto" w:fill="auto"/>
          </w:tcPr>
          <w:p w:rsidR="00683823" w:rsidRPr="00037905" w:rsidRDefault="00683823" w:rsidP="0091322F">
            <w:pPr>
              <w:spacing w:before="60" w:after="60"/>
              <w:ind w:left="0" w:firstLine="0"/>
              <w:rPr>
                <w:rFonts w:ascii="Arial" w:hAnsi="Arial" w:cs="Arial"/>
                <w:color w:val="FF0000"/>
                <w:sz w:val="16"/>
                <w:szCs w:val="16"/>
              </w:rPr>
            </w:pPr>
            <w:r>
              <w:rPr>
                <w:rFonts w:ascii="Arial" w:hAnsi="Arial" w:cs="Arial"/>
                <w:sz w:val="16"/>
                <w:szCs w:val="16"/>
              </w:rPr>
              <w:t>Good  to adequate performance</w:t>
            </w:r>
          </w:p>
        </w:tc>
      </w:tr>
    </w:tbl>
    <w:p w:rsidR="00683823" w:rsidRDefault="00683823" w:rsidP="00683823"/>
    <w:p w:rsidR="00683823" w:rsidRPr="00B94D61" w:rsidRDefault="00683823" w:rsidP="00683823">
      <w:pPr>
        <w:jc w:val="center"/>
        <w:rPr>
          <w:rFonts w:eastAsia="MS Mincho"/>
          <w:b/>
          <w:bCs/>
        </w:rPr>
      </w:pPr>
      <w:r w:rsidRPr="00B94D61">
        <w:rPr>
          <w:rFonts w:eastAsia="MS Mincho"/>
          <w:b/>
          <w:bCs/>
        </w:rPr>
        <w:t>Table 1: Summary of Telstra Monte Carlo Simulation Results</w:t>
      </w:r>
    </w:p>
    <w:p w:rsidR="00683823" w:rsidRPr="00B94D61" w:rsidRDefault="00683823" w:rsidP="00683823">
      <w:pPr>
        <w:jc w:val="center"/>
        <w:rPr>
          <w:rFonts w:eastAsia="MS Mincho"/>
          <w:b/>
          <w:bCs/>
        </w:rPr>
      </w:pPr>
    </w:p>
    <w:p w:rsidR="00683823" w:rsidRDefault="00683823" w:rsidP="00683823">
      <w:pPr>
        <w:sectPr w:rsidR="00683823" w:rsidSect="00F64527">
          <w:pgSz w:w="16838" w:h="11906" w:orient="landscape" w:code="9"/>
          <w:pgMar w:top="1440" w:right="1195" w:bottom="1152" w:left="1008" w:header="720" w:footer="720" w:gutter="0"/>
          <w:cols w:space="708"/>
          <w:titlePg/>
          <w:docGrid w:linePitch="360"/>
        </w:sectPr>
      </w:pPr>
    </w:p>
    <w:p w:rsidR="00683823" w:rsidRDefault="00683823" w:rsidP="00683823"/>
    <w:p w:rsidR="00683823" w:rsidRDefault="00683823" w:rsidP="00683823"/>
    <w:p w:rsidR="00683823" w:rsidRPr="00A3387C" w:rsidRDefault="00683823" w:rsidP="00683823">
      <w:pPr>
        <w:ind w:left="0" w:firstLine="0"/>
        <w:rPr>
          <w:sz w:val="24"/>
          <w:szCs w:val="24"/>
        </w:rPr>
      </w:pPr>
      <w:r w:rsidRPr="00A3387C">
        <w:rPr>
          <w:sz w:val="24"/>
          <w:szCs w:val="24"/>
        </w:rPr>
        <w:t xml:space="preserve">Note that only in the extreme cases of a </w:t>
      </w:r>
      <w:r w:rsidRPr="00A3387C">
        <w:rPr>
          <w:i/>
          <w:sz w:val="24"/>
          <w:szCs w:val="24"/>
        </w:rPr>
        <w:t>relaxed</w:t>
      </w:r>
      <w:r w:rsidRPr="00A3387C">
        <w:rPr>
          <w:sz w:val="24"/>
          <w:szCs w:val="24"/>
        </w:rPr>
        <w:t xml:space="preserve"> victim Rx filter selectivity – 20dB@3MHz for PPDR base-station receivers, and 10dB@3MHz for IMT UEs – and a non-co-located situation (with guard-band offset of 3~4 MHz) – is the SINR found to be insufficient to protect a victim receiver.  While this result highlights the need for </w:t>
      </w:r>
      <w:r w:rsidRPr="00A3387C">
        <w:rPr>
          <w:i/>
          <w:sz w:val="24"/>
          <w:szCs w:val="24"/>
        </w:rPr>
        <w:t>reasonable</w:t>
      </w:r>
      <w:r w:rsidRPr="00A3387C">
        <w:rPr>
          <w:sz w:val="24"/>
          <w:szCs w:val="24"/>
        </w:rPr>
        <w:t xml:space="preserve"> protective filtering, we also note that such filtering is:</w:t>
      </w:r>
    </w:p>
    <w:p w:rsidR="00683823" w:rsidRPr="00A3387C" w:rsidRDefault="00683823" w:rsidP="003A176A">
      <w:pPr>
        <w:pStyle w:val="ListParagraph"/>
        <w:widowControl/>
        <w:numPr>
          <w:ilvl w:val="0"/>
          <w:numId w:val="20"/>
        </w:numPr>
        <w:suppressAutoHyphens w:val="0"/>
        <w:spacing w:after="120" w:line="276" w:lineRule="auto"/>
        <w:contextualSpacing/>
        <w:jc w:val="left"/>
        <w:rPr>
          <w:sz w:val="24"/>
          <w:szCs w:val="24"/>
        </w:rPr>
      </w:pPr>
      <w:r w:rsidRPr="00A3387C">
        <w:rPr>
          <w:sz w:val="24"/>
          <w:szCs w:val="24"/>
        </w:rPr>
        <w:t>easily implemented at base-station sites - since physical space is usually available, and the minimum filter performance (40dB@ 3MHz offset) is not unduly challenging; and</w:t>
      </w:r>
    </w:p>
    <w:p w:rsidR="00683823" w:rsidRPr="00A3387C" w:rsidRDefault="00683823" w:rsidP="003A176A">
      <w:pPr>
        <w:pStyle w:val="ListParagraph"/>
        <w:widowControl/>
        <w:numPr>
          <w:ilvl w:val="0"/>
          <w:numId w:val="20"/>
        </w:numPr>
        <w:suppressAutoHyphens w:val="0"/>
        <w:spacing w:after="120" w:line="276" w:lineRule="auto"/>
        <w:contextualSpacing/>
        <w:jc w:val="left"/>
        <w:rPr>
          <w:sz w:val="24"/>
          <w:szCs w:val="24"/>
        </w:rPr>
      </w:pPr>
      <w:r w:rsidRPr="00A3387C">
        <w:rPr>
          <w:sz w:val="24"/>
          <w:szCs w:val="24"/>
        </w:rPr>
        <w:t>less stringent than minimum UE selectivity objectives defined by 3GPP specifications.</w:t>
      </w:r>
    </w:p>
    <w:p w:rsidR="00683823" w:rsidRPr="00804313" w:rsidRDefault="00683823" w:rsidP="00683823">
      <w:pPr>
        <w:pStyle w:val="ListParagraph"/>
        <w:ind w:left="720" w:firstLine="0"/>
        <w:rPr>
          <w:noProof/>
          <w:lang w:eastAsia="en-AU"/>
        </w:rPr>
      </w:pPr>
    </w:p>
    <w:p w:rsidR="00683823" w:rsidRPr="00B94D61" w:rsidRDefault="00683823" w:rsidP="00683823">
      <w:pPr>
        <w:pStyle w:val="Heading1"/>
        <w:keepNext/>
        <w:keepLines/>
        <w:numPr>
          <w:ilvl w:val="0"/>
          <w:numId w:val="16"/>
        </w:numPr>
      </w:pPr>
      <w:r w:rsidRPr="00B94D61">
        <w:t>Conclusions and Recommendations</w:t>
      </w:r>
    </w:p>
    <w:p w:rsidR="00683823" w:rsidRDefault="00683823" w:rsidP="00683823">
      <w:pPr>
        <w:ind w:left="0" w:firstLine="0"/>
        <w:rPr>
          <w:noProof/>
          <w:sz w:val="24"/>
          <w:szCs w:val="24"/>
          <w:lang w:eastAsia="en-AU"/>
        </w:rPr>
      </w:pPr>
      <w:r w:rsidRPr="00A3387C">
        <w:rPr>
          <w:noProof/>
          <w:sz w:val="24"/>
          <w:szCs w:val="24"/>
          <w:lang w:eastAsia="en-AU"/>
        </w:rPr>
        <w:t xml:space="preserve">The results compare receive ‘wanted’ power in the full channel bandwidth of a victim receiver with the received ‘umwanted’ interference also received over the full channel bandwidth.  This was done for various arrangements of </w:t>
      </w:r>
      <w:r>
        <w:rPr>
          <w:noProof/>
          <w:sz w:val="24"/>
          <w:szCs w:val="24"/>
          <w:lang w:eastAsia="en-AU"/>
        </w:rPr>
        <w:t>BS</w:t>
      </w:r>
      <w:r w:rsidRPr="00A3387C">
        <w:rPr>
          <w:noProof/>
          <w:sz w:val="24"/>
          <w:szCs w:val="24"/>
          <w:lang w:eastAsia="en-AU"/>
        </w:rPr>
        <w:t xml:space="preserve"> and density of user devices (UEs), and for a range of guard-band offsets and filter characteristics.</w:t>
      </w:r>
    </w:p>
    <w:p w:rsidR="00683823" w:rsidRPr="00A3387C" w:rsidRDefault="00683823" w:rsidP="00683823">
      <w:pPr>
        <w:ind w:left="0" w:firstLine="0"/>
        <w:rPr>
          <w:noProof/>
          <w:sz w:val="24"/>
          <w:szCs w:val="24"/>
          <w:lang w:eastAsia="en-AU"/>
        </w:rPr>
      </w:pPr>
    </w:p>
    <w:p w:rsidR="00683823" w:rsidRDefault="00683823" w:rsidP="00683823">
      <w:pPr>
        <w:ind w:left="0" w:firstLine="0"/>
        <w:rPr>
          <w:noProof/>
          <w:sz w:val="24"/>
          <w:szCs w:val="24"/>
          <w:lang w:eastAsia="en-AU"/>
        </w:rPr>
      </w:pPr>
      <w:r w:rsidRPr="00A3387C">
        <w:rPr>
          <w:noProof/>
          <w:sz w:val="24"/>
          <w:szCs w:val="24"/>
          <w:lang w:eastAsia="en-AU"/>
        </w:rPr>
        <w:t xml:space="preserve">Clearly, if </w:t>
      </w:r>
      <w:r w:rsidRPr="00A3387C">
        <w:rPr>
          <w:i/>
          <w:noProof/>
          <w:sz w:val="24"/>
          <w:szCs w:val="24"/>
          <w:lang w:eastAsia="en-AU"/>
        </w:rPr>
        <w:t>reasonable</w:t>
      </w:r>
      <w:r w:rsidRPr="00A3387C">
        <w:rPr>
          <w:noProof/>
          <w:sz w:val="24"/>
          <w:szCs w:val="24"/>
          <w:lang w:eastAsia="en-AU"/>
        </w:rPr>
        <w:t xml:space="preserve"> filtering</w:t>
      </w:r>
      <w:r w:rsidRPr="00A3387C">
        <w:rPr>
          <w:rStyle w:val="FootnoteReference"/>
          <w:noProof/>
          <w:sz w:val="24"/>
          <w:szCs w:val="24"/>
          <w:lang w:eastAsia="en-AU"/>
        </w:rPr>
        <w:footnoteReference w:id="12"/>
      </w:r>
      <w:r w:rsidRPr="00A3387C">
        <w:rPr>
          <w:noProof/>
          <w:sz w:val="24"/>
          <w:szCs w:val="24"/>
          <w:lang w:eastAsia="en-AU"/>
        </w:rPr>
        <w:t xml:space="preserve"> is implemented within base-station and UE receivers, then a guard-band of 3 MHz offers </w:t>
      </w:r>
      <w:r w:rsidRPr="00A3387C">
        <w:rPr>
          <w:i/>
          <w:noProof/>
          <w:sz w:val="24"/>
          <w:szCs w:val="24"/>
          <w:lang w:eastAsia="en-AU"/>
        </w:rPr>
        <w:t>sufficient</w:t>
      </w:r>
      <w:r w:rsidRPr="00A3387C">
        <w:rPr>
          <w:noProof/>
          <w:sz w:val="24"/>
          <w:szCs w:val="24"/>
          <w:lang w:eastAsia="en-AU"/>
        </w:rPr>
        <w:t xml:space="preserve"> protection against interference between LTE-700 systems operating below 803 MHz and PPDR-LTE systems operating above 806 MHz.</w:t>
      </w:r>
    </w:p>
    <w:p w:rsidR="00683823" w:rsidRPr="00A3387C" w:rsidRDefault="00683823" w:rsidP="00683823">
      <w:pPr>
        <w:ind w:left="0" w:firstLine="0"/>
        <w:rPr>
          <w:noProof/>
          <w:sz w:val="24"/>
          <w:szCs w:val="24"/>
          <w:lang w:eastAsia="en-AU"/>
        </w:rPr>
      </w:pPr>
    </w:p>
    <w:p w:rsidR="00683823" w:rsidRDefault="00683823" w:rsidP="00683823">
      <w:pPr>
        <w:ind w:left="0" w:firstLine="0"/>
        <w:rPr>
          <w:noProof/>
          <w:sz w:val="24"/>
          <w:szCs w:val="24"/>
          <w:lang w:eastAsia="en-AU"/>
        </w:rPr>
      </w:pPr>
      <w:r w:rsidRPr="00A3387C">
        <w:rPr>
          <w:noProof/>
          <w:sz w:val="24"/>
          <w:szCs w:val="24"/>
          <w:lang w:eastAsia="en-AU"/>
        </w:rPr>
        <w:t>Note that further simulations have also shown that increasing the guard-band offset to 4 MHz would provide sufficient protection against interference for a probability objective of less than 1%.</w:t>
      </w:r>
    </w:p>
    <w:p w:rsidR="00683823" w:rsidRPr="00A3387C" w:rsidRDefault="00683823" w:rsidP="00683823">
      <w:pPr>
        <w:ind w:left="0" w:firstLine="0"/>
        <w:rPr>
          <w:noProof/>
          <w:sz w:val="24"/>
          <w:szCs w:val="24"/>
          <w:lang w:eastAsia="en-AU"/>
        </w:rPr>
      </w:pPr>
    </w:p>
    <w:p w:rsidR="00683823" w:rsidRDefault="00683823" w:rsidP="00683823">
      <w:pPr>
        <w:ind w:left="0" w:firstLine="0"/>
        <w:rPr>
          <w:noProof/>
          <w:sz w:val="24"/>
          <w:szCs w:val="24"/>
          <w:lang w:eastAsia="en-AU"/>
        </w:rPr>
      </w:pPr>
      <w:r w:rsidRPr="00A3387C">
        <w:rPr>
          <w:noProof/>
          <w:sz w:val="24"/>
          <w:szCs w:val="24"/>
          <w:lang w:eastAsia="en-AU"/>
        </w:rPr>
        <w:t xml:space="preserve">On the basis of this guard-band recommendation, and recognising current </w:t>
      </w:r>
      <w:r w:rsidRPr="00A3387C">
        <w:rPr>
          <w:b/>
          <w:noProof/>
          <w:sz w:val="24"/>
          <w:szCs w:val="24"/>
          <w:lang w:eastAsia="en-AU"/>
        </w:rPr>
        <w:t>3GPP</w:t>
      </w:r>
      <w:r w:rsidRPr="00A3387C">
        <w:rPr>
          <w:noProof/>
          <w:sz w:val="24"/>
          <w:szCs w:val="24"/>
          <w:lang w:eastAsia="en-AU"/>
        </w:rPr>
        <w:t xml:space="preserve"> activity in relation to defining a </w:t>
      </w:r>
      <w:r w:rsidRPr="00A3387C">
        <w:rPr>
          <w:b/>
          <w:noProof/>
          <w:sz w:val="24"/>
          <w:szCs w:val="24"/>
          <w:lang w:eastAsia="en-AU"/>
        </w:rPr>
        <w:t>Band #27</w:t>
      </w:r>
      <w:r w:rsidRPr="00A3387C">
        <w:rPr>
          <w:noProof/>
          <w:sz w:val="24"/>
          <w:szCs w:val="24"/>
          <w:lang w:eastAsia="en-AU"/>
        </w:rPr>
        <w:t xml:space="preserve"> (806-824/851-869 MHz), then several LTE channel </w:t>
      </w:r>
      <w:r w:rsidRPr="00A3387C">
        <w:rPr>
          <w:i/>
          <w:noProof/>
          <w:sz w:val="24"/>
          <w:szCs w:val="24"/>
          <w:lang w:eastAsia="en-AU"/>
        </w:rPr>
        <w:t>structural options</w:t>
      </w:r>
      <w:r w:rsidRPr="00A3387C">
        <w:rPr>
          <w:noProof/>
          <w:sz w:val="24"/>
          <w:szCs w:val="24"/>
          <w:lang w:eastAsia="en-AU"/>
        </w:rPr>
        <w:t xml:space="preserve"> become apparent:</w:t>
      </w:r>
    </w:p>
    <w:p w:rsidR="00683823" w:rsidRPr="00A3387C" w:rsidRDefault="00683823" w:rsidP="00683823">
      <w:pPr>
        <w:ind w:left="0" w:firstLine="0"/>
        <w:rPr>
          <w:noProof/>
          <w:sz w:val="24"/>
          <w:szCs w:val="24"/>
          <w:lang w:eastAsia="en-AU"/>
        </w:rPr>
      </w:pPr>
    </w:p>
    <w:p w:rsidR="00683823" w:rsidRPr="00A3387C" w:rsidRDefault="00683823" w:rsidP="00683823">
      <w:pPr>
        <w:ind w:left="426"/>
        <w:rPr>
          <w:i/>
          <w:noProof/>
          <w:sz w:val="24"/>
          <w:szCs w:val="24"/>
          <w:lang w:eastAsia="en-AU"/>
        </w:rPr>
      </w:pPr>
      <w:r w:rsidRPr="00A3387C">
        <w:rPr>
          <w:noProof/>
          <w:sz w:val="24"/>
          <w:szCs w:val="24"/>
          <w:u w:val="single"/>
          <w:lang w:eastAsia="en-AU"/>
        </w:rPr>
        <w:t>Case A</w:t>
      </w:r>
      <w:r w:rsidRPr="00A3387C">
        <w:rPr>
          <w:noProof/>
          <w:sz w:val="24"/>
          <w:szCs w:val="24"/>
          <w:lang w:eastAsia="en-AU"/>
        </w:rPr>
        <w:t xml:space="preserve">:  </w:t>
      </w:r>
      <w:r w:rsidRPr="00A3387C">
        <w:rPr>
          <w:i/>
          <w:noProof/>
          <w:sz w:val="24"/>
          <w:szCs w:val="24"/>
          <w:lang w:eastAsia="en-AU"/>
        </w:rPr>
        <w:t xml:space="preserve">Legacy narrowband PPDR systems occupy </w:t>
      </w:r>
      <w:r w:rsidRPr="00A3387C">
        <w:rPr>
          <w:b/>
          <w:i/>
          <w:noProof/>
          <w:sz w:val="24"/>
          <w:szCs w:val="24"/>
          <w:lang w:eastAsia="en-AU"/>
        </w:rPr>
        <w:t>lower</w:t>
      </w:r>
      <w:r w:rsidRPr="00A3387C">
        <w:rPr>
          <w:i/>
          <w:noProof/>
          <w:sz w:val="24"/>
          <w:szCs w:val="24"/>
          <w:lang w:eastAsia="en-AU"/>
        </w:rPr>
        <w:t xml:space="preserve"> (806-809/851-854 MHz) blocks</w:t>
      </w:r>
    </w:p>
    <w:p w:rsidR="00683823" w:rsidRDefault="009D460F" w:rsidP="00683823">
      <w:pPr>
        <w:ind w:left="426"/>
        <w:rPr>
          <w:noProof/>
          <w:lang w:eastAsia="en-AU"/>
        </w:rPr>
      </w:pPr>
      <w:r w:rsidRPr="009D460F">
        <w:rPr>
          <w:noProof/>
          <w:lang w:val="en-AU" w:eastAsia="en-AU"/>
        </w:rPr>
        <w:pict>
          <v:group id="Group 213" o:spid="_x0000_s1433" style="position:absolute;left:0;text-align:left;margin-left:66.4pt;margin-top:4.7pt;width:397.1pt;height:73.45pt;z-index:251659264" coordorigin="2638,8330" coordsize="794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">
            <v:rect id="Rectangle 541" o:spid="_x0000_s1434" style="position:absolute;left:8489;top:8875;width:170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cesQA&#10;AADcAAAADwAAAGRycy9kb3ducmV2LnhtbESPwYrCQBBE78L+w9ALe9OJErMSHWVdEOLBQ1w/oM20&#10;SdhMT8iMJv69Iwgei+p61bXaDKYRN+pcbVnBdBKBIC6srrlUcPrbjRcgnEfW2FgmBXdysFl/jFaY&#10;attzTrejL0WAsEtRQeV9m0rpiooMuoltiYN3sZ1BH2RXSt1hH+CmkbMoSqTBmkNDhS39VlT8H68m&#10;vLHXh3yeXXbyO+v1Nk6GODnnSn19Dj9LEJ4G/z5+pTOtYDaN4TkmE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nHrEAAAA3AAAAA8AAAAAAAAAAAAAAAAAmAIAAGRycy9k&#10;b3ducmV2LnhtbFBLBQYAAAAABAAEAPUAAACJAwAAAAA=&#10;" strokecolor="red">
              <v:fill color2="red" rotate="t" angle="90" focus="100%" type="gradient"/>
              <v:stroke dashstyle="dash"/>
            </v:rect>
            <v:rect id="Rectangle 542" o:spid="_x0000_s1435" style="position:absolute;left:4176;top:8871;width:170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54cMA&#10;AADcAAAADwAAAGRycy9kb3ducmV2LnhtbESPwYrCQBBE7wv+w9CCt3WiaJSso6ggZA8eon5Am2mT&#10;sJmekBlN/PsdQfBYVNerrtWmN7V4UOsqywom4wgEcW51xYWCy/nwvQThPLLG2jIpeJKDzXrwtcJE&#10;244zepx8IQKEXYIKSu+bREqXl2TQjW1DHLybbQ36INtC6ha7ADe1nEZRLA1WHBpKbGhfUv53upvw&#10;xq8+ZvP0dpCLtNO7WdzP4mum1GjYb39AeOr95/idTrWC6WQOrzGB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54cMAAADcAAAADwAAAAAAAAAAAAAAAACYAgAAZHJzL2Rv&#10;d25yZXYueG1sUEsFBgAAAAAEAAQA9QAAAIgDAAAAAA==&#10;" strokecolor="red">
              <v:fill color2="red" rotate="t" angle="90" focus="100%" type="gradient"/>
              <v:stroke dashstyle="dash"/>
            </v:rect>
            <v:shape id="AutoShape 543" o:spid="_x0000_s1436" type="#_x0000_t32" style="position:absolute;left:3008;top:9123;width:75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rect id="Rectangle 544" o:spid="_x0000_s1437" style="position:absolute;left:3703;top:8875;width:47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fy8cA&#10;AADcAAAADwAAAGRycy9kb3ducmV2LnhtbESPQWvCQBSE74L/YXlCb7rRFpU0GxFBLLQHta3t8ZF9&#10;JtHs25DdxtRf3y0IHoeZ+YZJFp2pREuNKy0rGI8iEMSZ1SXnCj7e18M5COeRNVaWScEvOVik/V6C&#10;sbYX3lG797kIEHYxKii8r2MpXVaQQTeyNXHwjrYx6INscqkbvAS4qeQkiqbSYMlhocCaVgVl5/2P&#10;UfCm8fVQXZefblO328ev7dPhNP9W6mHQLZ9BeOr8PXxrv2gFk/EM/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3X8vHAAAA3AAAAA8AAAAAAAAAAAAAAAAAmAIAAGRy&#10;cy9kb3ducmV2LnhtbFBLBQYAAAAABAAEAPUAAACMAwAAAAA=&#10;" fillcolor="#d8d8d8"/>
            <v:rect id="Rectangle 545" o:spid="_x0000_s1438" style="position:absolute;left:8016;top:8875;width:47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ucIA&#10;AADcAAAADwAAAGRycy9kb3ducmV2LnhtbERPy4rCMBTdD/gP4QruxtQHg1SjiDCMoAvH9/LSXNtq&#10;c1OaWKtfbxYDszyc92TWmELUVLncsoJeNwJBnFidc6pgv/v+HIFwHlljYZkUPMnBbNr6mGCs7YN/&#10;qd76VIQQdjEqyLwvYyldkpFB17UlceAutjLoA6xSqSt8hHBTyH4UfUmDOYeGDEtaZJTctnejYK1x&#10;dSxe84P7KevN4LQZHq+js1KddjMfg/DU+H/xn3upFfR7YW04E4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u5wgAAANwAAAAPAAAAAAAAAAAAAAAAAJgCAABkcnMvZG93&#10;bnJldi54bWxQSwUGAAAAAAQABAD1AAAAhwMAAAAA&#10;" fillcolor="#d8d8d8"/>
            <v:shape id="Text Box 546" o:spid="_x0000_s1439" type="#_x0000_t202" style="position:absolute;left:3329;top:8338;width:735;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281668" w:rsidRPr="0061349E" w:rsidRDefault="00281668" w:rsidP="00683823">
                    <w:pPr>
                      <w:ind w:left="0" w:firstLine="0"/>
                      <w:jc w:val="center"/>
                      <w:rPr>
                        <w:sz w:val="16"/>
                        <w:szCs w:val="16"/>
                        <w:lang w:val="en-AU"/>
                      </w:rPr>
                    </w:pPr>
                    <w:r>
                      <w:rPr>
                        <w:sz w:val="16"/>
                        <w:szCs w:val="16"/>
                        <w:lang w:val="en-AU"/>
                      </w:rPr>
                      <w:t>806 MHz</w:t>
                    </w:r>
                  </w:p>
                </w:txbxContent>
              </v:textbox>
            </v:shape>
            <v:shape id="Text Box 547" o:spid="_x0000_s1440" type="#_x0000_t202" style="position:absolute;left:3856;top:8534;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281668" w:rsidRPr="0061349E" w:rsidRDefault="00281668" w:rsidP="00683823">
                    <w:pPr>
                      <w:ind w:left="0" w:firstLine="0"/>
                      <w:jc w:val="center"/>
                      <w:rPr>
                        <w:sz w:val="16"/>
                        <w:szCs w:val="16"/>
                        <w:lang w:val="en-AU"/>
                      </w:rPr>
                    </w:pPr>
                    <w:r>
                      <w:rPr>
                        <w:sz w:val="16"/>
                        <w:szCs w:val="16"/>
                        <w:lang w:val="en-AU"/>
                      </w:rPr>
                      <w:t>809</w:t>
                    </w:r>
                  </w:p>
                </w:txbxContent>
              </v:textbox>
            </v:shape>
            <v:shape id="Text Box 548" o:spid="_x0000_s1441" type="#_x0000_t202" style="position:absolute;left:8176;top:8526;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281668" w:rsidRPr="0061349E" w:rsidRDefault="00281668" w:rsidP="00683823">
                    <w:pPr>
                      <w:ind w:left="0" w:firstLine="0"/>
                      <w:jc w:val="center"/>
                      <w:rPr>
                        <w:sz w:val="16"/>
                        <w:szCs w:val="16"/>
                        <w:lang w:val="en-AU"/>
                      </w:rPr>
                    </w:pPr>
                    <w:r>
                      <w:rPr>
                        <w:sz w:val="16"/>
                        <w:szCs w:val="16"/>
                        <w:lang w:val="en-AU"/>
                      </w:rPr>
                      <w:t>854</w:t>
                    </w:r>
                  </w:p>
                </w:txbxContent>
              </v:textbox>
            </v:shape>
            <v:shape id="Text Box 549" o:spid="_x0000_s1442" type="#_x0000_t202" style="position:absolute;left:7603;top:8330;width:805;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281668" w:rsidRPr="0061349E" w:rsidRDefault="00281668" w:rsidP="00683823">
                    <w:pPr>
                      <w:ind w:left="0" w:firstLine="0"/>
                      <w:jc w:val="center"/>
                      <w:rPr>
                        <w:sz w:val="16"/>
                        <w:szCs w:val="16"/>
                        <w:lang w:val="en-AU"/>
                      </w:rPr>
                    </w:pPr>
                    <w:r>
                      <w:rPr>
                        <w:sz w:val="16"/>
                        <w:szCs w:val="16"/>
                        <w:lang w:val="en-AU"/>
                      </w:rPr>
                      <w:t>851 MHz</w:t>
                    </w:r>
                  </w:p>
                </w:txbxContent>
              </v:textbox>
            </v:shape>
            <v:group id="Group 550" o:spid="_x0000_s1443" style="position:absolute;left:6908;top:8878;width:361;height:474" coordorigin="5230,11211" coordsize="36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51" o:spid="_x0000_s1444" type="#_x0000_t7" style="position:absolute;left:5230;top:11211;width:14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f1sMA&#10;AADcAAAADwAAAGRycy9kb3ducmV2LnhtbESPzWrDMBCE74W+g9hCb7UcU4xxrYSmpVDaUxznvljr&#10;H2KtjKXYzttHhUKOw8x8wxS71Qxipsn1lhVsohgEcW11z62C6vj1koFwHlnjYJkUXMnBbvv4UGCu&#10;7cIHmkvfigBhl6OCzvsxl9LVHRl0kR2Jg9fYyaAPcmqlnnAJcDPIJI5TabDnsNDhSB8d1efyYhSk&#10;ez0vy88of6vLqcn8XJWf8qzU89P6/gbC0+rv4f/2t1aQJK/wdyYc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8f1sMAAADcAAAADwAAAAAAAAAAAAAAAACYAgAAZHJzL2Rv&#10;d25yZXYueG1sUEsFBgAAAAAEAAQA9QAAAIgDAAAAAA==&#10;" stroked="f"/>
              <v:shape id="AutoShape 552" o:spid="_x0000_s1445" type="#_x0000_t7" style="position:absolute;left:5448;top:11215;width:14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6TcMA&#10;AADcAAAADwAAAGRycy9kb3ducmV2LnhtbESPzWrDMBCE74W+g9hCb7UcQ41xrYSmpVDaUxznvljr&#10;H2KtjKXYzttHhUKOw8x8wxS71Qxipsn1lhVsohgEcW11z62C6vj1koFwHlnjYJkUXMnBbvv4UGCu&#10;7cIHmkvfigBhl6OCzvsxl9LVHRl0kR2Jg9fYyaAPcmqlnnAJcDPIJI5TabDnsNDhSB8d1efyYhSk&#10;ez0vy88of6vLqcn8XJWf8qzU89P6/gbC0+rv4f/2t1aQJK/wdyYc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O6TcMAAADcAAAADwAAAAAAAAAAAAAAAACYAgAAZHJzL2Rv&#10;d25yZXYueG1sUEsFBgAAAAAEAAQA9QAAAIgDAAAAAA==&#10;" stroked="f"/>
            </v:group>
            <v:group id="Group 553" o:spid="_x0000_s1446" style="position:absolute;left:7291;top:8875;width:548;height:243" coordorigin="4804,12057" coordsize="54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554" o:spid="_x0000_s1447" type="#_x0000_t32" style="position:absolute;left:4804;top:12057;width: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RysUAAADcAAAADwAAAGRycy9kb3ducmV2LnhtbESPQWvCQBSE74L/YXkFb3XTKFpSVxFB&#10;FBRE7SW3193XJDT7NmRXjf31XaHgcZiZb5jZorO1uFLrK8cK3oYJCGLtTMWFgs/z+vUdhA/IBmvH&#10;pOBOHhbzfm+GmXE3PtL1FAoRIewzVFCG0GRSel2SRT90DXH0vl1rMUTZFtK0eItwW8s0SSbSYsVx&#10;ocSGViXpn9PFKth9aRpNzOF3vdpvcr/3+TjVuVKDl275ASJQF57h//bWKEjTK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RysUAAADcAAAADwAAAAAAAAAA&#10;AAAAAAChAgAAZHJzL2Rvd25yZXYueG1sUEsFBgAAAAAEAAQA+QAAAJMDAAAAAA==&#10;" strokecolor="#92d050"/>
              <v:shape id="AutoShape 555" o:spid="_x0000_s1448" type="#_x0000_t32" style="position:absolute;left:5352;top:12057;width:0;height:2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RFuMEAAADcAAAADwAAAGRycy9kb3ducmV2LnhtbERPy4rCMBTdC/MP4Q7MTtOpIlKNMggy&#10;wgjiY9PdNbm2xeamNBmtfr1ZCC4P5z1bdLYWV2p95VjB9yABQaydqbhQcDys+hMQPiAbrB2Tgjt5&#10;WMw/ejPMjLvxjq77UIgYwj5DBWUITSal1yVZ9APXEEfu7FqLIcK2kKbFWwy3tUyTZCwtVhwbSmxo&#10;WZK+7P+tgr+TpuHYbB+r5eY39xufj1KdK/X12f1MQQTqwlv8cq+NgjSNa+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EW4wQAAANwAAAAPAAAAAAAAAAAAAAAA&#10;AKECAABkcnMvZG93bnJldi54bWxQSwUGAAAAAAQABAD5AAAAjwMAAAAA&#10;" strokecolor="#92d050"/>
            </v:group>
            <v:group id="Group 556" o:spid="_x0000_s1449" style="position:absolute;left:2930;top:8871;width:548;height:243" coordorigin="4804,12057" coordsize="54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AutoShape 557" o:spid="_x0000_s1450" type="#_x0000_t32" style="position:absolute;left:4804;top:12057;width: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fY8EAAADcAAAADwAAAGRycy9kb3ducmV2LnhtbERPy4rCMBTdC/MP4Q7MTtOpIlKNIoKM&#10;MIL42HR3Ta5tsbkpTdTOfL1ZCC4P5z1bdLYWd2p95VjB9yABQaydqbhQcDqu+xMQPiAbrB2Tgj/y&#10;sJh/9GaYGffgPd0PoRAxhH2GCsoQmkxKr0uy6AeuIY7cxbUWQ4RtIU2Ljxhua5kmyVharDg2lNjQ&#10;qiR9Pdysgt+zpuHY7P7Xq+1P7rc+H6U6V+rrs1tOQQTqwlv8cm+MgnQY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99jwQAAANwAAAAPAAAAAAAAAAAAAAAA&#10;AKECAABkcnMvZG93bnJldi54bWxQSwUGAAAAAAQABAD5AAAAjwMAAAAA&#10;" strokecolor="#92d050"/>
              <v:shape id="AutoShape 558" o:spid="_x0000_s1451" type="#_x0000_t32" style="position:absolute;left:5352;top:12057;width:0;height:2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6+MYAAADcAAAADwAAAGRycy9kb3ducmV2LnhtbESPQWvCQBSE70L/w/IKvZlNokhJXUMR&#10;pEKFovaS2+vuaxKafRuyq6b99W5B8DjMzDfMshxtJ840+NaxgixJQRBrZ1quFXweN9NnED4gG+wc&#10;k4Jf8lCuHiZLLIy78J7Oh1CLCGFfoIImhL6Q0uuGLPrE9cTR+3aDxRDlUEsz4CXCbSfzNF1Iiy3H&#10;hQZ7Wjekfw4nq+D9S9NsYT7+NuvdW+V3vprnulLq6XF8fQERaAz38K29NQryWQb/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3evjGAAAA3AAAAA8AAAAAAAAA&#10;AAAAAAAAoQIAAGRycy9kb3ducmV2LnhtbFBLBQYAAAAABAAEAPkAAACUAwAAAAA=&#10;" strokecolor="#92d050"/>
            </v:group>
            <v:shape id="Text Box 559" o:spid="_x0000_s1452" type="#_x0000_t202" style="position:absolute;left:3150;top:9123;width:612;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281668" w:rsidRPr="0061349E" w:rsidRDefault="00281668" w:rsidP="00683823">
                    <w:pPr>
                      <w:ind w:left="0" w:firstLine="0"/>
                      <w:jc w:val="center"/>
                      <w:rPr>
                        <w:sz w:val="16"/>
                        <w:szCs w:val="16"/>
                        <w:lang w:val="en-AU"/>
                      </w:rPr>
                    </w:pPr>
                    <w:r>
                      <w:rPr>
                        <w:sz w:val="16"/>
                        <w:szCs w:val="16"/>
                        <w:lang w:val="en-AU"/>
                      </w:rPr>
                      <w:t>803</w:t>
                    </w:r>
                  </w:p>
                </w:txbxContent>
              </v:textbox>
            </v:shape>
            <v:shape id="Text Box 560" o:spid="_x0000_s1453" type="#_x0000_t202" style="position:absolute;left:7525;top:9079;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281668" w:rsidRPr="0061349E" w:rsidRDefault="00281668" w:rsidP="00683823">
                    <w:pPr>
                      <w:ind w:left="0" w:firstLine="0"/>
                      <w:jc w:val="center"/>
                      <w:rPr>
                        <w:sz w:val="16"/>
                        <w:szCs w:val="16"/>
                        <w:lang w:val="en-AU"/>
                      </w:rPr>
                    </w:pPr>
                    <w:r>
                      <w:rPr>
                        <w:sz w:val="16"/>
                        <w:szCs w:val="16"/>
                        <w:lang w:val="en-AU"/>
                      </w:rPr>
                      <w:t>849</w:t>
                    </w:r>
                  </w:p>
                </w:txbxContent>
              </v:textbox>
            </v:shape>
            <v:shape id="Text Box 561" o:spid="_x0000_s1454" type="#_x0000_t202" style="position:absolute;left:5471;top:8345;width:794;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281668" w:rsidRPr="0061349E" w:rsidRDefault="00281668" w:rsidP="00683823">
                    <w:pPr>
                      <w:ind w:left="0" w:firstLine="0"/>
                      <w:jc w:val="center"/>
                      <w:rPr>
                        <w:sz w:val="16"/>
                        <w:szCs w:val="16"/>
                        <w:lang w:val="en-AU"/>
                      </w:rPr>
                    </w:pPr>
                    <w:r>
                      <w:rPr>
                        <w:sz w:val="16"/>
                        <w:szCs w:val="16"/>
                        <w:lang w:val="en-AU"/>
                      </w:rPr>
                      <w:t>824 MHz</w:t>
                    </w:r>
                  </w:p>
                </w:txbxContent>
              </v:textbox>
            </v:shape>
            <v:shape id="Text Box 562" o:spid="_x0000_s1455" type="#_x0000_t202" style="position:absolute;left:9783;top:8345;width:797;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281668" w:rsidRPr="0061349E" w:rsidRDefault="00281668" w:rsidP="00683823">
                    <w:pPr>
                      <w:ind w:left="0" w:firstLine="0"/>
                      <w:jc w:val="center"/>
                      <w:rPr>
                        <w:sz w:val="16"/>
                        <w:szCs w:val="16"/>
                        <w:lang w:val="en-AU"/>
                      </w:rPr>
                    </w:pPr>
                    <w:r>
                      <w:rPr>
                        <w:sz w:val="16"/>
                        <w:szCs w:val="16"/>
                        <w:lang w:val="en-AU"/>
                      </w:rPr>
                      <w:t>869 MHz</w:t>
                    </w:r>
                  </w:p>
                </w:txbxContent>
              </v:textbox>
            </v:shape>
            <v:shape id="Text Box 563" o:spid="_x0000_s1456" type="#_x0000_t202" style="position:absolute;left:4165;top:9079;width:1730;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281668" w:rsidRPr="000519F5" w:rsidRDefault="00281668" w:rsidP="00683823">
                    <w:pPr>
                      <w:ind w:left="0" w:firstLine="0"/>
                      <w:jc w:val="center"/>
                      <w:rPr>
                        <w:i/>
                        <w:color w:val="FF0000"/>
                        <w:sz w:val="16"/>
                        <w:szCs w:val="16"/>
                        <w:lang w:val="en-AU"/>
                      </w:rPr>
                    </w:pPr>
                    <w:r w:rsidRPr="000519F5">
                      <w:rPr>
                        <w:i/>
                        <w:color w:val="FF0000"/>
                        <w:sz w:val="16"/>
                        <w:szCs w:val="16"/>
                        <w:lang w:val="en-AU"/>
                      </w:rPr>
                      <w:t>5~15 MHz LTE</w:t>
                    </w:r>
                    <w:r>
                      <w:rPr>
                        <w:i/>
                        <w:color w:val="FF0000"/>
                        <w:sz w:val="16"/>
                        <w:szCs w:val="16"/>
                        <w:lang w:val="en-AU"/>
                      </w:rPr>
                      <w:t xml:space="preserve"> Chans</w:t>
                    </w:r>
                  </w:p>
                </w:txbxContent>
              </v:textbox>
            </v:shape>
            <v:shape id="Text Box 564" o:spid="_x0000_s1457" type="#_x0000_t202" style="position:absolute;left:8489;top:9127;width:1730;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281668" w:rsidRPr="000519F5" w:rsidRDefault="00281668" w:rsidP="00683823">
                    <w:pPr>
                      <w:ind w:left="0" w:firstLine="0"/>
                      <w:jc w:val="center"/>
                      <w:rPr>
                        <w:i/>
                        <w:color w:val="FF0000"/>
                        <w:sz w:val="16"/>
                        <w:szCs w:val="16"/>
                        <w:lang w:val="en-AU"/>
                      </w:rPr>
                    </w:pPr>
                    <w:r w:rsidRPr="000519F5">
                      <w:rPr>
                        <w:i/>
                        <w:color w:val="FF0000"/>
                        <w:sz w:val="16"/>
                        <w:szCs w:val="16"/>
                        <w:lang w:val="en-AU"/>
                      </w:rPr>
                      <w:t>5~15 MHz LTE</w:t>
                    </w:r>
                    <w:r>
                      <w:rPr>
                        <w:i/>
                        <w:color w:val="FF0000"/>
                        <w:sz w:val="16"/>
                        <w:szCs w:val="16"/>
                        <w:lang w:val="en-AU"/>
                      </w:rPr>
                      <w:t xml:space="preserve"> Chans</w:t>
                    </w:r>
                  </w:p>
                </w:txbxContent>
              </v:textbox>
            </v:shape>
            <v:group id="Group 565" o:spid="_x0000_s1458" style="position:absolute;left:4495;top:9393;width:4313;height:406" coordorigin="3554,11726" coordsize="431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566" o:spid="_x0000_s1459" style="position:absolute;left:3554;top:11726;width:4313;height:147" coordorigin="2740,11627" coordsize="431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AutoShape 567" o:spid="_x0000_s1460" type="#_x0000_t32" style="position:absolute;left:2740;top:11774;width:43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3JsIAAADcAAAADwAAAGRycy9kb3ducmV2LnhtbERPTWvCQBC9C/0PyxR6EbMxFi2pq4gg&#10;lEoPxly8DdkxCWZnQ3ZN4r/vHgSPj/e93o6mET11rrasYB7FIIgLq2suFeTnw+wLhPPIGhvLpOBB&#10;Drabt8kaU20HPlGf+VKEEHYpKqi8b1MpXVGRQRfZljhwV9sZ9AF2pdQdDiHcNDKJ46U0WHNoqLCl&#10;fUXFLbsbBSap4/xo5d+puF7yFT7ut9/FVKmP93H3DcLT6F/ip/tHK0g+w/xw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Q3JsIAAADcAAAADwAAAAAAAAAAAAAA&#10;AAChAgAAZHJzL2Rvd25yZXYueG1sUEsFBgAAAAAEAAQA+QAAAJADAAAAAA==&#10;" strokecolor="red"/>
                <v:shape id="AutoShape 568" o:spid="_x0000_s1461" type="#_x0000_t32" style="position:absolute;left:2740;top:11627;width:0;height: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GOcEAAADcAAAADwAAAGRycy9kb3ducmV2LnhtbESPS4vCMBSF98L8h3AH3MiYKlKGjlFE&#10;GHAhgq9ZX5prU6a5KUmq9d8bQXB5+M6DM1/2thFX8qF2rGAyzkAQl07XXCk4HX+/vkGEiKyxcUwK&#10;7hRgufgYzLHQ7sZ7uh5iJVIJhwIVmBjbQspQGrIYxq4lTuzivMWYpK+k9nhL5baR0yzLpcWa04LB&#10;ltaGyv9DZxX4fH3xf2aPeXcfnbvtTsvVRis1/OxXPyAi9fFtfqUTh+lsA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uoY5wQAAANwAAAAPAAAAAAAAAAAAAAAA&#10;AKECAABkcnMvZG93bnJldi54bWxQSwUGAAAAAAQABAD5AAAAjwMAAAAA&#10;" strokecolor="red"/>
                <v:shape id="AutoShape 569" o:spid="_x0000_s1462" type="#_x0000_t32" style="position:absolute;left:7053;top:11627;width:0;height: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YTsIAAADcAAAADwAAAGRycy9kb3ducmV2LnhtbESPXWvCMBSG74X9h3AGu5E1tUiRzigi&#10;CLsYA792fWiOTVlzUpJU679fBoKXL8/7wbtcj7YTV/KhdaxgluUgiGunW24UnI679wWIEJE1do5J&#10;wZ0CrFcvkyVW2t14T9dDbEQq4VChAhNjX0kZakMWQ+Z64sQuzluMSfpGao+3VG47WeR5KS22nBYM&#10;9rQ1VP8eBqvAl9uL/zF7LIf79Dx8fWu5+dRKvb2Omw8Qkcb4ND/SiUMxL+D/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gYTsIAAADcAAAADwAAAAAAAAAAAAAA&#10;AAChAgAAZHJzL2Rvd25yZXYueG1sUEsFBgAAAAAEAAQA+QAAAJADAAAAAA==&#10;" strokecolor="red"/>
              </v:group>
              <v:shape id="Text Box 570" o:spid="_x0000_s1463" type="#_x0000_t202" style="position:absolute;left:4764;top:11818;width:1937;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281668" w:rsidRPr="000519F5" w:rsidRDefault="00281668" w:rsidP="00683823">
                      <w:pPr>
                        <w:ind w:left="0" w:firstLine="0"/>
                        <w:jc w:val="center"/>
                        <w:rPr>
                          <w:i/>
                          <w:color w:val="FF0000"/>
                          <w:sz w:val="16"/>
                          <w:szCs w:val="16"/>
                          <w:lang w:val="en-AU"/>
                        </w:rPr>
                      </w:pPr>
                      <w:r>
                        <w:rPr>
                          <w:i/>
                          <w:color w:val="FF0000"/>
                          <w:sz w:val="16"/>
                          <w:szCs w:val="16"/>
                          <w:lang w:val="en-AU"/>
                        </w:rPr>
                        <w:t>LTE PPDR Application?</w:t>
                      </w:r>
                    </w:p>
                  </w:txbxContent>
                </v:textbox>
              </v:shape>
            </v:group>
            <v:shape id="Text Box 571" o:spid="_x0000_s1464" type="#_x0000_t202" style="position:absolute;left:2638;top:8827;width:961;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281668" w:rsidRPr="000519F5" w:rsidRDefault="00281668" w:rsidP="00683823">
                    <w:pPr>
                      <w:ind w:left="0" w:firstLine="0"/>
                      <w:jc w:val="center"/>
                      <w:rPr>
                        <w:i/>
                        <w:sz w:val="16"/>
                        <w:szCs w:val="16"/>
                        <w:lang w:val="en-AU"/>
                      </w:rPr>
                    </w:pPr>
                    <w:r w:rsidRPr="000519F5">
                      <w:rPr>
                        <w:i/>
                        <w:sz w:val="16"/>
                        <w:szCs w:val="16"/>
                        <w:lang w:val="en-AU"/>
                      </w:rPr>
                      <w:t>APac 700</w:t>
                    </w:r>
                  </w:p>
                </w:txbxContent>
              </v:textbox>
            </v:shape>
            <v:shape id="Text Box 572" o:spid="_x0000_s1465" type="#_x0000_t202" style="position:absolute;left:7051;top:8816;width:961;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281668" w:rsidRPr="000519F5" w:rsidRDefault="00281668" w:rsidP="00683823">
                    <w:pPr>
                      <w:ind w:left="0" w:firstLine="0"/>
                      <w:jc w:val="center"/>
                      <w:rPr>
                        <w:i/>
                        <w:sz w:val="16"/>
                        <w:szCs w:val="16"/>
                        <w:lang w:val="en-AU"/>
                      </w:rPr>
                    </w:pPr>
                    <w:r>
                      <w:rPr>
                        <w:i/>
                        <w:sz w:val="16"/>
                        <w:szCs w:val="16"/>
                        <w:lang w:val="en-AU"/>
                      </w:rPr>
                      <w:t>Band 5</w:t>
                    </w:r>
                  </w:p>
                </w:txbxContent>
              </v:textbox>
            </v:shape>
            <v:group id="Group 573" o:spid="_x0000_s1466" style="position:absolute;left:5881;top:8862;width:548;height:243;flip:x" coordorigin="4804,12057" coordsize="54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YiNN8QAAADcAAAA&#10;DwAAAAAAAAAAAAAAAACqAgAAZHJzL2Rvd25yZXYueG1sUEsFBgAAAAAEAAQA+gAAAJsDAAAAAA==&#10;">
              <v:shape id="AutoShape 574" o:spid="_x0000_s1467" type="#_x0000_t32" style="position:absolute;left:4804;top:12057;width: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Q0asUAAADcAAAADwAAAGRycy9kb3ducmV2LnhtbESPQWvCQBSE7wX/w/KE3urGKFqiq4gg&#10;FhRE20tur7vPJJh9G7Krxv76rlDocZiZb5j5srO1uFHrK8cKhoMEBLF2puJCwdfn5u0dhA/IBmvH&#10;pOBBHpaL3sscM+PufKTbKRQiQthnqKAMocmk9Loki37gGuLonV1rMUTZFtK0eI9wW8s0SSbSYsVx&#10;ocSG1iXpy+lqFey+NY0m5vCzWe+3ud/7fJzqXKnXfreagQjUhf/wX/vDKEjHU3ie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Q0asUAAADcAAAADwAAAAAAAAAA&#10;AAAAAAChAgAAZHJzL2Rvd25yZXYueG1sUEsFBgAAAAAEAAQA+QAAAJMDAAAAAA==&#10;" strokecolor="#92d050"/>
              <v:shape id="AutoShape 575" o:spid="_x0000_s1468" type="#_x0000_t32" style="position:absolute;left:5352;top:12057;width:0;height:2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gGMMAAADcAAAADwAAAGRycy9kb3ducmV2LnhtbERPz2vCMBS+D/wfwhN2m6ldkVGNMoTi&#10;QEHmduntLXm2Zc1LabK27q9fDsKOH9/vzW6yrRio941jBctFAoJYO9NwpeDzo3h6AeEDssHWMSm4&#10;kYfddvawwdy4kd9puIRKxBD2OSqoQ+hyKb2uyaJfuI44clfXWwwR9pU0PY4x3LYyTZKVtNhwbKix&#10;o31N+vvyYxUcvzQ9r8z5t9ifDqU/+TJLdanU43x6XYMINIV/8d39ZhSkWVwb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oBjDAAAA3AAAAA8AAAAAAAAAAAAA&#10;AAAAoQIAAGRycy9kb3ducmV2LnhtbFBLBQYAAAAABAAEAPkAAACRAwAAAAA=&#10;" strokecolor="#92d050"/>
            </v:group>
            <v:shape id="Text Box 576" o:spid="_x0000_s1469" type="#_x0000_t202" style="position:absolute;left:5718;top:8803;width:961;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281668" w:rsidRPr="000519F5" w:rsidRDefault="00281668" w:rsidP="00683823">
                    <w:pPr>
                      <w:ind w:left="0" w:firstLine="0"/>
                      <w:jc w:val="center"/>
                      <w:rPr>
                        <w:i/>
                        <w:sz w:val="16"/>
                        <w:szCs w:val="16"/>
                        <w:lang w:val="en-AU"/>
                      </w:rPr>
                    </w:pPr>
                    <w:r>
                      <w:rPr>
                        <w:i/>
                        <w:sz w:val="16"/>
                        <w:szCs w:val="16"/>
                        <w:lang w:val="en-AU"/>
                      </w:rPr>
                      <w:t>Band 5</w:t>
                    </w:r>
                  </w:p>
                </w:txbxContent>
              </v:textbox>
            </v:shape>
          </v:group>
        </w:pict>
      </w: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Pr="00A3387C" w:rsidRDefault="00683823" w:rsidP="00683823">
      <w:pPr>
        <w:ind w:left="0" w:firstLine="0"/>
        <w:rPr>
          <w:i/>
          <w:noProof/>
          <w:sz w:val="24"/>
          <w:szCs w:val="24"/>
          <w:lang w:eastAsia="en-AU"/>
        </w:rPr>
      </w:pPr>
      <w:r w:rsidRPr="00A3387C">
        <w:rPr>
          <w:noProof/>
          <w:sz w:val="24"/>
          <w:szCs w:val="24"/>
          <w:u w:val="single"/>
          <w:lang w:eastAsia="en-AU"/>
        </w:rPr>
        <w:t>Case B</w:t>
      </w:r>
      <w:r w:rsidRPr="00A3387C">
        <w:rPr>
          <w:noProof/>
          <w:sz w:val="24"/>
          <w:szCs w:val="24"/>
          <w:lang w:eastAsia="en-AU"/>
        </w:rPr>
        <w:t xml:space="preserve">: </w:t>
      </w:r>
      <w:r w:rsidRPr="00A3387C">
        <w:rPr>
          <w:i/>
          <w:noProof/>
          <w:sz w:val="24"/>
          <w:szCs w:val="24"/>
          <w:lang w:eastAsia="en-AU"/>
        </w:rPr>
        <w:t xml:space="preserve">Legacy narrowband PPDR systems occupy </w:t>
      </w:r>
      <w:r w:rsidRPr="00A3387C">
        <w:rPr>
          <w:b/>
          <w:i/>
          <w:noProof/>
          <w:sz w:val="24"/>
          <w:szCs w:val="24"/>
          <w:lang w:eastAsia="en-AU"/>
        </w:rPr>
        <w:t>upper</w:t>
      </w:r>
      <w:r w:rsidRPr="00A3387C">
        <w:rPr>
          <w:i/>
          <w:noProof/>
          <w:sz w:val="24"/>
          <w:szCs w:val="24"/>
          <w:lang w:eastAsia="en-AU"/>
        </w:rPr>
        <w:t xml:space="preserve"> (821-824/866-869 MHz) blocks</w:t>
      </w:r>
    </w:p>
    <w:p w:rsidR="00683823" w:rsidRPr="00A3387C" w:rsidRDefault="009D460F" w:rsidP="00683823">
      <w:pPr>
        <w:ind w:left="426"/>
        <w:rPr>
          <w:noProof/>
          <w:sz w:val="24"/>
          <w:szCs w:val="24"/>
          <w:lang w:eastAsia="en-AU"/>
        </w:rPr>
      </w:pPr>
      <w:r w:rsidRPr="009D460F">
        <w:rPr>
          <w:noProof/>
          <w:sz w:val="24"/>
          <w:szCs w:val="24"/>
          <w:lang w:val="en-AU" w:eastAsia="en-AU"/>
        </w:rPr>
        <w:pict>
          <v:group id="Group 176" o:spid="_x0000_s1470" style="position:absolute;left:0;text-align:left;margin-left:65.85pt;margin-top:4.7pt;width:397.55pt;height:73.45pt;z-index:251660288" coordorigin="2627,10445" coordsize="7951,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">
            <v:group id="Group 578" o:spid="_x0000_s1471" style="position:absolute;left:5890;top:10988;width:548;height:243;flip:x" coordorigin="4804,12057" coordsize="54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2DbcAAAADcAAAADwAAAGRycy9kb3ducmV2LnhtbERPTYvCMBC9C/6HMII3&#10;TZWi0jWKCC4iXqy6eBya2TZsMylNVrv/fiMI3ubxPme57mwt7tR641jBZJyAIC6cNlwquJx3owUI&#10;H5A11o5JwR95WK/6vSVm2j34RPc8lCKGsM9QQRVCk0npi4os+rFriCP37VqLIcK2lLrFRwy3tZwm&#10;yUxaNBwbKmxoW1Hxk/9aBdeNSSn9uh2OSUG01/L2mZtUqeGg23yACNSFt/jl3us4fz6H5zPxArn6&#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jYNtwAAAANwAAAAPAAAA&#10;AAAAAAAAAAAAAKoCAABkcnMvZG93bnJldi54bWxQSwUGAAAAAAQABAD6AAAAlwMAAAAA&#10;">
              <v:shape id="AutoShape 579" o:spid="_x0000_s1472" type="#_x0000_t32" style="position:absolute;left:4804;top:12057;width: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L2cYAAADcAAAADwAAAGRycy9kb3ducmV2LnhtbESPQWvCQBCF74L/YRmhN93UFi2pq4gg&#10;LVQQbS+5TXenSWh2NmRXTfvrnYPgbYb35r1vFqveN+pMXawDG3icZKCIbXA1lwa+PrfjF1AxITts&#10;ApOBP4qwWg4HC8xduPCBzsdUKgnhmKOBKqU21zraijzGSWiJRfsJnccka1dq1+FFwn2jp1k20x5r&#10;loYKW9pUZH+PJ2/g49vS08zt/7eb3VsRd7F4ntrCmIdRv34FlahPd/Pt+t0J/lx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C9nGAAAA3AAAAA8AAAAAAAAA&#10;AAAAAAAAoQIAAGRycy9kb3ducmV2LnhtbFBLBQYAAAAABAAEAPkAAACUAwAAAAA=&#10;" strokecolor="#92d050"/>
              <v:shape id="AutoShape 580" o:spid="_x0000_s1473" type="#_x0000_t32" style="position:absolute;left:5352;top:12057;width:0;height:2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6uQsQAAADcAAAADwAAAGRycy9kb3ducmV2LnhtbERPTWvCQBC9F/wPywi96aZWbI3ZSBGk&#10;BYVS20tu4+6YhGZnQ3ar0V/vCkJv83ifky1724gjdb52rOBpnIAg1s7UXCr4+V6PXkH4gGywcUwK&#10;zuRhmQ8eMkyNO/EXHXehFDGEfYoKqhDaVEqvK7Lox64ljtzBdRZDhF0pTYenGG4bOUmSmbRYc2yo&#10;sKVVRfp392cVbPaanmfm87Jebd8Lv/XFdKILpR6H/dsCRKA+/Ivv7g8T57/M4fZ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q5CxAAAANwAAAAPAAAAAAAAAAAA&#10;AAAAAKECAABkcnMvZG93bnJldi54bWxQSwUGAAAAAAQABAD5AAAAkgMAAAAA&#10;" strokecolor="#92d050"/>
            </v:group>
            <v:shape id="Text Box 581" o:spid="_x0000_s1474" type="#_x0000_t202" style="position:absolute;left:5727;top:10929;width:961;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281668" w:rsidRPr="000519F5" w:rsidRDefault="00281668" w:rsidP="00683823">
                    <w:pPr>
                      <w:ind w:left="0" w:firstLine="0"/>
                      <w:jc w:val="center"/>
                      <w:rPr>
                        <w:i/>
                        <w:sz w:val="16"/>
                        <w:szCs w:val="16"/>
                        <w:lang w:val="en-AU"/>
                      </w:rPr>
                    </w:pPr>
                    <w:r>
                      <w:rPr>
                        <w:i/>
                        <w:sz w:val="16"/>
                        <w:szCs w:val="16"/>
                        <w:lang w:val="en-AU"/>
                      </w:rPr>
                      <w:t>Band 5</w:t>
                    </w:r>
                  </w:p>
                </w:txbxContent>
              </v:textbox>
            </v:shape>
            <v:rect id="Rectangle 582" o:spid="_x0000_s1475" style="position:absolute;left:8014;top:10990;width:170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cQMQA&#10;AADcAAAADwAAAGRycy9kb3ducmV2LnhtbERPS2vCQBC+F/wPyxR6q5uEYkN0lSJYSj2U+kC8jdkx&#10;CWZnQ3YbY3+9Kwje5uN7zmTWm1p01LrKsoJ4GIEgzq2uuFCwWS9eUxDOI2usLZOCCzmYTQdPE8y0&#10;PfMvdStfiBDCLkMFpfdNJqXLSzLohrYhDtzRtgZ9gG0hdYvnEG5qmUTRSBqsODSU2NC8pPy0+jMK&#10;9rt4+fbzfvjvFslFpsZ+bqvvRKmX5/5jDMJT7x/iu/tLh/lpDLdnw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nEDEAAAA3AAAAA8AAAAAAAAAAAAAAAAAmAIAAGRycy9k&#10;b3ducmV2LnhtbFBLBQYAAAAABAAEAPUAAACJAwAAAAA=&#10;" fillcolor="red" strokecolor="red">
              <v:fill rotate="t" angle="90" focus="100%" type="gradient"/>
              <v:stroke dashstyle="dash"/>
            </v:rect>
            <v:rect id="Rectangle 583" o:spid="_x0000_s1476" style="position:absolute;left:3701;top:10986;width:170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CN8UA&#10;AADcAAAADwAAAGRycy9kb3ducmV2LnhtbERPS2vCQBC+F/wPyxR6qxtDsSG6CUVQpB5KfSDexuw0&#10;Cc3Ohuw2xv76bkHwNh/fc+b5YBrRU+dqywom4wgEcWF1zaWC/W75nIBwHlljY5kUXMlBno0e5phq&#10;e+FP6re+FCGEXYoKKu/bVEpXVGTQjW1LHLgv2xn0AXal1B1eQrhpZBxFU2mw5tBQYUuLiorv7Y9R&#10;cDpONi8fr+fffhlfZWLs6lC/x0o9PQ5vMxCeBn8X39xrHeYnMfw/Ey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AI3xQAAANwAAAAPAAAAAAAAAAAAAAAAAJgCAABkcnMv&#10;ZG93bnJldi54bWxQSwUGAAAAAAQABAD1AAAAigMAAAAA&#10;" fillcolor="red" strokecolor="red">
              <v:fill rotate="t" angle="90" focus="100%" type="gradient"/>
              <v:stroke dashstyle="dash"/>
            </v:rect>
            <v:shape id="AutoShape 584" o:spid="_x0000_s1477" type="#_x0000_t32" style="position:absolute;left:3006;top:11238;width:75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rect id="Rectangle 585" o:spid="_x0000_s1478" style="position:absolute;left:5406;top:10990;width:47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1R8QA&#10;AADcAAAADwAAAGRycy9kb3ducmV2LnhtbERPyWrDMBC9F/IPYgK9NXIWinEsh1AoCbSHNPtxsCa2&#10;E2tkLNVx+/VVodDbPN466aI3teiodZVlBeNRBII4t7riQsF+9/oUg3AeWWNtmRR8kYNFNnhIMdH2&#10;zh/UbX0hQgi7BBWU3jeJlC4vyaAb2YY4cBfbGvQBtoXULd5DuKnlJIqepcGKQ0OJDb2UlN+2n0bB&#10;u8a3Y/29PLhV022mp83seI3PSj0O++UchKfe/4v/3Gsd5scz+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NUfEAAAA3AAAAA8AAAAAAAAAAAAAAAAAmAIAAGRycy9k&#10;b3ducmV2LnhtbFBLBQYAAAAABAAEAPUAAACJAwAAAAA=&#10;" fillcolor="#d8d8d8"/>
            <v:rect id="Rectangle 586" o:spid="_x0000_s1479" style="position:absolute;left:9719;top:10990;width:47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Q3MQA&#10;AADcAAAADwAAAGRycy9kb3ducmV2LnhtbERPTWvCQBC9C/6HZQRvuqlWCamriCAW2oPaNu1xyE6T&#10;aHY2ZLcx9dd3C4K3ebzPWaw6U4mWGldaVvAwjkAQZ1aXnCt4f9uOYhDOI2usLJOCX3KwWvZ7C0y0&#10;vfCB2qPPRQhhl6CCwvs6kdJlBRl0Y1sTB+7bNgZ9gE0udYOXEG4qOYmiuTRYcmgosKZNQdn5+GMU&#10;vGp8Savr+sPt6nY//dw/pqf4S6nhoFs/gfDU+bv45n7WYX48g/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kNzEAAAA3AAAAA8AAAAAAAAAAAAAAAAAmAIAAGRycy9k&#10;b3ducmV2LnhtbFBLBQYAAAAABAAEAPUAAACJAwAAAAA=&#10;" fillcolor="#d8d8d8"/>
            <v:shape id="Text Box 587" o:spid="_x0000_s1480" type="#_x0000_t202" style="position:absolute;left:3342;top:10453;width:733;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281668" w:rsidRPr="0061349E" w:rsidRDefault="00281668" w:rsidP="00683823">
                    <w:pPr>
                      <w:ind w:left="0" w:firstLine="0"/>
                      <w:jc w:val="center"/>
                      <w:rPr>
                        <w:sz w:val="16"/>
                        <w:szCs w:val="16"/>
                        <w:lang w:val="en-AU"/>
                      </w:rPr>
                    </w:pPr>
                    <w:r>
                      <w:rPr>
                        <w:sz w:val="16"/>
                        <w:szCs w:val="16"/>
                        <w:lang w:val="en-AU"/>
                      </w:rPr>
                      <w:t>806 MHz</w:t>
                    </w:r>
                  </w:p>
                </w:txbxContent>
              </v:textbox>
            </v:shape>
            <v:shape id="Text Box 588" o:spid="_x0000_s1481" type="#_x0000_t202" style="position:absolute;left:5086;top:10649;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281668" w:rsidRPr="0061349E" w:rsidRDefault="00281668" w:rsidP="00683823">
                    <w:pPr>
                      <w:ind w:left="0" w:firstLine="0"/>
                      <w:jc w:val="center"/>
                      <w:rPr>
                        <w:sz w:val="16"/>
                        <w:szCs w:val="16"/>
                        <w:lang w:val="en-AU"/>
                      </w:rPr>
                    </w:pPr>
                    <w:r>
                      <w:rPr>
                        <w:sz w:val="16"/>
                        <w:szCs w:val="16"/>
                        <w:lang w:val="en-AU"/>
                      </w:rPr>
                      <w:t>821</w:t>
                    </w:r>
                  </w:p>
                </w:txbxContent>
              </v:textbox>
            </v:shape>
            <v:shape id="Text Box 589" o:spid="_x0000_s1482" type="#_x0000_t202" style="position:absolute;left:9406;top:10641;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281668" w:rsidRPr="0061349E" w:rsidRDefault="00281668" w:rsidP="00683823">
                    <w:pPr>
                      <w:ind w:left="0" w:firstLine="0"/>
                      <w:jc w:val="center"/>
                      <w:rPr>
                        <w:sz w:val="16"/>
                        <w:szCs w:val="16"/>
                        <w:lang w:val="en-AU"/>
                      </w:rPr>
                    </w:pPr>
                    <w:r>
                      <w:rPr>
                        <w:sz w:val="16"/>
                        <w:szCs w:val="16"/>
                        <w:lang w:val="en-AU"/>
                      </w:rPr>
                      <w:t>866</w:t>
                    </w:r>
                  </w:p>
                </w:txbxContent>
              </v:textbox>
            </v:shape>
            <v:shape id="Text Box 590" o:spid="_x0000_s1483" type="#_x0000_t202" style="position:absolute;left:7603;top:10445;width:803;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281668" w:rsidRPr="0061349E" w:rsidRDefault="00281668" w:rsidP="00683823">
                    <w:pPr>
                      <w:ind w:left="0" w:firstLine="0"/>
                      <w:jc w:val="center"/>
                      <w:rPr>
                        <w:sz w:val="16"/>
                        <w:szCs w:val="16"/>
                        <w:lang w:val="en-AU"/>
                      </w:rPr>
                    </w:pPr>
                    <w:r>
                      <w:rPr>
                        <w:sz w:val="16"/>
                        <w:szCs w:val="16"/>
                        <w:lang w:val="en-AU"/>
                      </w:rPr>
                      <w:t>851 MHz</w:t>
                    </w:r>
                  </w:p>
                </w:txbxContent>
              </v:textbox>
            </v:shape>
            <v:group id="Group 591" o:spid="_x0000_s1484" style="position:absolute;left:6906;top:10993;width:361;height:474" coordorigin="5230,11211" coordsize="36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AutoShape 592" o:spid="_x0000_s1485" type="#_x0000_t7" style="position:absolute;left:5230;top:11211;width:14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U1b8A&#10;AADcAAAADwAAAGRycy9kb3ducmV2LnhtbERPy6rCMBDdC/5DGMGdproQrUbxwYXLdWWt+6EZ22Iz&#10;KU1s69/fCIK7OZznbHa9qURLjSstK5hNIxDEmdUl5wrS689kCcJ5ZI2VZVLwIge77XCwwVjbji/U&#10;Jj4XIYRdjAoK7+tYSpcVZNBNbU0cuLttDPoAm1zqBrsQbio5j6KFNFhyaCiwpmNB2SN5GgWLg267&#10;7q+W5/R5uy99myYn+VBqPOr3axCeev8Vf9y/OsxfzeD9TLh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YhTVvwAAANwAAAAPAAAAAAAAAAAAAAAAAJgCAABkcnMvZG93bnJl&#10;di54bWxQSwUGAAAAAAQABAD1AAAAhAMAAAAA&#10;" stroked="f"/>
              <v:shape id="AutoShape 593" o:spid="_x0000_s1486" type="#_x0000_t7" style="position:absolute;left:5448;top:11215;width:14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KosAA&#10;AADcAAAADwAAAGRycy9kb3ducmV2LnhtbERPS4vCMBC+L/gfwgje1lQP4lZj8YEg7mm73fvQjG1p&#10;MylNbOu/NwuCt/n4nrNNRtOInjpXWVawmEcgiHOrKy4UZL/nzzUI55E1NpZJwYMcJLvJxxZjbQf+&#10;oT71hQgh7GJUUHrfxlK6vCSDbm5b4sDdbGfQB9gVUnc4hHDTyGUUraTBikNDiS0dS8rr9G4UrA66&#10;H4ZrK7+z+99t7fssPclaqdl03G9AeBr9W/xyX3SY/7WE/2fC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CKosAAAADcAAAADwAAAAAAAAAAAAAAAACYAgAAZHJzL2Rvd25y&#10;ZXYueG1sUEsFBgAAAAAEAAQA9QAAAIUDAAAAAA==&#10;" stroked="f"/>
            </v:group>
            <v:group id="Group 594" o:spid="_x0000_s1487" style="position:absolute;left:7289;top:10990;width:548;height:243" coordorigin="4804,12057" coordsize="54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595" o:spid="_x0000_s1488" type="#_x0000_t32" style="position:absolute;left:4804;top:12057;width: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nJsQAAADcAAAADwAAAGRycy9kb3ducmV2LnhtbERPTWvCQBC9C/0PyxR6001VRFM3oQhi&#10;oUIx7SW3cXeahGZnQ3arqb/eLQje5vE+Z50PthUn6n3jWMHzJAFBrJ1puFLw9bkdL0H4gGywdUwK&#10;/shDnj2M1pgad+YDnYpQiRjCPkUFdQhdKqXXNVn0E9cRR+7b9RZDhH0lTY/nGG5bOU2ShbTYcGyo&#10;saNNTfqn+LUK3o+aZgvzcdlu9rvS7305n+pSqafH4fUFRKAh3MU395uJ81dz+H8mXi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cmxAAAANwAAAAPAAAAAAAAAAAA&#10;AAAAAKECAABkcnMvZG93bnJldi54bWxQSwUGAAAAAAQABAD5AAAAkgMAAAAA&#10;" strokecolor="#92d050"/>
              <v:shape id="AutoShape 596" o:spid="_x0000_s1489" type="#_x0000_t32" style="position:absolute;left:5352;top:12057;width:0;height:2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9CvcMAAADcAAAADwAAAGRycy9kb3ducmV2LnhtbERPS2sCMRC+C/0PYQreNKu1olujFEEU&#10;KoiPy97GZLq7uJksm6hrf31TKHibj+85s0VrK3GjxpeOFQz6CQhi7UzJuYLTcdWbgPAB2WDlmBQ8&#10;yMNi/tKZYWrcnfd0O4RcxBD2KSooQqhTKb0uyKLvu5o4ct+usRgibHJpGrzHcFvJYZKMpcWSY0OB&#10;NS0L0pfD1Sr4Omt6G5vdz2q5XWd+67PRUGdKdV/bzw8QgdrwFP+7NybOn77D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PQr3DAAAA3AAAAA8AAAAAAAAAAAAA&#10;AAAAoQIAAGRycy9kb3ducmV2LnhtbFBLBQYAAAAABAAEAPkAAACRAwAAAAA=&#10;" strokecolor="#92d050"/>
            </v:group>
            <v:group id="Group 597" o:spid="_x0000_s1490" style="position:absolute;left:2928;top:10986;width:548;height:243" coordorigin="4804,12057" coordsize="54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598" o:spid="_x0000_s1491" type="#_x0000_t32" style="position:absolute;left:4804;top:12057;width: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5UcQAAADcAAAADwAAAGRycy9kb3ducmV2LnhtbERPTWvCQBC9F/wPywi96aZWbI3ZSBGk&#10;BYVS20tu4+6YhGZnQ3ar0V/vCkJv83ifky1724gjdb52rOBpnIAg1s7UXCr4+V6PXkH4gGywcUwK&#10;zuRhmQ8eMkyNO/EXHXehFDGEfYoKqhDaVEqvK7Lox64ljtzBdRZDhF0pTYenGG4bOUmSmbRYc2yo&#10;sKVVRfp392cVbPaanmfm87Jebd8Lv/XFdKILpR6H/dsCRKA+/Ivv7g8T589f4PZ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XlRxAAAANwAAAAPAAAAAAAAAAAA&#10;AAAAAKECAABkcnMvZG93bnJldi54bWxQSwUGAAAAAAQABAD5AAAAkgMAAAAA&#10;" strokecolor="#92d050"/>
              <v:shape id="AutoShape 599" o:spid="_x0000_s1492" type="#_x0000_t32" style="position:absolute;left:5352;top:12057;width:0;height:2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tI8YAAADcAAAADwAAAGRycy9kb3ducmV2LnhtbESPQWvCQBCF74L/YRmhN93UFrGpq4gg&#10;LVQQbS+5TXenSWh2NmRXTfvrnYPgbYb35r1vFqveN+pMXawDG3icZKCIbXA1lwa+PrfjOaiYkB02&#10;gcnAH0VYLYeDBeYuXPhA52MqlYRwzNFAlVKbax1tRR7jJLTEov2EzmOStSu16/Ai4b7R0yybaY81&#10;S0OFLW0qsr/Hkzfw8W3paeb2/9vN7q2Iu1g8T21hzMOoX7+CStSnu/l2/e4E/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O7SPGAAAA3AAAAA8AAAAAAAAA&#10;AAAAAAAAoQIAAGRycy9kb3ducmV2LnhtbFBLBQYAAAAABAAEAPkAAACUAwAAAAA=&#10;" strokecolor="#92d050"/>
            </v:group>
            <v:shape id="Text Box 600" o:spid="_x0000_s1493" type="#_x0000_t202" style="position:absolute;left:3148;top:11238;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281668" w:rsidRPr="0061349E" w:rsidRDefault="00281668" w:rsidP="00683823">
                    <w:pPr>
                      <w:ind w:left="0" w:firstLine="0"/>
                      <w:jc w:val="center"/>
                      <w:rPr>
                        <w:sz w:val="16"/>
                        <w:szCs w:val="16"/>
                        <w:lang w:val="en-AU"/>
                      </w:rPr>
                    </w:pPr>
                    <w:r>
                      <w:rPr>
                        <w:sz w:val="16"/>
                        <w:szCs w:val="16"/>
                        <w:lang w:val="en-AU"/>
                      </w:rPr>
                      <w:t>803</w:t>
                    </w:r>
                  </w:p>
                </w:txbxContent>
              </v:textbox>
            </v:shape>
            <v:shape id="Text Box 601" o:spid="_x0000_s1494" type="#_x0000_t202" style="position:absolute;left:7523;top:11194;width:612;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281668" w:rsidRPr="0061349E" w:rsidRDefault="00281668" w:rsidP="00683823">
                    <w:pPr>
                      <w:ind w:left="0" w:firstLine="0"/>
                      <w:jc w:val="center"/>
                      <w:rPr>
                        <w:sz w:val="16"/>
                        <w:szCs w:val="16"/>
                        <w:lang w:val="en-AU"/>
                      </w:rPr>
                    </w:pPr>
                    <w:r>
                      <w:rPr>
                        <w:sz w:val="16"/>
                        <w:szCs w:val="16"/>
                        <w:lang w:val="en-AU"/>
                      </w:rPr>
                      <w:t>849</w:t>
                    </w:r>
                  </w:p>
                </w:txbxContent>
              </v:textbox>
            </v:shape>
            <v:shape id="Text Box 602" o:spid="_x0000_s1495" type="#_x0000_t202" style="position:absolute;left:5471;top:10460;width:792;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281668" w:rsidRPr="0061349E" w:rsidRDefault="00281668" w:rsidP="00683823">
                    <w:pPr>
                      <w:ind w:left="0" w:firstLine="0"/>
                      <w:jc w:val="center"/>
                      <w:rPr>
                        <w:sz w:val="16"/>
                        <w:szCs w:val="16"/>
                        <w:lang w:val="en-AU"/>
                      </w:rPr>
                    </w:pPr>
                    <w:r>
                      <w:rPr>
                        <w:sz w:val="16"/>
                        <w:szCs w:val="16"/>
                        <w:lang w:val="en-AU"/>
                      </w:rPr>
                      <w:t>824 MHz</w:t>
                    </w:r>
                  </w:p>
                </w:txbxContent>
              </v:textbox>
            </v:shape>
            <v:shape id="Text Box 603" o:spid="_x0000_s1496" type="#_x0000_t202" style="position:absolute;left:9783;top:10460;width:795;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281668" w:rsidRPr="0061349E" w:rsidRDefault="00281668" w:rsidP="00683823">
                    <w:pPr>
                      <w:ind w:left="0" w:firstLine="0"/>
                      <w:jc w:val="center"/>
                      <w:rPr>
                        <w:sz w:val="16"/>
                        <w:szCs w:val="16"/>
                        <w:lang w:val="en-AU"/>
                      </w:rPr>
                    </w:pPr>
                    <w:r>
                      <w:rPr>
                        <w:sz w:val="16"/>
                        <w:szCs w:val="16"/>
                        <w:lang w:val="en-AU"/>
                      </w:rPr>
                      <w:t>869 MHz</w:t>
                    </w:r>
                  </w:p>
                </w:txbxContent>
              </v:textbox>
            </v:shape>
            <v:shape id="Text Box 604" o:spid="_x0000_s1497" type="#_x0000_t202" style="position:absolute;left:3690;top:11194;width:1730;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281668" w:rsidRPr="000519F5" w:rsidRDefault="00281668" w:rsidP="00683823">
                    <w:pPr>
                      <w:ind w:left="0" w:firstLine="0"/>
                      <w:jc w:val="center"/>
                      <w:rPr>
                        <w:i/>
                        <w:color w:val="FF0000"/>
                        <w:sz w:val="16"/>
                        <w:szCs w:val="16"/>
                        <w:lang w:val="en-AU"/>
                      </w:rPr>
                    </w:pPr>
                    <w:r w:rsidRPr="000519F5">
                      <w:rPr>
                        <w:i/>
                        <w:color w:val="FF0000"/>
                        <w:sz w:val="16"/>
                        <w:szCs w:val="16"/>
                        <w:lang w:val="en-AU"/>
                      </w:rPr>
                      <w:t>5~15 MHz LTE</w:t>
                    </w:r>
                    <w:r>
                      <w:rPr>
                        <w:i/>
                        <w:color w:val="FF0000"/>
                        <w:sz w:val="16"/>
                        <w:szCs w:val="16"/>
                        <w:lang w:val="en-AU"/>
                      </w:rPr>
                      <w:t xml:space="preserve"> Chans</w:t>
                    </w:r>
                  </w:p>
                </w:txbxContent>
              </v:textbox>
            </v:shape>
            <v:shape id="Text Box 605" o:spid="_x0000_s1498" type="#_x0000_t202" style="position:absolute;left:8014;top:11242;width:1730;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281668" w:rsidRPr="000519F5" w:rsidRDefault="00281668" w:rsidP="00683823">
                    <w:pPr>
                      <w:ind w:left="0" w:firstLine="0"/>
                      <w:jc w:val="center"/>
                      <w:rPr>
                        <w:i/>
                        <w:color w:val="FF0000"/>
                        <w:sz w:val="16"/>
                        <w:szCs w:val="16"/>
                        <w:lang w:val="en-AU"/>
                      </w:rPr>
                    </w:pPr>
                    <w:r w:rsidRPr="000519F5">
                      <w:rPr>
                        <w:i/>
                        <w:color w:val="FF0000"/>
                        <w:sz w:val="16"/>
                        <w:szCs w:val="16"/>
                        <w:lang w:val="en-AU"/>
                      </w:rPr>
                      <w:t>5~15 MHz LTE</w:t>
                    </w:r>
                    <w:r>
                      <w:rPr>
                        <w:i/>
                        <w:color w:val="FF0000"/>
                        <w:sz w:val="16"/>
                        <w:szCs w:val="16"/>
                        <w:lang w:val="en-AU"/>
                      </w:rPr>
                      <w:t xml:space="preserve"> Chans</w:t>
                    </w:r>
                  </w:p>
                </w:txbxContent>
              </v:textbox>
            </v:shape>
            <v:group id="Group 606" o:spid="_x0000_s1499" style="position:absolute;left:4009;top:11508;width:4313;height:406" coordorigin="3554,11726" coordsize="431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607" o:spid="_x0000_s1500" style="position:absolute;left:3554;top:11726;width:4313;height:147" coordorigin="2740,11627" coordsize="431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AutoShape 608" o:spid="_x0000_s1501" type="#_x0000_t32" style="position:absolute;left:2740;top:11774;width:43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WksQAAADcAAAADwAAAGRycy9kb3ducmV2LnhtbESPQYvCMBSE78L+h/CEvciaWEGXapRF&#10;EGQXD9ZevD2aZ1tsXkoTtf77jSB4HGbmG2a57m0jbtT52rGGyViBIC6cqbnUkB+3X98gfEA22Dgm&#10;DQ/ysF59DJaYGnfnA92yUIoIYZ+ihiqENpXSFxVZ9GPXEkfv7DqLIcqulKbDe4TbRiZKzaTFmuNC&#10;hS1tKiou2dVqsEmt8j8n94fifMrn+LhefqcjrT+H/c8CRKA+vMOv9s5oSNQcn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xaSxAAAANwAAAAPAAAAAAAAAAAA&#10;AAAAAKECAABkcnMvZG93bnJldi54bWxQSwUGAAAAAAQABAD5AAAAkgMAAAAA&#10;" strokecolor="red"/>
                <v:shape id="AutoShape 609" o:spid="_x0000_s1502" type="#_x0000_t32" style="position:absolute;left:2740;top:11627;width:0;height: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qWZMAAAADcAAAADwAAAGRycy9kb3ducmV2LnhtbERPS2sCMRC+C/0PYQq9SM3qYZGtUUQo&#10;9CAFXz0Pm3GzdDNZkqyu/75zKHj8+N6rzeg7daOY2sAG5rMCFHEdbMuNgfPp830JKmVki11gMvCg&#10;BJv1y2SFlQ13PtDtmBslIZwqNOBy7iutU+3IY5qFnli4a4ges8DYaBvxLuG+04uiKLXHlqXBYU87&#10;R/XvcfAGYrm7xh93wHJ4TC/D/tvq7Zc15u113H6AyjTmp/jfLTwsClkrZ+QI6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qlmTAAAAA3AAAAA8AAAAAAAAAAAAAAAAA&#10;oQIAAGRycy9kb3ducmV2LnhtbFBLBQYAAAAABAAEAPkAAACOAwAAAAA=&#10;" strokecolor="red"/>
                <v:shape id="AutoShape 610" o:spid="_x0000_s1503" type="#_x0000_t32" style="position:absolute;left:7053;top:11627;width:0;height: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z/8EAAADcAAAADwAAAGRycy9kb3ducmV2LnhtbESPS4vCMBSF98L8h3AH3MiYjoui1Sgi&#10;DLiQAV+zvjTXptjclCTV+u/NgODy8J0HZ7HqbSNu5EPtWMH3OANBXDpdc6XgdPz5moIIEVlj45gU&#10;PCjAavkxWGCh3Z33dDvESqQSDgUqMDG2hZShNGQxjF1LnNjFeYsxSV9J7fGeym0jJ1mWS4s1pwWD&#10;LW0MlddDZxX4fHPxf2aPefcYnbvdr5brrVZq+Nmv5yAi9fFtfqUTh0k2g/8z6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pjP/wQAAANwAAAAPAAAAAAAAAAAAAAAA&#10;AKECAABkcnMvZG93bnJldi54bWxQSwUGAAAAAAQABAD5AAAAjwMAAAAA&#10;" strokecolor="red"/>
              </v:group>
              <v:shape id="Text Box 611" o:spid="_x0000_s1504" type="#_x0000_t202" style="position:absolute;left:4764;top:11818;width:1937;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281668" w:rsidRPr="000519F5" w:rsidRDefault="00281668" w:rsidP="00683823">
                      <w:pPr>
                        <w:ind w:left="0" w:firstLine="0"/>
                        <w:jc w:val="center"/>
                        <w:rPr>
                          <w:i/>
                          <w:color w:val="FF0000"/>
                          <w:sz w:val="16"/>
                          <w:szCs w:val="16"/>
                          <w:lang w:val="en-AU"/>
                        </w:rPr>
                      </w:pPr>
                      <w:r>
                        <w:rPr>
                          <w:i/>
                          <w:color w:val="FF0000"/>
                          <w:sz w:val="16"/>
                          <w:szCs w:val="16"/>
                          <w:lang w:val="en-AU"/>
                        </w:rPr>
                        <w:t>LTE PPDR Application?</w:t>
                      </w:r>
                    </w:p>
                  </w:txbxContent>
                </v:textbox>
              </v:shape>
            </v:group>
            <v:shape id="Text Box 612" o:spid="_x0000_s1505" type="#_x0000_t202" style="position:absolute;left:2627;top:10942;width:961;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281668" w:rsidRPr="000519F5" w:rsidRDefault="00281668" w:rsidP="00683823">
                    <w:pPr>
                      <w:ind w:left="0" w:firstLine="0"/>
                      <w:jc w:val="center"/>
                      <w:rPr>
                        <w:i/>
                        <w:sz w:val="16"/>
                        <w:szCs w:val="16"/>
                        <w:lang w:val="en-AU"/>
                      </w:rPr>
                    </w:pPr>
                    <w:r w:rsidRPr="000519F5">
                      <w:rPr>
                        <w:i/>
                        <w:sz w:val="16"/>
                        <w:szCs w:val="16"/>
                        <w:lang w:val="en-AU"/>
                      </w:rPr>
                      <w:t>APac 700</w:t>
                    </w:r>
                  </w:p>
                </w:txbxContent>
              </v:textbox>
            </v:shape>
            <v:shape id="Text Box 613" o:spid="_x0000_s1506" type="#_x0000_t202" style="position:absolute;left:7073;top:10953;width:961;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281668" w:rsidRPr="000519F5" w:rsidRDefault="00281668" w:rsidP="00683823">
                    <w:pPr>
                      <w:ind w:left="0" w:firstLine="0"/>
                      <w:jc w:val="center"/>
                      <w:rPr>
                        <w:i/>
                        <w:sz w:val="16"/>
                        <w:szCs w:val="16"/>
                        <w:lang w:val="en-AU"/>
                      </w:rPr>
                    </w:pPr>
                    <w:r>
                      <w:rPr>
                        <w:i/>
                        <w:sz w:val="16"/>
                        <w:szCs w:val="16"/>
                        <w:lang w:val="en-AU"/>
                      </w:rPr>
                      <w:t>Band 5</w:t>
                    </w:r>
                  </w:p>
                </w:txbxContent>
              </v:textbox>
            </v:shape>
          </v:group>
        </w:pict>
      </w: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426"/>
        <w:rPr>
          <w:noProof/>
          <w:lang w:eastAsia="en-AU"/>
        </w:rPr>
      </w:pPr>
    </w:p>
    <w:p w:rsidR="00683823" w:rsidRDefault="00683823" w:rsidP="00683823">
      <w:pPr>
        <w:ind w:left="0" w:firstLine="0"/>
        <w:rPr>
          <w:noProof/>
          <w:sz w:val="24"/>
          <w:szCs w:val="24"/>
          <w:lang w:eastAsia="en-AU"/>
        </w:rPr>
      </w:pPr>
      <w:r w:rsidRPr="00A3387C">
        <w:rPr>
          <w:noProof/>
          <w:sz w:val="24"/>
          <w:szCs w:val="24"/>
          <w:lang w:eastAsia="en-AU"/>
        </w:rPr>
        <w:t xml:space="preserve">To provide administrations with </w:t>
      </w:r>
      <w:r>
        <w:rPr>
          <w:noProof/>
          <w:sz w:val="24"/>
          <w:szCs w:val="24"/>
          <w:lang w:eastAsia="en-AU"/>
        </w:rPr>
        <w:t xml:space="preserve">maximum </w:t>
      </w:r>
      <w:r w:rsidRPr="00A3387C">
        <w:rPr>
          <w:noProof/>
          <w:sz w:val="24"/>
          <w:szCs w:val="24"/>
          <w:lang w:eastAsia="en-AU"/>
        </w:rPr>
        <w:t>spectrum planning flexibility, it seems logical to further suggest that APT consider the proposed 3GPP Band 27 (</w:t>
      </w:r>
      <w:r w:rsidRPr="00A3387C">
        <w:rPr>
          <w:b/>
          <w:noProof/>
          <w:sz w:val="24"/>
          <w:szCs w:val="24"/>
          <w:lang w:eastAsia="en-AU"/>
        </w:rPr>
        <w:t>806-824/851-869 MHz</w:t>
      </w:r>
      <w:r w:rsidRPr="00A3387C">
        <w:rPr>
          <w:noProof/>
          <w:sz w:val="24"/>
          <w:szCs w:val="24"/>
          <w:lang w:eastAsia="en-AU"/>
        </w:rPr>
        <w:t xml:space="preserve">)  be </w:t>
      </w:r>
      <w:r w:rsidRPr="00A3387C">
        <w:rPr>
          <w:noProof/>
          <w:sz w:val="24"/>
          <w:szCs w:val="24"/>
          <w:u w:val="single"/>
          <w:lang w:eastAsia="en-AU"/>
        </w:rPr>
        <w:t>identified for purposes of deploying IMT</w:t>
      </w:r>
      <w:r w:rsidRPr="00A3387C">
        <w:rPr>
          <w:noProof/>
          <w:sz w:val="24"/>
          <w:szCs w:val="24"/>
          <w:lang w:eastAsia="en-AU"/>
        </w:rPr>
        <w:t xml:space="preserve"> – and more specifically for deploying LTE systems that can be used for </w:t>
      </w:r>
      <w:r w:rsidRPr="00A3387C">
        <w:rPr>
          <w:b/>
          <w:i/>
          <w:noProof/>
          <w:sz w:val="24"/>
          <w:szCs w:val="24"/>
          <w:lang w:eastAsia="en-AU"/>
        </w:rPr>
        <w:t>harmonised</w:t>
      </w:r>
      <w:r w:rsidRPr="00A3387C">
        <w:rPr>
          <w:b/>
          <w:noProof/>
          <w:sz w:val="24"/>
          <w:szCs w:val="24"/>
          <w:lang w:eastAsia="en-AU"/>
        </w:rPr>
        <w:t xml:space="preserve"> hosting of PPDR applications throughout Region 3</w:t>
      </w:r>
      <w:r w:rsidRPr="00A3387C">
        <w:rPr>
          <w:noProof/>
          <w:sz w:val="24"/>
          <w:szCs w:val="24"/>
          <w:lang w:eastAsia="en-AU"/>
        </w:rPr>
        <w:t xml:space="preserve"> – and preferably on a more extensive </w:t>
      </w:r>
      <w:r w:rsidRPr="00A3387C">
        <w:rPr>
          <w:i/>
          <w:noProof/>
          <w:sz w:val="24"/>
          <w:szCs w:val="24"/>
          <w:lang w:eastAsia="en-AU"/>
        </w:rPr>
        <w:t>global</w:t>
      </w:r>
      <w:r w:rsidRPr="00A3387C">
        <w:rPr>
          <w:noProof/>
          <w:sz w:val="24"/>
          <w:szCs w:val="24"/>
          <w:lang w:eastAsia="en-AU"/>
        </w:rPr>
        <w:t xml:space="preserve"> basis.</w:t>
      </w:r>
    </w:p>
    <w:p w:rsidR="00683823" w:rsidRDefault="00683823" w:rsidP="00683823">
      <w:pPr>
        <w:ind w:left="0" w:firstLine="0"/>
        <w:rPr>
          <w:noProof/>
          <w:sz w:val="24"/>
          <w:szCs w:val="24"/>
          <w:lang w:eastAsia="en-AU"/>
        </w:rPr>
      </w:pPr>
    </w:p>
    <w:p w:rsidR="00683823" w:rsidRPr="00B94D61" w:rsidRDefault="00683823" w:rsidP="00683823">
      <w:pPr>
        <w:pStyle w:val="Heading1"/>
        <w:keepNext/>
        <w:keepLines/>
        <w:numPr>
          <w:ilvl w:val="0"/>
          <w:numId w:val="16"/>
        </w:numPr>
      </w:pPr>
      <w:r w:rsidRPr="00B94D61">
        <w:t>Graphical Presentation of Results</w:t>
      </w:r>
    </w:p>
    <w:p w:rsidR="00683823" w:rsidRDefault="00683823" w:rsidP="00683823">
      <w:pPr>
        <w:ind w:left="0" w:firstLine="0"/>
        <w:rPr>
          <w:noProof/>
          <w:sz w:val="24"/>
          <w:szCs w:val="24"/>
          <w:lang w:eastAsia="en-AU"/>
        </w:rPr>
      </w:pPr>
      <w:r w:rsidRPr="00A3387C">
        <w:rPr>
          <w:noProof/>
          <w:sz w:val="24"/>
          <w:szCs w:val="24"/>
          <w:lang w:eastAsia="en-AU"/>
        </w:rPr>
        <w:t>The following graphical summary of Monte Carlo simulation results illustrates the conclusions sumarised in the preceding section:</w:t>
      </w:r>
    </w:p>
    <w:p w:rsidR="00683823" w:rsidRPr="00A3387C" w:rsidRDefault="00683823" w:rsidP="00683823">
      <w:pPr>
        <w:ind w:left="0" w:firstLine="0"/>
        <w:rPr>
          <w:noProof/>
          <w:sz w:val="24"/>
          <w:szCs w:val="24"/>
          <w:lang w:eastAsia="en-AU"/>
        </w:rPr>
      </w:pPr>
    </w:p>
    <w:p w:rsidR="00683823" w:rsidRDefault="00683823" w:rsidP="00683823">
      <w:pPr>
        <w:rPr>
          <w:sz w:val="24"/>
          <w:szCs w:val="24"/>
          <w:u w:val="single"/>
        </w:rPr>
      </w:pPr>
      <w:bookmarkStart w:id="78" w:name="Section_2"/>
      <w:r>
        <w:rPr>
          <w:sz w:val="24"/>
          <w:szCs w:val="24"/>
          <w:u w:val="single"/>
        </w:rPr>
        <w:t xml:space="preserve">Scenario A: </w:t>
      </w:r>
      <w:r w:rsidRPr="00A3387C">
        <w:rPr>
          <w:sz w:val="24"/>
          <w:szCs w:val="24"/>
          <w:u w:val="single"/>
        </w:rPr>
        <w:t>Co</w:t>
      </w:r>
      <w:r>
        <w:rPr>
          <w:sz w:val="24"/>
          <w:szCs w:val="24"/>
          <w:u w:val="single"/>
        </w:rPr>
        <w:t>-located base-stations</w:t>
      </w:r>
      <w:r w:rsidRPr="00A3387C">
        <w:rPr>
          <w:sz w:val="24"/>
          <w:szCs w:val="24"/>
          <w:u w:val="single"/>
        </w:rPr>
        <w:t xml:space="preserve"> </w:t>
      </w:r>
    </w:p>
    <w:p w:rsidR="00683823" w:rsidRPr="00A3387C" w:rsidRDefault="00683823" w:rsidP="00683823">
      <w:pPr>
        <w:rPr>
          <w:sz w:val="24"/>
          <w:szCs w:val="24"/>
        </w:rPr>
      </w:pPr>
    </w:p>
    <w:bookmarkEnd w:id="78"/>
    <w:p w:rsidR="00683823" w:rsidRDefault="00683823" w:rsidP="00683823">
      <w:pPr>
        <w:jc w:val="center"/>
        <w:rPr>
          <w:noProof/>
          <w:lang w:eastAsia="en-US" w:bidi="th-TH"/>
        </w:rPr>
      </w:pPr>
      <w:r>
        <w:rPr>
          <w:noProof/>
          <w:lang w:eastAsia="en-US" w:bidi="th-TH"/>
        </w:rPr>
        <w:drawing>
          <wp:inline distT="0" distB="0" distL="0" distR="0">
            <wp:extent cx="5435600" cy="1969770"/>
            <wp:effectExtent l="0" t="0" r="12700" b="11430"/>
            <wp:docPr id="6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83823" w:rsidRDefault="00683823" w:rsidP="00683823">
      <w:pPr>
        <w:jc w:val="center"/>
        <w:rPr>
          <w:noProof/>
          <w:lang w:eastAsia="en-AU"/>
        </w:rPr>
      </w:pPr>
    </w:p>
    <w:p w:rsidR="00683823" w:rsidRDefault="00683823" w:rsidP="00683823">
      <w:pPr>
        <w:jc w:val="center"/>
        <w:rPr>
          <w:noProof/>
          <w:lang w:eastAsia="en-US" w:bidi="th-TH"/>
        </w:rPr>
      </w:pPr>
      <w:r>
        <w:rPr>
          <w:noProof/>
          <w:lang w:eastAsia="en-US" w:bidi="th-TH"/>
        </w:rPr>
        <w:drawing>
          <wp:inline distT="0" distB="0" distL="0" distR="0">
            <wp:extent cx="5438775" cy="1957705"/>
            <wp:effectExtent l="0" t="0" r="9525" b="23495"/>
            <wp:docPr id="6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83823" w:rsidRDefault="00683823" w:rsidP="00683823">
      <w:pPr>
        <w:jc w:val="center"/>
        <w:rPr>
          <w:noProof/>
          <w:lang w:eastAsia="en-AU"/>
        </w:rPr>
      </w:pPr>
    </w:p>
    <w:p w:rsidR="00683823" w:rsidRDefault="00683823" w:rsidP="00683823">
      <w:pPr>
        <w:jc w:val="center"/>
        <w:rPr>
          <w:noProof/>
          <w:lang w:eastAsia="en-AU"/>
        </w:rPr>
      </w:pPr>
      <w:r>
        <w:rPr>
          <w:noProof/>
          <w:lang w:eastAsia="en-US" w:bidi="th-TH"/>
        </w:rPr>
        <w:drawing>
          <wp:inline distT="0" distB="0" distL="0" distR="0">
            <wp:extent cx="5438775" cy="2095500"/>
            <wp:effectExtent l="0" t="0" r="9525" b="19050"/>
            <wp:docPr id="6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83823" w:rsidRDefault="00683823" w:rsidP="00683823">
      <w:pPr>
        <w:ind w:left="360"/>
      </w:pPr>
    </w:p>
    <w:p w:rsidR="00683823" w:rsidRPr="00A3387C" w:rsidRDefault="00683823" w:rsidP="00683823">
      <w:pPr>
        <w:ind w:left="0" w:firstLine="0"/>
        <w:rPr>
          <w:sz w:val="24"/>
          <w:szCs w:val="24"/>
        </w:rPr>
      </w:pPr>
      <w:r w:rsidRPr="00A3387C">
        <w:rPr>
          <w:sz w:val="24"/>
          <w:szCs w:val="24"/>
        </w:rPr>
        <w:t>At &gt;32 dB, the 5% probability SINR is relatively good, and the results indicate that it:</w:t>
      </w:r>
    </w:p>
    <w:p w:rsidR="00683823" w:rsidRPr="00A3387C" w:rsidRDefault="00683823" w:rsidP="003A176A">
      <w:pPr>
        <w:widowControl/>
        <w:numPr>
          <w:ilvl w:val="1"/>
          <w:numId w:val="21"/>
        </w:numPr>
        <w:suppressAutoHyphens w:val="0"/>
        <w:jc w:val="left"/>
        <w:rPr>
          <w:sz w:val="24"/>
          <w:szCs w:val="24"/>
        </w:rPr>
      </w:pPr>
      <w:r w:rsidRPr="00A3387C">
        <w:rPr>
          <w:sz w:val="24"/>
          <w:szCs w:val="24"/>
        </w:rPr>
        <w:t xml:space="preserve">is </w:t>
      </w:r>
      <w:r w:rsidRPr="00A3387C">
        <w:rPr>
          <w:b/>
          <w:color w:val="E36C0A"/>
          <w:sz w:val="24"/>
          <w:szCs w:val="24"/>
        </w:rPr>
        <w:t xml:space="preserve">insensitive </w:t>
      </w:r>
      <w:r w:rsidRPr="00A3387C">
        <w:rPr>
          <w:sz w:val="24"/>
          <w:szCs w:val="24"/>
        </w:rPr>
        <w:t xml:space="preserve">to a decrease in guard-band offset </w:t>
      </w:r>
    </w:p>
    <w:p w:rsidR="00683823" w:rsidRPr="00A3387C" w:rsidRDefault="00683823" w:rsidP="003A176A">
      <w:pPr>
        <w:widowControl/>
        <w:numPr>
          <w:ilvl w:val="1"/>
          <w:numId w:val="21"/>
        </w:numPr>
        <w:suppressAutoHyphens w:val="0"/>
        <w:jc w:val="left"/>
        <w:rPr>
          <w:sz w:val="24"/>
          <w:szCs w:val="24"/>
        </w:rPr>
      </w:pPr>
      <w:r w:rsidRPr="00A3387C">
        <w:rPr>
          <w:sz w:val="24"/>
          <w:szCs w:val="24"/>
        </w:rPr>
        <w:t xml:space="preserve">is </w:t>
      </w:r>
      <w:r w:rsidRPr="00A3387C">
        <w:rPr>
          <w:b/>
          <w:color w:val="E36C0A"/>
          <w:sz w:val="24"/>
          <w:szCs w:val="24"/>
        </w:rPr>
        <w:t xml:space="preserve">insensitive </w:t>
      </w:r>
      <w:r w:rsidRPr="00A3387C">
        <w:rPr>
          <w:sz w:val="24"/>
          <w:szCs w:val="24"/>
        </w:rPr>
        <w:t xml:space="preserve">to a modest degradation in the base-station Rx filter performance </w:t>
      </w:r>
    </w:p>
    <w:p w:rsidR="00683823" w:rsidRPr="00A3387C" w:rsidRDefault="00683823" w:rsidP="003A176A">
      <w:pPr>
        <w:widowControl/>
        <w:numPr>
          <w:ilvl w:val="1"/>
          <w:numId w:val="21"/>
        </w:numPr>
        <w:suppressAutoHyphens w:val="0"/>
        <w:jc w:val="left"/>
        <w:rPr>
          <w:sz w:val="24"/>
          <w:szCs w:val="24"/>
        </w:rPr>
      </w:pPr>
      <w:r w:rsidRPr="00A3387C">
        <w:rPr>
          <w:sz w:val="24"/>
          <w:szCs w:val="24"/>
        </w:rPr>
        <w:t xml:space="preserve">is </w:t>
      </w:r>
      <w:r w:rsidRPr="00A3387C">
        <w:rPr>
          <w:b/>
          <w:color w:val="E36C0A"/>
          <w:sz w:val="24"/>
          <w:szCs w:val="24"/>
        </w:rPr>
        <w:t xml:space="preserve">insensitive </w:t>
      </w:r>
      <w:r w:rsidRPr="00A3387C">
        <w:rPr>
          <w:sz w:val="24"/>
          <w:szCs w:val="24"/>
        </w:rPr>
        <w:t>to whether co-located antennas are separated vertically or horizontally.</w:t>
      </w:r>
    </w:p>
    <w:p w:rsidR="00683823" w:rsidRPr="00A3387C" w:rsidRDefault="00683823" w:rsidP="00683823">
      <w:pPr>
        <w:ind w:left="426"/>
        <w:rPr>
          <w:sz w:val="24"/>
          <w:szCs w:val="24"/>
        </w:rPr>
      </w:pPr>
    </w:p>
    <w:p w:rsidR="00683823" w:rsidRPr="00A3387C" w:rsidRDefault="00683823" w:rsidP="00683823">
      <w:pPr>
        <w:ind w:left="0" w:firstLine="0"/>
        <w:rPr>
          <w:sz w:val="24"/>
          <w:szCs w:val="24"/>
        </w:rPr>
      </w:pPr>
      <w:r w:rsidRPr="00A3387C">
        <w:rPr>
          <w:sz w:val="24"/>
          <w:szCs w:val="24"/>
        </w:rPr>
        <w:t>Thus, for the case of co-located base-stations (where bore-sight alignment of antennas is not possible), sufficient isolation can be achieved through nominal protective filtering and reasonable (&gt;2m) separation of antennas – even for a 3 MHz guard-band between systems.</w:t>
      </w:r>
    </w:p>
    <w:p w:rsidR="00683823" w:rsidRPr="00A3387C" w:rsidRDefault="00683823" w:rsidP="00683823">
      <w:pPr>
        <w:rPr>
          <w:noProof/>
          <w:sz w:val="24"/>
          <w:szCs w:val="24"/>
          <w:lang w:eastAsia="en-AU"/>
        </w:rPr>
      </w:pPr>
    </w:p>
    <w:p w:rsidR="00683823" w:rsidRPr="00A3387C" w:rsidRDefault="00683823" w:rsidP="00683823">
      <w:pPr>
        <w:rPr>
          <w:sz w:val="24"/>
          <w:szCs w:val="24"/>
          <w:u w:val="single"/>
        </w:rPr>
      </w:pPr>
      <w:r>
        <w:rPr>
          <w:sz w:val="24"/>
          <w:szCs w:val="24"/>
        </w:rPr>
        <w:t>Scenario B:</w:t>
      </w:r>
      <w:r>
        <w:rPr>
          <w:sz w:val="24"/>
          <w:szCs w:val="24"/>
        </w:rPr>
        <w:tab/>
      </w:r>
      <w:r w:rsidRPr="00A3387C">
        <w:rPr>
          <w:sz w:val="24"/>
          <w:szCs w:val="24"/>
          <w:u w:val="single"/>
        </w:rPr>
        <w:t>Non co-located base-station</w:t>
      </w:r>
      <w:r>
        <w:rPr>
          <w:sz w:val="24"/>
          <w:szCs w:val="24"/>
          <w:u w:val="single"/>
        </w:rPr>
        <w:t>s</w:t>
      </w:r>
    </w:p>
    <w:p w:rsidR="00683823" w:rsidRPr="00A3387C" w:rsidRDefault="00683823" w:rsidP="00683823">
      <w:pPr>
        <w:rPr>
          <w:sz w:val="24"/>
          <w:szCs w:val="24"/>
        </w:rPr>
      </w:pPr>
    </w:p>
    <w:p w:rsidR="00683823" w:rsidRDefault="00683823" w:rsidP="00683823">
      <w:pPr>
        <w:jc w:val="center"/>
        <w:rPr>
          <w:noProof/>
          <w:lang w:eastAsia="en-US" w:bidi="th-TH"/>
        </w:rPr>
      </w:pPr>
      <w:r>
        <w:rPr>
          <w:noProof/>
          <w:lang w:eastAsia="en-US" w:bidi="th-TH"/>
        </w:rPr>
        <w:drawing>
          <wp:inline distT="0" distB="0" distL="0" distR="0">
            <wp:extent cx="5481955" cy="2149475"/>
            <wp:effectExtent l="0" t="0" r="23495" b="22225"/>
            <wp:docPr id="6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83823" w:rsidRDefault="00683823" w:rsidP="00683823">
      <w:pPr>
        <w:jc w:val="center"/>
        <w:rPr>
          <w:noProof/>
          <w:lang w:eastAsia="en-AU"/>
        </w:rPr>
      </w:pPr>
    </w:p>
    <w:p w:rsidR="00683823" w:rsidRDefault="00683823" w:rsidP="00683823">
      <w:pPr>
        <w:jc w:val="center"/>
        <w:rPr>
          <w:noProof/>
          <w:lang w:eastAsia="en-US" w:bidi="th-TH"/>
        </w:rPr>
      </w:pPr>
      <w:r>
        <w:rPr>
          <w:noProof/>
          <w:lang w:eastAsia="en-US" w:bidi="th-TH"/>
        </w:rPr>
        <w:drawing>
          <wp:inline distT="0" distB="0" distL="0" distR="0">
            <wp:extent cx="5505450" cy="2266950"/>
            <wp:effectExtent l="0" t="0" r="19050" b="19050"/>
            <wp:docPr id="6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83823" w:rsidRDefault="00683823" w:rsidP="00683823">
      <w:pPr>
        <w:jc w:val="center"/>
        <w:rPr>
          <w:noProof/>
          <w:lang w:eastAsia="en-AU"/>
        </w:rPr>
      </w:pPr>
    </w:p>
    <w:p w:rsidR="00683823" w:rsidRDefault="00683823" w:rsidP="00683823">
      <w:pPr>
        <w:jc w:val="center"/>
        <w:rPr>
          <w:noProof/>
          <w:lang w:eastAsia="en-AU"/>
        </w:rPr>
      </w:pPr>
      <w:r>
        <w:rPr>
          <w:noProof/>
          <w:lang w:eastAsia="en-US" w:bidi="th-TH"/>
        </w:rPr>
        <w:drawing>
          <wp:inline distT="0" distB="0" distL="0" distR="0">
            <wp:extent cx="5481955" cy="2320925"/>
            <wp:effectExtent l="0" t="0" r="23495" b="22225"/>
            <wp:docPr id="6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83823" w:rsidRDefault="00683823" w:rsidP="00683823">
      <w:pPr>
        <w:rPr>
          <w:noProof/>
          <w:lang w:eastAsia="en-AU"/>
        </w:rPr>
      </w:pPr>
    </w:p>
    <w:p w:rsidR="00683823" w:rsidRPr="00A3387C" w:rsidRDefault="00683823" w:rsidP="00683823">
      <w:pPr>
        <w:ind w:left="0" w:firstLine="0"/>
        <w:rPr>
          <w:sz w:val="24"/>
          <w:szCs w:val="24"/>
        </w:rPr>
      </w:pPr>
      <w:r w:rsidRPr="00A3387C">
        <w:rPr>
          <w:sz w:val="24"/>
          <w:szCs w:val="24"/>
        </w:rPr>
        <w:t>At around 20dB, for a guard-band offset of 3~4 MHz or more, the 5% probability SINR presents no significant impact.  But, the results suggest that SINR is:</w:t>
      </w:r>
    </w:p>
    <w:p w:rsidR="00683823" w:rsidRPr="00A3387C" w:rsidRDefault="00683823" w:rsidP="003A176A">
      <w:pPr>
        <w:widowControl/>
        <w:numPr>
          <w:ilvl w:val="1"/>
          <w:numId w:val="22"/>
        </w:numPr>
        <w:suppressAutoHyphens w:val="0"/>
        <w:jc w:val="left"/>
        <w:rPr>
          <w:sz w:val="24"/>
          <w:szCs w:val="24"/>
        </w:rPr>
      </w:pPr>
      <w:r w:rsidRPr="00A3387C">
        <w:rPr>
          <w:b/>
          <w:color w:val="E36C0A"/>
          <w:sz w:val="24"/>
          <w:szCs w:val="24"/>
        </w:rPr>
        <w:t>degraded moderately</w:t>
      </w:r>
      <w:r w:rsidRPr="00A3387C">
        <w:rPr>
          <w:sz w:val="24"/>
          <w:szCs w:val="24"/>
        </w:rPr>
        <w:t xml:space="preserve"> by a decrease in guard-band offset</w:t>
      </w:r>
    </w:p>
    <w:p w:rsidR="00683823" w:rsidRPr="00A3387C" w:rsidRDefault="00683823" w:rsidP="003A176A">
      <w:pPr>
        <w:widowControl/>
        <w:numPr>
          <w:ilvl w:val="1"/>
          <w:numId w:val="22"/>
        </w:numPr>
        <w:suppressAutoHyphens w:val="0"/>
        <w:jc w:val="left"/>
        <w:rPr>
          <w:sz w:val="24"/>
          <w:szCs w:val="24"/>
        </w:rPr>
      </w:pPr>
      <w:r w:rsidRPr="00A3387C">
        <w:rPr>
          <w:b/>
          <w:color w:val="E36C0A"/>
          <w:sz w:val="24"/>
          <w:szCs w:val="24"/>
        </w:rPr>
        <w:t>degraded significantly</w:t>
      </w:r>
      <w:r w:rsidRPr="00A3387C">
        <w:rPr>
          <w:sz w:val="24"/>
          <w:szCs w:val="24"/>
        </w:rPr>
        <w:t xml:space="preserve"> by a degradation in the base-station Rx filter performance</w:t>
      </w:r>
    </w:p>
    <w:p w:rsidR="00683823" w:rsidRPr="00A3387C" w:rsidRDefault="00683823" w:rsidP="003A176A">
      <w:pPr>
        <w:widowControl/>
        <w:numPr>
          <w:ilvl w:val="1"/>
          <w:numId w:val="22"/>
        </w:numPr>
        <w:suppressAutoHyphens w:val="0"/>
        <w:jc w:val="left"/>
        <w:rPr>
          <w:sz w:val="24"/>
          <w:szCs w:val="24"/>
        </w:rPr>
      </w:pPr>
      <w:r w:rsidRPr="00A3387C">
        <w:rPr>
          <w:b/>
          <w:color w:val="E36C0A"/>
          <w:sz w:val="24"/>
          <w:szCs w:val="24"/>
        </w:rPr>
        <w:t xml:space="preserve">insensitive </w:t>
      </w:r>
      <w:r w:rsidRPr="00A3387C">
        <w:rPr>
          <w:sz w:val="24"/>
          <w:szCs w:val="24"/>
        </w:rPr>
        <w:t xml:space="preserve">to a small change (30 m to 28.3 m) in the vertical height of the interfering LTE 700 MHz </w:t>
      </w:r>
      <w:r>
        <w:rPr>
          <w:sz w:val="24"/>
          <w:szCs w:val="24"/>
        </w:rPr>
        <w:t>BS</w:t>
      </w:r>
      <w:r w:rsidRPr="00A3387C">
        <w:rPr>
          <w:sz w:val="24"/>
          <w:szCs w:val="24"/>
        </w:rPr>
        <w:t xml:space="preserve"> antennae – although, differential antenna elevations noticeably reduces the </w:t>
      </w:r>
      <w:r w:rsidRPr="00A3387C">
        <w:rPr>
          <w:i/>
          <w:sz w:val="24"/>
          <w:szCs w:val="24"/>
        </w:rPr>
        <w:t>likelihood</w:t>
      </w:r>
      <w:r w:rsidRPr="00A3387C">
        <w:rPr>
          <w:sz w:val="24"/>
          <w:szCs w:val="24"/>
        </w:rPr>
        <w:t xml:space="preserve"> of bore-sight coupling.  [</w:t>
      </w:r>
      <w:r w:rsidRPr="00A3387C">
        <w:rPr>
          <w:i/>
          <w:sz w:val="24"/>
          <w:szCs w:val="24"/>
        </w:rPr>
        <w:t xml:space="preserve">The victim LTE 800 MHz </w:t>
      </w:r>
      <w:r>
        <w:rPr>
          <w:i/>
          <w:sz w:val="24"/>
          <w:szCs w:val="24"/>
        </w:rPr>
        <w:t>BS</w:t>
      </w:r>
      <w:r w:rsidRPr="00A3387C">
        <w:rPr>
          <w:i/>
          <w:sz w:val="24"/>
          <w:szCs w:val="24"/>
        </w:rPr>
        <w:t xml:space="preserve"> antenna height was held constant at 30 m.</w:t>
      </w:r>
      <w:r w:rsidRPr="00A3387C">
        <w:rPr>
          <w:sz w:val="24"/>
          <w:szCs w:val="24"/>
        </w:rPr>
        <w:t>]</w:t>
      </w:r>
    </w:p>
    <w:p w:rsidR="00683823" w:rsidRPr="00A3387C" w:rsidRDefault="00683823" w:rsidP="00683823">
      <w:pPr>
        <w:ind w:left="426"/>
        <w:rPr>
          <w:sz w:val="24"/>
          <w:szCs w:val="24"/>
        </w:rPr>
      </w:pPr>
    </w:p>
    <w:p w:rsidR="00683823" w:rsidRPr="00A3387C" w:rsidRDefault="00683823" w:rsidP="00683823">
      <w:pPr>
        <w:ind w:left="0" w:firstLine="0"/>
        <w:rPr>
          <w:sz w:val="24"/>
          <w:szCs w:val="24"/>
        </w:rPr>
      </w:pPr>
      <w:r w:rsidRPr="00A3387C">
        <w:rPr>
          <w:sz w:val="24"/>
          <w:szCs w:val="24"/>
        </w:rPr>
        <w:t>Thus, some degree of co-ordination may be required between IMT and PPDR base-stations, to avoid bore-sight alignment of high-gain antennas.  It is further apparent that reasonably good filter performance (roll-off = 40dB@3MHz) is also necessary to avoid interference.  But a minimum guard-band of 4 MHz would appear to be sufficient.</w:t>
      </w:r>
    </w:p>
    <w:p w:rsidR="00683823" w:rsidRDefault="00683823" w:rsidP="00683823">
      <w:bookmarkStart w:id="79" w:name="Section_4"/>
    </w:p>
    <w:p w:rsidR="00683823" w:rsidRDefault="00683823" w:rsidP="00683823">
      <w:pPr>
        <w:rPr>
          <w:sz w:val="24"/>
          <w:szCs w:val="24"/>
          <w:u w:val="single"/>
        </w:rPr>
      </w:pPr>
      <w:r>
        <w:rPr>
          <w:sz w:val="24"/>
          <w:szCs w:val="24"/>
        </w:rPr>
        <w:t>Scenario C:</w:t>
      </w:r>
      <w:bookmarkEnd w:id="79"/>
      <w:r w:rsidRPr="00A3387C">
        <w:rPr>
          <w:sz w:val="24"/>
          <w:szCs w:val="24"/>
        </w:rPr>
        <w:tab/>
      </w:r>
      <w:r>
        <w:rPr>
          <w:sz w:val="24"/>
          <w:szCs w:val="24"/>
          <w:u w:val="single"/>
        </w:rPr>
        <w:t>UE-to-UE interference</w:t>
      </w:r>
    </w:p>
    <w:p w:rsidR="00683823" w:rsidRPr="00A3387C" w:rsidRDefault="00683823" w:rsidP="00683823">
      <w:pPr>
        <w:rPr>
          <w:sz w:val="24"/>
          <w:szCs w:val="24"/>
        </w:rPr>
      </w:pPr>
    </w:p>
    <w:p w:rsidR="00683823" w:rsidRDefault="00683823" w:rsidP="00683823">
      <w:pPr>
        <w:jc w:val="center"/>
        <w:rPr>
          <w:noProof/>
          <w:lang w:eastAsia="en-US" w:bidi="th-TH"/>
        </w:rPr>
      </w:pPr>
      <w:r>
        <w:rPr>
          <w:noProof/>
          <w:lang w:eastAsia="en-US" w:bidi="th-TH"/>
        </w:rPr>
        <w:drawing>
          <wp:inline distT="0" distB="0" distL="0" distR="0">
            <wp:extent cx="5438775" cy="2521585"/>
            <wp:effectExtent l="0" t="0" r="9525" b="12065"/>
            <wp:docPr id="7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83823" w:rsidRDefault="00683823" w:rsidP="00683823">
      <w:pPr>
        <w:jc w:val="center"/>
        <w:rPr>
          <w:noProof/>
          <w:lang w:eastAsia="en-AU"/>
        </w:rPr>
      </w:pPr>
    </w:p>
    <w:p w:rsidR="00683823" w:rsidRDefault="00683823" w:rsidP="00683823">
      <w:pPr>
        <w:jc w:val="center"/>
        <w:rPr>
          <w:noProof/>
          <w:lang w:eastAsia="en-AU"/>
        </w:rPr>
      </w:pPr>
      <w:r>
        <w:rPr>
          <w:noProof/>
          <w:lang w:eastAsia="en-US" w:bidi="th-TH"/>
        </w:rPr>
        <w:drawing>
          <wp:inline distT="0" distB="0" distL="0" distR="0">
            <wp:extent cx="5438775" cy="2627630"/>
            <wp:effectExtent l="0" t="0" r="9525" b="20320"/>
            <wp:docPr id="7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83823" w:rsidRDefault="00683823" w:rsidP="00683823">
      <w:pPr>
        <w:jc w:val="center"/>
        <w:rPr>
          <w:noProof/>
          <w:lang w:val="en-AU" w:eastAsia="en-AU"/>
        </w:rPr>
      </w:pPr>
      <w:r>
        <w:rPr>
          <w:noProof/>
          <w:lang w:eastAsia="en-US" w:bidi="th-TH"/>
        </w:rPr>
        <w:drawing>
          <wp:inline distT="0" distB="0" distL="0" distR="0">
            <wp:extent cx="5438775" cy="2414905"/>
            <wp:effectExtent l="0" t="0" r="9525" b="23495"/>
            <wp:docPr id="7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83823" w:rsidRDefault="00683823" w:rsidP="00683823">
      <w:pPr>
        <w:rPr>
          <w:noProof/>
          <w:lang w:eastAsia="en-AU"/>
        </w:rPr>
      </w:pPr>
    </w:p>
    <w:p w:rsidR="00683823" w:rsidRPr="00A3387C" w:rsidRDefault="00683823" w:rsidP="00683823">
      <w:pPr>
        <w:ind w:left="0" w:firstLine="0"/>
        <w:rPr>
          <w:sz w:val="24"/>
          <w:szCs w:val="24"/>
        </w:rPr>
      </w:pPr>
      <w:r w:rsidRPr="00A3387C">
        <w:rPr>
          <w:sz w:val="24"/>
          <w:szCs w:val="24"/>
        </w:rPr>
        <w:t xml:space="preserve">At around 22 dB for the single-interferer case, the 5% probability SINR is: </w:t>
      </w:r>
    </w:p>
    <w:p w:rsidR="00683823" w:rsidRPr="00A3387C" w:rsidRDefault="00683823" w:rsidP="003A176A">
      <w:pPr>
        <w:widowControl/>
        <w:numPr>
          <w:ilvl w:val="0"/>
          <w:numId w:val="19"/>
        </w:numPr>
        <w:suppressAutoHyphens w:val="0"/>
        <w:ind w:left="1440"/>
        <w:jc w:val="left"/>
        <w:rPr>
          <w:sz w:val="24"/>
          <w:szCs w:val="24"/>
        </w:rPr>
      </w:pPr>
      <w:r w:rsidRPr="00A3387C">
        <w:rPr>
          <w:b/>
          <w:color w:val="E36C0A"/>
          <w:sz w:val="24"/>
          <w:szCs w:val="24"/>
        </w:rPr>
        <w:t>insensitive</w:t>
      </w:r>
      <w:r w:rsidRPr="00A3387C">
        <w:rPr>
          <w:sz w:val="24"/>
          <w:szCs w:val="24"/>
        </w:rPr>
        <w:t xml:space="preserve"> to a decrease in guard-band offset in the baseline case</w:t>
      </w:r>
    </w:p>
    <w:p w:rsidR="00683823" w:rsidRPr="00A3387C" w:rsidRDefault="00683823" w:rsidP="003A176A">
      <w:pPr>
        <w:widowControl/>
        <w:numPr>
          <w:ilvl w:val="0"/>
          <w:numId w:val="19"/>
        </w:numPr>
        <w:suppressAutoHyphens w:val="0"/>
        <w:ind w:left="1440"/>
        <w:jc w:val="left"/>
        <w:rPr>
          <w:sz w:val="24"/>
          <w:szCs w:val="24"/>
        </w:rPr>
      </w:pPr>
      <w:r w:rsidRPr="00A3387C">
        <w:rPr>
          <w:b/>
          <w:color w:val="E36C0A"/>
          <w:sz w:val="24"/>
          <w:szCs w:val="24"/>
        </w:rPr>
        <w:t>insensitive</w:t>
      </w:r>
      <w:r w:rsidRPr="00A3387C">
        <w:rPr>
          <w:sz w:val="24"/>
          <w:szCs w:val="24"/>
        </w:rPr>
        <w:t xml:space="preserve"> in the one interfering UE case when the UE Rx filter performance is degraded</w:t>
      </w:r>
    </w:p>
    <w:p w:rsidR="00683823" w:rsidRPr="00A3387C" w:rsidRDefault="00683823" w:rsidP="003A176A">
      <w:pPr>
        <w:widowControl/>
        <w:numPr>
          <w:ilvl w:val="0"/>
          <w:numId w:val="19"/>
        </w:numPr>
        <w:suppressAutoHyphens w:val="0"/>
        <w:ind w:left="1440"/>
        <w:jc w:val="left"/>
        <w:rPr>
          <w:sz w:val="24"/>
          <w:szCs w:val="24"/>
        </w:rPr>
      </w:pPr>
      <w:r w:rsidRPr="00A3387C">
        <w:rPr>
          <w:b/>
          <w:color w:val="E36C0A"/>
          <w:sz w:val="24"/>
          <w:szCs w:val="24"/>
        </w:rPr>
        <w:t>insensitive</w:t>
      </w:r>
      <w:r w:rsidRPr="00A3387C">
        <w:rPr>
          <w:sz w:val="24"/>
          <w:szCs w:val="24"/>
        </w:rPr>
        <w:t xml:space="preserve"> in the one interfering UE case for the case of greater interfering UE density</w:t>
      </w:r>
    </w:p>
    <w:p w:rsidR="00683823" w:rsidRPr="00A3387C" w:rsidRDefault="00683823" w:rsidP="003A176A">
      <w:pPr>
        <w:widowControl/>
        <w:numPr>
          <w:ilvl w:val="0"/>
          <w:numId w:val="19"/>
        </w:numPr>
        <w:suppressAutoHyphens w:val="0"/>
        <w:ind w:left="1440"/>
        <w:jc w:val="left"/>
        <w:rPr>
          <w:sz w:val="24"/>
          <w:szCs w:val="24"/>
        </w:rPr>
      </w:pPr>
      <w:r w:rsidRPr="00A3387C">
        <w:rPr>
          <w:b/>
          <w:color w:val="E36C0A"/>
          <w:sz w:val="24"/>
          <w:szCs w:val="24"/>
        </w:rPr>
        <w:t>progressively</w:t>
      </w:r>
      <w:r w:rsidRPr="00A3387C">
        <w:rPr>
          <w:sz w:val="24"/>
          <w:szCs w:val="24"/>
        </w:rPr>
        <w:t xml:space="preserve"> </w:t>
      </w:r>
      <w:r w:rsidRPr="00A3387C">
        <w:rPr>
          <w:b/>
          <w:color w:val="E36C0A"/>
          <w:sz w:val="24"/>
          <w:szCs w:val="24"/>
        </w:rPr>
        <w:t>degraded</w:t>
      </w:r>
      <w:r w:rsidRPr="00A3387C">
        <w:rPr>
          <w:sz w:val="24"/>
          <w:szCs w:val="24"/>
        </w:rPr>
        <w:t xml:space="preserve"> as the guard-band offset is reduced in the case of lower UE Rx filter roll-off</w:t>
      </w:r>
    </w:p>
    <w:p w:rsidR="00683823" w:rsidRPr="00A3387C" w:rsidRDefault="00683823" w:rsidP="003A176A">
      <w:pPr>
        <w:widowControl/>
        <w:numPr>
          <w:ilvl w:val="0"/>
          <w:numId w:val="19"/>
        </w:numPr>
        <w:suppressAutoHyphens w:val="0"/>
        <w:spacing w:after="120"/>
        <w:ind w:left="1434" w:hanging="357"/>
        <w:jc w:val="left"/>
        <w:rPr>
          <w:sz w:val="24"/>
          <w:szCs w:val="24"/>
        </w:rPr>
      </w:pPr>
      <w:r w:rsidRPr="00A3387C">
        <w:rPr>
          <w:sz w:val="24"/>
          <w:szCs w:val="24"/>
        </w:rPr>
        <w:t xml:space="preserve">is </w:t>
      </w:r>
      <w:r w:rsidRPr="00A3387C">
        <w:rPr>
          <w:b/>
          <w:color w:val="E36C0A"/>
          <w:sz w:val="24"/>
          <w:szCs w:val="24"/>
        </w:rPr>
        <w:t>progressively</w:t>
      </w:r>
      <w:r w:rsidRPr="00A3387C">
        <w:rPr>
          <w:sz w:val="24"/>
          <w:szCs w:val="24"/>
        </w:rPr>
        <w:t xml:space="preserve"> </w:t>
      </w:r>
      <w:r w:rsidRPr="00A3387C">
        <w:rPr>
          <w:b/>
          <w:color w:val="E36C0A"/>
          <w:sz w:val="24"/>
          <w:szCs w:val="24"/>
        </w:rPr>
        <w:t>degraded</w:t>
      </w:r>
      <w:r w:rsidRPr="00A3387C">
        <w:rPr>
          <w:sz w:val="24"/>
          <w:szCs w:val="24"/>
        </w:rPr>
        <w:t xml:space="preserve"> as the guard-band offset decreases for the case of greater interfering UE density.</w:t>
      </w:r>
    </w:p>
    <w:p w:rsidR="00683823" w:rsidRPr="00A3387C" w:rsidRDefault="00683823" w:rsidP="00683823">
      <w:pPr>
        <w:ind w:left="0" w:firstLine="0"/>
        <w:rPr>
          <w:noProof/>
          <w:sz w:val="24"/>
          <w:szCs w:val="24"/>
          <w:lang w:eastAsia="en-AU"/>
        </w:rPr>
      </w:pPr>
      <w:r w:rsidRPr="00A3387C">
        <w:rPr>
          <w:noProof/>
          <w:sz w:val="24"/>
          <w:szCs w:val="24"/>
          <w:lang w:eastAsia="en-AU"/>
        </w:rPr>
        <w:t xml:space="preserve">These results indicate that, while </w:t>
      </w:r>
      <w:r w:rsidRPr="00A3387C">
        <w:rPr>
          <w:noProof/>
          <w:sz w:val="24"/>
          <w:szCs w:val="24"/>
          <w:u w:val="single"/>
          <w:lang w:eastAsia="en-AU"/>
        </w:rPr>
        <w:t>only</w:t>
      </w:r>
      <w:r w:rsidRPr="00A3387C">
        <w:rPr>
          <w:noProof/>
          <w:sz w:val="24"/>
          <w:szCs w:val="24"/>
          <w:lang w:eastAsia="en-AU"/>
        </w:rPr>
        <w:t xml:space="preserve"> the LTE-700 user device may be affected in certain situations (and noting </w:t>
      </w:r>
      <w:r w:rsidRPr="00A3387C">
        <w:rPr>
          <w:noProof/>
          <w:sz w:val="24"/>
          <w:szCs w:val="24"/>
          <w:u w:val="single"/>
          <w:lang w:eastAsia="en-AU"/>
        </w:rPr>
        <w:t>no impact</w:t>
      </w:r>
      <w:r w:rsidRPr="00A3387C">
        <w:rPr>
          <w:noProof/>
          <w:sz w:val="24"/>
          <w:szCs w:val="24"/>
          <w:lang w:eastAsia="en-AU"/>
        </w:rPr>
        <w:t xml:space="preserve"> on the PPDR-LTE user devices):</w:t>
      </w:r>
    </w:p>
    <w:p w:rsidR="00683823" w:rsidRPr="00A3387C" w:rsidRDefault="00683823" w:rsidP="003A176A">
      <w:pPr>
        <w:widowControl/>
        <w:numPr>
          <w:ilvl w:val="0"/>
          <w:numId w:val="23"/>
        </w:numPr>
        <w:suppressAutoHyphens w:val="0"/>
        <w:spacing w:line="276" w:lineRule="auto"/>
        <w:ind w:left="1145" w:hanging="357"/>
        <w:jc w:val="left"/>
        <w:rPr>
          <w:noProof/>
          <w:sz w:val="24"/>
          <w:szCs w:val="24"/>
          <w:lang w:eastAsia="en-AU"/>
        </w:rPr>
      </w:pPr>
      <w:r w:rsidRPr="00A3387C">
        <w:rPr>
          <w:noProof/>
          <w:sz w:val="24"/>
          <w:szCs w:val="24"/>
          <w:lang w:eastAsia="en-AU"/>
        </w:rPr>
        <w:t>UE receive filters should provide a minimum band-edge roll-off performance of 20dB@3MHz offset to achieve satisfactory operations with a 3 MHz guard-band;</w:t>
      </w:r>
    </w:p>
    <w:p w:rsidR="00683823" w:rsidRPr="00A3387C" w:rsidRDefault="00683823" w:rsidP="003A176A">
      <w:pPr>
        <w:widowControl/>
        <w:numPr>
          <w:ilvl w:val="0"/>
          <w:numId w:val="23"/>
        </w:numPr>
        <w:suppressAutoHyphens w:val="0"/>
        <w:spacing w:line="276" w:lineRule="auto"/>
        <w:ind w:left="1145" w:hanging="357"/>
        <w:jc w:val="left"/>
        <w:rPr>
          <w:noProof/>
          <w:sz w:val="24"/>
          <w:szCs w:val="24"/>
          <w:lang w:eastAsia="en-AU"/>
        </w:rPr>
      </w:pPr>
      <w:r w:rsidRPr="00A3387C">
        <w:rPr>
          <w:noProof/>
          <w:sz w:val="24"/>
          <w:szCs w:val="24"/>
          <w:lang w:eastAsia="en-AU"/>
        </w:rPr>
        <w:t>LTE-700 UEs are only affected in the case of many PPDR UEs being used simultaneously in close proximity; and</w:t>
      </w:r>
    </w:p>
    <w:p w:rsidR="00683823" w:rsidRPr="00A3387C" w:rsidRDefault="00683823" w:rsidP="003A176A">
      <w:pPr>
        <w:widowControl/>
        <w:numPr>
          <w:ilvl w:val="0"/>
          <w:numId w:val="23"/>
        </w:numPr>
        <w:suppressAutoHyphens w:val="0"/>
        <w:spacing w:after="120" w:line="276" w:lineRule="auto"/>
        <w:jc w:val="left"/>
        <w:rPr>
          <w:noProof/>
          <w:sz w:val="24"/>
          <w:szCs w:val="24"/>
          <w:lang w:eastAsia="en-AU"/>
        </w:rPr>
      </w:pPr>
      <w:r w:rsidRPr="00A3387C">
        <w:rPr>
          <w:noProof/>
          <w:sz w:val="24"/>
          <w:szCs w:val="24"/>
          <w:lang w:eastAsia="en-AU"/>
        </w:rPr>
        <w:t>Even in the presence of multiple active PPDR UEs, if the LTE-700 UE SINR remains above threshold, there will be no discernable degration of performance.</w:t>
      </w:r>
    </w:p>
    <w:p w:rsidR="00683823" w:rsidRDefault="00683823" w:rsidP="00683823">
      <w:pPr>
        <w:pStyle w:val="Heading1"/>
        <w:numPr>
          <w:ilvl w:val="0"/>
          <w:numId w:val="0"/>
        </w:numPr>
      </w:pPr>
      <w:r>
        <w:br w:type="page"/>
        <w:t xml:space="preserve">Annex </w:t>
      </w:r>
      <w:r w:rsidR="001C6430">
        <w:t>8</w:t>
      </w:r>
      <w:r>
        <w:t xml:space="preserve"> – Telecom NZ/Telstra Deterministic Studies</w:t>
      </w:r>
    </w:p>
    <w:p w:rsidR="00683823" w:rsidRPr="00530081" w:rsidRDefault="00683823" w:rsidP="003A176A">
      <w:pPr>
        <w:pStyle w:val="Heading1"/>
        <w:keepNext/>
        <w:widowControl/>
        <w:numPr>
          <w:ilvl w:val="0"/>
          <w:numId w:val="27"/>
        </w:numPr>
        <w:suppressAutoHyphens w:val="0"/>
        <w:spacing w:line="240" w:lineRule="auto"/>
        <w:ind w:left="426" w:hanging="426"/>
        <w:jc w:val="left"/>
        <w:rPr>
          <w:lang w:val="en-NZ"/>
        </w:rPr>
      </w:pPr>
      <w:r w:rsidRPr="00530081">
        <w:rPr>
          <w:lang w:val="en-NZ"/>
        </w:rPr>
        <w:t>Introduction</w:t>
      </w:r>
    </w:p>
    <w:p w:rsidR="00683823" w:rsidRDefault="00683823" w:rsidP="00683823">
      <w:pPr>
        <w:rPr>
          <w:lang w:val="en-NZ"/>
        </w:rPr>
      </w:pPr>
    </w:p>
    <w:p w:rsidR="00683823" w:rsidRPr="00CA6E17" w:rsidRDefault="00683823" w:rsidP="00683823">
      <w:pPr>
        <w:ind w:left="0" w:firstLine="0"/>
        <w:rPr>
          <w:sz w:val="24"/>
          <w:lang w:val="en-NZ"/>
        </w:rPr>
      </w:pPr>
      <w:r w:rsidRPr="00CA6E17">
        <w:rPr>
          <w:sz w:val="24"/>
          <w:lang w:val="en-NZ"/>
        </w:rPr>
        <w:t xml:space="preserve">At the 11th meeting of the APT Wireless Group (AWG-11), consensus was achieved in relation to the </w:t>
      </w:r>
      <w:r w:rsidRPr="00CA6E17">
        <w:rPr>
          <w:rFonts w:eastAsia="Times New Roman"/>
          <w:sz w:val="24"/>
          <w:lang w:val="en-NZ" w:eastAsia="ja-JP"/>
        </w:rPr>
        <w:t>R</w:t>
      </w:r>
      <w:r w:rsidRPr="00CA6E17">
        <w:rPr>
          <w:sz w:val="24"/>
          <w:lang w:val="en-NZ"/>
        </w:rPr>
        <w:t>egion 3 channel plan and duplex arrangement for LTE services in the 700 MHz band (698 - 806 MHz).  The 3GPP has subsequently (Jun, 2012) finalised the implementation and co-existence parameters for this band now designated as Band #28 (FDD) and Band #44 (TDD).</w:t>
      </w:r>
    </w:p>
    <w:p w:rsidR="00683823" w:rsidRPr="00CA6E17" w:rsidRDefault="00683823" w:rsidP="00683823">
      <w:pPr>
        <w:ind w:left="0" w:firstLine="0"/>
        <w:rPr>
          <w:sz w:val="24"/>
          <w:lang w:val="en-NZ"/>
        </w:rPr>
      </w:pPr>
    </w:p>
    <w:p w:rsidR="00683823" w:rsidRPr="00CA6E17" w:rsidRDefault="00683823" w:rsidP="00683823">
      <w:pPr>
        <w:ind w:left="0" w:firstLine="0"/>
        <w:rPr>
          <w:rFonts w:eastAsia="Times New Roman"/>
          <w:sz w:val="24"/>
          <w:lang w:val="en-NZ" w:eastAsia="ja-JP"/>
        </w:rPr>
      </w:pPr>
      <w:r w:rsidRPr="00CA6E17">
        <w:rPr>
          <w:rFonts w:eastAsia="Times New Roman"/>
          <w:sz w:val="24"/>
          <w:lang w:val="en-NZ" w:eastAsia="ja-JP"/>
        </w:rPr>
        <w:t>While the lower-</w:t>
      </w:r>
      <w:r w:rsidRPr="00CA6E17">
        <w:rPr>
          <w:sz w:val="24"/>
          <w:lang w:val="en-NZ"/>
        </w:rPr>
        <w:t xml:space="preserve">800 MHz band </w:t>
      </w:r>
      <w:r w:rsidRPr="00CA6E17">
        <w:rPr>
          <w:rFonts w:eastAsia="Times New Roman"/>
          <w:sz w:val="24"/>
          <w:lang w:val="en-NZ" w:eastAsia="ja-JP"/>
        </w:rPr>
        <w:t xml:space="preserve">(806-824 MHz) is currently used by a variety of Fixed and Mobile Services, including low-capacity fixed links, and narrowband analogue and digital Land Mobile Systems (LMS), a growing number of countries are considering this band for deployment of mobile broadband systems including future </w:t>
      </w:r>
      <w:r w:rsidRPr="00CA6E17">
        <w:rPr>
          <w:sz w:val="24"/>
          <w:lang w:val="en-NZ"/>
        </w:rPr>
        <w:t>PPDR (Public Protection &amp; Disaster Relief) applications.  Depending on prevailing spectrum arrangements in each country, n</w:t>
      </w:r>
      <w:r w:rsidRPr="00CA6E17">
        <w:rPr>
          <w:rFonts w:eastAsia="Times New Roman"/>
          <w:sz w:val="24"/>
          <w:lang w:val="en-NZ" w:eastAsia="ja-JP"/>
        </w:rPr>
        <w:t>arrowband LMS are expected to continue operating within a portion of the band at least for some transitional period, and will thus co-exist alongside mobile broadband systems. These legacy narrowband LMS may be located either above or below the mobile broadband systems, depending on current spectrum arrangements.</w:t>
      </w:r>
    </w:p>
    <w:p w:rsidR="00683823" w:rsidRPr="00CA6E17" w:rsidRDefault="00683823" w:rsidP="00683823">
      <w:pPr>
        <w:ind w:left="0" w:firstLine="0"/>
        <w:rPr>
          <w:rFonts w:eastAsia="Times New Roman"/>
          <w:sz w:val="24"/>
          <w:lang w:val="en-NZ" w:eastAsia="ja-JP"/>
        </w:rPr>
      </w:pPr>
    </w:p>
    <w:p w:rsidR="00683823" w:rsidRPr="00CA6E17" w:rsidRDefault="00683823" w:rsidP="00683823">
      <w:pPr>
        <w:ind w:left="0" w:firstLine="0"/>
        <w:rPr>
          <w:rFonts w:eastAsia="Times New Roman"/>
          <w:sz w:val="24"/>
          <w:lang w:val="en-NZ" w:eastAsia="ja-JP"/>
        </w:rPr>
      </w:pPr>
      <w:r w:rsidRPr="00CA6E17">
        <w:rPr>
          <w:rFonts w:eastAsia="Times New Roman"/>
          <w:sz w:val="24"/>
          <w:lang w:val="en-NZ" w:eastAsia="ja-JP"/>
        </w:rPr>
        <w:t>At previous AWG meetings, several studies</w:t>
      </w:r>
      <w:r w:rsidRPr="00CA6E17">
        <w:rPr>
          <w:rStyle w:val="FootnoteReference"/>
          <w:rFonts w:eastAsia="Times New Roman"/>
          <w:sz w:val="24"/>
          <w:lang w:val="en-NZ" w:eastAsia="ja-JP"/>
        </w:rPr>
        <w:footnoteReference w:id="13"/>
      </w:r>
      <w:r w:rsidRPr="00CA6E17">
        <w:rPr>
          <w:rFonts w:eastAsia="Times New Roman"/>
          <w:sz w:val="24"/>
          <w:lang w:val="en-NZ" w:eastAsia="ja-JP"/>
        </w:rPr>
        <w:t xml:space="preserve"> were presented in regard to adjacent-band co-existence of narrowband PPDR and mobile broadband systems, as a part of the development of the final Region 3 ‘digital dividend’ band plan. These studies also considered sharing between mobile and the fixed services that currently use the 800 MHz band. These studies generally concluded that a minimum guard band of 3 MHz (803-806 MHz) was sufficient between the upper edge of future 700 MHz LTE mobile broadband systems and the lower edge of existing 800 MHz fixed and mobile systems.</w:t>
      </w:r>
    </w:p>
    <w:p w:rsidR="00683823" w:rsidRPr="00CA6E17" w:rsidRDefault="00683823" w:rsidP="00683823">
      <w:pPr>
        <w:ind w:left="0" w:firstLine="0"/>
        <w:rPr>
          <w:rFonts w:eastAsia="Times New Roman"/>
          <w:sz w:val="24"/>
          <w:lang w:val="en-NZ" w:eastAsia="ja-JP"/>
        </w:rPr>
      </w:pPr>
    </w:p>
    <w:p w:rsidR="00683823" w:rsidRPr="002D2D87" w:rsidRDefault="00683823" w:rsidP="002D2D87">
      <w:pPr>
        <w:pStyle w:val="Heading1"/>
        <w:keepNext/>
        <w:widowControl/>
        <w:numPr>
          <w:ilvl w:val="0"/>
          <w:numId w:val="27"/>
        </w:numPr>
        <w:suppressAutoHyphens w:val="0"/>
        <w:spacing w:line="240" w:lineRule="auto"/>
        <w:ind w:left="426" w:hanging="426"/>
        <w:jc w:val="left"/>
        <w:rPr>
          <w:lang w:val="en-NZ"/>
        </w:rPr>
      </w:pPr>
      <w:r w:rsidRPr="002D2D87">
        <w:rPr>
          <w:lang w:val="en-NZ"/>
        </w:rPr>
        <w:t>Objective &amp; Key Conclusions</w:t>
      </w:r>
    </w:p>
    <w:p w:rsidR="00683823" w:rsidRPr="00CA6E17" w:rsidRDefault="00683823" w:rsidP="00683823">
      <w:pPr>
        <w:ind w:left="0" w:firstLine="0"/>
        <w:rPr>
          <w:rFonts w:eastAsia="Times New Roman"/>
          <w:sz w:val="24"/>
          <w:lang w:val="en-NZ" w:eastAsia="ja-JP"/>
        </w:rPr>
      </w:pPr>
      <w:r w:rsidRPr="00CA6E17">
        <w:rPr>
          <w:sz w:val="24"/>
          <w:lang w:val="en-NZ"/>
        </w:rPr>
        <w:t>The purpose of this contribution is to present the results of studies specifically addressing the co-existence of 700 MHz LTE mobile broadband systems with 800 MHz LTE mobile broadband systems potentially serving PPDR applications.  Specifically, a deterministic study of the potential for inter</w:t>
      </w:r>
      <w:r w:rsidRPr="00CA6E17">
        <w:rPr>
          <w:rFonts w:eastAsia="Times New Roman"/>
          <w:sz w:val="24"/>
          <w:lang w:val="en-NZ" w:eastAsia="ja-JP"/>
        </w:rPr>
        <w:t>ference</w:t>
      </w:r>
      <w:r w:rsidRPr="00CA6E17">
        <w:rPr>
          <w:sz w:val="24"/>
          <w:lang w:val="en-NZ"/>
        </w:rPr>
        <w:t xml:space="preserve"> caused by 700 MHz LTE base-station transmitters (downlink) into the 800 MHz LTE PPDR base-station receivers (uplink) is presented </w:t>
      </w:r>
      <w:r w:rsidRPr="00CA6E17">
        <w:rPr>
          <w:rFonts w:eastAsia="Times New Roman"/>
          <w:sz w:val="24"/>
          <w:lang w:val="en-NZ" w:eastAsia="ja-JP"/>
        </w:rPr>
        <w:t>as typical of a worst case scenario. The particular deployment scenario addressed comprises a 700 MHz LTE system with upper edge of a 5 MHz or 20 MHz channel at 803 MHz, and 800 MHz LTE (PPDR) system with lower edge of a 10 MHz channel at 809 MHz – that is, a 4 MHz guard-band offset between the systems.  These studies have concluded that the minimum coupling loss (MCL) for co-existence can be readily achieved by use of modest base-station duplexing filters that vendors consider to be practically feasible and can be realised using current filtering technologies.</w:t>
      </w:r>
    </w:p>
    <w:p w:rsidR="00683823" w:rsidRPr="00CA6E17" w:rsidRDefault="00683823" w:rsidP="00683823">
      <w:pPr>
        <w:ind w:left="0" w:firstLine="0"/>
        <w:rPr>
          <w:rFonts w:eastAsia="Times New Roman"/>
          <w:sz w:val="24"/>
          <w:lang w:val="en-NZ" w:eastAsia="ja-JP"/>
        </w:rPr>
      </w:pPr>
    </w:p>
    <w:p w:rsidR="00683823" w:rsidRPr="00CA6E17" w:rsidRDefault="00683823" w:rsidP="00683823">
      <w:pPr>
        <w:ind w:left="0" w:firstLine="0"/>
        <w:rPr>
          <w:rFonts w:eastAsia="Times New Roman"/>
          <w:sz w:val="24"/>
          <w:lang w:val="en-NZ" w:eastAsia="ja-JP"/>
        </w:rPr>
      </w:pPr>
      <w:r w:rsidRPr="00CA6E17">
        <w:rPr>
          <w:rFonts w:eastAsia="Times New Roman"/>
          <w:sz w:val="24"/>
          <w:lang w:val="en-NZ" w:eastAsia="ja-JP"/>
        </w:rPr>
        <w:t>It should be further noted that the results of these deterministic studies agree very closely with independent studies recently completed by 3GPP</w:t>
      </w:r>
      <w:r w:rsidRPr="00CA6E17">
        <w:rPr>
          <w:rStyle w:val="FootnoteReference"/>
          <w:rFonts w:eastAsia="Times New Roman"/>
          <w:sz w:val="24"/>
          <w:lang w:val="en-NZ" w:eastAsia="ja-JP"/>
        </w:rPr>
        <w:footnoteReference w:id="14"/>
      </w:r>
      <w:r w:rsidRPr="00CA6E17">
        <w:rPr>
          <w:rFonts w:eastAsia="Times New Roman"/>
          <w:sz w:val="24"/>
          <w:lang w:val="en-NZ" w:eastAsia="ja-JP"/>
        </w:rPr>
        <w:t xml:space="preserve"> – although, to improve co-existence with existing Band #5, 3GPP decided that the lower-edge of the new lower-800 MHz band (Band #27) should be shifted upwards by 1 MHz to cover the 807-824/852-869 MHz spectrum segments.  This adjustment will logically result in a 4 MHz lower guard-band further improving co-existence between 700 MHz LTE mobile broadband systems and 800MHz LTE (PPDR) mobile broadband systems operating within Band #27.</w:t>
      </w:r>
    </w:p>
    <w:p w:rsidR="00683823" w:rsidRPr="00CA6E17" w:rsidRDefault="00683823" w:rsidP="00683823">
      <w:pPr>
        <w:ind w:left="0" w:firstLine="0"/>
        <w:rPr>
          <w:rFonts w:eastAsia="Times New Roman"/>
          <w:sz w:val="24"/>
          <w:lang w:val="en-NZ" w:eastAsia="ja-JP"/>
        </w:rPr>
      </w:pPr>
    </w:p>
    <w:p w:rsidR="00683823" w:rsidRPr="002D2D87" w:rsidRDefault="00683823" w:rsidP="002D2D87">
      <w:pPr>
        <w:pStyle w:val="Heading1"/>
        <w:keepNext/>
        <w:widowControl/>
        <w:numPr>
          <w:ilvl w:val="0"/>
          <w:numId w:val="27"/>
        </w:numPr>
        <w:suppressAutoHyphens w:val="0"/>
        <w:spacing w:line="240" w:lineRule="auto"/>
        <w:ind w:left="426" w:hanging="426"/>
        <w:jc w:val="left"/>
        <w:rPr>
          <w:lang w:val="en-NZ"/>
        </w:rPr>
      </w:pPr>
      <w:r w:rsidRPr="002D2D87">
        <w:rPr>
          <w:lang w:val="en-NZ"/>
        </w:rPr>
        <w:t>Proposal</w:t>
      </w:r>
    </w:p>
    <w:p w:rsidR="00683823" w:rsidRPr="00CA6E17" w:rsidRDefault="00683823" w:rsidP="00683823">
      <w:pPr>
        <w:rPr>
          <w:rFonts w:eastAsia="Times New Roman"/>
          <w:sz w:val="24"/>
          <w:lang w:val="en-NZ" w:eastAsia="ja-JP"/>
        </w:rPr>
      </w:pPr>
    </w:p>
    <w:p w:rsidR="00683823" w:rsidRPr="00CA6E17" w:rsidRDefault="00683823" w:rsidP="00683823">
      <w:pPr>
        <w:ind w:left="0" w:firstLine="0"/>
        <w:rPr>
          <w:rFonts w:eastAsia="Times New Roman"/>
          <w:sz w:val="24"/>
          <w:lang w:val="en-NZ" w:eastAsia="ja-JP"/>
        </w:rPr>
      </w:pPr>
      <w:r w:rsidRPr="00CA6E17">
        <w:rPr>
          <w:rFonts w:eastAsia="Times New Roman"/>
          <w:sz w:val="24"/>
          <w:lang w:val="en-NZ" w:eastAsia="ja-JP"/>
        </w:rPr>
        <w:t xml:space="preserve">To reflect the important conclusions of these studies, it is therefore proposed that the text in Annex A to this contribution be included within the relevant section (possibly as part of a new section 5) of the </w:t>
      </w:r>
      <w:r w:rsidRPr="00CA6E17">
        <w:rPr>
          <w:rFonts w:eastAsia="Times New Roman"/>
          <w:b/>
          <w:i/>
          <w:sz w:val="24"/>
          <w:lang w:val="en-NZ" w:eastAsia="ja-JP"/>
        </w:rPr>
        <w:t>APT Report on PPDR Applications using IMT-based Technologies and Networks</w:t>
      </w:r>
      <w:r w:rsidRPr="00CA6E17">
        <w:rPr>
          <w:rFonts w:eastAsia="Times New Roman"/>
          <w:sz w:val="24"/>
          <w:lang w:val="en-NZ" w:eastAsia="ja-JP"/>
        </w:rPr>
        <w:t xml:space="preserve"> (AWG-12/OUT-17) currently being developed by the AWG.</w:t>
      </w:r>
    </w:p>
    <w:p w:rsidR="00683823" w:rsidRPr="00CA6E17" w:rsidRDefault="00683823" w:rsidP="00683823">
      <w:pPr>
        <w:ind w:left="0" w:firstLine="0"/>
        <w:rPr>
          <w:rFonts w:eastAsia="Times New Roman"/>
          <w:sz w:val="24"/>
          <w:lang w:val="en-NZ" w:eastAsia="ja-JP"/>
        </w:rPr>
      </w:pPr>
    </w:p>
    <w:p w:rsidR="00683823" w:rsidRDefault="00683823" w:rsidP="00683823">
      <w:pPr>
        <w:jc w:val="center"/>
        <w:rPr>
          <w:rFonts w:eastAsia="Times New Roman"/>
          <w:lang w:val="en-NZ" w:eastAsia="ja-JP"/>
        </w:rPr>
      </w:pPr>
    </w:p>
    <w:p w:rsidR="00683823" w:rsidRDefault="00683823" w:rsidP="00683823">
      <w:pPr>
        <w:rPr>
          <w:rFonts w:eastAsia="Times New Roman"/>
          <w:lang w:val="en-NZ" w:eastAsia="ja-JP"/>
        </w:rPr>
      </w:pPr>
    </w:p>
    <w:p w:rsidR="00683823" w:rsidRPr="000D7101" w:rsidRDefault="00683823" w:rsidP="00683823">
      <w:pPr>
        <w:ind w:left="0" w:firstLine="0"/>
        <w:rPr>
          <w:rFonts w:eastAsia="Times New Roman"/>
          <w:sz w:val="24"/>
          <w:szCs w:val="24"/>
          <w:lang w:val="en-NZ" w:eastAsia="ja-JP"/>
        </w:rPr>
      </w:pPr>
      <w:r>
        <w:rPr>
          <w:rFonts w:eastAsia="Times New Roman"/>
          <w:lang w:val="en-NZ" w:eastAsia="ja-JP"/>
        </w:rPr>
        <w:br w:type="page"/>
      </w:r>
      <w:r w:rsidRPr="000D7101">
        <w:rPr>
          <w:rFonts w:eastAsia="Times New Roman"/>
          <w:sz w:val="24"/>
          <w:szCs w:val="24"/>
          <w:lang w:val="en-NZ" w:eastAsia="ja-JP"/>
        </w:rPr>
        <w:t xml:space="preserve">ANNEX A: proposed new Section – </w:t>
      </w:r>
      <w:r w:rsidRPr="000D7101">
        <w:rPr>
          <w:rFonts w:eastAsia="Times New Roman"/>
          <w:i/>
          <w:sz w:val="24"/>
          <w:szCs w:val="24"/>
          <w:lang w:val="en-NZ" w:eastAsia="ja-JP"/>
        </w:rPr>
        <w:t>APT Report on PPDR Applications using IMT-based Technologies and Networks</w:t>
      </w:r>
      <w:r w:rsidRPr="000D7101">
        <w:rPr>
          <w:rFonts w:eastAsia="Times New Roman"/>
          <w:sz w:val="24"/>
          <w:szCs w:val="24"/>
          <w:lang w:val="en-NZ" w:eastAsia="ja-JP"/>
        </w:rPr>
        <w:t xml:space="preserve"> (AWG-12/OUT-17)</w:t>
      </w:r>
    </w:p>
    <w:p w:rsidR="00683823" w:rsidRPr="000D7101" w:rsidRDefault="00683823" w:rsidP="00683823">
      <w:pPr>
        <w:rPr>
          <w:bCs/>
          <w:sz w:val="24"/>
          <w:szCs w:val="24"/>
          <w:lang w:val="en-NZ" w:eastAsia="ja-JP"/>
        </w:rPr>
      </w:pPr>
    </w:p>
    <w:p w:rsidR="00683823" w:rsidRPr="000D7101" w:rsidRDefault="00683823" w:rsidP="00683823">
      <w:pPr>
        <w:rPr>
          <w:b/>
          <w:bCs/>
          <w:caps/>
          <w:sz w:val="24"/>
          <w:szCs w:val="24"/>
          <w:lang w:val="en-NZ" w:eastAsia="ja-JP"/>
        </w:rPr>
      </w:pPr>
      <w:r w:rsidRPr="000D7101">
        <w:rPr>
          <w:b/>
          <w:bCs/>
          <w:caps/>
          <w:sz w:val="24"/>
          <w:szCs w:val="24"/>
          <w:lang w:val="en-NZ" w:eastAsia="ja-JP"/>
        </w:rPr>
        <w:t>Co-existence of Band 28 (700 MHz) and Band 27 (800 MHz) IMT Systems</w:t>
      </w:r>
    </w:p>
    <w:p w:rsidR="00683823" w:rsidRPr="000D7101" w:rsidRDefault="00683823" w:rsidP="00683823">
      <w:pPr>
        <w:rPr>
          <w:b/>
          <w:bCs/>
          <w:sz w:val="24"/>
          <w:szCs w:val="24"/>
          <w:lang w:val="en-NZ" w:eastAsia="ja-JP"/>
        </w:rPr>
      </w:pPr>
    </w:p>
    <w:p w:rsidR="00683823" w:rsidRPr="000D7101" w:rsidRDefault="00683823" w:rsidP="00683823">
      <w:pPr>
        <w:rPr>
          <w:b/>
          <w:bCs/>
          <w:sz w:val="24"/>
          <w:szCs w:val="24"/>
          <w:lang w:val="en-NZ" w:eastAsia="ja-JP"/>
        </w:rPr>
      </w:pPr>
      <w:r w:rsidRPr="000D7101">
        <w:rPr>
          <w:b/>
          <w:bCs/>
          <w:sz w:val="24"/>
          <w:szCs w:val="24"/>
          <w:lang w:val="en-NZ" w:eastAsia="ja-JP"/>
        </w:rPr>
        <w:t>Relevant Sharing Scenarios</w:t>
      </w:r>
    </w:p>
    <w:p w:rsidR="00683823" w:rsidRPr="000D7101" w:rsidRDefault="00683823" w:rsidP="00683823">
      <w:pPr>
        <w:rPr>
          <w:rFonts w:eastAsia="Times New Roman"/>
          <w:sz w:val="24"/>
          <w:szCs w:val="24"/>
        </w:rPr>
      </w:pPr>
    </w:p>
    <w:p w:rsidR="00683823" w:rsidRPr="000D7101" w:rsidRDefault="00683823" w:rsidP="00683823">
      <w:pPr>
        <w:rPr>
          <w:rFonts w:eastAsia="Times New Roman"/>
          <w:sz w:val="24"/>
          <w:szCs w:val="24"/>
        </w:rPr>
      </w:pPr>
      <w:r w:rsidRPr="000D7101">
        <w:rPr>
          <w:rFonts w:eastAsia="Times New Roman"/>
          <w:sz w:val="24"/>
          <w:szCs w:val="24"/>
        </w:rPr>
        <w:t>The two bands of relevance to mobile broadband co-existence studies addressed in this section are:</w:t>
      </w:r>
    </w:p>
    <w:p w:rsidR="00683823" w:rsidRPr="000D7101" w:rsidRDefault="00683823" w:rsidP="003A176A">
      <w:pPr>
        <w:widowControl/>
        <w:numPr>
          <w:ilvl w:val="0"/>
          <w:numId w:val="28"/>
        </w:numPr>
        <w:suppressAutoHyphens w:val="0"/>
        <w:jc w:val="left"/>
        <w:rPr>
          <w:rFonts w:eastAsia="Times New Roman"/>
          <w:sz w:val="24"/>
          <w:szCs w:val="24"/>
        </w:rPr>
      </w:pPr>
      <w:r w:rsidRPr="000D7101">
        <w:rPr>
          <w:rFonts w:eastAsia="Times New Roman"/>
          <w:sz w:val="24"/>
          <w:szCs w:val="24"/>
        </w:rPr>
        <w:t>3GPP Band 28  - being a FDD structure, comprised of the blocks 703 -748 MHz (uplink) and 758-803 MHz (downlink); and</w:t>
      </w:r>
    </w:p>
    <w:p w:rsidR="00683823" w:rsidRPr="000D7101" w:rsidRDefault="009D460F" w:rsidP="003A176A">
      <w:pPr>
        <w:widowControl/>
        <w:numPr>
          <w:ilvl w:val="0"/>
          <w:numId w:val="28"/>
        </w:numPr>
        <w:suppressAutoHyphens w:val="0"/>
        <w:jc w:val="left"/>
        <w:rPr>
          <w:rFonts w:eastAsia="Times New Roman"/>
          <w:sz w:val="24"/>
          <w:szCs w:val="24"/>
        </w:rPr>
      </w:pPr>
      <w:r w:rsidRPr="009D460F">
        <w:rPr>
          <w:rFonts w:eastAsia="Times New Roman"/>
          <w:noProof/>
          <w:sz w:val="24"/>
          <w:szCs w:val="24"/>
          <w:lang w:val="en-AU" w:eastAsia="en-AU"/>
        </w:rPr>
        <w:pict>
          <v:rect id="Rectangle 175" o:spid="_x0000_s1731" style="position:absolute;left:0;text-align:left;margin-left:687.75pt;margin-top:20.75pt;width:42.75pt;height:2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"/>
        </w:pict>
      </w:r>
      <w:r w:rsidR="00683823" w:rsidRPr="000D7101">
        <w:rPr>
          <w:rFonts w:eastAsia="Times New Roman"/>
          <w:sz w:val="24"/>
          <w:szCs w:val="24"/>
        </w:rPr>
        <w:t>3GPP Band 27 – also a FDD structure, comprised of the blocks 807-824 MHz (uplink) and 852-869 MHz (downlink.</w:t>
      </w:r>
    </w:p>
    <w:p w:rsidR="00683823" w:rsidRPr="000D7101" w:rsidRDefault="009D460F" w:rsidP="00683823">
      <w:pPr>
        <w:rPr>
          <w:rFonts w:eastAsia="Times New Roman"/>
          <w:sz w:val="24"/>
          <w:szCs w:val="24"/>
        </w:rPr>
      </w:pPr>
      <w:r w:rsidRPr="009D460F">
        <w:rPr>
          <w:rFonts w:eastAsia="Times New Roman"/>
          <w:noProof/>
          <w:sz w:val="24"/>
          <w:szCs w:val="24"/>
          <w:lang w:val="en-AU" w:eastAsia="en-AU"/>
        </w:rPr>
        <w:pict>
          <v:group id="Group 629" o:spid="_x0000_s1507" style="position:absolute;left:0;text-align:left;margin-left:3.75pt;margin-top:7.3pt;width:432.75pt;height:68.25pt;z-index:251662336" coordorigin="1800,4935" coordsize="8655,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">
            <v:group id="Group 616" o:spid="_x0000_s1508" style="position:absolute;left:1800;top:4935;width:8655;height:1365" coordorigin="1455,4875" coordsize="865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617" o:spid="_x0000_s1509" style="position:absolute;left:1455;top:4875;width:5295;height:1335" coordorigin="1455,4875" coordsize="5295,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Group 618" o:spid="_x0000_s1510" style="position:absolute;left:1770;top:5235;width:4650;height:975" coordorigin="1770,5235" coordsize="465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rect id="Rectangle 619" o:spid="_x0000_s1511" style="position:absolute;left:1770;top:5235;width:208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rect id="Rectangle 620" o:spid="_x0000_s1512" style="position:absolute;left:4335;top:5235;width:208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cQA&#10;AADcAAAADwAAAGRycy9kb3ducmV2LnhtbESPT4vCMBTE74LfITzBm6b+QdyuUURR3KO2F29vm7dt&#10;tXkpTdTqp98sLHgcZuY3zGLVmkrcqXGlZQWjYQSCOLO65FxBmuwGcxDOI2usLJOCJzlYLbudBcba&#10;PvhI95PPRYCwi1FB4X0dS+myggy6oa2Jg/djG4M+yCaXusFHgJtKjqNoJg2WHBYKrGlTUHY93YyC&#10;73Kc4uuY7CPzsZv4rza53M5bpfq9dv0JwlPr3+H/9kE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fknEAAAA3AAAAA8AAAAAAAAAAAAAAAAAmAIAAGRycy9k&#10;b3ducmV2LnhtbFBLBQYAAAAABAAEAPUAAACJAwAAAAA=&#10;"/>
                  <v:group id="Group 621" o:spid="_x0000_s1513" style="position:absolute;left:2805;top:5640;width:2550;height:210" coordorigin="2805,5640" coordsize="26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AutoShape 622" o:spid="_x0000_s1514" type="#_x0000_t32" style="position:absolute;left:5415;top:564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BjJsYAAADcAAAADwAAAGRycy9kb3ducmV2LnhtbESPUWvCMBSF3wX/Q7gDX0TTKSujGkUG&#10;g40xnE7w9dLcNaXNTWhi7fbrF2Gwx8M55zuc9XawreipC7VjBffzDARx6XTNlYLT5/PsEUSIyBpb&#10;x6TgmwJsN+PRGgvtrnyg/hgrkSAcClRgYvSFlKE0ZDHMnSdO3pfrLMYku0rqDq8Jblu5yLJcWqw5&#10;LRj09GSobI4Xq6Dpm/3h4yH46eWH8jdv3l+XZ63U5G7YrUBEGuJ/+K/9ohXkyxxuZ9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YybGAAAA3AAAAA8AAAAAAAAA&#10;AAAAAAAAoQIAAGRycy9kb3ducmV2LnhtbFBLBQYAAAAABAAEAPkAAACUAwAAAAA=&#10;">
                      <v:stroke dashstyle="dash"/>
                    </v:shape>
                    <v:shape id="AutoShape 623" o:spid="_x0000_s1515" type="#_x0000_t32" style="position:absolute;left:2805;top:5850;width:26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peocYAAADcAAAADwAAAGRycy9kb3ducmV2LnhtbESP3WoCMRSE74W+QzgF7zTbClZWo6hQ&#10;VAoFtRQvD5uzP7o52SbR3b59UxC8HGbmG2a26EwtbuR8ZVnByzABQZxZXXGh4Ov4PpiA8AFZY22Z&#10;FPySh8X8qTfDVNuW93Q7hEJECPsUFZQhNKmUPivJoB/ahjh6uXUGQ5SukNphG+Gmlq9JMpYGK44L&#10;JTa0Lim7HK5Gwcbvf75dvmp3n8vs47webdtVflKq/9wtpyACdeERvre3WsF49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KXqHGAAAA3AAAAA8AAAAAAAAA&#10;AAAAAAAAoQIAAGRycy9kb3ducmV2LnhtbFBLBQYAAAAABAAEAPkAAACUAwAAAAA=&#10;">
                      <v:stroke dashstyle="dash"/>
                    </v:shape>
                    <v:shape id="AutoShape 624" o:spid="_x0000_s1516" type="#_x0000_t32" style="position:absolute;left:2805;top:5640;width: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K08IAAADcAAAADwAAAGRycy9kb3ducmV2LnhtbERPy2oCMRTdC/5DuII7zVhBymgUFURL&#10;QdCKuLxM7jx0cjNNUmf692ZR6PJw3otVZ2rxJOcrywom4wQEcWZ1xYWCy9du9A7CB2SNtWVS8Ese&#10;Vst+b4Gpti2f6HkOhYgh7FNUUIbQpFL6rCSDfmwb4sjl1hkMEbpCaodtDDe1fEuSmTRYcWwosaFt&#10;Sdnj/GMU7P3p++ryTftxXGef9+300G7ym1LDQbeegwjUhX/xn/ugFcymcW08E4+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XK08IAAADcAAAADwAAAAAAAAAAAAAA&#10;AAChAgAAZHJzL2Rvd25yZXYueG1sUEsFBgAAAAAEAAQA+QAAAJADAAAAAA==&#10;">
                      <v:stroke dashstyle="dash"/>
                    </v:shape>
                  </v:group>
                  <v:shape id="Text Box 625" o:spid="_x0000_s1517" type="#_x0000_t202" style="position:absolute;left:3390;top:5850;width:14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281668" w:rsidRPr="006D50FC" w:rsidRDefault="00281668" w:rsidP="00683823">
                          <w:pPr>
                            <w:ind w:left="0" w:firstLine="0"/>
                            <w:jc w:val="center"/>
                            <w:rPr>
                              <w:rFonts w:ascii="Arial" w:hAnsi="Arial" w:cs="Arial"/>
                              <w:sz w:val="16"/>
                              <w:szCs w:val="16"/>
                              <w:lang w:val="en-AU"/>
                            </w:rPr>
                          </w:pPr>
                          <w:r w:rsidRPr="006D50FC">
                            <w:rPr>
                              <w:rFonts w:ascii="Arial" w:hAnsi="Arial" w:cs="Arial"/>
                              <w:sz w:val="16"/>
                              <w:szCs w:val="16"/>
                              <w:lang w:val="en-AU"/>
                            </w:rPr>
                            <w:t>3GPP Band 28</w:t>
                          </w:r>
                        </w:p>
                      </w:txbxContent>
                    </v:textbox>
                  </v:shape>
                </v:group>
                <v:shape id="Text Box 626" o:spid="_x0000_s1518" type="#_x0000_t202" style="position:absolute;left:1455;top:5640;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281668" w:rsidRPr="007E41C7" w:rsidRDefault="00281668" w:rsidP="00683823">
                        <w:pPr>
                          <w:ind w:left="0" w:firstLine="0"/>
                          <w:jc w:val="center"/>
                          <w:rPr>
                            <w:rFonts w:ascii="Arial" w:hAnsi="Arial" w:cs="Arial"/>
                            <w:sz w:val="16"/>
                            <w:szCs w:val="16"/>
                            <w:lang w:val="en-AU"/>
                          </w:rPr>
                        </w:pPr>
                        <w:r w:rsidRPr="007E41C7">
                          <w:rPr>
                            <w:rFonts w:ascii="Arial" w:hAnsi="Arial" w:cs="Arial"/>
                            <w:sz w:val="16"/>
                            <w:szCs w:val="16"/>
                            <w:lang w:val="en-AU"/>
                          </w:rPr>
                          <w:t>703</w:t>
                        </w:r>
                      </w:p>
                    </w:txbxContent>
                  </v:textbox>
                </v:shape>
                <v:shape id="Text Box 627" o:spid="_x0000_s1519" type="#_x0000_t202" style="position:absolute;left:3525;top:4875;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281668" w:rsidRPr="007E41C7" w:rsidRDefault="00281668" w:rsidP="00683823">
                        <w:pPr>
                          <w:ind w:left="0" w:firstLine="0"/>
                          <w:jc w:val="center"/>
                          <w:rPr>
                            <w:rFonts w:ascii="Arial" w:hAnsi="Arial" w:cs="Arial"/>
                            <w:sz w:val="16"/>
                            <w:szCs w:val="16"/>
                            <w:lang w:val="en-AU"/>
                          </w:rPr>
                        </w:pPr>
                        <w:r w:rsidRPr="007E41C7">
                          <w:rPr>
                            <w:rFonts w:ascii="Arial" w:hAnsi="Arial" w:cs="Arial"/>
                            <w:sz w:val="16"/>
                            <w:szCs w:val="16"/>
                            <w:lang w:val="en-AU"/>
                          </w:rPr>
                          <w:t>7</w:t>
                        </w:r>
                        <w:r>
                          <w:rPr>
                            <w:rFonts w:ascii="Arial" w:hAnsi="Arial" w:cs="Arial"/>
                            <w:sz w:val="16"/>
                            <w:szCs w:val="16"/>
                            <w:lang w:val="en-AU"/>
                          </w:rPr>
                          <w:t>48</w:t>
                        </w:r>
                      </w:p>
                    </w:txbxContent>
                  </v:textbox>
                </v:shape>
                <v:shape id="Text Box 628" o:spid="_x0000_s1520" type="#_x0000_t202" style="position:absolute;left:4005;top:4875;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rsidR="00281668" w:rsidRPr="007E41C7" w:rsidRDefault="00281668" w:rsidP="00683823">
                        <w:pPr>
                          <w:ind w:left="0" w:firstLine="0"/>
                          <w:jc w:val="center"/>
                          <w:rPr>
                            <w:rFonts w:ascii="Arial" w:hAnsi="Arial" w:cs="Arial"/>
                            <w:sz w:val="16"/>
                            <w:szCs w:val="16"/>
                            <w:lang w:val="en-AU"/>
                          </w:rPr>
                        </w:pPr>
                        <w:r w:rsidRPr="007E41C7">
                          <w:rPr>
                            <w:rFonts w:ascii="Arial" w:hAnsi="Arial" w:cs="Arial"/>
                            <w:sz w:val="16"/>
                            <w:szCs w:val="16"/>
                            <w:lang w:val="en-AU"/>
                          </w:rPr>
                          <w:t>7</w:t>
                        </w:r>
                        <w:r>
                          <w:rPr>
                            <w:rFonts w:ascii="Arial" w:hAnsi="Arial" w:cs="Arial"/>
                            <w:sz w:val="16"/>
                            <w:szCs w:val="16"/>
                            <w:lang w:val="en-AU"/>
                          </w:rPr>
                          <w:t>58</w:t>
                        </w:r>
                      </w:p>
                    </w:txbxContent>
                  </v:textbox>
                </v:shape>
                <v:shape id="Text Box 629" o:spid="_x0000_s1521" type="#_x0000_t202" style="position:absolute;left:6090;top:5640;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58IA&#10;AADdAAAADwAAAGRycy9kb3ducmV2LnhtbERPS4vCMBC+L/gfwgjeNPGxotUossuCJxef4G1oxrbY&#10;TEqTtd1/vxGEvc3H95zlurWleFDtC8cahgMFgjh1puBMw+n41Z+B8AHZYOmYNPySh/Wq87bExLiG&#10;9/Q4hEzEEPYJashDqBIpfZqTRT9wFXHkbq62GCKsM2lqbGK4LeVIqam0WHBsyLGij5zS++HHajjv&#10;btfLRH1nn/a9alyrJNu51LrXbTcLEIHa8C9+ubcmzh/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TnwgAAAN0AAAAPAAAAAAAAAAAAAAAAAJgCAABkcnMvZG93&#10;bnJldi54bWxQSwUGAAAAAAQABAD1AAAAhwMAAAAA&#10;" filled="f" stroked="f">
                  <v:textbox>
                    <w:txbxContent>
                      <w:p w:rsidR="00281668" w:rsidRPr="007E41C7" w:rsidRDefault="00281668" w:rsidP="00683823">
                        <w:pPr>
                          <w:ind w:left="0" w:firstLine="0"/>
                          <w:jc w:val="center"/>
                          <w:rPr>
                            <w:rFonts w:ascii="Arial" w:hAnsi="Arial" w:cs="Arial"/>
                            <w:sz w:val="16"/>
                            <w:szCs w:val="16"/>
                            <w:lang w:val="en-AU"/>
                          </w:rPr>
                        </w:pPr>
                        <w:r>
                          <w:rPr>
                            <w:rFonts w:ascii="Arial" w:hAnsi="Arial" w:cs="Arial"/>
                            <w:sz w:val="16"/>
                            <w:szCs w:val="16"/>
                            <w:lang w:val="en-AU"/>
                          </w:rPr>
                          <w:t>8</w:t>
                        </w:r>
                        <w:r w:rsidRPr="007E41C7">
                          <w:rPr>
                            <w:rFonts w:ascii="Arial" w:hAnsi="Arial" w:cs="Arial"/>
                            <w:sz w:val="16"/>
                            <w:szCs w:val="16"/>
                            <w:lang w:val="en-AU"/>
                          </w:rPr>
                          <w:t>03</w:t>
                        </w:r>
                      </w:p>
                    </w:txbxContent>
                  </v:textbox>
                </v:shape>
              </v:group>
              <v:group id="Group 630" o:spid="_x0000_s1522" style="position:absolute;left:6390;top:4875;width:3720;height:1365" coordorigin="6390,4875" coordsize="3720,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group id="Group 631" o:spid="_x0000_s1523" style="position:absolute;left:6720;top:5235;width:3045;height:1005" coordorigin="6765,5235" coordsize="3045,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rect id="Rectangle 632" o:spid="_x0000_s1524" style="position:absolute;left:6765;top:5235;width:85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rect id="Rectangle 633" o:spid="_x0000_s1525" style="position:absolute;left:8955;top:5235;width:85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group id="Group 634" o:spid="_x0000_s1526" style="position:absolute;left:7245;top:5670;width:2145;height:210" coordorigin="2805,5640" coordsize="26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AutoShape 635" o:spid="_x0000_s1527" type="#_x0000_t32" style="position:absolute;left:5415;top:564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4ixsMAAADcAAAADwAAAGRycy9kb3ducmV2LnhtbERP32vCMBB+H/g/hBv4MjSdsjKqUWQg&#10;KGNsOsHXo7k1pc0lNLHW/fXLYLC3+/h+3nI92Fb01IXasYLHaQaCuHS65krB6XM7eQYRIrLG1jEp&#10;uFGA9Wp0t8RCuysfqD/GSqQQDgUqMDH6QspQGrIYps4TJ+7LdRZjgl0ldYfXFG5bOcuyXFqsOTUY&#10;9PRiqGyOF6ug6Zv3w8dT8A+Xb8pfvXnbz89aqfH9sFmAiDTEf/Gfe6fT/HwOv8+k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sbDAAAA3AAAAA8AAAAAAAAAAAAA&#10;AAAAoQIAAGRycy9kb3ducmV2LnhtbFBLBQYAAAAABAAEAPkAAACRAwAAAAA=&#10;">
                      <v:stroke dashstyle="dash"/>
                    </v:shape>
                    <v:shape id="AutoShape 636" o:spid="_x0000_s1528" type="#_x0000_t32" style="position:absolute;left:2805;top:5850;width:26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irsMAAADcAAAADwAAAGRycy9kb3ducmV2LnhtbERP22oCMRB9F/oPYQp906xtkbIaRQVR&#10;KRS8ID4Om9mLbibbJLrbv28KQt/mcK4zmXWmFndyvrKsYDhIQBBnVldcKDgeVv0PED4ga6wtk4If&#10;8jCbPvUmmGrb8o7u+1CIGMI+RQVlCE0qpc9KMugHtiGOXG6dwRChK6R22MZwU8vXJBlJgxXHhhIb&#10;WpaUXfc3o2Dtd98nly/a7dc8+7ws3zbtIj8r9fLczccgAnXhX/xwb3ScP3qHv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Iq7DAAAA3AAAAA8AAAAAAAAAAAAA&#10;AAAAoQIAAGRycy9kb3ducmV2LnhtbFBLBQYAAAAABAAEAPkAAACRAwAAAAA=&#10;">
                      <v:stroke dashstyle="dash"/>
                    </v:shape>
                    <v:shape id="AutoShape 637" o:spid="_x0000_s1529" type="#_x0000_t32" style="position:absolute;left:2805;top:5640;width: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2HNcMAAADcAAAADwAAAGRycy9kb3ducmV2LnhtbERP22oCMRB9F/oPYQp906wtlbIaRQVR&#10;KRS8ID4Om9mLbibbJLrbv28KQt/mcK4zmXWmFndyvrKsYDhIQBBnVldcKDgeVv0PED4ga6wtk4If&#10;8jCbPvUmmGrb8o7u+1CIGMI+RQVlCE0qpc9KMugHtiGOXG6dwRChK6R22MZwU8vXJBlJgxXHhhIb&#10;WpaUXfc3o2Dtd98nly/a7dc8+7ws3zbtIj8r9fLczccgAnXhX/xwb3ScP3qHv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NhzXDAAAA3AAAAA8AAAAAAAAAAAAA&#10;AAAAoQIAAGRycy9kb3ducmV2LnhtbFBLBQYAAAAABAAEAPkAAACRAwAAAAA=&#10;">
                      <v:stroke dashstyle="dash"/>
                    </v:shape>
                  </v:group>
                  <v:shape id="Text Box 638" o:spid="_x0000_s1530" type="#_x0000_t202" style="position:absolute;left:7575;top:5880;width:14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281668" w:rsidRPr="006D50FC" w:rsidRDefault="00281668" w:rsidP="00683823">
                          <w:pPr>
                            <w:ind w:left="0" w:firstLine="0"/>
                            <w:jc w:val="center"/>
                            <w:rPr>
                              <w:rFonts w:ascii="Arial" w:hAnsi="Arial" w:cs="Arial"/>
                              <w:sz w:val="16"/>
                              <w:szCs w:val="16"/>
                              <w:lang w:val="en-AU"/>
                            </w:rPr>
                          </w:pPr>
                          <w:r w:rsidRPr="006D50FC">
                            <w:rPr>
                              <w:rFonts w:ascii="Arial" w:hAnsi="Arial" w:cs="Arial"/>
                              <w:sz w:val="16"/>
                              <w:szCs w:val="16"/>
                              <w:lang w:val="en-AU"/>
                            </w:rPr>
                            <w:t>3GPP Band 2</w:t>
                          </w:r>
                          <w:r>
                            <w:rPr>
                              <w:rFonts w:ascii="Arial" w:hAnsi="Arial" w:cs="Arial"/>
                              <w:sz w:val="16"/>
                              <w:szCs w:val="16"/>
                              <w:lang w:val="en-AU"/>
                            </w:rPr>
                            <w:t>7</w:t>
                          </w:r>
                        </w:p>
                      </w:txbxContent>
                    </v:textbox>
                  </v:shape>
                </v:group>
                <v:shape id="Text Box 639" o:spid="_x0000_s1531" type="#_x0000_t202" style="position:absolute;left:6390;top:4890;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81668" w:rsidRPr="007E41C7" w:rsidRDefault="00281668" w:rsidP="00683823">
                        <w:pPr>
                          <w:ind w:left="0" w:firstLine="0"/>
                          <w:jc w:val="center"/>
                          <w:rPr>
                            <w:rFonts w:ascii="Arial" w:hAnsi="Arial" w:cs="Arial"/>
                            <w:sz w:val="16"/>
                            <w:szCs w:val="16"/>
                            <w:lang w:val="en-AU"/>
                          </w:rPr>
                        </w:pPr>
                        <w:r>
                          <w:rPr>
                            <w:rFonts w:ascii="Arial" w:hAnsi="Arial" w:cs="Arial"/>
                            <w:sz w:val="16"/>
                            <w:szCs w:val="16"/>
                            <w:lang w:val="en-AU"/>
                          </w:rPr>
                          <w:t>8</w:t>
                        </w:r>
                        <w:r w:rsidRPr="007E41C7">
                          <w:rPr>
                            <w:rFonts w:ascii="Arial" w:hAnsi="Arial" w:cs="Arial"/>
                            <w:sz w:val="16"/>
                            <w:szCs w:val="16"/>
                            <w:lang w:val="en-AU"/>
                          </w:rPr>
                          <w:t>0</w:t>
                        </w:r>
                        <w:r>
                          <w:rPr>
                            <w:rFonts w:ascii="Arial" w:hAnsi="Arial" w:cs="Arial"/>
                            <w:sz w:val="16"/>
                            <w:szCs w:val="16"/>
                            <w:lang w:val="en-AU"/>
                          </w:rPr>
                          <w:t>7</w:t>
                        </w:r>
                      </w:p>
                    </w:txbxContent>
                  </v:textbox>
                </v:shape>
                <v:shape id="Text Box 640" o:spid="_x0000_s1532" type="#_x0000_t202" style="position:absolute;left:7230;top:4875;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81668" w:rsidRPr="007E41C7" w:rsidRDefault="00281668" w:rsidP="00683823">
                        <w:pPr>
                          <w:ind w:left="0" w:firstLine="0"/>
                          <w:jc w:val="center"/>
                          <w:rPr>
                            <w:rFonts w:ascii="Arial" w:hAnsi="Arial" w:cs="Arial"/>
                            <w:sz w:val="16"/>
                            <w:szCs w:val="16"/>
                            <w:lang w:val="en-AU"/>
                          </w:rPr>
                        </w:pPr>
                        <w:r>
                          <w:rPr>
                            <w:rFonts w:ascii="Arial" w:hAnsi="Arial" w:cs="Arial"/>
                            <w:sz w:val="16"/>
                            <w:szCs w:val="16"/>
                            <w:lang w:val="en-AU"/>
                          </w:rPr>
                          <w:t>824</w:t>
                        </w:r>
                      </w:p>
                    </w:txbxContent>
                  </v:textbox>
                </v:shape>
                <v:shape id="Text Box 641" o:spid="_x0000_s1533" type="#_x0000_t202" style="position:absolute;left:8580;top:4890;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281668" w:rsidRPr="007E41C7" w:rsidRDefault="00281668" w:rsidP="00683823">
                        <w:pPr>
                          <w:ind w:left="0" w:firstLine="0"/>
                          <w:jc w:val="center"/>
                          <w:rPr>
                            <w:rFonts w:ascii="Arial" w:hAnsi="Arial" w:cs="Arial"/>
                            <w:sz w:val="16"/>
                            <w:szCs w:val="16"/>
                            <w:lang w:val="en-AU"/>
                          </w:rPr>
                        </w:pPr>
                        <w:r>
                          <w:rPr>
                            <w:rFonts w:ascii="Arial" w:hAnsi="Arial" w:cs="Arial"/>
                            <w:sz w:val="16"/>
                            <w:szCs w:val="16"/>
                            <w:lang w:val="en-AU"/>
                          </w:rPr>
                          <w:t>852</w:t>
                        </w:r>
                      </w:p>
                    </w:txbxContent>
                  </v:textbox>
                </v:shape>
                <v:shape id="Text Box 642" o:spid="_x0000_s1534" type="#_x0000_t202" style="position:absolute;left:9450;top:4875;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281668" w:rsidRPr="007E41C7" w:rsidRDefault="00281668" w:rsidP="00683823">
                        <w:pPr>
                          <w:ind w:left="0" w:firstLine="0"/>
                          <w:jc w:val="center"/>
                          <w:rPr>
                            <w:rFonts w:ascii="Arial" w:hAnsi="Arial" w:cs="Arial"/>
                            <w:sz w:val="16"/>
                            <w:szCs w:val="16"/>
                            <w:lang w:val="en-AU"/>
                          </w:rPr>
                        </w:pPr>
                        <w:r>
                          <w:rPr>
                            <w:rFonts w:ascii="Arial" w:hAnsi="Arial" w:cs="Arial"/>
                            <w:sz w:val="16"/>
                            <w:szCs w:val="16"/>
                            <w:lang w:val="en-AU"/>
                          </w:rPr>
                          <w:t>869</w:t>
                        </w:r>
                      </w:p>
                    </w:txbxContent>
                  </v:textbox>
                </v:shape>
              </v:group>
            </v:group>
            <v:shape id="AutoShape 643" o:spid="_x0000_s1535" type="#_x0000_t67" style="position:absolute;left:5520;top:5400;width:34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Q/r8A&#10;AADcAAAADwAAAGRycy9kb3ducmV2LnhtbERP22oCMRB9F/oPYQq+aXYLXliNUgTBN+vlA4bNuLu4&#10;maRJXNO/bwoF3+ZwrrPeJtOLgXzoLCsopwUI4trqjhsF18t+sgQRIrLG3jIp+KEA283baI2Vtk8+&#10;0XCOjcghHCpU0MboKilD3ZLBMLWOOHM36w3GDH0jtcdnDje9/CiKuTTYcW5o0dGupfp+fhgF38NX&#10;ecByno4pPZzX+9lsF51S4/f0uQIRKcWX+N990Hn+ooS/Z/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lD+vwAAANwAAAAPAAAAAAAAAAAAAAAAAJgCAABkcnMvZG93bnJl&#10;di54bWxQSwUGAAAAAAQABAD1AAAAhAMAAAAA&#10;">
              <v:textbox style="layout-flow:vertical-ideographic"/>
            </v:shape>
            <v:shape id="AutoShape 644" o:spid="_x0000_s1536" type="#_x0000_t67" style="position:absolute;left:9510;top:5400;width:34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Oib8A&#10;AADcAAAADwAAAGRycy9kb3ducmV2LnhtbERPzWoCMRC+F3yHMEJvNbuCWlajiCB4q9U+wLAZdxc3&#10;k5jENb69KRR6m4/vd1abZHoxkA+dZQXlpABBXFvdcaPg57z/+AQRIrLG3jIpeFKAzXr0tsJK2wd/&#10;03CKjcghHCpU0MboKilD3ZLBMLGOOHMX6w3GDH0jtcdHDje9nBbFXBrsODe06GjXUn093Y2C23As&#10;D1jO01dKd+f1fjbbRafU+zhtlyAipfgv/nMfdJ6/mMLv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M6JvwAAANwAAAAPAAAAAAAAAAAAAAAAAJgCAABkcnMvZG93bnJl&#10;di54bWxQSwUGAAAAAAQABAD1AAAAhAMAAAAA&#10;">
              <v:textbox style="layout-flow:vertical-ideographic"/>
            </v:shape>
            <v:shape id="AutoShape 645" o:spid="_x0000_s1537" type="#_x0000_t67" style="position:absolute;left:2970;top:5400;width:345;height:21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UlcUA&#10;AADcAAAADwAAAGRycy9kb3ducmV2LnhtbERP22rCQBB9L/gPywi+FN20hSrRVdpSpVAk3hAfh+yY&#10;xGRnQ3Y16d93C0Lf5nCuM1t0phI3alxhWcHTKAJBnFpdcKbgsF8OJyCcR9ZYWSYFP+RgMe89zDDW&#10;tuUt3XY+EyGEXYwKcu/rWEqX5mTQjWxNHLizbQz6AJtM6gbbEG4q+RxFr9JgwaEhx5o+ckrL3dUo&#10;eF/vk+zz+zG5bOq21MnpeJyUK6UG/e5tCsJT5//Fd/eXDvPHL/D3TL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9SVxQAAANwAAAAPAAAAAAAAAAAAAAAAAJgCAABkcnMv&#10;ZG93bnJldi54bWxQSwUGAAAAAAQABAD1AAAAigMAAAAA&#10;">
              <v:textbox style="layout-flow:vertical-ideographic"/>
            </v:shape>
            <v:shape id="AutoShape 646" o:spid="_x0000_s1538" type="#_x0000_t67" style="position:absolute;left:7365;top:5400;width:345;height:21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M4cUA&#10;AADcAAAADwAAAGRycy9kb3ducmV2LnhtbERP22rCQBB9L/gPywi+FN20lCrRVdpSpVAk3hAfh+yY&#10;xGRnQ3Y16d93C0Lf5nCuM1t0phI3alxhWcHTKAJBnFpdcKbgsF8OJyCcR9ZYWSYFP+RgMe89zDDW&#10;tuUt3XY+EyGEXYwKcu/rWEqX5mTQjWxNHLizbQz6AJtM6gbbEG4q+RxFr9JgwaEhx5o+ckrL3dUo&#10;eF/vk+zz+zG5bOq21MnpeJyUK6UG/e5tCsJT5//Fd/eXDvPHL/D3TL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kzhxQAAANwAAAAPAAAAAAAAAAAAAAAAAJgCAABkcnMv&#10;ZG93bnJldi54bWxQSwUGAAAAAAQABAD1AAAAigMAAAAA&#10;">
              <v:textbox style="layout-flow:vertical-ideographic"/>
            </v:shape>
          </v:group>
        </w:pict>
      </w:r>
    </w:p>
    <w:p w:rsidR="00683823" w:rsidRPr="000D7101" w:rsidRDefault="00683823" w:rsidP="00683823">
      <w:pPr>
        <w:rPr>
          <w:rFonts w:eastAsia="Times New Roman"/>
          <w:sz w:val="24"/>
          <w:szCs w:val="24"/>
        </w:rPr>
      </w:pPr>
    </w:p>
    <w:p w:rsidR="00683823" w:rsidRPr="000D7101" w:rsidRDefault="00683823" w:rsidP="00683823">
      <w:pPr>
        <w:rPr>
          <w:rFonts w:eastAsia="Times New Roman"/>
          <w:sz w:val="24"/>
          <w:szCs w:val="24"/>
        </w:rPr>
      </w:pPr>
    </w:p>
    <w:p w:rsidR="00683823" w:rsidRPr="000D7101" w:rsidRDefault="00683823" w:rsidP="00683823">
      <w:pPr>
        <w:rPr>
          <w:rFonts w:eastAsia="Times New Roman"/>
          <w:sz w:val="24"/>
          <w:szCs w:val="24"/>
        </w:rPr>
      </w:pPr>
    </w:p>
    <w:p w:rsidR="00683823" w:rsidRPr="000D7101" w:rsidRDefault="00683823" w:rsidP="00683823">
      <w:pPr>
        <w:rPr>
          <w:rFonts w:eastAsia="Times New Roman"/>
          <w:sz w:val="24"/>
          <w:szCs w:val="24"/>
        </w:rPr>
      </w:pPr>
    </w:p>
    <w:p w:rsidR="00683823" w:rsidRPr="000D7101" w:rsidRDefault="00683823" w:rsidP="00683823">
      <w:pPr>
        <w:rPr>
          <w:rFonts w:eastAsia="Times New Roman"/>
          <w:sz w:val="24"/>
          <w:szCs w:val="24"/>
        </w:rPr>
      </w:pPr>
    </w:p>
    <w:p w:rsidR="00683823" w:rsidRPr="000D7101" w:rsidRDefault="00683823" w:rsidP="00683823">
      <w:pPr>
        <w:jc w:val="center"/>
        <w:rPr>
          <w:rFonts w:eastAsia="Times New Roman"/>
          <w:b/>
          <w:sz w:val="24"/>
          <w:szCs w:val="24"/>
        </w:rPr>
      </w:pPr>
      <w:r w:rsidRPr="000D7101">
        <w:rPr>
          <w:rFonts w:eastAsia="Times New Roman"/>
          <w:b/>
          <w:sz w:val="24"/>
          <w:szCs w:val="24"/>
        </w:rPr>
        <w:t>Figure X.1 Relevant Bands for Mobile Broadband Co-existence</w:t>
      </w:r>
    </w:p>
    <w:p w:rsidR="00683823" w:rsidRPr="000D7101" w:rsidRDefault="00683823" w:rsidP="00683823">
      <w:pPr>
        <w:rPr>
          <w:rFonts w:eastAsia="Times New Roman"/>
          <w:sz w:val="24"/>
          <w:szCs w:val="24"/>
        </w:rPr>
      </w:pPr>
    </w:p>
    <w:p w:rsidR="00683823" w:rsidRPr="000D7101" w:rsidRDefault="00683823" w:rsidP="00683823">
      <w:pPr>
        <w:ind w:left="0" w:firstLine="0"/>
        <w:rPr>
          <w:rFonts w:eastAsia="Times New Roman"/>
          <w:sz w:val="24"/>
          <w:szCs w:val="24"/>
        </w:rPr>
      </w:pPr>
      <w:r w:rsidRPr="000D7101">
        <w:rPr>
          <w:rFonts w:eastAsia="Times New Roman"/>
          <w:sz w:val="24"/>
          <w:szCs w:val="24"/>
        </w:rPr>
        <w:t>For satisfactory co-existence (same geographic area) or co-location of a Band 28 base-station with a Band 27 (PPDR) base-station the following sharing criteria must be met.</w:t>
      </w:r>
    </w:p>
    <w:p w:rsidR="00683823" w:rsidRPr="000D7101" w:rsidRDefault="00683823" w:rsidP="00683823">
      <w:pPr>
        <w:rPr>
          <w:rFonts w:eastAsia="Times New Roman"/>
          <w:sz w:val="24"/>
          <w:szCs w:val="24"/>
        </w:rPr>
      </w:pPr>
    </w:p>
    <w:p w:rsidR="00683823" w:rsidRPr="000D7101" w:rsidRDefault="00683823" w:rsidP="003A176A">
      <w:pPr>
        <w:widowControl/>
        <w:numPr>
          <w:ilvl w:val="0"/>
          <w:numId w:val="25"/>
        </w:numPr>
        <w:suppressAutoHyphens w:val="0"/>
        <w:spacing w:after="120"/>
        <w:rPr>
          <w:rFonts w:eastAsia="Times New Roman"/>
          <w:sz w:val="24"/>
          <w:szCs w:val="24"/>
        </w:rPr>
      </w:pPr>
      <w:r w:rsidRPr="000D7101">
        <w:rPr>
          <w:rFonts w:eastAsia="Times New Roman"/>
          <w:sz w:val="24"/>
          <w:szCs w:val="24"/>
        </w:rPr>
        <w:t>The out-of-band  emissions of a Band 28 base-station transmitter should not cause unacceptable degradation of a Band 27 base-station receiver;</w:t>
      </w:r>
    </w:p>
    <w:p w:rsidR="00683823" w:rsidRPr="000D7101" w:rsidRDefault="00683823" w:rsidP="003A176A">
      <w:pPr>
        <w:widowControl/>
        <w:numPr>
          <w:ilvl w:val="0"/>
          <w:numId w:val="25"/>
        </w:numPr>
        <w:suppressAutoHyphens w:val="0"/>
        <w:spacing w:after="120"/>
        <w:rPr>
          <w:rFonts w:eastAsia="Times New Roman"/>
          <w:sz w:val="24"/>
          <w:szCs w:val="24"/>
        </w:rPr>
      </w:pPr>
      <w:r w:rsidRPr="000D7101">
        <w:rPr>
          <w:rFonts w:eastAsia="Times New Roman"/>
          <w:sz w:val="24"/>
          <w:szCs w:val="24"/>
        </w:rPr>
        <w:t>The spurious emissions of a Band 28 base-station should not cause unacceptable desensitization of a Band 27 base-station receiver; and</w:t>
      </w:r>
    </w:p>
    <w:p w:rsidR="00683823" w:rsidRPr="000D7101" w:rsidRDefault="00683823" w:rsidP="003A176A">
      <w:pPr>
        <w:widowControl/>
        <w:numPr>
          <w:ilvl w:val="0"/>
          <w:numId w:val="25"/>
        </w:numPr>
        <w:suppressAutoHyphens w:val="0"/>
        <w:spacing w:after="120"/>
        <w:rPr>
          <w:rFonts w:eastAsia="Times New Roman"/>
          <w:sz w:val="24"/>
          <w:szCs w:val="24"/>
        </w:rPr>
      </w:pPr>
      <w:r w:rsidRPr="000D7101">
        <w:rPr>
          <w:rFonts w:eastAsia="Times New Roman"/>
          <w:sz w:val="24"/>
          <w:szCs w:val="24"/>
        </w:rPr>
        <w:t>The total carrier power of a Band 28 base-station transmitter should sufficiently attenuated by the Band 27 receiver RF filter (and any other filters, such as IF filters) to avoid blocking effects.</w:t>
      </w:r>
    </w:p>
    <w:p w:rsidR="00683823" w:rsidRPr="000D7101" w:rsidRDefault="00683823" w:rsidP="00683823">
      <w:pPr>
        <w:rPr>
          <w:rFonts w:eastAsia="Times New Roman"/>
          <w:sz w:val="24"/>
          <w:szCs w:val="24"/>
        </w:rPr>
      </w:pPr>
      <w:r w:rsidRPr="000D7101">
        <w:rPr>
          <w:rFonts w:eastAsia="Times New Roman"/>
          <w:sz w:val="24"/>
          <w:szCs w:val="24"/>
        </w:rPr>
        <w:t>Clearly, criteria 1 and 2 impose requirements on the Band 28 base-station transmitter in regard to OOB and spurious emissions.  However, criteria 3 imposes requirements on the Band 27 receive filter rejection (selectivity) performance.</w:t>
      </w:r>
    </w:p>
    <w:p w:rsidR="00683823" w:rsidRPr="000D7101" w:rsidRDefault="00683823" w:rsidP="00683823">
      <w:pPr>
        <w:ind w:left="720"/>
        <w:rPr>
          <w:rFonts w:eastAsia="Times New Roman"/>
          <w:sz w:val="24"/>
          <w:szCs w:val="24"/>
        </w:rPr>
      </w:pPr>
    </w:p>
    <w:p w:rsidR="00683823" w:rsidRPr="000D7101" w:rsidRDefault="00683823" w:rsidP="00683823">
      <w:pPr>
        <w:ind w:left="0" w:firstLine="0"/>
        <w:rPr>
          <w:rFonts w:eastAsia="Times New Roman"/>
          <w:sz w:val="24"/>
          <w:szCs w:val="24"/>
        </w:rPr>
      </w:pPr>
      <w:r w:rsidRPr="000D7101">
        <w:rPr>
          <w:rFonts w:eastAsia="Times New Roman"/>
          <w:sz w:val="24"/>
          <w:szCs w:val="24"/>
        </w:rPr>
        <w:t>Taking account of the minimum equipment performance specifications provided by 3GPP Technical Specifications (3GPP TS 36.104), the Minimum Coupling Loss (MCL) necessary to meet the above three key criteria can be readily determined.  This MCL objective is then achieved by a combination of filtering equipment (such as duplexing and other site filtering) and any specific deployment arrangements aimed at minimizing interference risks.</w:t>
      </w:r>
    </w:p>
    <w:p w:rsidR="00683823" w:rsidRPr="000D7101" w:rsidRDefault="00683823" w:rsidP="00683823">
      <w:pPr>
        <w:rPr>
          <w:rFonts w:eastAsia="Times New Roman"/>
          <w:sz w:val="24"/>
          <w:szCs w:val="24"/>
        </w:rPr>
      </w:pPr>
    </w:p>
    <w:p w:rsidR="00683823" w:rsidRPr="000D7101" w:rsidRDefault="00683823" w:rsidP="00683823">
      <w:pPr>
        <w:rPr>
          <w:rFonts w:eastAsia="Times New Roman"/>
          <w:b/>
          <w:sz w:val="24"/>
          <w:szCs w:val="24"/>
        </w:rPr>
      </w:pPr>
      <w:r w:rsidRPr="000D7101">
        <w:rPr>
          <w:rFonts w:eastAsia="Times New Roman"/>
          <w:b/>
          <w:sz w:val="24"/>
          <w:szCs w:val="24"/>
        </w:rPr>
        <w:t>Key Parameters for Co-existence</w:t>
      </w:r>
    </w:p>
    <w:p w:rsidR="00683823" w:rsidRPr="000D7101" w:rsidRDefault="00683823" w:rsidP="00683823">
      <w:pPr>
        <w:ind w:left="720"/>
        <w:rPr>
          <w:rFonts w:eastAsia="Times New Roman"/>
          <w:sz w:val="24"/>
          <w:szCs w:val="24"/>
        </w:rPr>
      </w:pPr>
    </w:p>
    <w:p w:rsidR="00683823" w:rsidRPr="000D7101" w:rsidRDefault="00683823" w:rsidP="00683823">
      <w:pPr>
        <w:ind w:left="0" w:firstLine="0"/>
        <w:rPr>
          <w:rFonts w:eastAsia="Times New Roman"/>
          <w:sz w:val="24"/>
          <w:szCs w:val="24"/>
        </w:rPr>
      </w:pPr>
      <w:r w:rsidRPr="000D7101">
        <w:rPr>
          <w:rFonts w:eastAsia="Times New Roman"/>
          <w:sz w:val="24"/>
          <w:szCs w:val="24"/>
        </w:rPr>
        <w:t>The 3GPP Technical Specification TS 36.104 and 3GPP Technical Report TS 36.820 defines the following key parameters relevant to ensuring satisfactory co-existence:</w:t>
      </w:r>
    </w:p>
    <w:p w:rsidR="00683823" w:rsidRPr="000D7101" w:rsidRDefault="00683823" w:rsidP="00683823">
      <w:pPr>
        <w:rPr>
          <w:rFonts w:eastAsia="Times New Roman"/>
          <w:sz w:val="24"/>
          <w:szCs w:val="24"/>
        </w:rPr>
      </w:pPr>
    </w:p>
    <w:p w:rsidR="00683823" w:rsidRPr="000D7101" w:rsidRDefault="00683823" w:rsidP="003A176A">
      <w:pPr>
        <w:widowControl/>
        <w:numPr>
          <w:ilvl w:val="0"/>
          <w:numId w:val="26"/>
        </w:numPr>
        <w:suppressAutoHyphens w:val="0"/>
        <w:spacing w:after="120"/>
        <w:rPr>
          <w:rFonts w:eastAsia="Times New Roman"/>
          <w:sz w:val="24"/>
          <w:szCs w:val="24"/>
        </w:rPr>
      </w:pPr>
      <w:r w:rsidRPr="000D7101">
        <w:rPr>
          <w:rFonts w:eastAsia="Times New Roman"/>
          <w:sz w:val="24"/>
          <w:szCs w:val="24"/>
        </w:rPr>
        <w:t>ACLR1 and ACLR2 = -45dBc</w:t>
      </w:r>
    </w:p>
    <w:p w:rsidR="00683823" w:rsidRPr="000D7101" w:rsidRDefault="00683823" w:rsidP="003A176A">
      <w:pPr>
        <w:widowControl/>
        <w:numPr>
          <w:ilvl w:val="0"/>
          <w:numId w:val="26"/>
        </w:numPr>
        <w:suppressAutoHyphens w:val="0"/>
        <w:spacing w:after="120"/>
        <w:rPr>
          <w:rFonts w:eastAsia="Times New Roman"/>
          <w:sz w:val="24"/>
          <w:szCs w:val="24"/>
        </w:rPr>
      </w:pPr>
      <w:r w:rsidRPr="000D7101">
        <w:rPr>
          <w:rFonts w:eastAsia="Times New Roman"/>
          <w:sz w:val="24"/>
          <w:szCs w:val="24"/>
        </w:rPr>
        <w:t>Base-station spurious emissions, in the same geographic area as base-stations operating in other frequency bands (such as Band 27) = -49 dBm/ MHz (TR 36.820 V11.0- 7.2.1)</w:t>
      </w:r>
    </w:p>
    <w:p w:rsidR="00683823" w:rsidRPr="000D7101" w:rsidRDefault="00683823" w:rsidP="003A176A">
      <w:pPr>
        <w:widowControl/>
        <w:numPr>
          <w:ilvl w:val="0"/>
          <w:numId w:val="26"/>
        </w:numPr>
        <w:suppressAutoHyphens w:val="0"/>
        <w:spacing w:after="120"/>
        <w:rPr>
          <w:rFonts w:eastAsia="Times New Roman"/>
          <w:sz w:val="24"/>
          <w:szCs w:val="24"/>
        </w:rPr>
      </w:pPr>
      <w:r w:rsidRPr="000D7101">
        <w:rPr>
          <w:rFonts w:eastAsia="Times New Roman"/>
          <w:sz w:val="24"/>
          <w:szCs w:val="24"/>
        </w:rPr>
        <w:t>Base-station transmitter PA OOB emissions = -13 dBm/MHz (for multi-standard base-stations). This is a worst-case value for systems operating below 1 GHz that have a higher OOB emission (ie. Category A).</w:t>
      </w:r>
    </w:p>
    <w:p w:rsidR="00683823" w:rsidRPr="000D7101" w:rsidRDefault="00683823" w:rsidP="003A176A">
      <w:pPr>
        <w:widowControl/>
        <w:numPr>
          <w:ilvl w:val="0"/>
          <w:numId w:val="26"/>
        </w:numPr>
        <w:suppressAutoHyphens w:val="0"/>
        <w:spacing w:after="120"/>
        <w:rPr>
          <w:rFonts w:eastAsia="Times New Roman"/>
          <w:sz w:val="24"/>
          <w:szCs w:val="24"/>
        </w:rPr>
      </w:pPr>
      <w:r w:rsidRPr="000D7101">
        <w:rPr>
          <w:rFonts w:eastAsia="Times New Roman"/>
          <w:sz w:val="24"/>
          <w:szCs w:val="24"/>
        </w:rPr>
        <w:t>Receiver desensitization: wanted-to-unwanted interfering signal in a Band 27 base-station receiver suffering 6dB sensitivity degradation = -52 dBm (for ACS), or -43 dBm (for in-band blocking).  A more realistic assumption is 1dB desensitization of the victim receiver, resulting in wanted-to-unwanted ratio = -63dBm, and -54 dBm, respectively ( 3GPP TR 36.820 V11.0 sec 7.2.1)</w:t>
      </w:r>
    </w:p>
    <w:p w:rsidR="00683823" w:rsidRPr="000D7101" w:rsidRDefault="00683823" w:rsidP="00683823">
      <w:pPr>
        <w:rPr>
          <w:rFonts w:eastAsia="Times New Roman"/>
          <w:sz w:val="24"/>
          <w:szCs w:val="24"/>
          <w:lang w:val="en-NZ"/>
        </w:rPr>
      </w:pPr>
    </w:p>
    <w:p w:rsidR="00683823" w:rsidRPr="002D2D87" w:rsidRDefault="00683823" w:rsidP="002D2D87">
      <w:pPr>
        <w:rPr>
          <w:b/>
          <w:bCs/>
          <w:sz w:val="24"/>
          <w:szCs w:val="24"/>
          <w:lang w:val="en-NZ" w:eastAsia="ja-JP"/>
        </w:rPr>
      </w:pPr>
      <w:r w:rsidRPr="002D2D87">
        <w:rPr>
          <w:b/>
          <w:bCs/>
          <w:sz w:val="24"/>
          <w:szCs w:val="24"/>
          <w:lang w:val="en-NZ" w:eastAsia="ja-JP"/>
        </w:rPr>
        <w:t>Interference Mechanisms</w:t>
      </w:r>
    </w:p>
    <w:p w:rsidR="00683823" w:rsidRPr="000D7101" w:rsidRDefault="00683823" w:rsidP="00683823">
      <w:pPr>
        <w:keepNext/>
        <w:keepLines/>
        <w:rPr>
          <w:bCs/>
          <w:sz w:val="24"/>
          <w:szCs w:val="24"/>
          <w:lang w:val="en-NZ"/>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Referring to Figure X.1 above, the key interference mechanisms that must be considered are:</w:t>
      </w:r>
    </w:p>
    <w:p w:rsidR="00683823" w:rsidRPr="000D7101" w:rsidRDefault="00683823" w:rsidP="00683823">
      <w:pPr>
        <w:rPr>
          <w:rFonts w:eastAsia="Times New Roman"/>
          <w:sz w:val="24"/>
          <w:szCs w:val="24"/>
          <w:lang w:val="en-NZ" w:eastAsia="ja-JP"/>
        </w:rPr>
      </w:pPr>
    </w:p>
    <w:p w:rsidR="00683823" w:rsidRPr="000D7101" w:rsidRDefault="00683823" w:rsidP="003A176A">
      <w:pPr>
        <w:widowControl/>
        <w:numPr>
          <w:ilvl w:val="0"/>
          <w:numId w:val="29"/>
        </w:numPr>
        <w:suppressAutoHyphens w:val="0"/>
        <w:jc w:val="left"/>
        <w:rPr>
          <w:sz w:val="24"/>
          <w:szCs w:val="24"/>
          <w:lang w:val="en-NZ"/>
        </w:rPr>
      </w:pPr>
      <w:r w:rsidRPr="000D7101">
        <w:rPr>
          <w:sz w:val="24"/>
          <w:szCs w:val="24"/>
          <w:lang w:val="en-NZ"/>
        </w:rPr>
        <w:t>Band 28 LTE base-station transmitter impacting on the Band 27 LTE (PPDR) base-station receiver; and</w:t>
      </w:r>
    </w:p>
    <w:p w:rsidR="00683823" w:rsidRPr="000D7101" w:rsidRDefault="00683823" w:rsidP="003A176A">
      <w:pPr>
        <w:widowControl/>
        <w:numPr>
          <w:ilvl w:val="0"/>
          <w:numId w:val="29"/>
        </w:numPr>
        <w:suppressAutoHyphens w:val="0"/>
        <w:jc w:val="left"/>
        <w:rPr>
          <w:sz w:val="24"/>
          <w:szCs w:val="24"/>
          <w:lang w:val="en-NZ"/>
        </w:rPr>
      </w:pPr>
      <w:r w:rsidRPr="000D7101">
        <w:rPr>
          <w:sz w:val="24"/>
          <w:szCs w:val="24"/>
          <w:lang w:val="en-NZ"/>
        </w:rPr>
        <w:t xml:space="preserve">Band 27 LTE (PPDR) UE (or mobile device) transmitter impacting on a (nearby) Band 28 LTE UE receiver. </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In the case of 2), there are statistical analyses that suggest the likelihood of such interaction is not common, and may even be considered a rare occurrence due to the involvement of a number of statistical parameters and scenarios.  Therefore, this contribution specifically focuses only on the first interaction.</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Investigation of co-existence between systems is usually undertaken by considering each aspect separately, and determining their relative impact:</w:t>
      </w:r>
    </w:p>
    <w:p w:rsidR="00683823" w:rsidRPr="000D7101" w:rsidRDefault="009D460F" w:rsidP="00683823">
      <w:pPr>
        <w:rPr>
          <w:sz w:val="24"/>
          <w:szCs w:val="24"/>
          <w:lang w:val="en-NZ"/>
        </w:rPr>
      </w:pPr>
      <w:r w:rsidRPr="009D460F">
        <w:rPr>
          <w:noProof/>
          <w:sz w:val="24"/>
          <w:szCs w:val="24"/>
          <w:lang w:val="en-AU" w:eastAsia="en-AU"/>
        </w:rPr>
        <w:pict>
          <v:group id="Group 579" o:spid="_x0000_s1539" style="position:absolute;left:0;text-align:left;margin-left:104.25pt;margin-top:3.2pt;width:255.75pt;height:129.75pt;z-index:251663360" coordorigin="3525,8505" coordsize="5115,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">
            <v:group id="Group 648" o:spid="_x0000_s1540" style="position:absolute;left:3525;top:8880;width:4710;height:1845" coordorigin="3525,8880" coordsize="4710,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AutoShape 649" o:spid="_x0000_s1541" type="#_x0000_t32" style="position:absolute;left:3525;top:888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wY8MAAADcAAAADwAAAGRycy9kb3ducmV2LnhtbESP0YrCMBRE34X9h3AXfBFNK6ila5RF&#10;UGR9su0HXJprW2xuShNt9+83woKPw8ycYbb70bTiSb1rLCuIFxEI4tLqhisFRX6cJyCcR9bYWiYF&#10;v+Rgv/uYbDHVduArPTNfiQBhl6KC2vsuldKVNRl0C9sRB+9me4M+yL6SuschwE0rl1G0lgYbDgs1&#10;dnSoqbxnD6OgGbJDtUx+VpdN4eL77CTbPJdKTT/H7y8Qnkb/Dv+3z1rBKonhdSYc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MGPDAAAA3AAAAA8AAAAAAAAAAAAA&#10;AAAAoQIAAGRycy9kb3ducmV2LnhtbFBLBQYAAAAABAAEAPkAAACRAwAAAAA=&#10;" strokecolor="#1f497d"/>
              <v:group id="Group 650" o:spid="_x0000_s1542" style="position:absolute;left:4620;top:8880;width:3615;height:1845" coordorigin="3930,9375" coordsize="3615,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AutoShape 651" o:spid="_x0000_s1543" type="#_x0000_t32" style="position:absolute;left:3930;top:9375;width:135;height:1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Lj8MAAADcAAAADwAAAGRycy9kb3ducmV2LnhtbESP0YrCMBRE3xf8h3AFXxZNVdRSjSKC&#10;srhPtn7Apbm2xeamNNHWv98Iwj4OM3OG2ex6U4snta6yrGA6iUAQ51ZXXCi4ZsdxDMJ5ZI21ZVLw&#10;Ige77eBrg4m2HV/omfpCBAi7BBWU3jeJlC4vyaCb2IY4eDfbGvRBtoXULXYBbmo5i6KlNFhxWCix&#10;oUNJ+T19GAVVlx6KWXxe/K6ubnr/Psk6y6RSo2G/X4Pw1Pv/8Kf9oxUs4jm8z4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C4/DAAAA3AAAAA8AAAAAAAAAAAAA&#10;AAAAoQIAAGRycy9kb3ducmV2LnhtbFBLBQYAAAAABAAEAPkAAACRAwAAAAA=&#10;" strokecolor="#1f497d"/>
                <v:shape id="AutoShape 652" o:spid="_x0000_s1544" type="#_x0000_t32" style="position:absolute;left:4065;top:10560;width:108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T+8MAAADcAAAADwAAAGRycy9kb3ducmV2LnhtbESP3YrCMBSE7xd8h3AEbxZNFX9KNYoI&#10;yuJe2foAh+bYFpuT0kRb334jCHs5zMw3zGbXm1o8qXWVZQXTSQSCOLe64kLBNTuOYxDOI2usLZOC&#10;FznYbQdfG0y07fhCz9QXIkDYJaig9L5JpHR5SQbdxDbEwbvZ1qAPsi2kbrELcFPLWRQtpcGKw0KJ&#10;DR1Kyu/pwyiouvRQzOLz4nd1ddP790nWWSaVGg37/RqEp97/hz/tH61gEc/hfSYc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ik/vDAAAA3AAAAA8AAAAAAAAAAAAA&#10;AAAAoQIAAGRycy9kb3ducmV2LnhtbFBLBQYAAAAABAAEAPkAAACRAwAAAAA=&#10;" strokecolor="#1f497d"/>
                <v:shape id="AutoShape 653" o:spid="_x0000_s1545" type="#_x0000_t32" style="position:absolute;left:5145;top:11085;width:2400;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2YMMAAADcAAAADwAAAGRycy9kb3ducmV2LnhtbESP0YrCMBRE34X9h3AXfBFNFaqla5RF&#10;UBZ9svUDLs21LTY3pYm2/r1ZEHwcZuYMs94OphEP6lxtWcF8FoEgLqyuuVRwyffTBITzyBoby6Tg&#10;SQ62m6/RGlNtez7TI/OlCBB2KSqovG9TKV1RkUE3sy1x8K62M+iD7EqpO+wD3DRyEUVLabDmsFBh&#10;S7uKilt2NwrqPtuVi+QYn1YXN79NDrLJc6nU+Hv4/QHhafCf8Lv9pxXESQz/Z8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uNmDDAAAA3AAAAA8AAAAAAAAAAAAA&#10;AAAAoQIAAGRycy9kb3ducmV2LnhtbFBLBQYAAAAABAAEAPkAAACRAwAAAAA=&#10;" strokecolor="#1f497d"/>
              </v:group>
            </v:group>
            <v:shape id="AutoShape 654" o:spid="_x0000_s1546" type="#_x0000_t32" style="position:absolute;left:4755;top:8640;width:0;height:2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cbHMQAAADcAAAADwAAAGRycy9kb3ducmV2LnhtbESPQWsCMRSE7wX/Q3iFXopmFbrI1ihV&#10;WOytaK3nx+btZunmZU2irv/eCIUeh5n5hlmsBtuJC/nQOlYwnWQgiCunW24UHL7L8RxEiMgaO8ek&#10;4EYBVsvR0wIL7a68o8s+NiJBOBSowMTYF1KGypDFMHE9cfJq5y3GJH0jtcdrgttOzrIslxZbTgsG&#10;e9oYqn73Z6ugPB2n/murf+phnfeHrDbl6dUo9fI8fLyDiDTE//Bf+1MreJv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xscxAAAANwAAAAPAAAAAAAAAAAA&#10;AAAAAKECAABkcnMvZG93bnJldi54bWxQSwUGAAAAAAQABAD5AAAAkgMAAAAA&#10;" strokecolor="#00b050">
              <v:stroke dashstyle="dash"/>
            </v:shape>
            <v:shape id="AutoShape 655" o:spid="_x0000_s1547" type="#_x0000_t32" style="position:absolute;left:5805;top:9405;width:1;height:1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h8UAAADcAAAADwAAAGRycy9kb3ducmV2LnhtbESPT2sCMRTE74V+h/AKXkrNKviHrVHa&#10;wqI3qdqeH5u3m6WblzWJun57IxQ8DjPzG2ax6m0rzuRD41jBaJiBIC6dbrhWcNgXb3MQISJrbB2T&#10;gisFWC2fnxaYa3fhbzrvYi0ShEOOCkyMXS5lKA1ZDEPXESevct5iTNLXUnu8JLht5TjLptJiw2nB&#10;YEdfhsq/3ckqKI6/I79d65+q/5x2h6wyxfHVKDV46T/eQUTq4yP8395oBZP5D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u+h8UAAADcAAAADwAAAAAAAAAA&#10;AAAAAAChAgAAZHJzL2Rvd25yZXYueG1sUEsFBgAAAAAEAAQA+QAAAJMDAAAAAA==&#10;" strokecolor="#00b050">
              <v:stroke dashstyle="dash"/>
            </v:shape>
            <v:shape id="Text Box 656" o:spid="_x0000_s1548" type="#_x0000_t202" style="position:absolute;left:4815;top:9375;width:94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281668" w:rsidRPr="00B41DF7" w:rsidRDefault="00281668" w:rsidP="00683823">
                    <w:pPr>
                      <w:ind w:left="0" w:firstLine="0"/>
                      <w:jc w:val="center"/>
                      <w:rPr>
                        <w:rFonts w:ascii="Arial" w:hAnsi="Arial" w:cs="Arial"/>
                        <w:sz w:val="16"/>
                        <w:szCs w:val="16"/>
                        <w:lang w:val="en-AU"/>
                      </w:rPr>
                    </w:pPr>
                    <w:r>
                      <w:rPr>
                        <w:rFonts w:ascii="Arial" w:hAnsi="Arial" w:cs="Arial"/>
                        <w:sz w:val="16"/>
                        <w:szCs w:val="16"/>
                        <w:lang w:val="en-AU"/>
                      </w:rPr>
                      <w:t xml:space="preserve">Tx </w:t>
                    </w:r>
                    <w:r w:rsidRPr="00B41DF7">
                      <w:rPr>
                        <w:rFonts w:ascii="Arial" w:hAnsi="Arial" w:cs="Arial"/>
                        <w:sz w:val="16"/>
                        <w:szCs w:val="16"/>
                        <w:lang w:val="en-AU"/>
                      </w:rPr>
                      <w:t>OOB zone</w:t>
                    </w:r>
                  </w:p>
                </w:txbxContent>
              </v:textbox>
            </v:shape>
            <v:shape id="Text Box 657" o:spid="_x0000_s1549" type="#_x0000_t202" style="position:absolute;left:5835;top:10665;width:190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281668" w:rsidRPr="00B41DF7" w:rsidRDefault="00281668" w:rsidP="00683823">
                    <w:pPr>
                      <w:ind w:left="0" w:firstLine="0"/>
                      <w:jc w:val="center"/>
                      <w:rPr>
                        <w:rFonts w:ascii="Arial" w:hAnsi="Arial" w:cs="Arial"/>
                        <w:sz w:val="16"/>
                        <w:szCs w:val="16"/>
                        <w:lang w:val="en-AU"/>
                      </w:rPr>
                    </w:pPr>
                    <w:r>
                      <w:rPr>
                        <w:rFonts w:ascii="Arial" w:hAnsi="Arial" w:cs="Arial"/>
                        <w:sz w:val="16"/>
                        <w:szCs w:val="16"/>
                        <w:lang w:val="en-AU"/>
                      </w:rPr>
                      <w:t>Tx Spurious</w:t>
                    </w:r>
                    <w:r w:rsidRPr="00B41DF7">
                      <w:rPr>
                        <w:rFonts w:ascii="Arial" w:hAnsi="Arial" w:cs="Arial"/>
                        <w:sz w:val="16"/>
                        <w:szCs w:val="16"/>
                        <w:lang w:val="en-AU"/>
                      </w:rPr>
                      <w:t xml:space="preserve"> zone</w:t>
                    </w:r>
                  </w:p>
                </w:txbxContent>
              </v:textbox>
            </v:shape>
            <v:shape id="Text Box 658" o:spid="_x0000_s1550" type="#_x0000_t202" style="position:absolute;left:6525;top:9090;width:69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281668" w:rsidRPr="00B41DF7" w:rsidRDefault="00281668" w:rsidP="00683823">
                    <w:pPr>
                      <w:ind w:left="0" w:firstLine="0"/>
                      <w:jc w:val="center"/>
                      <w:rPr>
                        <w:rFonts w:ascii="Arial" w:hAnsi="Arial" w:cs="Arial"/>
                        <w:lang w:val="en-AU"/>
                      </w:rPr>
                    </w:pPr>
                    <w:r w:rsidRPr="00B41DF7">
                      <w:rPr>
                        <w:rFonts w:ascii="Arial" w:hAnsi="Arial" w:cs="Arial"/>
                        <w:lang w:val="en-AU"/>
                      </w:rPr>
                      <w:t>Rx</w:t>
                    </w:r>
                  </w:p>
                </w:txbxContent>
              </v:textbox>
            </v:shape>
            <v:shape id="Text Box 659" o:spid="_x0000_s1551" type="#_x0000_t202" style="position:absolute;left:3750;top:8925;width:69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281668" w:rsidRPr="00B41DF7" w:rsidRDefault="00281668" w:rsidP="00683823">
                    <w:pPr>
                      <w:ind w:left="0" w:firstLine="0"/>
                      <w:jc w:val="center"/>
                      <w:rPr>
                        <w:rFonts w:ascii="Arial" w:hAnsi="Arial" w:cs="Arial"/>
                        <w:lang w:val="en-AU"/>
                      </w:rPr>
                    </w:pPr>
                    <w:r>
                      <w:rPr>
                        <w:rFonts w:ascii="Arial" w:hAnsi="Arial" w:cs="Arial"/>
                        <w:lang w:val="en-AU"/>
                      </w:rPr>
                      <w:t>T</w:t>
                    </w:r>
                    <w:r w:rsidRPr="00B41DF7">
                      <w:rPr>
                        <w:rFonts w:ascii="Arial" w:hAnsi="Arial" w:cs="Arial"/>
                        <w:lang w:val="en-AU"/>
                      </w:rPr>
                      <w:t>x</w:t>
                    </w:r>
                  </w:p>
                </w:txbxContent>
              </v:textbox>
            </v:shape>
            <v:group id="Group 660" o:spid="_x0000_s1552" style="position:absolute;left:3750;top:9000;width:4890;height:1845" coordorigin="3750,9000" coordsize="4890,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661" o:spid="_x0000_s1553" style="position:absolute;left:5130;top:9000;width:3510;height:1470" coordorigin="4440,9495" coordsize="3510,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662" o:spid="_x0000_s1554" type="#_x0000_t32" style="position:absolute;left:4440;top:10320;width:1005;height:6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Eg8IAAADcAAAADwAAAGRycy9kb3ducmV2LnhtbESPS2sCMRSF94L/IdxCN6IZiw52ahQR&#10;Cl2Ugs/1ZXKdDJ3cDElGx3/fCAWXh+88OMt1bxtxJR9qxwqmkwwEcel0zZWC4+FzvAARIrLGxjEp&#10;uFOA9Wo4WGKh3Y13dN3HSqQSDgUqMDG2hZShNGQxTFxLnNjFeYsxSV9J7fGWym0j37IslxZrTgsG&#10;W9oaKn/3nVXg8+3Fn80O8+4+OnXfP1puvrRSry/95gNEpD4+zf/pxGH+PoPH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fEg8IAAADcAAAADwAAAAAAAAAAAAAA&#10;AAChAgAAZHJzL2Rvd25yZXYueG1sUEsFBgAAAAAEAAQA+QAAAJADAAAAAA==&#10;" strokecolor="red"/>
                <v:shape id="AutoShape 663" o:spid="_x0000_s1555" type="#_x0000_t32" style="position:absolute;left:5683;top:9495;width:10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1nMYAAADcAAAADwAAAGRycy9kb3ducmV2LnhtbESPT2vCQBTE7wW/w/IEL0U3plg1uooI&#10;QmnpQc3F2yP7TILZtyG7+eO37xYKPQ4z8xtmux9MJTpqXGlZwXwWgSDOrC45V5BeT9MVCOeRNVaW&#10;ScGTHOx3o5ctJtr2fKbu4nMRIOwSVFB4XydSuqwgg25ma+Lg3W1j0AfZ5FI32Ae4qWQcRe/SYMlh&#10;ocCajgVlj0trFJi4jNIvK7/P2f2WLvHZPj7fXpWajIfDBoSnwf+H/9ofWsFivYD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ZdZzGAAAA3AAAAA8AAAAAAAAA&#10;AAAAAAAAoQIAAGRycy9kb3ducmV2LnhtbFBLBQYAAAAABAAEAPkAAACUAwAAAAA=&#10;" strokecolor="red"/>
                <v:shape id="AutoShape 664" o:spid="_x0000_s1556" type="#_x0000_t32" style="position:absolute;left:5430;top:9495;width:253;height:8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n/b8MAAADcAAAADwAAAGRycy9kb3ducmV2LnhtbESPXWvCMBSG74X9h3AGuxGbKqxoZxQR&#10;BC+G4Md2fWiOTVlzUpJU6783g8EuX573g3e5HmwrbuRD41jBNMtBEFdON1wruJx3kzmIEJE1to5J&#10;wYMCrFcvoyWW2t35SLdTrEUq4VCiAhNjV0oZKkMWQ+Y64sSuzluMSfpaao/3VG5bOcvzQlpsOC0Y&#10;7GhrqPo59VaBL7ZX/22OWPSP8Vf/edBys9dKvb0Omw8QkYb4b/5LJw7viwJ+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Z/2/DAAAA3AAAAA8AAAAAAAAAAAAA&#10;AAAAoQIAAGRycy9kb3ducmV2LnhtbFBLBQYAAAAABAAEAPkAAACRAwAAAAA=&#10;" strokecolor="red"/>
                <v:group id="Group 665" o:spid="_x0000_s1557" style="position:absolute;left:6707;top:9495;width:1243;height:1470" coordorigin="5972,9495" coordsize="124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AutoShape 666" o:spid="_x0000_s1558" type="#_x0000_t32" style="position:absolute;left:6210;top:10320;width:1005;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AsEAAADcAAAADwAAAGRycy9kb3ducmV2LnhtbERPy4rCMBTdD/gP4QpuBk1VZtTaKCII&#10;4jALtRt3l+b2gc1NaaLWvzcLweXhvJN1Z2pxp9ZVlhWMRxEI4szqigsF6Xk3nINwHlljbZkUPMnB&#10;etX7SjDW9sFHup98IUIIuxgVlN43sZQuK8mgG9mGOHC5bQ36ANtC6hYfIdzUchJFv9JgxaGhxIa2&#10;JWXX080oMJMqSv+s/D9m+SWd4fN2PUy/lRr0u80ShKfOf8Rv914r+FmEteFMO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GNoCwQAAANwAAAAPAAAAAAAAAAAAAAAA&#10;AKECAABkcnMvZG93bnJldi54bWxQSwUGAAAAAAQABAD5AAAAjwMAAAAA&#10;" strokecolor="red"/>
                  <v:shape id="AutoShape 667" o:spid="_x0000_s1559" type="#_x0000_t32" style="position:absolute;left:5972;top:9495;width:253;height:8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mcYAAADcAAAADwAAAGRycy9kb3ducmV2LnhtbESPS2vDMBCE74H8B7GBXkoi16VN41oJ&#10;pVAoDT0k8SW3xVo/iLUyluLHv68KgRyHmfmGSXejaURPnastK3haRSCIc6trLhVkp6/lGwjnkTU2&#10;lknBRA522/ksxUTbgQ/UH30pAoRdggoq79tESpdXZNCtbEscvMJ2Bn2QXSl1h0OAm0bGUfQqDdYc&#10;Fips6bOi/HK8GgUmrqNsb+XvIS/O2Rqn6+Xn+VGph8X48Q7C0+jv4Vv7Wyt42Wzg/0w4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Uf5nGAAAA3AAAAA8AAAAAAAAA&#10;AAAAAAAAoQIAAGRycy9kb3ducmV2LnhtbFBLBQYAAAAABAAEAPkAAACUAwAAAAA=&#10;" strokecolor="red"/>
                </v:group>
              </v:group>
              <v:shape id="AutoShape 668" o:spid="_x0000_s1560" type="#_x0000_t32" style="position:absolute;left:3750;top:10470;width:1380;height:3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9Fb8AAADcAAAADwAAAGRycy9kb3ducmV2LnhtbERPyYrCQBC9C/MPTQ14M51xQCTahiEg&#10;eJABlw8o0pUF09Uh3Zo4Xz91EDw+3r7NJ9epBw2h9WzgK0lBEZfetlwbuF72izWoEJEtdp7JwJMC&#10;5LuP2RYz60c+0eMcayUhHDI00MTYZ1qHsiGHIfE9sXCVHxxGgUOt7YCjhLtOL9N0pR22LA0N9lQ0&#10;VN7Od2dgVXyPAft9uaa2sr+jux//KjJm/jn9bEBFmuJb/HIfrPhSmS9n5Ajo3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y9Fb8AAADcAAAADwAAAAAAAAAAAAAAAACh&#10;AgAAZHJzL2Rvd25yZXYueG1sUEsFBgAAAAAEAAQA+QAAAI0DAAAAAA==&#10;" strokecolor="red">
                <v:stroke dashstyle="dash"/>
              </v:shape>
            </v:group>
            <v:shape id="AutoShape 669" o:spid="_x0000_s1561" type="#_x0000_t32" style="position:absolute;left:6135;top:8655;width:0;height:1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O48YAAADcAAAADwAAAGRycy9kb3ducmV2LnhtbESPQWvCQBSE70L/w/IKXkQ3UQySuooW&#10;LHoRtO2ht0f2dROSfRuyW03/vSsIHoeZ+YZZrnvbiAt1vnKsIJ0kIIgLpys2Cr4+d+MFCB+QNTaO&#10;ScE/eVivXgZLzLW78oku52BEhLDPUUEZQptL6YuSLPqJa4mj9+s6iyHKzkjd4TXCbSOnSZJJixXH&#10;hRJbei+pqM9/VsHxME/2ox/zkW5n9Tw19Qir76NSw9d+8wYiUB+e4Ud7rxVk0wz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zuPGAAAA3AAAAA8AAAAAAAAA&#10;AAAAAAAAoQIAAGRycy9kb3ducmV2LnhtbFBLBQYAAAAABAAEAPkAAACUAwAAAAA=&#10;" strokecolor="red">
              <v:stroke dashstyle="dash"/>
            </v:shape>
            <v:shape id="AutoShape 670" o:spid="_x0000_s1562" type="#_x0000_t32" style="position:absolute;left:7635;top:8625;width:0;height:1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reMYAAADcAAAADwAAAGRycy9kb3ducmV2LnhtbESPT2vCQBTE74V+h+UVvIhuYvEP0VVa&#10;wWIvQq0evD2yz01I9m3Irhq/vVsoeBxm5jfMYtXZWlyp9aVjBekwAUGcO12yUXD43QxmIHxA1lg7&#10;JgV38rBavr4sMNPuxj903QcjIoR9hgqKEJpMSp8XZNEPXUMcvbNrLYYoWyN1i7cIt7UcJclEWiw5&#10;LhTY0LqgvNpfrILd9zjZ9k/mK/18r8apqfpYHndK9d66jzmIQF14hv/bW61gMprC35l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Va3jGAAAA3AAAAA8AAAAAAAAA&#10;AAAAAAAAoQIAAGRycy9kb3ducmV2LnhtbFBLBQYAAAAABAAEAPkAAACUAwAAAAA=&#10;" strokecolor="red">
              <v:stroke dashstyle="dash"/>
            </v:shape>
            <v:shape id="Text Box 671" o:spid="_x0000_s1563" type="#_x0000_t202" style="position:absolute;left:6375;top:8505;width:94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281668" w:rsidRPr="00B41DF7" w:rsidRDefault="00281668" w:rsidP="00683823">
                    <w:pPr>
                      <w:ind w:left="0" w:firstLine="0"/>
                      <w:jc w:val="center"/>
                      <w:rPr>
                        <w:rFonts w:ascii="Arial" w:hAnsi="Arial" w:cs="Arial"/>
                        <w:sz w:val="16"/>
                        <w:szCs w:val="16"/>
                        <w:lang w:val="en-AU"/>
                      </w:rPr>
                    </w:pPr>
                    <w:r>
                      <w:rPr>
                        <w:rFonts w:ascii="Arial" w:hAnsi="Arial" w:cs="Arial"/>
                        <w:sz w:val="16"/>
                        <w:szCs w:val="16"/>
                        <w:lang w:val="en-AU"/>
                      </w:rPr>
                      <w:t>Rx channel</w:t>
                    </w:r>
                  </w:p>
                </w:txbxContent>
              </v:textbox>
            </v:shape>
          </v:group>
        </w:pict>
      </w: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rPr>
          <w:sz w:val="24"/>
          <w:szCs w:val="24"/>
          <w:lang w:val="en-NZ"/>
        </w:rPr>
      </w:pPr>
    </w:p>
    <w:p w:rsidR="00683823" w:rsidRPr="000D7101" w:rsidRDefault="00683823" w:rsidP="00683823">
      <w:pPr>
        <w:jc w:val="center"/>
        <w:rPr>
          <w:b/>
          <w:sz w:val="24"/>
          <w:szCs w:val="24"/>
          <w:lang w:val="en-NZ"/>
        </w:rPr>
      </w:pPr>
      <w:r w:rsidRPr="000D7101">
        <w:rPr>
          <w:b/>
          <w:sz w:val="24"/>
          <w:szCs w:val="24"/>
          <w:lang w:val="en-NZ"/>
        </w:rPr>
        <w:t>Figure X.2 Interactions between Interferer Tx and Victim Rx</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The usual approach is to sequentially evaluate the worst-case required MCL value:</w:t>
      </w:r>
    </w:p>
    <w:p w:rsidR="00683823" w:rsidRPr="000D7101" w:rsidRDefault="00683823" w:rsidP="003A176A">
      <w:pPr>
        <w:widowControl/>
        <w:numPr>
          <w:ilvl w:val="0"/>
          <w:numId w:val="30"/>
        </w:numPr>
        <w:suppressAutoHyphens w:val="0"/>
        <w:jc w:val="left"/>
        <w:rPr>
          <w:sz w:val="24"/>
          <w:szCs w:val="24"/>
          <w:lang w:val="en-NZ"/>
        </w:rPr>
      </w:pPr>
      <w:r w:rsidRPr="000D7101">
        <w:rPr>
          <w:sz w:val="24"/>
          <w:szCs w:val="24"/>
          <w:lang w:val="en-NZ"/>
        </w:rPr>
        <w:t>The level of Tx emissions falling into the Rx channel bandwidth, due to</w:t>
      </w:r>
    </w:p>
    <w:p w:rsidR="00683823" w:rsidRPr="000D7101" w:rsidRDefault="00683823" w:rsidP="003A176A">
      <w:pPr>
        <w:widowControl/>
        <w:numPr>
          <w:ilvl w:val="1"/>
          <w:numId w:val="30"/>
        </w:numPr>
        <w:suppressAutoHyphens w:val="0"/>
        <w:jc w:val="left"/>
        <w:rPr>
          <w:sz w:val="24"/>
          <w:szCs w:val="24"/>
          <w:lang w:val="en-NZ"/>
        </w:rPr>
      </w:pPr>
      <w:r w:rsidRPr="000D7101">
        <w:rPr>
          <w:sz w:val="24"/>
          <w:szCs w:val="24"/>
          <w:lang w:val="en-NZ"/>
        </w:rPr>
        <w:t>OOB emissions from the Tx; and</w:t>
      </w:r>
    </w:p>
    <w:p w:rsidR="00683823" w:rsidRPr="000D7101" w:rsidRDefault="00683823" w:rsidP="003A176A">
      <w:pPr>
        <w:widowControl/>
        <w:numPr>
          <w:ilvl w:val="1"/>
          <w:numId w:val="30"/>
        </w:numPr>
        <w:suppressAutoHyphens w:val="0"/>
        <w:jc w:val="left"/>
        <w:rPr>
          <w:sz w:val="24"/>
          <w:szCs w:val="24"/>
          <w:lang w:val="en-NZ"/>
        </w:rPr>
      </w:pPr>
      <w:r w:rsidRPr="000D7101">
        <w:rPr>
          <w:sz w:val="24"/>
          <w:szCs w:val="24"/>
          <w:lang w:val="en-NZ"/>
        </w:rPr>
        <w:t>Minimum ACLR requirement of the Tx</w:t>
      </w:r>
    </w:p>
    <w:p w:rsidR="00683823" w:rsidRPr="000D7101" w:rsidRDefault="00683823" w:rsidP="003A176A">
      <w:pPr>
        <w:widowControl/>
        <w:numPr>
          <w:ilvl w:val="0"/>
          <w:numId w:val="30"/>
        </w:numPr>
        <w:suppressAutoHyphens w:val="0"/>
        <w:jc w:val="left"/>
        <w:rPr>
          <w:sz w:val="24"/>
          <w:szCs w:val="24"/>
          <w:lang w:val="en-NZ"/>
        </w:rPr>
      </w:pPr>
      <w:r w:rsidRPr="000D7101">
        <w:rPr>
          <w:sz w:val="24"/>
          <w:szCs w:val="24"/>
          <w:lang w:val="en-NZ"/>
        </w:rPr>
        <w:t>The victim Rx sensitivity degradation due to OOB and spurious emissions from the Tx; and</w:t>
      </w:r>
    </w:p>
    <w:p w:rsidR="00683823" w:rsidRPr="000D7101" w:rsidRDefault="00683823" w:rsidP="003A176A">
      <w:pPr>
        <w:widowControl/>
        <w:numPr>
          <w:ilvl w:val="0"/>
          <w:numId w:val="30"/>
        </w:numPr>
        <w:suppressAutoHyphens w:val="0"/>
        <w:jc w:val="left"/>
        <w:rPr>
          <w:sz w:val="24"/>
          <w:szCs w:val="24"/>
          <w:lang w:val="en-NZ"/>
        </w:rPr>
      </w:pPr>
      <w:r w:rsidRPr="000D7101">
        <w:rPr>
          <w:sz w:val="24"/>
          <w:szCs w:val="24"/>
          <w:lang w:val="en-NZ"/>
        </w:rPr>
        <w:t>The level of Rx blocking arising as a result of victim Rx ACS performance.</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The following sub-sections present a deterministic evaluation of these scenarios, to determine the worst-case required MCL and the consequent site filtering requirements to avoid interference impacts.</w:t>
      </w:r>
    </w:p>
    <w:p w:rsidR="00683823" w:rsidRPr="000D7101" w:rsidRDefault="00683823" w:rsidP="00683823">
      <w:pPr>
        <w:rPr>
          <w:sz w:val="24"/>
          <w:szCs w:val="24"/>
          <w:lang w:val="en-NZ"/>
        </w:rPr>
      </w:pPr>
    </w:p>
    <w:p w:rsidR="00683823" w:rsidRPr="000D7101" w:rsidRDefault="00683823" w:rsidP="00683823">
      <w:pPr>
        <w:rPr>
          <w:b/>
          <w:sz w:val="24"/>
          <w:szCs w:val="24"/>
          <w:lang w:val="en-NZ"/>
        </w:rPr>
      </w:pPr>
      <w:r w:rsidRPr="000D7101">
        <w:rPr>
          <w:sz w:val="24"/>
          <w:szCs w:val="24"/>
          <w:lang w:val="en-NZ"/>
        </w:rPr>
        <w:br w:type="page"/>
      </w:r>
      <w:r w:rsidRPr="000D7101">
        <w:rPr>
          <w:b/>
          <w:sz w:val="24"/>
          <w:szCs w:val="24"/>
          <w:lang w:val="en-NZ"/>
        </w:rPr>
        <w:t>Reference System Configurations</w:t>
      </w:r>
    </w:p>
    <w:p w:rsidR="00683823" w:rsidRPr="000D7101" w:rsidRDefault="00683823" w:rsidP="00683823">
      <w:pPr>
        <w:spacing w:line="276" w:lineRule="auto"/>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For the purposes of this analysis, the following system configurations are assumed:</w:t>
      </w:r>
    </w:p>
    <w:p w:rsidR="00683823" w:rsidRPr="000D7101" w:rsidRDefault="00683823" w:rsidP="00683823">
      <w:pPr>
        <w:spacing w:line="276" w:lineRule="auto"/>
        <w:rPr>
          <w:sz w:val="24"/>
          <w:szCs w:val="24"/>
          <w:lang w:val="en-NZ"/>
        </w:rPr>
      </w:pPr>
    </w:p>
    <w:p w:rsidR="00683823" w:rsidRPr="000D7101" w:rsidRDefault="00683823" w:rsidP="003A176A">
      <w:pPr>
        <w:widowControl/>
        <w:numPr>
          <w:ilvl w:val="0"/>
          <w:numId w:val="31"/>
        </w:numPr>
        <w:suppressAutoHyphens w:val="0"/>
        <w:spacing w:line="276" w:lineRule="auto"/>
        <w:ind w:left="714" w:hanging="357"/>
        <w:jc w:val="left"/>
        <w:rPr>
          <w:sz w:val="24"/>
          <w:szCs w:val="24"/>
          <w:lang w:val="en-NZ"/>
        </w:rPr>
      </w:pPr>
      <w:r w:rsidRPr="000D7101">
        <w:rPr>
          <w:sz w:val="24"/>
          <w:szCs w:val="24"/>
          <w:lang w:val="en-NZ"/>
        </w:rPr>
        <w:t>Band 28 LTE Interferer system:</w:t>
      </w:r>
    </w:p>
    <w:p w:rsidR="00683823" w:rsidRPr="000D7101" w:rsidRDefault="00683823" w:rsidP="003A176A">
      <w:pPr>
        <w:widowControl/>
        <w:numPr>
          <w:ilvl w:val="1"/>
          <w:numId w:val="31"/>
        </w:numPr>
        <w:suppressAutoHyphens w:val="0"/>
        <w:spacing w:line="276" w:lineRule="auto"/>
        <w:jc w:val="left"/>
        <w:rPr>
          <w:sz w:val="24"/>
          <w:szCs w:val="24"/>
          <w:lang w:val="en-NZ"/>
        </w:rPr>
      </w:pPr>
      <w:r w:rsidRPr="000D7101">
        <w:rPr>
          <w:sz w:val="24"/>
          <w:szCs w:val="24"/>
          <w:lang w:val="en-NZ"/>
        </w:rPr>
        <w:t>Case 1: 20 MHz LTE carrier with upper edge at 803 MHz</w:t>
      </w:r>
    </w:p>
    <w:p w:rsidR="00683823" w:rsidRPr="000D7101" w:rsidRDefault="00683823" w:rsidP="003A176A">
      <w:pPr>
        <w:widowControl/>
        <w:numPr>
          <w:ilvl w:val="1"/>
          <w:numId w:val="31"/>
        </w:numPr>
        <w:suppressAutoHyphens w:val="0"/>
        <w:spacing w:line="276" w:lineRule="auto"/>
        <w:jc w:val="left"/>
        <w:rPr>
          <w:sz w:val="24"/>
          <w:szCs w:val="24"/>
          <w:lang w:val="en-NZ"/>
        </w:rPr>
      </w:pPr>
      <w:r w:rsidRPr="000D7101">
        <w:rPr>
          <w:sz w:val="24"/>
          <w:szCs w:val="24"/>
          <w:lang w:val="en-NZ"/>
        </w:rPr>
        <w:t>Case 2: 5 MHz LTE carrier with upper edge at 803 MHz</w:t>
      </w:r>
    </w:p>
    <w:p w:rsidR="00683823" w:rsidRPr="000D7101" w:rsidRDefault="00683823" w:rsidP="00683823">
      <w:pPr>
        <w:spacing w:line="276" w:lineRule="auto"/>
        <w:ind w:left="720"/>
        <w:rPr>
          <w:sz w:val="24"/>
          <w:szCs w:val="24"/>
          <w:lang w:val="en-NZ"/>
        </w:rPr>
      </w:pPr>
    </w:p>
    <w:p w:rsidR="00683823" w:rsidRPr="000D7101" w:rsidRDefault="00683823" w:rsidP="003A176A">
      <w:pPr>
        <w:widowControl/>
        <w:numPr>
          <w:ilvl w:val="0"/>
          <w:numId w:val="31"/>
        </w:numPr>
        <w:suppressAutoHyphens w:val="0"/>
        <w:spacing w:line="276" w:lineRule="auto"/>
        <w:ind w:left="714" w:hanging="357"/>
        <w:jc w:val="left"/>
        <w:rPr>
          <w:sz w:val="24"/>
          <w:szCs w:val="24"/>
          <w:lang w:val="en-NZ"/>
        </w:rPr>
      </w:pPr>
      <w:r w:rsidRPr="000D7101">
        <w:rPr>
          <w:sz w:val="24"/>
          <w:szCs w:val="24"/>
          <w:lang w:val="en-NZ"/>
        </w:rPr>
        <w:t>Band 27 LTE (PPDR) system:</w:t>
      </w:r>
    </w:p>
    <w:p w:rsidR="00683823" w:rsidRPr="000D7101" w:rsidRDefault="00683823" w:rsidP="003A176A">
      <w:pPr>
        <w:widowControl/>
        <w:numPr>
          <w:ilvl w:val="1"/>
          <w:numId w:val="31"/>
        </w:numPr>
        <w:suppressAutoHyphens w:val="0"/>
        <w:spacing w:line="276" w:lineRule="auto"/>
        <w:jc w:val="left"/>
        <w:rPr>
          <w:sz w:val="24"/>
          <w:szCs w:val="24"/>
          <w:lang w:val="en-NZ"/>
        </w:rPr>
      </w:pPr>
      <w:r w:rsidRPr="000D7101">
        <w:rPr>
          <w:sz w:val="24"/>
          <w:szCs w:val="24"/>
          <w:lang w:val="en-NZ"/>
        </w:rPr>
        <w:t>10 MHz LTE carrier with lower edge at 809 MHz</w:t>
      </w:r>
    </w:p>
    <w:p w:rsidR="00683823" w:rsidRPr="000D7101" w:rsidRDefault="00683823" w:rsidP="00683823">
      <w:pPr>
        <w:spacing w:line="276" w:lineRule="auto"/>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Interference contributions by the Band 28 LTE base-station transmitter arise from OOB and spurious emissions, depending on the relative offset of the Band 27 LTE (PPDR) receiver.  According to ITU-R Rec. SM.329, the nominal OOB domain boundary occurs at an offset of 250% of channel bandwidth measured from the carrier centre.  However, 3GPP has imposed more stringent requirements on IMT emissions performance (for channel bandwidths of 5-20 MHz) by defining the OOB domain boundary at an offset of 10 MHz from the carrier edge, beyond which the spurious emission limits shall apply.  These parameters are shown in Figure X.3:</w:t>
      </w:r>
    </w:p>
    <w:p w:rsidR="00683823" w:rsidRPr="000D7101" w:rsidRDefault="009D460F" w:rsidP="00683823">
      <w:pPr>
        <w:spacing w:line="276" w:lineRule="auto"/>
        <w:rPr>
          <w:sz w:val="24"/>
          <w:szCs w:val="24"/>
          <w:lang w:val="en-NZ"/>
        </w:rPr>
      </w:pPr>
      <w:r w:rsidRPr="009D460F">
        <w:rPr>
          <w:noProof/>
          <w:sz w:val="24"/>
          <w:szCs w:val="24"/>
          <w:lang w:val="en-AU" w:eastAsia="en-AU"/>
        </w:rPr>
        <w:pict>
          <v:group id="Group 134" o:spid="_x0000_s1564" style="position:absolute;left:0;text-align:left;margin-left:-21pt;margin-top:7.8pt;width:474.75pt;height:176.25pt;z-index:251664384" coordorigin="1020,7144" coordsize="949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">
            <v:group id="Group 673" o:spid="_x0000_s1565" style="position:absolute;left:1020;top:7144;width:9495;height:1845" coordorigin="1020,6737" coordsize="9495,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674" o:spid="_x0000_s1566" style="position:absolute;left:5317;top:7082;width:1958;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u6sQA&#10;AADcAAAADwAAAGRycy9kb3ducmV2LnhtbERPS2vCQBC+C/0PyxR6q5safDR1E4pVsJ7UquchOyah&#10;2dmQXWPaX98VCt7m43vOPOtNLTpqXWVZwcswAkGcW11xoeDwtXqegXAeWWNtmRT8kIMsfRjMMdH2&#10;yjvq9r4QIYRdggpK75tESpeXZNANbUMcuLNtDfoA20LqFq8h3NRyFEUTabDi0FBiQ4uS8u/9xSgY&#10;rz/iaLrZ/r5+HvRycz4ddw3XSj099u9vIDz1/i7+d691mB9P4PZ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rurEAAAA3AAAAA8AAAAAAAAAAAAAAAAAmAIAAGRycy9k&#10;b3ducmV2LnhtbFBLBQYAAAAABAAEAPUAAACJAwAAAAA=&#10;" fillcolor="#c6d9f1" stroked="f">
                <v:fill color2="#f4f7fc" angle="90" focus="100%" type="gradient"/>
              </v:rect>
              <v:group id="Group 675" o:spid="_x0000_s1567" style="position:absolute;left:3390;top:7757;width:7125;height:480" coordorigin="3390,5535" coordsize="712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AutoShape 676" o:spid="_x0000_s1568" type="#_x0000_t32" style="position:absolute;left:3390;top:5535;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kssYAAADcAAAADwAAAGRycy9kb3ducmV2LnhtbESPQWvCQBCF74X+h2UKvYhuUrFIdJVW&#10;aNGLUFsP3obsuAnJzobsqum/7xyE3mZ4b977ZrkefKuu1Mc6sIF8koEiLoOt2Rn4+f4Yz0HFhGyx&#10;DUwGfinCevX4sMTChht/0fWQnJIQjgUaqFLqCq1jWZHHOAkdsWjn0HtMsvZO2x5vEu5b/ZJlr9pj&#10;zdJQYUebisrmcPEG9rtZth2d3Gf+Pm1muWtGWB/3xjw/DW8LUImG9G++X2+t4E+FVp6RC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pLLGAAAA3AAAAA8AAAAAAAAA&#10;AAAAAAAAoQIAAGRycy9kb3ducmV2LnhtbFBLBQYAAAAABAAEAPkAAACUAwAAAAA=&#10;" strokecolor="red">
                  <v:stroke dashstyle="dash"/>
                </v:shape>
                <v:shape id="AutoShape 677" o:spid="_x0000_s1569" type="#_x0000_t32" style="position:absolute;left:3390;top:5760;width:71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S/sMAAADcAAAADwAAAGRycy9kb3ducmV2LnhtbERPTWvCQBC9F/oflil4q5sqSBtdRaqi&#10;J0tM1euQnSap2dmQXZP4712h0Ns83ufMFr2pREuNKy0reBtGIIgzq0vOFXynm9d3EM4ja6wsk4Ib&#10;OVjMn59mGGvbcULtwecihLCLUUHhfR1L6bKCDLqhrYkD92Mbgz7AJpe6wS6Em0qOomgiDZYcGgqs&#10;6bOg7HK4GgW/iVuOVp3fp+n5NFkf8SvZXlqlBi/9cgrCU+//xX/unQ7zxx/weCZc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Ev7DAAAA3AAAAA8AAAAAAAAAAAAA&#10;AAAAoQIAAGRycy9kb3ducmV2LnhtbFBLBQYAAAAABAAEAPkAAACRAwAAAAA=&#10;" strokecolor="red">
                  <v:stroke dashstyle="dash" endarrow="block"/>
                </v:shape>
              </v:group>
              <v:shape id="Text Box 678" o:spid="_x0000_s1570" type="#_x0000_t202" style="position:absolute;left:3060;top:8222;width:64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281668" w:rsidRPr="007715B7" w:rsidRDefault="00281668" w:rsidP="00683823">
                      <w:pPr>
                        <w:ind w:left="0" w:firstLine="0"/>
                        <w:rPr>
                          <w:rFonts w:ascii="Arial" w:hAnsi="Arial" w:cs="Arial"/>
                          <w:color w:val="FF0000"/>
                          <w:sz w:val="16"/>
                          <w:szCs w:val="16"/>
                          <w:lang w:val="en-AU"/>
                        </w:rPr>
                      </w:pPr>
                      <w:r w:rsidRPr="007715B7">
                        <w:rPr>
                          <w:rFonts w:ascii="Arial" w:hAnsi="Arial" w:cs="Arial"/>
                          <w:color w:val="FF0000"/>
                          <w:sz w:val="16"/>
                          <w:szCs w:val="16"/>
                          <w:lang w:val="en-AU"/>
                        </w:rPr>
                        <w:t>793</w:t>
                      </w:r>
                    </w:p>
                  </w:txbxContent>
                </v:textbox>
              </v:shape>
              <v:shape id="Text Box 679" o:spid="_x0000_s1571" type="#_x0000_t202" style="position:absolute;left:3360;top:7982;width:67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281668" w:rsidRPr="007715B7" w:rsidRDefault="00281668" w:rsidP="00683823">
                      <w:pPr>
                        <w:ind w:left="0" w:firstLine="0"/>
                        <w:jc w:val="center"/>
                        <w:rPr>
                          <w:rFonts w:ascii="Arial" w:hAnsi="Arial" w:cs="Arial"/>
                          <w:i/>
                          <w:color w:val="FF0000"/>
                          <w:sz w:val="16"/>
                          <w:szCs w:val="16"/>
                          <w:lang w:val="en-AU"/>
                        </w:rPr>
                      </w:pPr>
                      <w:r w:rsidRPr="007715B7">
                        <w:rPr>
                          <w:rFonts w:ascii="Arial" w:hAnsi="Arial" w:cs="Arial"/>
                          <w:i/>
                          <w:color w:val="FF0000"/>
                          <w:sz w:val="16"/>
                          <w:szCs w:val="16"/>
                          <w:lang w:val="en-AU"/>
                        </w:rPr>
                        <w:t>SM.329 OOB domain = 250% channel width, measured from centre frequency</w:t>
                      </w:r>
                      <w:r>
                        <w:rPr>
                          <w:rFonts w:ascii="Arial" w:hAnsi="Arial" w:cs="Arial"/>
                          <w:i/>
                          <w:color w:val="FF0000"/>
                          <w:sz w:val="16"/>
                          <w:szCs w:val="16"/>
                          <w:lang w:val="en-AU"/>
                        </w:rPr>
                        <w:t xml:space="preserve"> (50 MHz)</w:t>
                      </w:r>
                    </w:p>
                  </w:txbxContent>
                </v:textbox>
              </v:shape>
              <v:shape id="Text Box 680" o:spid="_x0000_s1572" type="#_x0000_t202" style="position:absolute;left:1020;top:7562;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281668" w:rsidRPr="008426B4" w:rsidRDefault="00281668" w:rsidP="00683823">
                      <w:pPr>
                        <w:ind w:left="0" w:firstLine="0"/>
                        <w:jc w:val="center"/>
                        <w:rPr>
                          <w:rFonts w:ascii="Arial" w:hAnsi="Arial" w:cs="Arial"/>
                          <w:sz w:val="18"/>
                          <w:szCs w:val="18"/>
                          <w:lang w:val="en-AU"/>
                        </w:rPr>
                      </w:pPr>
                      <w:r w:rsidRPr="008426B4">
                        <w:rPr>
                          <w:rFonts w:ascii="Arial" w:hAnsi="Arial" w:cs="Arial"/>
                          <w:sz w:val="18"/>
                          <w:szCs w:val="18"/>
                          <w:lang w:val="en-AU"/>
                        </w:rPr>
                        <w:t>783</w:t>
                      </w:r>
                    </w:p>
                  </w:txbxContent>
                </v:textbox>
              </v:shape>
              <v:shape id="Text Box 681" o:spid="_x0000_s1573" type="#_x0000_t202" style="position:absolute;left:4935;top:7577;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281668" w:rsidRPr="008426B4" w:rsidRDefault="00281668" w:rsidP="00683823">
                      <w:pPr>
                        <w:ind w:left="0" w:firstLine="0"/>
                        <w:jc w:val="center"/>
                        <w:rPr>
                          <w:rFonts w:ascii="Arial" w:hAnsi="Arial" w:cs="Arial"/>
                          <w:sz w:val="18"/>
                          <w:szCs w:val="18"/>
                          <w:lang w:val="en-AU"/>
                        </w:rPr>
                      </w:pPr>
                      <w:r w:rsidRPr="008426B4">
                        <w:rPr>
                          <w:rFonts w:ascii="Arial" w:hAnsi="Arial" w:cs="Arial"/>
                          <w:sz w:val="18"/>
                          <w:szCs w:val="18"/>
                          <w:lang w:val="en-AU"/>
                        </w:rPr>
                        <w:t>8</w:t>
                      </w:r>
                      <w:r>
                        <w:rPr>
                          <w:rFonts w:ascii="Arial" w:hAnsi="Arial" w:cs="Arial"/>
                          <w:sz w:val="18"/>
                          <w:szCs w:val="18"/>
                          <w:lang w:val="en-AU"/>
                        </w:rPr>
                        <w:t>0</w:t>
                      </w:r>
                      <w:r w:rsidRPr="008426B4">
                        <w:rPr>
                          <w:rFonts w:ascii="Arial" w:hAnsi="Arial" w:cs="Arial"/>
                          <w:sz w:val="18"/>
                          <w:szCs w:val="18"/>
                          <w:lang w:val="en-AU"/>
                        </w:rPr>
                        <w:t>3</w:t>
                      </w:r>
                    </w:p>
                  </w:txbxContent>
                </v:textbox>
              </v:shape>
              <v:shape id="Text Box 682" o:spid="_x0000_s1574" type="#_x0000_t202" style="position:absolute;left:6060;top:7577;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281668" w:rsidRPr="008426B4" w:rsidRDefault="00281668" w:rsidP="00683823">
                      <w:pPr>
                        <w:ind w:left="0" w:firstLine="0"/>
                        <w:jc w:val="center"/>
                        <w:rPr>
                          <w:rFonts w:ascii="Arial" w:hAnsi="Arial" w:cs="Arial"/>
                          <w:sz w:val="18"/>
                          <w:szCs w:val="18"/>
                          <w:lang w:val="en-AU"/>
                        </w:rPr>
                      </w:pPr>
                      <w:r>
                        <w:rPr>
                          <w:rFonts w:ascii="Arial" w:hAnsi="Arial" w:cs="Arial"/>
                          <w:sz w:val="18"/>
                          <w:szCs w:val="18"/>
                          <w:lang w:val="en-AU"/>
                        </w:rPr>
                        <w:t>809</w:t>
                      </w:r>
                    </w:p>
                  </w:txbxContent>
                </v:textbox>
              </v:shape>
              <v:shape id="Text Box 683" o:spid="_x0000_s1575" type="#_x0000_t202" style="position:absolute;left:7050;top:7577;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281668" w:rsidRPr="008426B4" w:rsidRDefault="00281668" w:rsidP="00683823">
                      <w:pPr>
                        <w:ind w:left="0" w:firstLine="0"/>
                        <w:jc w:val="center"/>
                        <w:rPr>
                          <w:rFonts w:ascii="Arial" w:hAnsi="Arial" w:cs="Arial"/>
                          <w:sz w:val="18"/>
                          <w:szCs w:val="18"/>
                          <w:lang w:val="en-AU"/>
                        </w:rPr>
                      </w:pPr>
                      <w:r>
                        <w:rPr>
                          <w:rFonts w:ascii="Arial" w:hAnsi="Arial" w:cs="Arial"/>
                          <w:sz w:val="18"/>
                          <w:szCs w:val="18"/>
                          <w:lang w:val="en-AU"/>
                        </w:rPr>
                        <w:t>814</w:t>
                      </w:r>
                    </w:p>
                  </w:txbxContent>
                </v:textbox>
              </v:shape>
              <v:shape id="Text Box 684" o:spid="_x0000_s1576" type="#_x0000_t202" style="position:absolute;left:8025;top:7577;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281668" w:rsidRPr="008426B4" w:rsidRDefault="00281668" w:rsidP="00683823">
                      <w:pPr>
                        <w:ind w:left="0" w:firstLine="0"/>
                        <w:jc w:val="center"/>
                        <w:rPr>
                          <w:rFonts w:ascii="Arial" w:hAnsi="Arial" w:cs="Arial"/>
                          <w:sz w:val="18"/>
                          <w:szCs w:val="18"/>
                          <w:lang w:val="en-AU"/>
                        </w:rPr>
                      </w:pPr>
                      <w:r>
                        <w:rPr>
                          <w:rFonts w:ascii="Arial" w:hAnsi="Arial" w:cs="Arial"/>
                          <w:sz w:val="18"/>
                          <w:szCs w:val="18"/>
                          <w:lang w:val="en-AU"/>
                        </w:rPr>
                        <w:t>819</w:t>
                      </w:r>
                    </w:p>
                  </w:txbxContent>
                </v:textbox>
              </v:shape>
              <v:rect id="Rectangle 685" o:spid="_x0000_s1577" style="position:absolute;left:1365;top:7172;width:3952;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iKcUA&#10;AADcAAAADwAAAGRycy9kb3ducmV2LnhtbESPQWvCQBSE7wX/w/KE3pqNWqT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yIpxQAAANwAAAAPAAAAAAAAAAAAAAAAAJgCAABkcnMv&#10;ZG93bnJldi54bWxQSwUGAAAAAAQABAD1AAAAigMAAAAA&#10;"/>
              <v:rect id="Rectangle 686" o:spid="_x0000_s1578" style="position:absolute;left:6428;top:7172;width:2002;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XsQA&#10;AADcAAAADwAAAGRycy9kb3ducmV2LnhtbESPQYvCMBSE74L/ITzBm6YqqNs1iijK7lHbi7e3zdu2&#10;2ryUJmrXX28WBI/DzHzDLFatqcSNGldaVjAaRiCIM6tLzhWkyW4wB+E8ssbKMin4IwerZbezwFjb&#10;Ox/odvS5CBB2MSoovK9jKV1WkEE3tDVx8H5tY9AH2eRSN3gPcFPJcRRNpcGSw0KBNW0Kyi7Hq1Hw&#10;U45TfBySfWQ+dhP/3Sbn62mrVL/Xrj9BeGr9O/xqf2kF09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vF7EAAAA3AAAAA8AAAAAAAAAAAAAAAAAmAIAAGRycy9k&#10;b3ducmV2LnhtbFBLBQYAAAAABAAEAPUAAACJAwAAAAA=&#10;"/>
              <v:rect id="Rectangle 687" o:spid="_x0000_s1579" style="position:absolute;left:5835;top:7172;width:59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shape id="AutoShape 688" o:spid="_x0000_s1580" type="#_x0000_t32" style="position:absolute;left:7438;top:7172;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rNMYAAADcAAAADwAAAGRycy9kb3ducmV2LnhtbESPX0vDMBTF3wW/Q7iCL7Klm6xsddkQ&#10;YaCIzP2BvV6aa1Pa3IQm66qf3ggDHw/nnN/hLNeDbUVPXagdK5iMMxDEpdM1VwqOh81oDiJEZI2t&#10;Y1LwTQHWq9ubJRbaXXhH/T5WIkE4FKjAxOgLKUNpyGIYO0+cvC/XWYxJdpXUHV4S3LZymmW5tFhz&#10;WjDo6cVQ2ezPVkHTN9vd5yz4h/MP5e/efLw9nrRS93fD8xOISEP8D1/br1pBPlnA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6qzTGAAAA3AAAAA8AAAAAAAAA&#10;AAAAAAAAoQIAAGRycy9kb3ducmV2LnhtbFBLBQYAAAAABAAEAPkAAACUAwAAAAA=&#10;">
                <v:stroke dashstyle="dash"/>
              </v:shape>
              <v:shape id="Text Box 689" o:spid="_x0000_s1581" type="#_x0000_t202" style="position:absolute;left:2430;top:7187;width:19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281668" w:rsidRPr="007715B7" w:rsidRDefault="00281668" w:rsidP="00683823">
                      <w:pPr>
                        <w:ind w:left="0" w:firstLine="0"/>
                        <w:jc w:val="center"/>
                        <w:rPr>
                          <w:rFonts w:ascii="Arial" w:hAnsi="Arial" w:cs="Arial"/>
                          <w:i/>
                          <w:sz w:val="16"/>
                          <w:szCs w:val="16"/>
                          <w:lang w:val="en-AU"/>
                        </w:rPr>
                      </w:pPr>
                      <w:r w:rsidRPr="007715B7">
                        <w:rPr>
                          <w:rFonts w:ascii="Arial" w:hAnsi="Arial" w:cs="Arial"/>
                          <w:i/>
                          <w:sz w:val="16"/>
                          <w:szCs w:val="16"/>
                          <w:lang w:val="en-AU"/>
                        </w:rPr>
                        <w:t>700 MHz LTE Tx</w:t>
                      </w:r>
                    </w:p>
                  </w:txbxContent>
                </v:textbox>
              </v:shape>
              <v:shape id="Text Box 690" o:spid="_x0000_s1582" type="#_x0000_t202" style="position:absolute;left:6450;top:7217;width:190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SQMYA&#10;AADcAAAADwAAAGRycy9kb3ducmV2LnhtbESPQWvCQBSE70L/w/IK3nSj1FBSN0FKS9VL0Vqot0f2&#10;NYnNvg27q8Z/3xUEj8PMfMPMi9604kTON5YVTMYJCOLS6oYrBbuv99EzCB+QNbaWScGFPBT5w2CO&#10;mbZn3tBpGyoRIewzVFCH0GVS+rImg35sO+Lo/VpnMETpKqkdniPctHKaJKk02HBcqLGj15rKv+3R&#10;KFjvPlN3WG32s7d9t+CPb/tkDz9KDR/7xQuIQH24h2/tpVaQTi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SQMYAAADcAAAADwAAAAAAAAAAAAAAAACYAgAAZHJz&#10;L2Rvd25yZXYueG1sUEsFBgAAAAAEAAQA9QAAAIsDAAAAAA==&#10;" stroked="f" strokecolor="white">
                <v:textbox>
                  <w:txbxContent>
                    <w:p w:rsidR="00281668" w:rsidRPr="007715B7" w:rsidRDefault="00281668" w:rsidP="00683823">
                      <w:pPr>
                        <w:ind w:left="0" w:firstLine="0"/>
                        <w:jc w:val="center"/>
                        <w:rPr>
                          <w:rFonts w:ascii="Arial" w:hAnsi="Arial" w:cs="Arial"/>
                          <w:i/>
                          <w:sz w:val="16"/>
                          <w:szCs w:val="16"/>
                          <w:lang w:val="en-AU"/>
                        </w:rPr>
                      </w:pPr>
                      <w:r w:rsidRPr="007715B7">
                        <w:rPr>
                          <w:rFonts w:ascii="Arial" w:hAnsi="Arial" w:cs="Arial"/>
                          <w:i/>
                          <w:sz w:val="16"/>
                          <w:szCs w:val="16"/>
                          <w:lang w:val="en-AU"/>
                        </w:rPr>
                        <w:t xml:space="preserve">800 MHz </w:t>
                      </w:r>
                      <w:r>
                        <w:rPr>
                          <w:rFonts w:ascii="Arial" w:hAnsi="Arial" w:cs="Arial"/>
                          <w:i/>
                          <w:sz w:val="16"/>
                          <w:szCs w:val="16"/>
                          <w:lang w:val="en-AU"/>
                        </w:rPr>
                        <w:t>LTE</w:t>
                      </w:r>
                      <w:r w:rsidRPr="007715B7">
                        <w:rPr>
                          <w:rFonts w:ascii="Arial" w:hAnsi="Arial" w:cs="Arial"/>
                          <w:i/>
                          <w:sz w:val="16"/>
                          <w:szCs w:val="16"/>
                          <w:lang w:val="en-AU"/>
                        </w:rPr>
                        <w:t xml:space="preserve"> Rx</w:t>
                      </w:r>
                    </w:p>
                  </w:txbxContent>
                </v:textbox>
              </v:shape>
              <v:shape id="Text Box 691" o:spid="_x0000_s1583" type="#_x0000_t202" style="position:absolute;left:6848;top:6737;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281668" w:rsidRPr="00E36AD6" w:rsidRDefault="00281668" w:rsidP="00683823">
                      <w:pPr>
                        <w:ind w:left="0" w:firstLine="0"/>
                        <w:jc w:val="center"/>
                        <w:rPr>
                          <w:rFonts w:ascii="Arial" w:hAnsi="Arial" w:cs="Arial"/>
                          <w:i/>
                          <w:color w:val="244061"/>
                          <w:sz w:val="18"/>
                          <w:szCs w:val="18"/>
                          <w:lang w:val="en-AU"/>
                        </w:rPr>
                      </w:pPr>
                      <w:r w:rsidRPr="00E36AD6">
                        <w:rPr>
                          <w:rFonts w:ascii="Arial" w:hAnsi="Arial" w:cs="Arial"/>
                          <w:i/>
                          <w:color w:val="244061"/>
                          <w:sz w:val="18"/>
                          <w:szCs w:val="18"/>
                          <w:lang w:val="en-AU"/>
                        </w:rPr>
                        <w:t>813</w:t>
                      </w:r>
                    </w:p>
                  </w:txbxContent>
                </v:textbox>
              </v:shape>
              <v:shape id="Text Box 692" o:spid="_x0000_s1584" type="#_x0000_t202" style="position:absolute;left:5483;top:7562;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281668" w:rsidRPr="008426B4" w:rsidRDefault="00281668" w:rsidP="00683823">
                      <w:pPr>
                        <w:ind w:left="0" w:firstLine="0"/>
                        <w:jc w:val="center"/>
                        <w:rPr>
                          <w:rFonts w:ascii="Arial" w:hAnsi="Arial" w:cs="Arial"/>
                          <w:sz w:val="18"/>
                          <w:szCs w:val="18"/>
                          <w:lang w:val="en-AU"/>
                        </w:rPr>
                      </w:pPr>
                      <w:r w:rsidRPr="008426B4">
                        <w:rPr>
                          <w:rFonts w:ascii="Arial" w:hAnsi="Arial" w:cs="Arial"/>
                          <w:sz w:val="18"/>
                          <w:szCs w:val="18"/>
                          <w:lang w:val="en-AU"/>
                        </w:rPr>
                        <w:t>8</w:t>
                      </w:r>
                      <w:r>
                        <w:rPr>
                          <w:rFonts w:ascii="Arial" w:hAnsi="Arial" w:cs="Arial"/>
                          <w:sz w:val="18"/>
                          <w:szCs w:val="18"/>
                          <w:lang w:val="en-AU"/>
                        </w:rPr>
                        <w:t>06</w:t>
                      </w:r>
                    </w:p>
                  </w:txbxContent>
                </v:textbox>
              </v:shape>
              <v:shape id="AutoShape 693" o:spid="_x0000_s1585" type="#_x0000_t32" style="position:absolute;left:5317;top:7082;width:19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lxsQAAADcAAAADwAAAGRycy9kb3ducmV2LnhtbESPQWvCQBSE74X+h+UVeqsbQxGNriKl&#10;hR5yUOPB4yP7zAazb8PuNkn/vSsUehxm5htms5tsJwbyoXWsYD7LQBDXTrfcKDhXX29LECEia+wc&#10;k4JfCrDbPj9tsNBu5CMNp9iIBOFQoAITY19IGWpDFsPM9cTJuzpvMSbpG6k9jgluO5ln2UJabDkt&#10;GOzpw1B9O/1YBX31mZcV5xdTHgZfZoexuq0apV5fpv0aRKQp/of/2t9awSJ/h8eZd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mXGxAAAANwAAAAPAAAAAAAAAAAA&#10;AAAAAKECAABkcnMvZG93bnJldi54bWxQSwUGAAAAAAQABAD5AAAAkgMAAAAA&#10;" strokecolor="#17365d">
                <v:stroke dashstyle="dash" endarrow="block"/>
              </v:shape>
              <v:shape id="Text Box 694" o:spid="_x0000_s1586" type="#_x0000_t202" style="position:absolute;left:5310;top:6795;width:184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281668" w:rsidRPr="000404EA" w:rsidRDefault="00281668" w:rsidP="00683823">
                      <w:pPr>
                        <w:ind w:left="0" w:firstLine="0"/>
                        <w:jc w:val="center"/>
                        <w:rPr>
                          <w:rFonts w:ascii="Arial" w:hAnsi="Arial" w:cs="Arial"/>
                          <w:i/>
                          <w:color w:val="244061"/>
                          <w:sz w:val="16"/>
                          <w:szCs w:val="16"/>
                          <w:lang w:val="en-AU"/>
                        </w:rPr>
                      </w:pPr>
                      <w:r w:rsidRPr="000404EA">
                        <w:rPr>
                          <w:rFonts w:ascii="Arial" w:hAnsi="Arial" w:cs="Arial"/>
                          <w:i/>
                          <w:color w:val="244061"/>
                          <w:sz w:val="16"/>
                          <w:szCs w:val="16"/>
                          <w:lang w:val="en-AU"/>
                        </w:rPr>
                        <w:t>3GPP OOB domain</w:t>
                      </w:r>
                    </w:p>
                  </w:txbxContent>
                </v:textbox>
              </v:shape>
            </v:group>
            <v:group id="Group 695" o:spid="_x0000_s1587" style="position:absolute;left:3975;top:8794;width:4755;height:1875" coordorigin="3975,8794" coordsize="475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696" o:spid="_x0000_s1588" type="#_x0000_t202" style="position:absolute;left:6878;top:8794;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281668" w:rsidRPr="000404EA" w:rsidRDefault="00281668" w:rsidP="00683823">
                      <w:pPr>
                        <w:ind w:left="0" w:firstLine="0"/>
                        <w:jc w:val="center"/>
                        <w:rPr>
                          <w:rFonts w:ascii="Arial" w:hAnsi="Arial" w:cs="Arial"/>
                          <w:i/>
                          <w:color w:val="244061"/>
                          <w:sz w:val="18"/>
                          <w:szCs w:val="18"/>
                          <w:lang w:val="en-AU"/>
                        </w:rPr>
                      </w:pPr>
                      <w:r w:rsidRPr="000404EA">
                        <w:rPr>
                          <w:rFonts w:ascii="Arial" w:hAnsi="Arial" w:cs="Arial"/>
                          <w:i/>
                          <w:color w:val="244061"/>
                          <w:sz w:val="18"/>
                          <w:szCs w:val="18"/>
                          <w:lang w:val="en-AU"/>
                        </w:rPr>
                        <w:t>813</w:t>
                      </w:r>
                    </w:p>
                  </w:txbxContent>
                </v:textbox>
              </v:shape>
              <v:rect id="Rectangle 697" o:spid="_x0000_s1589" style="position:absolute;left:5317;top:9154;width:1958;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D8MA&#10;AADcAAAADwAAAGRycy9kb3ducmV2LnhtbERPS2vCQBC+C/6HZQq96ab1URtdpVQF9VQf9TxkxySY&#10;nQ3ZVaO/3hUEb/PxPWc0qU0hzlS53LKCj3YEgjixOudUwW47bw1AOI+ssbBMCq7kYDJuNkYYa3vh&#10;NZ03PhUhhF2MCjLvy1hKl2Rk0LVtSRy4g60M+gCrVOoKLyHcFPIzivrSYM6hIcOSfjNKjpuTUdBb&#10;TDvR1+rv9r3c6dnqsP9fl1wo9f5W/wxBeKr9S/x0L3SY3+3A45lwgR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t+D8MAAADcAAAADwAAAAAAAAAAAAAAAACYAgAAZHJzL2Rv&#10;d25yZXYueG1sUEsFBgAAAAAEAAQA9QAAAIgDAAAAAA==&#10;" fillcolor="#c6d9f1" stroked="f">
                <v:fill color2="#f4f7fc" angle="90" focus="100%" type="gradient"/>
              </v:rect>
              <v:group id="Group 698" o:spid="_x0000_s1590" style="position:absolute;left:4830;top:9844;width:2445;height:480" coordorigin="3390,5535" coordsize="712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699" o:spid="_x0000_s1591" type="#_x0000_t32" style="position:absolute;left:3390;top:5535;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4UcQAAADcAAAADwAAAGRycy9kb3ducmV2LnhtbERPTWvCQBC9F/wPywi9iG5iG5HoKq3Q&#10;Yi9CrR68DdlxE5KdDdmtpv/eFQre5vE+Z7nubSMu1PnKsYJ0koAgLpyu2Cg4/HyM5yB8QNbYOCYF&#10;f+RhvRo8LTHX7srfdNkHI2II+xwVlCG0uZS+KMmin7iWOHJn11kMEXZG6g6vMdw2cpokM2mx4thQ&#10;Ykubkop6/2sV7L6yZDs6mc/0/aXOUlOPsDrulHoe9m8LEIH68BD/u7c6zn/N4P5Mv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nhRxAAAANwAAAAPAAAAAAAAAAAA&#10;AAAAAKECAABkcnMvZG93bnJldi54bWxQSwUGAAAAAAQABAD5AAAAkgMAAAAA&#10;" strokecolor="red">
                  <v:stroke dashstyle="dash"/>
                </v:shape>
                <v:shape id="AutoShape 700" o:spid="_x0000_s1592" type="#_x0000_t32" style="position:absolute;left:3390;top:5760;width:71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18cIAAADcAAAADwAAAGRycy9kb3ducmV2LnhtbERPTWvCQBC9F/wPywje6qYiQVJXkbZi&#10;T5UYq9chO01Ss7Mhu03Sf+8Kgrd5vM9ZrgdTi45aV1lW8DKNQBDnVldcKDhm2+cFCOeRNdaWScE/&#10;OVivRk9LTLTtOaXu4AsRQtglqKD0vkmkdHlJBt3UNsSB+7GtQR9gW0jdYh/CTS1nURRLgxWHhhIb&#10;eispvxz+jILf1G1m773/yrLzKf74xn26u3RKTcbD5hWEp8E/xHf3pw7z5zHcngkX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P18cIAAADcAAAADwAAAAAAAAAAAAAA&#10;AAChAgAAZHJzL2Rvd25yZXYueG1sUEsFBgAAAAAEAAQA+QAAAJADAAAAAA==&#10;" strokecolor="red">
                  <v:stroke dashstyle="dash" endarrow="block"/>
                </v:shape>
              </v:group>
              <v:shape id="Text Box 701" o:spid="_x0000_s1593" type="#_x0000_t202" style="position:absolute;left:4755;top:10054;width:273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281668" w:rsidRPr="007715B7" w:rsidRDefault="00281668" w:rsidP="00683823">
                      <w:pPr>
                        <w:ind w:left="0" w:firstLine="0"/>
                        <w:jc w:val="center"/>
                        <w:rPr>
                          <w:rFonts w:ascii="Arial" w:hAnsi="Arial" w:cs="Arial"/>
                          <w:i/>
                          <w:color w:val="FF0000"/>
                          <w:sz w:val="16"/>
                          <w:szCs w:val="16"/>
                          <w:lang w:val="en-AU"/>
                        </w:rPr>
                      </w:pPr>
                      <w:r w:rsidRPr="007715B7">
                        <w:rPr>
                          <w:rFonts w:ascii="Arial" w:hAnsi="Arial" w:cs="Arial"/>
                          <w:i/>
                          <w:color w:val="FF0000"/>
                          <w:sz w:val="16"/>
                          <w:szCs w:val="16"/>
                          <w:lang w:val="en-AU"/>
                        </w:rPr>
                        <w:t>SM.329 OOB domain</w:t>
                      </w:r>
                      <w:r>
                        <w:rPr>
                          <w:rFonts w:ascii="Arial" w:hAnsi="Arial" w:cs="Arial"/>
                          <w:i/>
                          <w:color w:val="FF0000"/>
                          <w:sz w:val="16"/>
                          <w:szCs w:val="16"/>
                          <w:lang w:val="en-AU"/>
                        </w:rPr>
                        <w:t xml:space="preserve"> (12.5 MHz)</w:t>
                      </w:r>
                    </w:p>
                  </w:txbxContent>
                </v:textbox>
              </v:shape>
              <v:shape id="Text Box 702" o:spid="_x0000_s1594" type="#_x0000_t202" style="position:absolute;left:4470;top:1030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281668" w:rsidRPr="007715B7" w:rsidRDefault="00281668" w:rsidP="00683823">
                      <w:pPr>
                        <w:ind w:left="0" w:firstLine="0"/>
                        <w:rPr>
                          <w:rFonts w:ascii="Arial" w:hAnsi="Arial" w:cs="Arial"/>
                          <w:color w:val="FF0000"/>
                          <w:sz w:val="16"/>
                          <w:szCs w:val="16"/>
                          <w:lang w:val="en-AU"/>
                        </w:rPr>
                      </w:pPr>
                      <w:r>
                        <w:rPr>
                          <w:rFonts w:ascii="Arial" w:hAnsi="Arial" w:cs="Arial"/>
                          <w:color w:val="FF0000"/>
                          <w:sz w:val="16"/>
                          <w:szCs w:val="16"/>
                          <w:lang w:val="en-AU"/>
                        </w:rPr>
                        <w:t>800.5</w:t>
                      </w:r>
                    </w:p>
                  </w:txbxContent>
                </v:textbox>
              </v:shape>
              <v:rect id="Rectangle 703" o:spid="_x0000_s1595" style="position:absolute;left:4335;top:9259;width:982;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rect id="Rectangle 704" o:spid="_x0000_s1596" style="position:absolute;left:6428;top:9259;width:2002;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rect id="Rectangle 705" o:spid="_x0000_s1597" style="position:absolute;left:5835;top:9259;width:59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shape id="AutoShape 706" o:spid="_x0000_s1598" type="#_x0000_t32" style="position:absolute;left:7438;top:9259;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5N4MQAAADcAAAADwAAAGRycy9kb3ducmV2LnhtbERP22oCMRB9L/gPYQRfimZrUWRrFBEK&#10;Sin1UujrsJlult1Mwiaua7++KRR8m8O5znLd20Z01IbKsYKnSQaCuHC64lLB5/l1vAARIrLGxjEp&#10;uFGA9WrwsMRcuysfqTvFUqQQDjkqMDH6XMpQGLIYJs4TJ+7btRZjgm0pdYvXFG4bOc2yubRYcWow&#10;6GlrqKhPF6ug7uqP42EW/OPlh+Zv3rzvn7+0UqNhv3kBEamPd/G/e6fT/NkU/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k3gxAAAANwAAAAPAAAAAAAAAAAA&#10;AAAAAKECAABkcnMvZG93bnJldi54bWxQSwUGAAAAAAQABAD5AAAAkgMAAAAA&#10;">
                <v:stroke dashstyle="dash"/>
              </v:shape>
              <v:shape id="Text Box 707" o:spid="_x0000_s1599" type="#_x0000_t202" style="position:absolute;left:3975;top:9664;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281668" w:rsidRPr="008426B4" w:rsidRDefault="00281668" w:rsidP="00683823">
                      <w:pPr>
                        <w:ind w:left="0" w:firstLine="0"/>
                        <w:jc w:val="center"/>
                        <w:rPr>
                          <w:rFonts w:ascii="Arial" w:hAnsi="Arial" w:cs="Arial"/>
                          <w:sz w:val="18"/>
                          <w:szCs w:val="18"/>
                          <w:lang w:val="en-AU"/>
                        </w:rPr>
                      </w:pPr>
                      <w:r w:rsidRPr="008426B4">
                        <w:rPr>
                          <w:rFonts w:ascii="Arial" w:hAnsi="Arial" w:cs="Arial"/>
                          <w:sz w:val="18"/>
                          <w:szCs w:val="18"/>
                          <w:lang w:val="en-AU"/>
                        </w:rPr>
                        <w:t>7</w:t>
                      </w:r>
                      <w:r>
                        <w:rPr>
                          <w:rFonts w:ascii="Arial" w:hAnsi="Arial" w:cs="Arial"/>
                          <w:sz w:val="18"/>
                          <w:szCs w:val="18"/>
                          <w:lang w:val="en-AU"/>
                        </w:rPr>
                        <w:t>98</w:t>
                      </w:r>
                    </w:p>
                  </w:txbxContent>
                </v:textbox>
              </v:shape>
              <v:shape id="Text Box 708" o:spid="_x0000_s1600" type="#_x0000_t202" style="position:absolute;left:4935;top:9649;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281668" w:rsidRPr="008426B4" w:rsidRDefault="00281668" w:rsidP="00683823">
                      <w:pPr>
                        <w:ind w:left="0" w:firstLine="0"/>
                        <w:jc w:val="center"/>
                        <w:rPr>
                          <w:rFonts w:ascii="Arial" w:hAnsi="Arial" w:cs="Arial"/>
                          <w:sz w:val="18"/>
                          <w:szCs w:val="18"/>
                          <w:lang w:val="en-AU"/>
                        </w:rPr>
                      </w:pPr>
                      <w:r w:rsidRPr="008426B4">
                        <w:rPr>
                          <w:rFonts w:ascii="Arial" w:hAnsi="Arial" w:cs="Arial"/>
                          <w:sz w:val="18"/>
                          <w:szCs w:val="18"/>
                          <w:lang w:val="en-AU"/>
                        </w:rPr>
                        <w:t>8</w:t>
                      </w:r>
                      <w:r>
                        <w:rPr>
                          <w:rFonts w:ascii="Arial" w:hAnsi="Arial" w:cs="Arial"/>
                          <w:sz w:val="18"/>
                          <w:szCs w:val="18"/>
                          <w:lang w:val="en-AU"/>
                        </w:rPr>
                        <w:t>0</w:t>
                      </w:r>
                      <w:r w:rsidRPr="008426B4">
                        <w:rPr>
                          <w:rFonts w:ascii="Arial" w:hAnsi="Arial" w:cs="Arial"/>
                          <w:sz w:val="18"/>
                          <w:szCs w:val="18"/>
                          <w:lang w:val="en-AU"/>
                        </w:rPr>
                        <w:t>3</w:t>
                      </w:r>
                    </w:p>
                  </w:txbxContent>
                </v:textbox>
              </v:shape>
              <v:shape id="Text Box 709" o:spid="_x0000_s1601" type="#_x0000_t202" style="position:absolute;left:5483;top:9649;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281668" w:rsidRPr="008426B4" w:rsidRDefault="00281668" w:rsidP="00683823">
                      <w:pPr>
                        <w:ind w:left="0" w:firstLine="0"/>
                        <w:jc w:val="center"/>
                        <w:rPr>
                          <w:rFonts w:ascii="Arial" w:hAnsi="Arial" w:cs="Arial"/>
                          <w:sz w:val="18"/>
                          <w:szCs w:val="18"/>
                          <w:lang w:val="en-AU"/>
                        </w:rPr>
                      </w:pPr>
                      <w:r w:rsidRPr="008426B4">
                        <w:rPr>
                          <w:rFonts w:ascii="Arial" w:hAnsi="Arial" w:cs="Arial"/>
                          <w:sz w:val="18"/>
                          <w:szCs w:val="18"/>
                          <w:lang w:val="en-AU"/>
                        </w:rPr>
                        <w:t>8</w:t>
                      </w:r>
                      <w:r>
                        <w:rPr>
                          <w:rFonts w:ascii="Arial" w:hAnsi="Arial" w:cs="Arial"/>
                          <w:sz w:val="18"/>
                          <w:szCs w:val="18"/>
                          <w:lang w:val="en-AU"/>
                        </w:rPr>
                        <w:t>06</w:t>
                      </w:r>
                    </w:p>
                  </w:txbxContent>
                </v:textbox>
              </v:shape>
              <v:shape id="Text Box 710" o:spid="_x0000_s1602" type="#_x0000_t202" style="position:absolute;left:6060;top:9649;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281668" w:rsidRPr="008426B4" w:rsidRDefault="00281668" w:rsidP="00683823">
                      <w:pPr>
                        <w:ind w:left="0" w:firstLine="0"/>
                        <w:jc w:val="center"/>
                        <w:rPr>
                          <w:rFonts w:ascii="Arial" w:hAnsi="Arial" w:cs="Arial"/>
                          <w:sz w:val="18"/>
                          <w:szCs w:val="18"/>
                          <w:lang w:val="en-AU"/>
                        </w:rPr>
                      </w:pPr>
                      <w:r>
                        <w:rPr>
                          <w:rFonts w:ascii="Arial" w:hAnsi="Arial" w:cs="Arial"/>
                          <w:sz w:val="18"/>
                          <w:szCs w:val="18"/>
                          <w:lang w:val="en-AU"/>
                        </w:rPr>
                        <w:t>809</w:t>
                      </w:r>
                    </w:p>
                  </w:txbxContent>
                </v:textbox>
              </v:shape>
              <v:shape id="Text Box 711" o:spid="_x0000_s1603" type="#_x0000_t202" style="position:absolute;left:7050;top:9649;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281668" w:rsidRPr="008426B4" w:rsidRDefault="00281668" w:rsidP="00683823">
                      <w:pPr>
                        <w:ind w:left="0" w:firstLine="0"/>
                        <w:jc w:val="center"/>
                        <w:rPr>
                          <w:rFonts w:ascii="Arial" w:hAnsi="Arial" w:cs="Arial"/>
                          <w:sz w:val="18"/>
                          <w:szCs w:val="18"/>
                          <w:lang w:val="en-AU"/>
                        </w:rPr>
                      </w:pPr>
                      <w:r>
                        <w:rPr>
                          <w:rFonts w:ascii="Arial" w:hAnsi="Arial" w:cs="Arial"/>
                          <w:sz w:val="18"/>
                          <w:szCs w:val="18"/>
                          <w:lang w:val="en-AU"/>
                        </w:rPr>
                        <w:t>814</w:t>
                      </w:r>
                    </w:p>
                  </w:txbxContent>
                </v:textbox>
              </v:shape>
              <v:shape id="Text Box 712" o:spid="_x0000_s1604" type="#_x0000_t202" style="position:absolute;left:8025;top:9649;width:7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281668" w:rsidRPr="008426B4" w:rsidRDefault="00281668" w:rsidP="00683823">
                      <w:pPr>
                        <w:ind w:left="0" w:firstLine="0"/>
                        <w:jc w:val="center"/>
                        <w:rPr>
                          <w:rFonts w:ascii="Arial" w:hAnsi="Arial" w:cs="Arial"/>
                          <w:sz w:val="18"/>
                          <w:szCs w:val="18"/>
                          <w:lang w:val="en-AU"/>
                        </w:rPr>
                      </w:pPr>
                      <w:r>
                        <w:rPr>
                          <w:rFonts w:ascii="Arial" w:hAnsi="Arial" w:cs="Arial"/>
                          <w:sz w:val="18"/>
                          <w:szCs w:val="18"/>
                          <w:lang w:val="en-AU"/>
                        </w:rPr>
                        <w:t>819</w:t>
                      </w:r>
                    </w:p>
                  </w:txbxContent>
                </v:textbox>
              </v:shape>
              <v:shape id="Text Box 713" o:spid="_x0000_s1605" type="#_x0000_t202" style="position:absolute;left:6480;top:9304;width:190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gXsMA&#10;AADcAAAADwAAAGRycy9kb3ducmV2LnhtbERPTWsCMRC9C/6HMII3zSpV2tUoIhZtL0VrQW/DZtxd&#10;3UyWJOr23xuh0Ns83udM542pxI2cLy0rGPQTEMSZ1SXnCvbf771XED4ga6wsk4Jf8jCftVtTTLW9&#10;85Zuu5CLGMI+RQVFCHUqpc8KMuj7tiaO3Mk6gyFCl0vt8B7DTSWHSTKWBkuODQXWtCwou+yuRsHn&#10;/mvszh/b42h1rBe8/rEv9nxQqttpFhMQgZrwL/5zb3ScP3qD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gXsMAAADcAAAADwAAAAAAAAAAAAAAAACYAgAAZHJzL2Rv&#10;d25yZXYueG1sUEsFBgAAAAAEAAQA9QAAAIgDAAAAAA==&#10;" stroked="f" strokecolor="white">
                <v:textbox>
                  <w:txbxContent>
                    <w:p w:rsidR="00281668" w:rsidRPr="007715B7" w:rsidRDefault="00281668" w:rsidP="00683823">
                      <w:pPr>
                        <w:ind w:left="0" w:firstLine="0"/>
                        <w:jc w:val="center"/>
                        <w:rPr>
                          <w:rFonts w:ascii="Arial" w:hAnsi="Arial" w:cs="Arial"/>
                          <w:i/>
                          <w:sz w:val="16"/>
                          <w:szCs w:val="16"/>
                          <w:lang w:val="en-AU"/>
                        </w:rPr>
                      </w:pPr>
                      <w:r w:rsidRPr="007715B7">
                        <w:rPr>
                          <w:rFonts w:ascii="Arial" w:hAnsi="Arial" w:cs="Arial"/>
                          <w:i/>
                          <w:sz w:val="16"/>
                          <w:szCs w:val="16"/>
                          <w:lang w:val="en-AU"/>
                        </w:rPr>
                        <w:t xml:space="preserve">800 MHz </w:t>
                      </w:r>
                      <w:r>
                        <w:rPr>
                          <w:rFonts w:ascii="Arial" w:hAnsi="Arial" w:cs="Arial"/>
                          <w:i/>
                          <w:sz w:val="16"/>
                          <w:szCs w:val="16"/>
                          <w:lang w:val="en-AU"/>
                        </w:rPr>
                        <w:t>LTE</w:t>
                      </w:r>
                      <w:r w:rsidRPr="007715B7">
                        <w:rPr>
                          <w:rFonts w:ascii="Arial" w:hAnsi="Arial" w:cs="Arial"/>
                          <w:i/>
                          <w:sz w:val="16"/>
                          <w:szCs w:val="16"/>
                          <w:lang w:val="en-AU"/>
                        </w:rPr>
                        <w:t xml:space="preserve"> Rx</w:t>
                      </w:r>
                    </w:p>
                  </w:txbxContent>
                </v:textbox>
              </v:shape>
              <v:shape id="Text Box 714" o:spid="_x0000_s1606" type="#_x0000_t202" style="position:absolute;left:4230;top:9214;width:1192;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281668" w:rsidRPr="007715B7" w:rsidRDefault="00281668" w:rsidP="00683823">
                      <w:pPr>
                        <w:ind w:left="0" w:firstLine="0"/>
                        <w:jc w:val="center"/>
                        <w:rPr>
                          <w:rFonts w:ascii="Arial" w:hAnsi="Arial" w:cs="Arial"/>
                          <w:i/>
                          <w:sz w:val="16"/>
                          <w:szCs w:val="16"/>
                          <w:lang w:val="en-AU"/>
                        </w:rPr>
                      </w:pPr>
                      <w:r w:rsidRPr="007715B7">
                        <w:rPr>
                          <w:rFonts w:ascii="Arial" w:hAnsi="Arial" w:cs="Arial"/>
                          <w:i/>
                          <w:sz w:val="16"/>
                          <w:szCs w:val="16"/>
                          <w:lang w:val="en-AU"/>
                        </w:rPr>
                        <w:t>700 MHz LTE Tx</w:t>
                      </w:r>
                    </w:p>
                  </w:txbxContent>
                </v:textbox>
              </v:shape>
              <v:shape id="AutoShape 715" o:spid="_x0000_s1607" type="#_x0000_t32" style="position:absolute;left:5317;top:9154;width:19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10MUAAADcAAAADwAAAGRycy9kb3ducmV2LnhtbESPwWrDMBBE74H+g9hCbolcQ5LWiRJK&#10;aSEHH9K4hx4Xa2OZWCsjqbbz91Gh0OMwM2+Y3WGynRjIh9axgqdlBoK4drrlRsFX9bF4BhEissbO&#10;MSm4UYDD/mG2w0K7kT9pOMdGJAiHAhWYGPtCylAbshiWridO3sV5izFJ30jtcUxw28k8y9bSYstp&#10;wWBPb4bq6/nHKuir97ysOP825WnwZXYaq+tLo9T8cXrdgog0xf/wX/uoFaw2G/g9k46A3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10MUAAADcAAAADwAAAAAAAAAA&#10;AAAAAAChAgAAZHJzL2Rvd25yZXYueG1sUEsFBgAAAAAEAAQA+QAAAJMDAAAAAA==&#10;" strokecolor="#17365d">
                <v:stroke dashstyle="dash" endarrow="block"/>
              </v:shape>
              <v:shape id="Text Box 716" o:spid="_x0000_s1608" type="#_x0000_t202" style="position:absolute;left:5250;top:8852;width:184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281668" w:rsidRPr="000404EA" w:rsidRDefault="00281668" w:rsidP="00683823">
                      <w:pPr>
                        <w:ind w:left="0" w:firstLine="0"/>
                        <w:jc w:val="center"/>
                        <w:rPr>
                          <w:rFonts w:ascii="Arial" w:hAnsi="Arial" w:cs="Arial"/>
                          <w:i/>
                          <w:color w:val="244061"/>
                          <w:sz w:val="16"/>
                          <w:szCs w:val="16"/>
                          <w:lang w:val="en-AU"/>
                        </w:rPr>
                      </w:pPr>
                      <w:r w:rsidRPr="000404EA">
                        <w:rPr>
                          <w:rFonts w:ascii="Arial" w:hAnsi="Arial" w:cs="Arial"/>
                          <w:i/>
                          <w:color w:val="244061"/>
                          <w:sz w:val="16"/>
                          <w:szCs w:val="16"/>
                          <w:lang w:val="en-AU"/>
                        </w:rPr>
                        <w:t>3GPP OOB domain</w:t>
                      </w:r>
                    </w:p>
                  </w:txbxContent>
                </v:textbox>
              </v:shape>
            </v:group>
          </v:group>
        </w:pict>
      </w: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color w:val="FF0000"/>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rPr>
          <w:sz w:val="24"/>
          <w:szCs w:val="24"/>
          <w:lang w:val="en-NZ"/>
        </w:rPr>
      </w:pPr>
    </w:p>
    <w:p w:rsidR="00683823" w:rsidRPr="000D7101" w:rsidRDefault="00683823" w:rsidP="00683823">
      <w:pPr>
        <w:spacing w:line="276" w:lineRule="auto"/>
        <w:jc w:val="center"/>
        <w:rPr>
          <w:b/>
          <w:sz w:val="24"/>
          <w:szCs w:val="24"/>
          <w:lang w:val="en-NZ"/>
        </w:rPr>
      </w:pPr>
      <w:r w:rsidRPr="000D7101">
        <w:rPr>
          <w:b/>
          <w:sz w:val="24"/>
          <w:szCs w:val="24"/>
          <w:lang w:val="en-NZ"/>
        </w:rPr>
        <w:t>Figure X.3 Reference System Configurations</w:t>
      </w:r>
    </w:p>
    <w:p w:rsidR="00683823" w:rsidRDefault="00683823" w:rsidP="00683823">
      <w:pPr>
        <w:spacing w:line="276" w:lineRule="auto"/>
        <w:rPr>
          <w:lang w:val="en-NZ"/>
        </w:rPr>
      </w:pPr>
    </w:p>
    <w:p w:rsidR="00683823" w:rsidRPr="00AE1EC8" w:rsidRDefault="00683823" w:rsidP="00683823">
      <w:pPr>
        <w:pStyle w:val="ListParagraph"/>
        <w:ind w:left="0" w:firstLine="0"/>
        <w:rPr>
          <w:sz w:val="24"/>
          <w:szCs w:val="24"/>
          <w:lang w:eastAsia="ja-JP"/>
        </w:rPr>
      </w:pPr>
      <w:r>
        <w:rPr>
          <w:sz w:val="24"/>
          <w:szCs w:val="24"/>
          <w:lang w:eastAsia="ja-JP"/>
        </w:rPr>
        <w:t xml:space="preserve">It can be readily seen that Band 28 OOB emissions will fall within the lower portion (809-813 MHz) of the 800 MHz LTE (PPDR) base-station receiver channel, while the spurious emissions limits will apply to the upper portion (813-819 MHz) of the receiver channel, for </w:t>
      </w:r>
      <w:r w:rsidRPr="00FC3ECD">
        <w:rPr>
          <w:i/>
          <w:sz w:val="24"/>
          <w:szCs w:val="24"/>
          <w:lang w:eastAsia="ja-JP"/>
        </w:rPr>
        <w:t>both</w:t>
      </w:r>
      <w:r>
        <w:rPr>
          <w:sz w:val="24"/>
          <w:szCs w:val="24"/>
          <w:lang w:eastAsia="ja-JP"/>
        </w:rPr>
        <w:t xml:space="preserve"> cases above (ie. 20 MHz and 5 MHz LTE carriers in Band 28 will exhibit similar OOB emissions).</w:t>
      </w:r>
    </w:p>
    <w:p w:rsidR="00683823" w:rsidRDefault="00683823" w:rsidP="00683823">
      <w:pPr>
        <w:pStyle w:val="ListParagraph"/>
        <w:ind w:left="0"/>
        <w:rPr>
          <w:sz w:val="24"/>
          <w:szCs w:val="24"/>
        </w:rPr>
      </w:pPr>
      <w:r w:rsidRPr="00AE1EC8">
        <w:rPr>
          <w:sz w:val="24"/>
          <w:szCs w:val="24"/>
        </w:rPr>
        <w:t xml:space="preserve"> </w:t>
      </w:r>
    </w:p>
    <w:p w:rsidR="00683823" w:rsidRDefault="00683823" w:rsidP="00683823">
      <w:pPr>
        <w:pStyle w:val="ListParagraph"/>
        <w:ind w:left="0"/>
        <w:rPr>
          <w:b/>
          <w:sz w:val="24"/>
          <w:szCs w:val="24"/>
        </w:rPr>
      </w:pPr>
      <w:r>
        <w:rPr>
          <w:sz w:val="24"/>
          <w:szCs w:val="24"/>
        </w:rPr>
        <w:br w:type="page"/>
      </w:r>
      <w:r w:rsidRPr="00CE3008">
        <w:rPr>
          <w:b/>
          <w:sz w:val="24"/>
          <w:szCs w:val="24"/>
        </w:rPr>
        <w:t>Determining Worst-case OOB emissions</w:t>
      </w:r>
    </w:p>
    <w:p w:rsidR="000D7101" w:rsidRPr="00CE3008" w:rsidRDefault="000D7101" w:rsidP="00683823">
      <w:pPr>
        <w:pStyle w:val="ListParagraph"/>
        <w:ind w:left="0"/>
        <w:rPr>
          <w:b/>
          <w:sz w:val="24"/>
          <w:szCs w:val="24"/>
        </w:rPr>
      </w:pPr>
    </w:p>
    <w:p w:rsidR="00683823" w:rsidRPr="000D7101" w:rsidRDefault="00683823" w:rsidP="000D7101">
      <w:pPr>
        <w:ind w:left="-360" w:firstLine="0"/>
        <w:rPr>
          <w:sz w:val="24"/>
          <w:lang w:val="en-NZ"/>
        </w:rPr>
      </w:pPr>
      <w:r w:rsidRPr="000D7101">
        <w:rPr>
          <w:sz w:val="24"/>
          <w:lang w:val="en-NZ"/>
        </w:rPr>
        <w:t xml:space="preserve">The OOB emissions </w:t>
      </w:r>
      <w:r w:rsidRPr="000D7101">
        <w:rPr>
          <w:rFonts w:eastAsia="Times New Roman"/>
          <w:sz w:val="24"/>
          <w:lang w:val="en-NZ" w:eastAsia="ja-JP"/>
        </w:rPr>
        <w:t xml:space="preserve">of the LTE BS transmitters </w:t>
      </w:r>
      <w:r w:rsidRPr="000D7101">
        <w:rPr>
          <w:sz w:val="24"/>
          <w:lang w:val="en-NZ"/>
        </w:rPr>
        <w:t xml:space="preserve">are defined in terms of an ACLR parameter.  The </w:t>
      </w:r>
      <w:r w:rsidRPr="000D7101">
        <w:rPr>
          <w:rFonts w:eastAsia="Times New Roman"/>
          <w:sz w:val="24"/>
          <w:lang w:val="en-NZ" w:eastAsia="ja-JP"/>
        </w:rPr>
        <w:t xml:space="preserve">ACLR 1 and ACLR 2 parameters apply to the first and second adjacent channels respectively. The </w:t>
      </w:r>
      <w:r w:rsidRPr="000D7101">
        <w:rPr>
          <w:sz w:val="24"/>
          <w:lang w:val="en-NZ"/>
        </w:rPr>
        <w:t>3GPP technical specification TS 36.104 v10.7 (section 6.6.2.1) defines two criteria for ACLR, and the resulting OOB emissions will be the worst-case value of the two:</w:t>
      </w:r>
    </w:p>
    <w:p w:rsidR="00683823" w:rsidRPr="000D7101" w:rsidRDefault="00683823" w:rsidP="000D7101">
      <w:pPr>
        <w:ind w:left="-360" w:firstLine="0"/>
        <w:rPr>
          <w:sz w:val="24"/>
          <w:lang w:val="en-NZ"/>
        </w:rPr>
      </w:pPr>
    </w:p>
    <w:p w:rsidR="00683823" w:rsidRPr="000D7101" w:rsidRDefault="00683823" w:rsidP="000D7101">
      <w:pPr>
        <w:ind w:left="-360" w:firstLine="0"/>
        <w:rPr>
          <w:sz w:val="24"/>
          <w:lang w:val="en-NZ"/>
        </w:rPr>
      </w:pPr>
      <w:r w:rsidRPr="000D7101">
        <w:rPr>
          <w:sz w:val="24"/>
          <w:lang w:val="en-NZ"/>
        </w:rPr>
        <w:t>Criteria #1: -13 dBm/MHz (Category A), or</w:t>
      </w:r>
    </w:p>
    <w:p w:rsidR="00683823" w:rsidRPr="000D7101" w:rsidRDefault="00683823" w:rsidP="000D7101">
      <w:pPr>
        <w:spacing w:after="120"/>
        <w:ind w:left="-360" w:firstLine="0"/>
        <w:rPr>
          <w:sz w:val="24"/>
          <w:lang w:val="en-NZ"/>
        </w:rPr>
      </w:pPr>
      <w:r w:rsidRPr="000D7101">
        <w:rPr>
          <w:sz w:val="24"/>
          <w:lang w:val="en-NZ"/>
        </w:rPr>
        <w:t>Criteria #2: -45 dBc (for both ACLR1 and ACLR2)</w:t>
      </w:r>
    </w:p>
    <w:p w:rsidR="00683823" w:rsidRPr="00AE1EC8" w:rsidRDefault="009D460F" w:rsidP="000D7101">
      <w:pPr>
        <w:ind w:left="-360" w:firstLine="0"/>
        <w:rPr>
          <w:lang w:val="en-NZ"/>
        </w:rPr>
      </w:pPr>
      <w:r w:rsidRPr="009D460F">
        <w:rPr>
          <w:noProof/>
          <w:sz w:val="24"/>
          <w:lang w:val="en-AU" w:eastAsia="en-AU"/>
        </w:rPr>
        <w:pict>
          <v:group id="Group 116" o:spid="_x0000_s1609" style="position:absolute;left:0;text-align:left;margin-left:123pt;margin-top:21pt;width:220.5pt;height:160.5pt;z-index:251665408" coordorigin="3900,4261" coordsize="441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">
            <v:rect id="Rectangle 718" o:spid="_x0000_s1610" style="position:absolute;left:5310;top:6181;width:141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vD8MA&#10;AADcAAAADwAAAGRycy9kb3ducmV2LnhtbERPTWuDQBC9F/oflin0UppVoTWxbkIplHjJQSM9D+5E&#10;RXdW3G1i/n03EOhtHu9z8t1iRnGm2fWWFcSrCARxY3XPrYL6+P26BuE8ssbRMim4koPd9vEhx0zb&#10;C5d0rnwrQgi7DBV03k+ZlK7pyKBb2Yk4cCc7G/QBzq3UM15CuBllEkXv0mDPoaHDib46aobq1ygo&#10;krpdl4eyGl7eJp/ufzax6Q9KPT8tnx8gPC3+X3x3FzrMj1O4PRM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2vD8MAAADcAAAADwAAAAAAAAAAAAAAAACYAgAAZHJzL2Rv&#10;d25yZXYueG1sUEsFBgAAAAAEAAQA9QAAAIgDAAAAAA==&#10;" fillcolor="#f2f2f2">
              <v:stroke dashstyle="dash"/>
            </v:rect>
            <v:rect id="Rectangle 719" o:spid="_x0000_s1611" style="position:absolute;left:3900;top:4951;width:1410;height:1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RNMYA&#10;AADcAAAADwAAAGRycy9kb3ducmV2LnhtbESPT2vCQBDF70K/wzKF3nSTHkRTV2kFqQhC/dOeh+w0&#10;CcnOxt2txm/fORR6m+G9ee83i9XgOnWlEBvPBvJJBoq49LbhysD5tBnPQMWEbLHzTAbuFGG1fBgt&#10;sLD+xge6HlOlJIRjgQbqlPpC61jW5DBOfE8s2rcPDpOsodI24E3CXaefs2yqHTYsDTX2tK6pbI8/&#10;zsAltl+7vW8/891p+/5xcfswfZsb8/Q4vL6ASjSkf/Pf9dYKfi6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eRNMYAAADcAAAADwAAAAAAAAAAAAAAAACYAgAAZHJz&#10;L2Rvd25yZXYueG1sUEsFBgAAAAAEAAQA9QAAAIsDAAAAAA==&#10;" fillcolor="#c6d9f1"/>
            <v:shape id="AutoShape 720" o:spid="_x0000_s1612" type="#_x0000_t32" style="position:absolute;left:4605;top:4606;width:15;height:22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qwcMAAADcAAAADwAAAGRycy9kb3ducmV2LnhtbERPTWsCMRC9F/wPYYTearKliF2NoqUF&#10;Dx5aW+h1TMbd1c1ku0l3139vCgVv83ifs1gNrhYdtaHyrCGbKBDExtuKCw1fn28PMxAhIlusPZOG&#10;CwVYLUd3C8yt7/mDun0sRArhkKOGMsYmlzKYkhyGiW+IE3f0rcOYYFtI22Kfwl0tH5WaSocVp4YS&#10;G3opyZz3v07DJlOvpvuZnfrvQplDttse6f1J6/vxsJ6DiDTEm/jfvbVpfvYMf8+k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hqsHDAAAA3AAAAA8AAAAAAAAAAAAA&#10;AAAAoQIAAGRycy9kb3ducmV2LnhtbFBLBQYAAAAABAAEAPkAAACRAwAAAAA=&#10;">
              <v:stroke dashstyle="dash" endarrow="block"/>
            </v:shape>
            <v:shape id="Text Box 721" o:spid="_x0000_s1613" type="#_x0000_t202" style="position:absolute;left:4320;top:4261;width:55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281668" w:rsidRPr="00F274C3" w:rsidRDefault="00281668" w:rsidP="00683823">
                    <w:pPr>
                      <w:ind w:left="0" w:firstLine="0"/>
                      <w:jc w:val="center"/>
                      <w:rPr>
                        <w:rFonts w:ascii="Arial" w:hAnsi="Arial" w:cs="Arial"/>
                      </w:rPr>
                    </w:pPr>
                    <w:r w:rsidRPr="00F274C3">
                      <w:rPr>
                        <w:rFonts w:ascii="Arial" w:hAnsi="Arial" w:cs="Arial"/>
                        <w:i/>
                      </w:rPr>
                      <w:t>f</w:t>
                    </w:r>
                    <w:r w:rsidRPr="00F274C3">
                      <w:rPr>
                        <w:rFonts w:ascii="Arial" w:hAnsi="Arial" w:cs="Arial"/>
                        <w:vertAlign w:val="subscript"/>
                      </w:rPr>
                      <w:t>c</w:t>
                    </w:r>
                  </w:p>
                </w:txbxContent>
              </v:textbox>
            </v:shape>
            <v:rect id="Rectangle 722" o:spid="_x0000_s1614" style="position:absolute;left:6720;top:6181;width:141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YXcMA&#10;AADcAAAADwAAAGRycy9kb3ducmV2LnhtbERPTWuDQBC9F/IflgnkUuKq0NaYbEIohHrxoA05D+5E&#10;Je6suNvE/vtuodDbPN7n7A6zGcSdJtdbVpBEMQjixuqeWwXnz9M6A+E8ssbBMin4JgeH/eJph7m2&#10;D67oXvtWhBB2OSrovB9zKV3TkUEX2ZE4cFc7GfQBTq3UEz5CuBlkGsev0mDPoaHDkd47am71l1FQ&#10;pOc2q8qqvj2/jP7t47JJTF8qtVrOxy0IT7P/F/+5Cx3mpwn8PhMu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YXcMAAADcAAAADwAAAAAAAAAAAAAAAACYAgAAZHJzL2Rv&#10;d25yZXYueG1sUEsFBgAAAAAEAAQA9QAAAIgDAAAAAA==&#10;" fillcolor="#f2f2f2">
              <v:stroke dashstyle="dash"/>
            </v:rect>
            <v:shape id="AutoShape 723" o:spid="_x0000_s1615" type="#_x0000_t32" style="position:absolute;left:6015;top:5566;width:0;height:12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o1cAAAADcAAAADwAAAGRycy9kb3ducmV2LnhtbERPzWrCQBC+F3yHZQRvdaNpq6auIoJg&#10;j5o+wJAdk9DsbMisMb69WxC8zcf3O+vt4BrVUye1ZwOzaQKKuPC25tLAb354X4KSgGyx8UwG7iSw&#10;3Yze1phZf+MT9edQqhjCkqGBKoQ201qKihzK1LfEkbv4zmGIsCu17fAWw12j50nypR3WHBsqbGlf&#10;UfF3vjoDvSx+PtLZcJflKg+pnD7z46o1ZjIedt+gAg3hJX66jzbOn6fw/0y8QG8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S6NXAAAAA3AAAAA8AAAAAAAAAAAAAAAAA&#10;oQIAAGRycy9kb3ducmV2LnhtbFBLBQYAAAAABAAEAPkAAACOAwAAAAA=&#10;">
              <v:stroke dashstyle="dash" endarrow="block"/>
            </v:shape>
            <v:shape id="Text Box 724" o:spid="_x0000_s1616" type="#_x0000_t202" style="position:absolute;left:5475;top:5221;width:106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281668" w:rsidRPr="00F274C3" w:rsidRDefault="00281668" w:rsidP="00683823">
                    <w:pPr>
                      <w:ind w:left="0" w:firstLine="0"/>
                      <w:jc w:val="center"/>
                      <w:rPr>
                        <w:rFonts w:ascii="Arial" w:hAnsi="Arial" w:cs="Arial"/>
                      </w:rPr>
                    </w:pPr>
                    <w:r w:rsidRPr="00F274C3">
                      <w:rPr>
                        <w:rFonts w:ascii="Arial" w:hAnsi="Arial" w:cs="Arial"/>
                        <w:i/>
                      </w:rPr>
                      <w:t>f</w:t>
                    </w:r>
                    <w:r w:rsidRPr="00F274C3">
                      <w:rPr>
                        <w:rFonts w:ascii="Arial" w:hAnsi="Arial" w:cs="Arial"/>
                        <w:vertAlign w:val="subscript"/>
                      </w:rPr>
                      <w:t>c</w:t>
                    </w:r>
                    <w:r w:rsidRPr="00F274C3">
                      <w:rPr>
                        <w:rFonts w:ascii="Arial" w:hAnsi="Arial" w:cs="Arial"/>
                      </w:rPr>
                      <w:t xml:space="preserve"> + BW</w:t>
                    </w:r>
                  </w:p>
                </w:txbxContent>
              </v:textbox>
            </v:shape>
            <v:shape id="AutoShape 725" o:spid="_x0000_s1617" type="#_x0000_t32" style="position:absolute;left:7425;top:5611;width:15;height:12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qecMAAADcAAAADwAAAGRycy9kb3ducmV2LnhtbERPS0sDMRC+C/6HMAVvNtmisqzNliot&#10;9OBBW8HrmMw+dDNZN3F3/fdGEHqbj+85683sOjHSEFrPGrKlAkFsvG251vB62l/nIEJEtth5Jg0/&#10;FGBTXl6ssbB+4hcaj7EWKYRDgRqaGPtCymAachiWvidOXOUHhzHBoZZ2wCmFu06ulLqTDltODQ32&#10;9NiQ+Tx+Ow0PmdqZ8Sv/mN5qZd6zp0NFzzdaXy3m7T2ISHM8i//dB5vmr27h75l0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annDAAAA3AAAAA8AAAAAAAAAAAAA&#10;AAAAoQIAAGRycy9kb3ducmV2LnhtbFBLBQYAAAAABAAEAPkAAACRAwAAAAA=&#10;">
              <v:stroke dashstyle="dash" endarrow="block"/>
            </v:shape>
            <v:shape id="Text Box 726" o:spid="_x0000_s1618" type="#_x0000_t202" style="position:absolute;left:6705;top:5266;width:139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281668" w:rsidRPr="00F274C3" w:rsidRDefault="00281668" w:rsidP="00683823">
                    <w:pPr>
                      <w:ind w:left="0" w:firstLine="0"/>
                      <w:jc w:val="center"/>
                      <w:rPr>
                        <w:rFonts w:ascii="Arial" w:hAnsi="Arial" w:cs="Arial"/>
                      </w:rPr>
                    </w:pPr>
                    <w:r w:rsidRPr="00F274C3">
                      <w:rPr>
                        <w:rFonts w:ascii="Arial" w:hAnsi="Arial" w:cs="Arial"/>
                      </w:rPr>
                      <w:t>f</w:t>
                    </w:r>
                    <w:r w:rsidRPr="00F274C3">
                      <w:rPr>
                        <w:rFonts w:ascii="Arial" w:hAnsi="Arial" w:cs="Arial"/>
                        <w:vertAlign w:val="subscript"/>
                      </w:rPr>
                      <w:t>c</w:t>
                    </w:r>
                    <w:r w:rsidRPr="00F274C3">
                      <w:rPr>
                        <w:rFonts w:ascii="Arial" w:hAnsi="Arial" w:cs="Arial"/>
                      </w:rPr>
                      <w:t xml:space="preserve"> + 2 BW</w:t>
                    </w:r>
                  </w:p>
                </w:txbxContent>
              </v:textbox>
            </v:shape>
            <v:shape id="Text Box 727" o:spid="_x0000_s1619" type="#_x0000_t202" style="position:absolute;left:5325;top:6826;width:14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281668" w:rsidRPr="00F274C3" w:rsidRDefault="00281668" w:rsidP="00683823">
                    <w:pPr>
                      <w:ind w:left="0" w:firstLine="0"/>
                      <w:rPr>
                        <w:rFonts w:ascii="Arial" w:hAnsi="Arial" w:cs="Arial"/>
                        <w:i/>
                      </w:rPr>
                    </w:pPr>
                    <w:r w:rsidRPr="00F274C3">
                      <w:rPr>
                        <w:rFonts w:ascii="Arial" w:hAnsi="Arial" w:cs="Arial"/>
                        <w:i/>
                      </w:rPr>
                      <w:t>1</w:t>
                    </w:r>
                    <w:r w:rsidRPr="00F274C3">
                      <w:rPr>
                        <w:rFonts w:ascii="Arial" w:hAnsi="Arial" w:cs="Arial"/>
                        <w:i/>
                        <w:vertAlign w:val="superscript"/>
                      </w:rPr>
                      <w:t>st</w:t>
                    </w:r>
                    <w:r w:rsidRPr="00F274C3">
                      <w:rPr>
                        <w:rFonts w:ascii="Arial" w:hAnsi="Arial" w:cs="Arial"/>
                        <w:i/>
                      </w:rPr>
                      <w:t xml:space="preserve"> adj chan</w:t>
                    </w:r>
                  </w:p>
                </w:txbxContent>
              </v:textbox>
            </v:shape>
            <v:shape id="Text Box 728" o:spid="_x0000_s1620" type="#_x0000_t202" style="position:absolute;left:6735;top:6811;width:14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281668" w:rsidRPr="00F274C3" w:rsidRDefault="00281668" w:rsidP="00683823">
                    <w:pPr>
                      <w:ind w:left="0" w:firstLine="0"/>
                      <w:rPr>
                        <w:rFonts w:ascii="Arial" w:hAnsi="Arial" w:cs="Arial"/>
                        <w:i/>
                      </w:rPr>
                    </w:pPr>
                    <w:r>
                      <w:rPr>
                        <w:rFonts w:ascii="Arial" w:hAnsi="Arial" w:cs="Arial"/>
                        <w:i/>
                      </w:rPr>
                      <w:t>2</w:t>
                    </w:r>
                    <w:r w:rsidRPr="00F274C3">
                      <w:rPr>
                        <w:rFonts w:ascii="Arial" w:hAnsi="Arial" w:cs="Arial"/>
                        <w:i/>
                        <w:vertAlign w:val="superscript"/>
                      </w:rPr>
                      <w:t>nd</w:t>
                    </w:r>
                    <w:r>
                      <w:rPr>
                        <w:rFonts w:ascii="Arial" w:hAnsi="Arial" w:cs="Arial"/>
                        <w:i/>
                      </w:rPr>
                      <w:t xml:space="preserve"> </w:t>
                    </w:r>
                    <w:r w:rsidRPr="00F274C3">
                      <w:rPr>
                        <w:rFonts w:ascii="Arial" w:hAnsi="Arial" w:cs="Arial"/>
                        <w:i/>
                      </w:rPr>
                      <w:t>adj chan</w:t>
                    </w:r>
                  </w:p>
                </w:txbxContent>
              </v:textbox>
            </v:shape>
            <v:shape id="Text Box 729" o:spid="_x0000_s1621" type="#_x0000_t202" style="position:absolute;left:5235;top:7126;width:157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281668" w:rsidRPr="00F274C3" w:rsidRDefault="00281668" w:rsidP="00683823">
                    <w:pPr>
                      <w:ind w:left="0" w:firstLine="0"/>
                      <w:jc w:val="center"/>
                      <w:rPr>
                        <w:rFonts w:ascii="Arial" w:hAnsi="Arial" w:cs="Arial"/>
                        <w:i/>
                        <w:sz w:val="16"/>
                        <w:szCs w:val="16"/>
                      </w:rPr>
                    </w:pPr>
                    <w:r w:rsidRPr="00F274C3">
                      <w:rPr>
                        <w:rFonts w:ascii="Arial" w:hAnsi="Arial" w:cs="Arial"/>
                        <w:i/>
                        <w:sz w:val="16"/>
                        <w:szCs w:val="16"/>
                      </w:rPr>
                      <w:t>ACLR1 = -45</w:t>
                    </w:r>
                    <w:r>
                      <w:rPr>
                        <w:rFonts w:ascii="Arial" w:hAnsi="Arial" w:cs="Arial"/>
                        <w:i/>
                        <w:sz w:val="16"/>
                        <w:szCs w:val="16"/>
                      </w:rPr>
                      <w:t xml:space="preserve"> </w:t>
                    </w:r>
                    <w:r w:rsidRPr="00F274C3">
                      <w:rPr>
                        <w:rFonts w:ascii="Arial" w:hAnsi="Arial" w:cs="Arial"/>
                        <w:i/>
                        <w:sz w:val="16"/>
                        <w:szCs w:val="16"/>
                      </w:rPr>
                      <w:t>dBc</w:t>
                    </w:r>
                  </w:p>
                </w:txbxContent>
              </v:textbox>
            </v:shape>
            <v:shape id="Text Box 730" o:spid="_x0000_s1622" type="#_x0000_t202" style="position:absolute;left:6735;top:7126;width:157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281668" w:rsidRPr="00F274C3" w:rsidRDefault="00281668" w:rsidP="00683823">
                    <w:pPr>
                      <w:ind w:left="0" w:firstLine="0"/>
                      <w:jc w:val="center"/>
                      <w:rPr>
                        <w:rFonts w:ascii="Arial" w:hAnsi="Arial" w:cs="Arial"/>
                        <w:i/>
                        <w:sz w:val="16"/>
                        <w:szCs w:val="16"/>
                      </w:rPr>
                    </w:pPr>
                    <w:r w:rsidRPr="00F274C3">
                      <w:rPr>
                        <w:rFonts w:ascii="Arial" w:hAnsi="Arial" w:cs="Arial"/>
                        <w:i/>
                        <w:sz w:val="16"/>
                        <w:szCs w:val="16"/>
                      </w:rPr>
                      <w:t>ACLR</w:t>
                    </w:r>
                    <w:r>
                      <w:rPr>
                        <w:rFonts w:ascii="Arial" w:hAnsi="Arial" w:cs="Arial"/>
                        <w:i/>
                        <w:sz w:val="16"/>
                        <w:szCs w:val="16"/>
                      </w:rPr>
                      <w:t>2</w:t>
                    </w:r>
                    <w:r w:rsidRPr="00F274C3">
                      <w:rPr>
                        <w:rFonts w:ascii="Arial" w:hAnsi="Arial" w:cs="Arial"/>
                        <w:i/>
                        <w:sz w:val="16"/>
                        <w:szCs w:val="16"/>
                      </w:rPr>
                      <w:t xml:space="preserve"> = -45</w:t>
                    </w:r>
                    <w:r>
                      <w:rPr>
                        <w:rFonts w:ascii="Arial" w:hAnsi="Arial" w:cs="Arial"/>
                        <w:i/>
                        <w:sz w:val="16"/>
                        <w:szCs w:val="16"/>
                      </w:rPr>
                      <w:t xml:space="preserve"> </w:t>
                    </w:r>
                    <w:r w:rsidRPr="00F274C3">
                      <w:rPr>
                        <w:rFonts w:ascii="Arial" w:hAnsi="Arial" w:cs="Arial"/>
                        <w:i/>
                        <w:sz w:val="16"/>
                        <w:szCs w:val="16"/>
                      </w:rPr>
                      <w:t>dBc</w:t>
                    </w:r>
                  </w:p>
                </w:txbxContent>
              </v:textbox>
            </v:shape>
            <v:shape id="AutoShape 731" o:spid="_x0000_s1623" type="#_x0000_t32" style="position:absolute;left:3900;top:6976;width:14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2sQAAADcAAAADwAAAGRycy9kb3ducmV2LnhtbERPS2vCQBC+C/0PyxR6kboxgpbUVYpW&#10;lJ6MD7wO2Wk2NDsbsqtGf31XKPQ2H99zpvPO1uJCra8cKxgOEhDEhdMVlwoO+9XrGwgfkDXWjknB&#10;jTzMZ0+9KWbaXTmnyy6UIoawz1CBCaHJpPSFIYt+4BriyH271mKIsC2lbvEaw20t0yQZS4sVxwaD&#10;DS0MFT+7s1WQT4aY6qO5L79O23zU/1xvb/2TUi/P3cc7iEBd+Bf/uTc6zh+l8Hg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baxAAAANwAAAAPAAAAAAAAAAAA&#10;AAAAAKECAABkcnMvZG93bnJldi54bWxQSwUGAAAAAAQABAD5AAAAkgMAAAAA&#10;">
              <v:stroke dashstyle="dash" startarrow="block" endarrow="block"/>
            </v:shape>
            <v:shape id="Text Box 732" o:spid="_x0000_s1624" type="#_x0000_t202" style="position:absolute;left:4290;top:6961;width:64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281668" w:rsidRPr="00F274C3" w:rsidRDefault="00281668" w:rsidP="00683823">
                    <w:pPr>
                      <w:ind w:left="0" w:firstLine="0"/>
                      <w:jc w:val="center"/>
                      <w:rPr>
                        <w:rFonts w:ascii="Arial" w:hAnsi="Arial" w:cs="Arial"/>
                      </w:rPr>
                    </w:pPr>
                    <w:r>
                      <w:rPr>
                        <w:rFonts w:ascii="Arial" w:hAnsi="Arial" w:cs="Arial"/>
                      </w:rPr>
                      <w:t>BW</w:t>
                    </w:r>
                  </w:p>
                </w:txbxContent>
              </v:textbox>
            </v:shape>
          </v:group>
        </w:pict>
      </w:r>
      <w:r w:rsidR="00683823" w:rsidRPr="000D7101">
        <w:rPr>
          <w:sz w:val="24"/>
          <w:lang w:val="en-NZ"/>
        </w:rPr>
        <w:t>The ACLR offsets are equal to the bandwidth of the assigned transmit channel, as illustrated in the following Figure</w:t>
      </w:r>
      <w:r w:rsidR="00683823">
        <w:rPr>
          <w:lang w:val="en-NZ"/>
        </w:rPr>
        <w:t>:</w:t>
      </w:r>
    </w:p>
    <w:p w:rsidR="00683823" w:rsidRDefault="00683823" w:rsidP="00683823">
      <w:pPr>
        <w:pStyle w:val="Caption"/>
        <w:jc w:val="center"/>
      </w:pPr>
    </w:p>
    <w:p w:rsidR="00683823" w:rsidRDefault="00683823" w:rsidP="00683823">
      <w:pPr>
        <w:pStyle w:val="Caption"/>
        <w:jc w:val="center"/>
      </w:pPr>
    </w:p>
    <w:p w:rsidR="00683823" w:rsidRDefault="00683823" w:rsidP="00683823">
      <w:pPr>
        <w:pStyle w:val="Caption"/>
        <w:jc w:val="center"/>
      </w:pPr>
    </w:p>
    <w:p w:rsidR="00683823" w:rsidRDefault="00683823" w:rsidP="00683823">
      <w:pPr>
        <w:pStyle w:val="Caption"/>
        <w:jc w:val="center"/>
      </w:pPr>
    </w:p>
    <w:p w:rsidR="00683823" w:rsidRDefault="00683823" w:rsidP="00683823">
      <w:pPr>
        <w:pStyle w:val="Caption"/>
        <w:jc w:val="center"/>
      </w:pPr>
    </w:p>
    <w:p w:rsidR="00683823" w:rsidRDefault="00683823" w:rsidP="00683823">
      <w:pPr>
        <w:pStyle w:val="Caption"/>
        <w:jc w:val="center"/>
      </w:pPr>
    </w:p>
    <w:p w:rsidR="00683823" w:rsidRPr="00BE4BB0" w:rsidRDefault="00683823" w:rsidP="00683823">
      <w:pPr>
        <w:rPr>
          <w:lang w:val="en-NZ"/>
        </w:rPr>
      </w:pPr>
    </w:p>
    <w:p w:rsidR="00683823" w:rsidRPr="00AE1EC8" w:rsidRDefault="00683823" w:rsidP="00683823">
      <w:pPr>
        <w:pStyle w:val="Caption"/>
        <w:jc w:val="center"/>
      </w:pPr>
    </w:p>
    <w:p w:rsidR="00683823" w:rsidRPr="00201374" w:rsidRDefault="00683823" w:rsidP="00683823">
      <w:pPr>
        <w:pStyle w:val="Caption"/>
        <w:jc w:val="center"/>
        <w:rPr>
          <w:highlight w:val="yellow"/>
        </w:rPr>
      </w:pPr>
      <w:r w:rsidRPr="00201374">
        <w:t xml:space="preserve">Figure </w:t>
      </w:r>
      <w:r>
        <w:t>X.4</w:t>
      </w:r>
      <w:r w:rsidRPr="00201374">
        <w:t xml:space="preserve"> - ACLR Definition</w:t>
      </w:r>
    </w:p>
    <w:p w:rsidR="00683823" w:rsidRPr="000D7101" w:rsidRDefault="00683823" w:rsidP="00683823">
      <w:pPr>
        <w:ind w:left="0" w:firstLine="0"/>
        <w:rPr>
          <w:sz w:val="24"/>
          <w:szCs w:val="24"/>
          <w:lang w:val="en-NZ"/>
        </w:rPr>
      </w:pPr>
      <w:r w:rsidRPr="000D7101">
        <w:rPr>
          <w:sz w:val="24"/>
          <w:szCs w:val="24"/>
          <w:lang w:val="en-NZ"/>
        </w:rPr>
        <w:t>The determination of OOB emission levels proceeds as follows:</w:t>
      </w:r>
    </w:p>
    <w:p w:rsidR="00683823" w:rsidRPr="000D7101" w:rsidRDefault="00683823" w:rsidP="00683823">
      <w:pPr>
        <w:rPr>
          <w:sz w:val="24"/>
          <w:szCs w:val="24"/>
          <w:lang w:val="en-NZ"/>
        </w:rPr>
      </w:pPr>
    </w:p>
    <w:p w:rsidR="00683823" w:rsidRPr="00B850DF" w:rsidRDefault="00683823" w:rsidP="00683823">
      <w:pPr>
        <w:spacing w:after="120"/>
        <w:rPr>
          <w:sz w:val="24"/>
          <w:szCs w:val="24"/>
          <w:lang w:val="es-ES_tradnl"/>
        </w:rPr>
      </w:pPr>
      <w:r w:rsidRPr="00B850DF">
        <w:rPr>
          <w:i/>
          <w:sz w:val="24"/>
          <w:szCs w:val="24"/>
          <w:lang w:val="es-ES_tradnl"/>
        </w:rPr>
        <w:t>ACLR Criteria 1</w:t>
      </w:r>
      <w:r w:rsidRPr="00B850DF">
        <w:rPr>
          <w:sz w:val="24"/>
          <w:szCs w:val="24"/>
          <w:lang w:val="es-ES_tradnl"/>
        </w:rPr>
        <w:t xml:space="preserve">: </w:t>
      </w:r>
      <w:r w:rsidRPr="00B850DF">
        <w:rPr>
          <w:sz w:val="24"/>
          <w:szCs w:val="24"/>
          <w:lang w:val="es-ES_tradnl"/>
        </w:rPr>
        <w:tab/>
      </w:r>
      <w:r w:rsidRPr="00B850DF">
        <w:rPr>
          <w:sz w:val="24"/>
          <w:szCs w:val="24"/>
          <w:lang w:val="es-ES_tradnl"/>
        </w:rPr>
        <w:tab/>
      </w:r>
      <w:r w:rsidRPr="00B850DF">
        <w:rPr>
          <w:sz w:val="24"/>
          <w:szCs w:val="24"/>
          <w:lang w:val="es-ES_tradnl"/>
        </w:rPr>
        <w:tab/>
      </w:r>
      <w:r w:rsidRPr="00B850DF">
        <w:rPr>
          <w:sz w:val="24"/>
          <w:szCs w:val="24"/>
          <w:lang w:val="es-ES_tradnl"/>
        </w:rPr>
        <w:tab/>
      </w:r>
      <w:r w:rsidRPr="00B850DF">
        <w:rPr>
          <w:sz w:val="24"/>
          <w:szCs w:val="24"/>
          <w:lang w:val="es-ES_tradnl"/>
        </w:rPr>
        <w:tab/>
      </w:r>
      <w:r w:rsidRPr="00B850DF">
        <w:rPr>
          <w:sz w:val="24"/>
          <w:szCs w:val="24"/>
          <w:lang w:val="es-ES_tradnl"/>
        </w:rPr>
        <w:tab/>
        <w:t>= -13 dBm/MHz</w:t>
      </w:r>
    </w:p>
    <w:p w:rsidR="00683823" w:rsidRPr="00B850DF" w:rsidRDefault="00683823" w:rsidP="00683823">
      <w:pPr>
        <w:rPr>
          <w:sz w:val="24"/>
          <w:szCs w:val="24"/>
          <w:lang w:val="es-ES_tradnl"/>
        </w:rPr>
      </w:pPr>
      <w:r w:rsidRPr="00B850DF">
        <w:rPr>
          <w:i/>
          <w:sz w:val="24"/>
          <w:szCs w:val="24"/>
          <w:lang w:val="es-ES_tradnl"/>
        </w:rPr>
        <w:t>ACLR Criteria 2</w:t>
      </w:r>
      <w:r w:rsidRPr="00B850DF">
        <w:rPr>
          <w:sz w:val="24"/>
          <w:szCs w:val="24"/>
          <w:lang w:val="es-ES_tradnl"/>
        </w:rPr>
        <w:t>:</w:t>
      </w:r>
      <w:r w:rsidRPr="00B850DF">
        <w:rPr>
          <w:sz w:val="24"/>
          <w:szCs w:val="24"/>
          <w:lang w:val="es-ES_tradnl"/>
        </w:rPr>
        <w:tab/>
      </w:r>
      <w:r w:rsidRPr="00B850DF">
        <w:rPr>
          <w:sz w:val="24"/>
          <w:szCs w:val="24"/>
          <w:lang w:val="es-ES_tradnl"/>
        </w:rPr>
        <w:tab/>
      </w:r>
      <w:r w:rsidRPr="00B850DF">
        <w:rPr>
          <w:sz w:val="24"/>
          <w:szCs w:val="24"/>
          <w:lang w:val="es-ES_tradnl"/>
        </w:rPr>
        <w:tab/>
      </w:r>
      <w:r w:rsidRPr="00B850DF">
        <w:rPr>
          <w:sz w:val="24"/>
          <w:szCs w:val="24"/>
          <w:lang w:val="es-ES_tradnl"/>
        </w:rPr>
        <w:tab/>
      </w:r>
    </w:p>
    <w:p w:rsidR="00683823" w:rsidRPr="000D7101" w:rsidRDefault="00683823" w:rsidP="00683823">
      <w:pPr>
        <w:ind w:hanging="91"/>
        <w:rPr>
          <w:sz w:val="24"/>
          <w:szCs w:val="24"/>
          <w:lang w:val="en-NZ"/>
        </w:rPr>
      </w:pPr>
      <w:r w:rsidRPr="000D7101">
        <w:rPr>
          <w:sz w:val="24"/>
          <w:szCs w:val="24"/>
          <w:lang w:val="en-NZ"/>
        </w:rPr>
        <w:t xml:space="preserve">BS Output Power </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00571B65">
        <w:rPr>
          <w:sz w:val="24"/>
          <w:szCs w:val="24"/>
          <w:lang w:val="en-NZ"/>
        </w:rPr>
        <w:tab/>
      </w:r>
      <w:r w:rsidR="00571B65">
        <w:rPr>
          <w:sz w:val="24"/>
          <w:szCs w:val="24"/>
          <w:lang w:val="en-NZ"/>
        </w:rPr>
        <w:tab/>
      </w:r>
      <w:r w:rsidRPr="000D7101">
        <w:rPr>
          <w:sz w:val="24"/>
          <w:szCs w:val="24"/>
          <w:lang w:val="en-NZ"/>
        </w:rPr>
        <w:t>= 40 W   (+46 dBm)</w:t>
      </w:r>
    </w:p>
    <w:p w:rsidR="00683823" w:rsidRPr="000D7101" w:rsidRDefault="00683823" w:rsidP="00683823">
      <w:pPr>
        <w:ind w:left="851" w:firstLine="0"/>
        <w:rPr>
          <w:sz w:val="24"/>
          <w:szCs w:val="24"/>
          <w:lang w:val="en-NZ"/>
        </w:rPr>
      </w:pPr>
      <w:r w:rsidRPr="000D7101">
        <w:rPr>
          <w:sz w:val="24"/>
          <w:szCs w:val="24"/>
          <w:lang w:val="en-NZ"/>
        </w:rPr>
        <w:sym w:font="Symbol" w:char="F0DE"/>
      </w:r>
      <w:r w:rsidRPr="000D7101">
        <w:rPr>
          <w:sz w:val="24"/>
          <w:szCs w:val="24"/>
          <w:lang w:val="en-NZ"/>
        </w:rPr>
        <w:t xml:space="preserve"> PSD of 20 MHz LTE carrier</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33 dBm/MHz</w:t>
      </w:r>
    </w:p>
    <w:p w:rsidR="00683823" w:rsidRPr="000D7101" w:rsidRDefault="00683823" w:rsidP="00683823">
      <w:pPr>
        <w:ind w:left="851" w:firstLine="0"/>
        <w:rPr>
          <w:sz w:val="24"/>
          <w:szCs w:val="24"/>
          <w:lang w:val="en-NZ"/>
        </w:rPr>
      </w:pPr>
      <w:r w:rsidRPr="000D7101">
        <w:rPr>
          <w:sz w:val="24"/>
          <w:szCs w:val="24"/>
          <w:lang w:val="en-NZ"/>
        </w:rPr>
        <w:t>and PSD of 5 MHz LTE carrier</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39 dBm/MHz</w:t>
      </w:r>
    </w:p>
    <w:p w:rsidR="00683823" w:rsidRPr="000D7101" w:rsidRDefault="00683823" w:rsidP="00683823">
      <w:pPr>
        <w:ind w:left="567" w:firstLine="0"/>
        <w:rPr>
          <w:sz w:val="24"/>
          <w:szCs w:val="24"/>
          <w:lang w:val="en-NZ"/>
        </w:rPr>
      </w:pPr>
      <w:r w:rsidRPr="000D7101">
        <w:rPr>
          <w:sz w:val="24"/>
          <w:szCs w:val="24"/>
          <w:lang w:val="en-NZ"/>
        </w:rPr>
        <w:t>Maximum ACLR1/ACLR2</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00571B65">
        <w:rPr>
          <w:sz w:val="24"/>
          <w:szCs w:val="24"/>
          <w:lang w:val="en-NZ"/>
        </w:rPr>
        <w:tab/>
      </w:r>
      <w:r w:rsidRPr="000D7101">
        <w:rPr>
          <w:sz w:val="24"/>
          <w:szCs w:val="24"/>
          <w:lang w:val="en-NZ"/>
        </w:rPr>
        <w:t>= -45 dBc</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sym w:font="Symbol" w:char="F0DE"/>
      </w:r>
      <w:r w:rsidRPr="000D7101">
        <w:rPr>
          <w:sz w:val="24"/>
          <w:szCs w:val="24"/>
          <w:lang w:val="en-NZ"/>
        </w:rPr>
        <w:t xml:space="preserve"> unwanted OOB Emissions (case 1: 20 MHz)</w:t>
      </w:r>
      <w:r w:rsidRPr="000D7101">
        <w:rPr>
          <w:sz w:val="24"/>
          <w:szCs w:val="24"/>
          <w:lang w:val="en-NZ"/>
        </w:rPr>
        <w:tab/>
      </w:r>
      <w:r w:rsidRPr="000D7101">
        <w:rPr>
          <w:sz w:val="24"/>
          <w:szCs w:val="24"/>
          <w:lang w:val="en-NZ"/>
        </w:rPr>
        <w:tab/>
        <w:t>= -12 dBm/MHz</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sym w:font="Symbol" w:char="F0DE"/>
      </w:r>
      <w:r w:rsidRPr="000D7101">
        <w:rPr>
          <w:sz w:val="24"/>
          <w:szCs w:val="24"/>
          <w:lang w:val="en-NZ"/>
        </w:rPr>
        <w:t xml:space="preserve"> unwanted OOB Emissions (case 2: 5 MHz)</w:t>
      </w:r>
      <w:r w:rsidRPr="000D7101">
        <w:rPr>
          <w:sz w:val="24"/>
          <w:szCs w:val="24"/>
          <w:lang w:val="en-NZ"/>
        </w:rPr>
        <w:tab/>
      </w:r>
      <w:r w:rsidRPr="000D7101">
        <w:rPr>
          <w:sz w:val="24"/>
          <w:szCs w:val="24"/>
          <w:lang w:val="en-NZ"/>
        </w:rPr>
        <w:tab/>
        <w:t>= -6 dBm/MHz</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Therefore, the worst-case unwanted OOB level is determined by ACLR Criteria 2 - which suggests that the total unwanted OOB emissions falling within an adjacent 10 MHz LTE (PPDR) channel might be:</w:t>
      </w:r>
    </w:p>
    <w:p w:rsidR="00683823" w:rsidRPr="000D7101" w:rsidRDefault="00683823" w:rsidP="00683823">
      <w:pPr>
        <w:ind w:left="284"/>
        <w:rPr>
          <w:sz w:val="24"/>
          <w:szCs w:val="24"/>
          <w:lang w:val="en-NZ"/>
        </w:rPr>
      </w:pPr>
    </w:p>
    <w:p w:rsidR="00683823" w:rsidRPr="000D7101" w:rsidRDefault="00683823" w:rsidP="00683823">
      <w:pPr>
        <w:ind w:left="284" w:firstLine="0"/>
        <w:rPr>
          <w:sz w:val="24"/>
          <w:szCs w:val="24"/>
          <w:lang w:val="en-NZ"/>
        </w:rPr>
      </w:pPr>
      <w:r w:rsidRPr="000D7101">
        <w:rPr>
          <w:sz w:val="24"/>
          <w:szCs w:val="24"/>
          <w:lang w:val="en-NZ"/>
        </w:rPr>
        <w:t>Case 1: 20 MHz LTE interferer</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xml:space="preserve">= -2 dBm/10MHz  </w:t>
      </w:r>
    </w:p>
    <w:p w:rsidR="00683823" w:rsidRPr="000D7101" w:rsidRDefault="00683823" w:rsidP="00683823">
      <w:pPr>
        <w:ind w:left="284" w:firstLine="0"/>
        <w:rPr>
          <w:sz w:val="24"/>
          <w:szCs w:val="24"/>
          <w:lang w:val="en-NZ"/>
        </w:rPr>
      </w:pPr>
      <w:r w:rsidRPr="000D7101">
        <w:rPr>
          <w:sz w:val="24"/>
          <w:szCs w:val="24"/>
          <w:lang w:val="en-NZ"/>
        </w:rPr>
        <w:t>Case 2: 5 MHz LTE interferer</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xml:space="preserve">= +4 dBm/10MHz  </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 xml:space="preserve">It is particularly notable that the </w:t>
      </w:r>
      <w:r w:rsidRPr="000D7101">
        <w:rPr>
          <w:i/>
          <w:sz w:val="24"/>
          <w:szCs w:val="24"/>
          <w:lang w:val="en-NZ"/>
        </w:rPr>
        <w:t>narrower</w:t>
      </w:r>
      <w:r w:rsidRPr="000D7101">
        <w:rPr>
          <w:sz w:val="24"/>
          <w:szCs w:val="24"/>
          <w:lang w:val="en-NZ"/>
        </w:rPr>
        <w:t xml:space="preserve"> 5 MHz LTE case results in </w:t>
      </w:r>
      <w:r w:rsidRPr="000D7101">
        <w:rPr>
          <w:i/>
          <w:sz w:val="24"/>
          <w:szCs w:val="24"/>
          <w:lang w:val="en-NZ"/>
        </w:rPr>
        <w:t>higher</w:t>
      </w:r>
      <w:r w:rsidRPr="000D7101">
        <w:rPr>
          <w:sz w:val="24"/>
          <w:szCs w:val="24"/>
          <w:lang w:val="en-NZ"/>
        </w:rPr>
        <w:t xml:space="preserve"> OOB emissions, than the case of a 20 MHz LTE carrier – due to the transmitter power being concentrated within a smaller bandwidth.</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 xml:space="preserve">However, it should also be noted that where a </w:t>
      </w:r>
      <w:r w:rsidRPr="000D7101">
        <w:rPr>
          <w:i/>
          <w:sz w:val="24"/>
          <w:szCs w:val="24"/>
          <w:lang w:val="en-NZ"/>
        </w:rPr>
        <w:t>guard-band offset</w:t>
      </w:r>
      <w:r w:rsidRPr="000D7101">
        <w:rPr>
          <w:sz w:val="24"/>
          <w:szCs w:val="24"/>
          <w:lang w:val="en-NZ"/>
        </w:rPr>
        <w:t xml:space="preserve"> is also interposed between the interferer and victim channels, the OOB emissions will typically not cover the entire victim bandwidth.</w:t>
      </w:r>
    </w:p>
    <w:p w:rsidR="00683823" w:rsidRPr="000D7101" w:rsidRDefault="00683823" w:rsidP="00683823">
      <w:pPr>
        <w:spacing w:after="200" w:line="276" w:lineRule="auto"/>
        <w:rPr>
          <w:rFonts w:eastAsia="Times New Roman"/>
          <w:b/>
          <w:sz w:val="24"/>
          <w:szCs w:val="24"/>
          <w:lang w:val="en-NZ" w:eastAsia="ja-JP"/>
        </w:rPr>
      </w:pPr>
      <w:r w:rsidRPr="000D7101">
        <w:rPr>
          <w:b/>
          <w:sz w:val="24"/>
          <w:szCs w:val="24"/>
          <w:lang w:val="en-NZ"/>
        </w:rPr>
        <w:br w:type="page"/>
        <w:t>Sensitivity Degradation</w:t>
      </w:r>
      <w:r w:rsidRPr="000D7101">
        <w:rPr>
          <w:rFonts w:eastAsia="Times New Roman"/>
          <w:b/>
          <w:sz w:val="24"/>
          <w:szCs w:val="24"/>
          <w:lang w:val="en-NZ" w:eastAsia="ja-JP"/>
        </w:rPr>
        <w:t xml:space="preserve"> of PPDR BS receivers</w:t>
      </w: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In addition, analysis of the impact of OOB emissions from a Band 28 LTE base-station on the sensitivity of Band 27 LTE (PPDR) BS receivers was undertaken. Typical engineering practice seeks to ensure that any interference should be at least 10 dB below the victim receiver noise floor – that is, a minimum I/N ratio of -10 dB.  This criterion is adopted below to derive a minimum coupling loss (MCL) requirement.  In the following analysis, the OOB domain is assumed to extend over the entirety of the victim receiver channel, in accordance with ITU-R SM.329 – thus, represents a worst-case analysis:</w:t>
      </w:r>
    </w:p>
    <w:p w:rsidR="00683823" w:rsidRPr="000D7101" w:rsidRDefault="00683823" w:rsidP="00683823">
      <w:pPr>
        <w:rPr>
          <w:rFonts w:eastAsia="Times New Roman"/>
          <w:b/>
          <w:sz w:val="24"/>
          <w:szCs w:val="24"/>
          <w:lang w:val="en-NZ" w:eastAsia="ja-JP"/>
        </w:rPr>
      </w:pPr>
      <w:r w:rsidRPr="000D7101">
        <w:rPr>
          <w:rFonts w:eastAsia="Times New Roman"/>
          <w:b/>
          <w:sz w:val="24"/>
          <w:szCs w:val="24"/>
          <w:lang w:val="en-NZ" w:eastAsia="ja-JP"/>
        </w:rPr>
        <w:t xml:space="preserve"> </w:t>
      </w:r>
    </w:p>
    <w:p w:rsidR="00683823" w:rsidRPr="000D7101" w:rsidRDefault="00683823" w:rsidP="00683823">
      <w:pPr>
        <w:keepNext/>
        <w:keepLines/>
        <w:rPr>
          <w:i/>
          <w:sz w:val="24"/>
          <w:szCs w:val="24"/>
          <w:u w:val="single"/>
          <w:lang w:val="en-NZ"/>
        </w:rPr>
      </w:pPr>
      <w:r w:rsidRPr="000D7101">
        <w:rPr>
          <w:i/>
          <w:sz w:val="24"/>
          <w:szCs w:val="24"/>
          <w:u w:val="single"/>
          <w:lang w:val="en-NZ"/>
        </w:rPr>
        <w:t>20 MHz Band 28 LTE transmitter impact on a 10 MHz Band 27 LTE (PPDR) receiver</w:t>
      </w:r>
    </w:p>
    <w:p w:rsidR="00683823" w:rsidRPr="000D7101" w:rsidRDefault="00683823" w:rsidP="00683823">
      <w:pPr>
        <w:keepNext/>
        <w:keepLines/>
        <w:rPr>
          <w:sz w:val="24"/>
          <w:szCs w:val="24"/>
          <w:lang w:val="en-NZ"/>
        </w:rPr>
      </w:pPr>
    </w:p>
    <w:p w:rsidR="00683823" w:rsidRPr="000D7101" w:rsidRDefault="00683823" w:rsidP="00683823">
      <w:pPr>
        <w:keepNext/>
        <w:keepLines/>
        <w:rPr>
          <w:sz w:val="24"/>
          <w:szCs w:val="24"/>
          <w:lang w:val="en-NZ"/>
        </w:rPr>
      </w:pPr>
      <w:r w:rsidRPr="000D7101">
        <w:rPr>
          <w:sz w:val="24"/>
          <w:szCs w:val="24"/>
          <w:lang w:val="en-NZ"/>
        </w:rPr>
        <w:t xml:space="preserve">Let: </w:t>
      </w:r>
    </w:p>
    <w:p w:rsidR="00683823" w:rsidRPr="000D7101" w:rsidRDefault="00683823" w:rsidP="00683823">
      <w:pPr>
        <w:ind w:left="284" w:firstLine="374"/>
        <w:rPr>
          <w:sz w:val="24"/>
          <w:szCs w:val="24"/>
          <w:lang w:val="en-NZ"/>
        </w:rPr>
      </w:pPr>
      <w:r w:rsidRPr="000D7101">
        <w:rPr>
          <w:sz w:val="24"/>
          <w:szCs w:val="24"/>
          <w:lang w:val="en-NZ"/>
        </w:rPr>
        <w:t>Relative interference level (I/N)</w:t>
      </w:r>
      <w:r w:rsidRPr="000D7101">
        <w:rPr>
          <w:sz w:val="24"/>
          <w:szCs w:val="24"/>
          <w:lang w:val="en-NZ"/>
        </w:rPr>
        <w:tab/>
      </w:r>
      <w:r w:rsidRPr="000D7101">
        <w:rPr>
          <w:sz w:val="24"/>
          <w:szCs w:val="24"/>
          <w:lang w:val="en-NZ"/>
        </w:rPr>
        <w:tab/>
      </w:r>
      <w:r w:rsidRPr="000D7101">
        <w:rPr>
          <w:sz w:val="24"/>
          <w:szCs w:val="24"/>
          <w:lang w:val="en-NZ"/>
        </w:rPr>
        <w:tab/>
        <w:t>= -10 dB</w:t>
      </w:r>
    </w:p>
    <w:p w:rsidR="00683823" w:rsidRPr="000D7101" w:rsidRDefault="00683823" w:rsidP="00683823">
      <w:pPr>
        <w:ind w:left="284" w:firstLine="374"/>
        <w:rPr>
          <w:sz w:val="24"/>
          <w:szCs w:val="24"/>
          <w:lang w:val="fr-CI"/>
        </w:rPr>
      </w:pPr>
      <w:r w:rsidRPr="000D7101">
        <w:rPr>
          <w:sz w:val="24"/>
          <w:szCs w:val="24"/>
          <w:lang w:val="fr-CI"/>
        </w:rPr>
        <w:t xml:space="preserve">Victim Rx BW </w:t>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r>
      <w:r w:rsidR="00571B65">
        <w:rPr>
          <w:sz w:val="24"/>
          <w:szCs w:val="24"/>
          <w:lang w:val="fr-CI"/>
        </w:rPr>
        <w:tab/>
      </w:r>
      <w:r w:rsidRPr="000D7101">
        <w:rPr>
          <w:sz w:val="24"/>
          <w:szCs w:val="24"/>
          <w:lang w:val="fr-CI"/>
        </w:rPr>
        <w:t>= 10 MHz</w:t>
      </w:r>
    </w:p>
    <w:p w:rsidR="00683823" w:rsidRPr="000D7101" w:rsidRDefault="00683823" w:rsidP="00683823">
      <w:pPr>
        <w:ind w:left="284" w:firstLine="374"/>
        <w:rPr>
          <w:sz w:val="24"/>
          <w:szCs w:val="24"/>
          <w:lang w:val="fr-CI"/>
        </w:rPr>
      </w:pPr>
      <w:r w:rsidRPr="000D7101">
        <w:rPr>
          <w:sz w:val="24"/>
          <w:szCs w:val="24"/>
          <w:lang w:val="fr-CI"/>
        </w:rPr>
        <w:t>Victim Rx Noise Figure</w:t>
      </w:r>
      <w:r w:rsidRPr="000D7101">
        <w:rPr>
          <w:sz w:val="24"/>
          <w:szCs w:val="24"/>
          <w:lang w:val="fr-CI"/>
        </w:rPr>
        <w:tab/>
      </w:r>
      <w:r w:rsidRPr="000D7101">
        <w:rPr>
          <w:sz w:val="24"/>
          <w:szCs w:val="24"/>
          <w:lang w:val="fr-CI"/>
        </w:rPr>
        <w:tab/>
      </w:r>
      <w:r w:rsidRPr="000D7101">
        <w:rPr>
          <w:sz w:val="24"/>
          <w:szCs w:val="24"/>
          <w:lang w:val="fr-CI"/>
        </w:rPr>
        <w:tab/>
      </w:r>
      <w:r w:rsidR="00571B65">
        <w:rPr>
          <w:sz w:val="24"/>
          <w:szCs w:val="24"/>
          <w:lang w:val="fr-CI"/>
        </w:rPr>
        <w:tab/>
      </w:r>
      <w:r w:rsidRPr="000D7101">
        <w:rPr>
          <w:sz w:val="24"/>
          <w:szCs w:val="24"/>
          <w:lang w:val="fr-CI"/>
        </w:rPr>
        <w:t>=  5 dB</w:t>
      </w:r>
    </w:p>
    <w:p w:rsidR="00683823" w:rsidRPr="000D7101" w:rsidRDefault="00683823" w:rsidP="00683823">
      <w:pPr>
        <w:rPr>
          <w:sz w:val="24"/>
          <w:szCs w:val="24"/>
          <w:lang w:val="fr-CI"/>
        </w:rPr>
      </w:pPr>
    </w:p>
    <w:p w:rsidR="00683823" w:rsidRPr="000D7101" w:rsidRDefault="00683823" w:rsidP="00683823">
      <w:pPr>
        <w:ind w:firstLine="0"/>
        <w:rPr>
          <w:sz w:val="24"/>
          <w:szCs w:val="24"/>
          <w:lang w:val="en-NZ"/>
        </w:rPr>
      </w:pPr>
      <w:r w:rsidRPr="000D7101">
        <w:rPr>
          <w:sz w:val="24"/>
          <w:szCs w:val="24"/>
          <w:lang w:val="en-NZ"/>
        </w:rPr>
        <w:t xml:space="preserve">Noise floor </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KTB + NF</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00571B65">
        <w:rPr>
          <w:sz w:val="24"/>
          <w:szCs w:val="24"/>
          <w:lang w:val="en-NZ"/>
        </w:rPr>
        <w:tab/>
      </w:r>
      <w:r w:rsidRPr="000D7101">
        <w:rPr>
          <w:sz w:val="24"/>
          <w:szCs w:val="24"/>
          <w:lang w:val="en-NZ"/>
        </w:rPr>
        <w:t>= -174 + 10.log</w:t>
      </w:r>
      <w:r w:rsidRPr="000D7101">
        <w:rPr>
          <w:sz w:val="24"/>
          <w:szCs w:val="24"/>
          <w:vertAlign w:val="subscript"/>
          <w:lang w:val="en-NZ"/>
        </w:rPr>
        <w:t xml:space="preserve">10 </w:t>
      </w:r>
      <w:r w:rsidRPr="000D7101">
        <w:rPr>
          <w:sz w:val="24"/>
          <w:szCs w:val="24"/>
          <w:lang w:val="en-NZ"/>
        </w:rPr>
        <w:t>(10 MHz) + 5</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00571B65">
        <w:rPr>
          <w:sz w:val="24"/>
          <w:szCs w:val="24"/>
          <w:lang w:val="en-NZ"/>
        </w:rPr>
        <w:tab/>
      </w:r>
      <w:r w:rsidRPr="000D7101">
        <w:rPr>
          <w:sz w:val="24"/>
          <w:szCs w:val="24"/>
          <w:lang w:val="en-NZ"/>
        </w:rPr>
        <w:t>= -99 dBm</w:t>
      </w:r>
    </w:p>
    <w:p w:rsidR="00683823" w:rsidRPr="000D7101" w:rsidRDefault="00683823" w:rsidP="00683823">
      <w:pPr>
        <w:rPr>
          <w:sz w:val="24"/>
          <w:szCs w:val="24"/>
          <w:lang w:val="en-NZ"/>
        </w:rPr>
      </w:pPr>
    </w:p>
    <w:p w:rsidR="00683823" w:rsidRPr="000D7101" w:rsidRDefault="00683823" w:rsidP="00571B65">
      <w:pPr>
        <w:ind w:left="5953" w:hanging="5295"/>
        <w:rPr>
          <w:sz w:val="24"/>
          <w:szCs w:val="24"/>
          <w:lang w:val="en-NZ"/>
        </w:rPr>
      </w:pPr>
      <w:r w:rsidRPr="000D7101">
        <w:rPr>
          <w:sz w:val="24"/>
          <w:szCs w:val="24"/>
          <w:lang w:val="en-NZ"/>
        </w:rPr>
        <w:sym w:font="Symbol" w:char="F0DE"/>
      </w:r>
      <w:r w:rsidRPr="000D7101">
        <w:rPr>
          <w:sz w:val="24"/>
          <w:szCs w:val="24"/>
          <w:lang w:val="en-NZ"/>
        </w:rPr>
        <w:t xml:space="preserve"> m</w:t>
      </w:r>
      <w:r w:rsidR="00571B65">
        <w:rPr>
          <w:sz w:val="24"/>
          <w:szCs w:val="24"/>
          <w:lang w:val="en-NZ"/>
        </w:rPr>
        <w:t>ax allowable interference level</w:t>
      </w:r>
      <w:r w:rsidR="00571B65">
        <w:rPr>
          <w:sz w:val="24"/>
          <w:szCs w:val="24"/>
          <w:lang w:val="en-NZ"/>
        </w:rPr>
        <w:tab/>
      </w:r>
      <w:r w:rsidRPr="000D7101">
        <w:rPr>
          <w:sz w:val="24"/>
          <w:szCs w:val="24"/>
          <w:lang w:val="en-NZ"/>
        </w:rPr>
        <w:t>= -109 dBm (10 dB below noise floor)</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t xml:space="preserve">Worst-case OOB emission level </w:t>
      </w:r>
      <w:r w:rsidRPr="000D7101">
        <w:rPr>
          <w:sz w:val="24"/>
          <w:szCs w:val="24"/>
          <w:lang w:val="en-NZ"/>
        </w:rPr>
        <w:tab/>
      </w:r>
      <w:r w:rsidRPr="000D7101">
        <w:rPr>
          <w:sz w:val="24"/>
          <w:szCs w:val="24"/>
          <w:lang w:val="en-NZ"/>
        </w:rPr>
        <w:tab/>
      </w:r>
      <w:r w:rsidR="00571B65">
        <w:rPr>
          <w:sz w:val="24"/>
          <w:szCs w:val="24"/>
          <w:lang w:val="en-NZ"/>
        </w:rPr>
        <w:tab/>
      </w:r>
      <w:r w:rsidRPr="000D7101">
        <w:rPr>
          <w:sz w:val="24"/>
          <w:szCs w:val="24"/>
          <w:lang w:val="en-NZ"/>
        </w:rPr>
        <w:t>= -12 dBm/MHz</w:t>
      </w:r>
    </w:p>
    <w:p w:rsidR="00683823" w:rsidRPr="000D7101" w:rsidRDefault="00683823" w:rsidP="00683823">
      <w:pPr>
        <w:ind w:left="284" w:firstLine="567"/>
        <w:rPr>
          <w:sz w:val="24"/>
          <w:szCs w:val="24"/>
          <w:lang w:val="en-NZ"/>
        </w:rPr>
      </w:pPr>
      <w:r w:rsidRPr="000D7101">
        <w:rPr>
          <w:sz w:val="24"/>
          <w:szCs w:val="24"/>
          <w:lang w:val="en-NZ"/>
        </w:rPr>
        <w:t>for  a 10 MHz victim channel</w:t>
      </w:r>
      <w:r w:rsidRPr="000D7101">
        <w:rPr>
          <w:sz w:val="24"/>
          <w:szCs w:val="24"/>
          <w:lang w:val="en-NZ"/>
        </w:rPr>
        <w:tab/>
      </w:r>
      <w:r w:rsidRPr="000D7101">
        <w:rPr>
          <w:sz w:val="24"/>
          <w:szCs w:val="24"/>
          <w:lang w:val="en-NZ"/>
        </w:rPr>
        <w:tab/>
      </w:r>
      <w:r w:rsidR="00571B65">
        <w:rPr>
          <w:sz w:val="24"/>
          <w:szCs w:val="24"/>
          <w:lang w:val="en-NZ"/>
        </w:rPr>
        <w:tab/>
      </w:r>
      <w:r w:rsidRPr="000D7101">
        <w:rPr>
          <w:sz w:val="24"/>
          <w:szCs w:val="24"/>
          <w:lang w:val="en-NZ"/>
        </w:rPr>
        <w:t>= -2 dBm/10 MHz</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sym w:font="Symbol" w:char="F0DE"/>
      </w:r>
      <w:r w:rsidRPr="000D7101">
        <w:rPr>
          <w:sz w:val="24"/>
          <w:szCs w:val="24"/>
          <w:lang w:val="en-NZ"/>
        </w:rPr>
        <w:t xml:space="preserve"> minimum coupling loss (MCL)</w:t>
      </w:r>
      <w:r w:rsidRPr="000D7101">
        <w:rPr>
          <w:sz w:val="24"/>
          <w:szCs w:val="24"/>
          <w:lang w:val="en-NZ"/>
        </w:rPr>
        <w:tab/>
      </w:r>
      <w:r w:rsidRPr="000D7101">
        <w:rPr>
          <w:sz w:val="24"/>
          <w:szCs w:val="24"/>
          <w:lang w:val="en-NZ"/>
        </w:rPr>
        <w:tab/>
      </w:r>
      <w:r w:rsidR="00571B65">
        <w:rPr>
          <w:sz w:val="24"/>
          <w:szCs w:val="24"/>
          <w:lang w:val="en-NZ"/>
        </w:rPr>
        <w:tab/>
      </w:r>
      <w:r w:rsidRPr="000D7101">
        <w:rPr>
          <w:sz w:val="24"/>
          <w:szCs w:val="24"/>
          <w:lang w:val="en-NZ"/>
        </w:rPr>
        <w:t>= -2 - -109</w:t>
      </w:r>
    </w:p>
    <w:p w:rsidR="00683823" w:rsidRPr="000D7101" w:rsidRDefault="00683823" w:rsidP="00571B65">
      <w:pPr>
        <w:ind w:left="5957" w:firstLine="0"/>
        <w:rPr>
          <w:sz w:val="24"/>
          <w:szCs w:val="24"/>
          <w:lang w:val="en-NZ"/>
        </w:rPr>
      </w:pPr>
      <w:r w:rsidRPr="000D7101">
        <w:rPr>
          <w:sz w:val="24"/>
          <w:szCs w:val="24"/>
          <w:lang w:val="en-NZ"/>
        </w:rPr>
        <w:t>= 107 dB for a victim 10 MHz LTE (PPDR) Rx</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Now, the deployment conditions must be considered to determine what portion of this MCL can be ascribed to deployment isolation, and what portion must be met by site filtering:</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Assume two deployment scenarios:</w:t>
      </w:r>
    </w:p>
    <w:p w:rsidR="00683823" w:rsidRPr="000D7101" w:rsidRDefault="00683823" w:rsidP="00683823">
      <w:pPr>
        <w:rPr>
          <w:sz w:val="24"/>
          <w:szCs w:val="24"/>
          <w:lang w:val="en-NZ"/>
        </w:rPr>
      </w:pPr>
    </w:p>
    <w:p w:rsidR="00683823" w:rsidRPr="000D7101" w:rsidRDefault="00683823" w:rsidP="00683823">
      <w:pPr>
        <w:rPr>
          <w:sz w:val="24"/>
          <w:szCs w:val="24"/>
          <w:lang w:val="en-NZ"/>
        </w:rPr>
      </w:pPr>
      <w:r w:rsidRPr="000D7101">
        <w:rPr>
          <w:sz w:val="24"/>
          <w:szCs w:val="24"/>
          <w:lang w:val="en-NZ"/>
        </w:rPr>
        <w:tab/>
        <w:t>Scenario 1:</w:t>
      </w:r>
      <w:r w:rsidRPr="000D7101">
        <w:rPr>
          <w:sz w:val="24"/>
          <w:szCs w:val="24"/>
          <w:lang w:val="en-NZ"/>
        </w:rPr>
        <w:tab/>
        <w:t>Both LTE systems are co-located on the same tower; and</w:t>
      </w:r>
    </w:p>
    <w:p w:rsidR="00683823" w:rsidRPr="000D7101" w:rsidRDefault="00683823" w:rsidP="00683823">
      <w:pPr>
        <w:rPr>
          <w:sz w:val="24"/>
          <w:szCs w:val="24"/>
          <w:lang w:val="en-NZ"/>
        </w:rPr>
      </w:pPr>
      <w:r w:rsidRPr="000D7101">
        <w:rPr>
          <w:sz w:val="24"/>
          <w:szCs w:val="24"/>
          <w:lang w:val="en-NZ"/>
        </w:rPr>
        <w:tab/>
        <w:t>Scenario 2:</w:t>
      </w:r>
      <w:r w:rsidRPr="000D7101">
        <w:rPr>
          <w:sz w:val="24"/>
          <w:szCs w:val="24"/>
          <w:lang w:val="en-NZ"/>
        </w:rPr>
        <w:tab/>
        <w:t xml:space="preserve">Respective LTE systems occupy distinct site locations. </w:t>
      </w:r>
    </w:p>
    <w:p w:rsidR="00683823" w:rsidRPr="000D7101" w:rsidRDefault="00683823" w:rsidP="00683823">
      <w:pPr>
        <w:rPr>
          <w:sz w:val="24"/>
          <w:szCs w:val="24"/>
          <w:lang w:val="en-NZ"/>
        </w:rPr>
      </w:pPr>
    </w:p>
    <w:p w:rsidR="00683823" w:rsidRPr="000D7101" w:rsidRDefault="00683823" w:rsidP="00683823">
      <w:pPr>
        <w:keepNext/>
        <w:keepLines/>
        <w:rPr>
          <w:i/>
          <w:sz w:val="24"/>
          <w:szCs w:val="24"/>
          <w:lang w:val="en-NZ"/>
        </w:rPr>
      </w:pPr>
      <w:r w:rsidRPr="000D7101">
        <w:rPr>
          <w:i/>
          <w:sz w:val="24"/>
          <w:szCs w:val="24"/>
          <w:lang w:val="en-NZ"/>
        </w:rPr>
        <w:t xml:space="preserve">Scenario 1 </w:t>
      </w:r>
      <w:r w:rsidRPr="000D7101">
        <w:rPr>
          <w:i/>
          <w:sz w:val="24"/>
          <w:szCs w:val="24"/>
          <w:lang w:val="en-NZ"/>
        </w:rPr>
        <w:tab/>
        <w:t>Co-located base-stations</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Assume a typical net isolation figure of 60 dB for vertically-separated antennas, and feeder losses (F</w:t>
      </w:r>
      <w:r w:rsidRPr="000D7101">
        <w:rPr>
          <w:rFonts w:eastAsia="Times New Roman"/>
          <w:sz w:val="24"/>
          <w:szCs w:val="24"/>
          <w:lang w:val="en-NZ" w:eastAsia="ja-JP"/>
        </w:rPr>
        <w:t>L</w:t>
      </w:r>
      <w:r w:rsidRPr="000D7101">
        <w:rPr>
          <w:sz w:val="24"/>
          <w:szCs w:val="24"/>
          <w:lang w:val="en-NZ"/>
        </w:rPr>
        <w:t xml:space="preserve">) of 2 dB: </w:t>
      </w:r>
    </w:p>
    <w:p w:rsidR="00683823" w:rsidRPr="000D7101" w:rsidRDefault="00683823" w:rsidP="00683823">
      <w:pPr>
        <w:rPr>
          <w:sz w:val="24"/>
          <w:szCs w:val="24"/>
          <w:lang w:val="en-NZ"/>
        </w:rPr>
      </w:pPr>
    </w:p>
    <w:p w:rsidR="00683823" w:rsidRPr="000D7101" w:rsidRDefault="00683823" w:rsidP="00683823">
      <w:pPr>
        <w:rPr>
          <w:sz w:val="24"/>
          <w:szCs w:val="24"/>
          <w:lang w:val="fr-CI"/>
        </w:rPr>
      </w:pPr>
      <w:r w:rsidRPr="000D7101">
        <w:rPr>
          <w:sz w:val="24"/>
          <w:szCs w:val="24"/>
          <w:lang w:val="fr-CI"/>
        </w:rPr>
        <w:t>Isolation</w:t>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t>= Antenna isolation + FL (PPDR) + FL (LTE)</w:t>
      </w:r>
    </w:p>
    <w:p w:rsidR="00683823" w:rsidRPr="000D7101" w:rsidRDefault="00683823" w:rsidP="00683823">
      <w:pPr>
        <w:rPr>
          <w:sz w:val="24"/>
          <w:szCs w:val="24"/>
          <w:lang w:val="en-NZ"/>
        </w:rPr>
      </w:pP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en-NZ"/>
        </w:rPr>
        <w:t>= 60 + 2 +2 dB</w:t>
      </w:r>
    </w:p>
    <w:p w:rsidR="00683823" w:rsidRPr="000D7101" w:rsidRDefault="00683823" w:rsidP="00683823">
      <w:pPr>
        <w:rPr>
          <w:sz w:val="24"/>
          <w:szCs w:val="24"/>
          <w:lang w:val="en-NZ"/>
        </w:rPr>
      </w:pPr>
      <w:r w:rsidRPr="000D7101">
        <w:rPr>
          <w:sz w:val="24"/>
          <w:szCs w:val="24"/>
          <w:lang w:val="en-NZ"/>
        </w:rPr>
        <w:t>Target MCL</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107 dB</w:t>
      </w:r>
    </w:p>
    <w:p w:rsidR="00683823" w:rsidRPr="000D7101" w:rsidRDefault="00683823" w:rsidP="00683823">
      <w:pPr>
        <w:rPr>
          <w:rFonts w:eastAsia="Times New Roman"/>
          <w:sz w:val="24"/>
          <w:szCs w:val="24"/>
          <w:lang w:val="en-NZ" w:eastAsia="ja-JP"/>
        </w:rPr>
      </w:pPr>
      <w:r w:rsidRPr="000D7101">
        <w:rPr>
          <w:sz w:val="24"/>
          <w:szCs w:val="24"/>
          <w:lang w:val="en-NZ"/>
        </w:rPr>
        <w:sym w:font="Symbol" w:char="F0DE"/>
      </w:r>
      <w:r w:rsidRPr="000D7101">
        <w:rPr>
          <w:sz w:val="24"/>
          <w:szCs w:val="24"/>
          <w:lang w:val="en-NZ"/>
        </w:rPr>
        <w:t xml:space="preserve"> isolation shortfall</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43 dB</w:t>
      </w:r>
    </w:p>
    <w:p w:rsidR="00683823" w:rsidRPr="000D7101" w:rsidRDefault="00683823" w:rsidP="00683823">
      <w:pPr>
        <w:rPr>
          <w:rFonts w:eastAsia="Times New Roman"/>
          <w:sz w:val="24"/>
          <w:szCs w:val="24"/>
          <w:lang w:val="en-NZ" w:eastAsia="ja-JP"/>
        </w:rPr>
      </w:pPr>
    </w:p>
    <w:p w:rsidR="00683823" w:rsidRPr="000D7101" w:rsidRDefault="00683823" w:rsidP="00050CB4">
      <w:pPr>
        <w:ind w:left="0" w:firstLine="0"/>
        <w:rPr>
          <w:rFonts w:eastAsia="Times New Roman"/>
          <w:sz w:val="24"/>
          <w:szCs w:val="24"/>
          <w:lang w:val="en-NZ" w:eastAsia="ja-JP"/>
        </w:rPr>
      </w:pPr>
      <w:r w:rsidRPr="000D7101">
        <w:rPr>
          <w:rFonts w:eastAsia="Times New Roman"/>
          <w:sz w:val="24"/>
          <w:szCs w:val="24"/>
          <w:lang w:val="en-NZ" w:eastAsia="ja-JP"/>
        </w:rPr>
        <w:t>This shortfall of 43 dB must be provided by implementation of suitable duplexing/coupling filters at the Band 28 LTE base-station transmitter.</w:t>
      </w:r>
    </w:p>
    <w:p w:rsidR="00683823" w:rsidRPr="000D7101" w:rsidRDefault="00683823" w:rsidP="002D2D87">
      <w:pPr>
        <w:rPr>
          <w:i/>
          <w:sz w:val="24"/>
          <w:szCs w:val="24"/>
          <w:lang w:val="en-NZ"/>
        </w:rPr>
      </w:pPr>
      <w:r w:rsidRPr="000D7101">
        <w:rPr>
          <w:rFonts w:eastAsia="Times New Roman"/>
          <w:sz w:val="24"/>
          <w:szCs w:val="24"/>
          <w:lang w:val="en-NZ" w:eastAsia="ja-JP"/>
        </w:rPr>
        <w:br w:type="page"/>
      </w:r>
      <w:r w:rsidRPr="000D7101">
        <w:rPr>
          <w:i/>
          <w:sz w:val="24"/>
          <w:szCs w:val="24"/>
          <w:lang w:val="en-NZ"/>
        </w:rPr>
        <w:t xml:space="preserve">Scenario 2 </w:t>
      </w:r>
      <w:r w:rsidRPr="000D7101">
        <w:rPr>
          <w:i/>
          <w:sz w:val="24"/>
          <w:szCs w:val="24"/>
          <w:lang w:val="en-NZ"/>
        </w:rPr>
        <w:tab/>
        <w:t>Distinct base-station sites in the same geographic area.</w:t>
      </w:r>
    </w:p>
    <w:p w:rsidR="00683823" w:rsidRPr="000D7101" w:rsidRDefault="00683823" w:rsidP="00683823">
      <w:pPr>
        <w:rPr>
          <w:sz w:val="24"/>
          <w:szCs w:val="24"/>
          <w:lang w:val="en-NZ"/>
        </w:rPr>
      </w:pPr>
    </w:p>
    <w:p w:rsidR="00683823" w:rsidRPr="000D7101" w:rsidRDefault="00683823" w:rsidP="00683823">
      <w:pPr>
        <w:ind w:left="0" w:firstLine="0"/>
        <w:rPr>
          <w:sz w:val="24"/>
          <w:szCs w:val="24"/>
          <w:lang w:val="en-NZ"/>
        </w:rPr>
      </w:pPr>
      <w:r w:rsidRPr="000D7101">
        <w:rPr>
          <w:sz w:val="24"/>
          <w:szCs w:val="24"/>
          <w:lang w:val="en-NZ"/>
        </w:rPr>
        <w:t>In this scenario, we also assume a worst-case situation of the two sites directly ‘pointing’ towards each other, and each employing an antenna with a gain of 15 dBi.</w:t>
      </w:r>
    </w:p>
    <w:p w:rsidR="00683823" w:rsidRPr="000D7101" w:rsidRDefault="00683823" w:rsidP="00683823">
      <w:pPr>
        <w:rPr>
          <w:sz w:val="24"/>
          <w:szCs w:val="24"/>
          <w:lang w:val="en-NZ"/>
        </w:rPr>
      </w:pPr>
    </w:p>
    <w:p w:rsidR="00683823" w:rsidRPr="000D7101" w:rsidRDefault="00683823" w:rsidP="00683823">
      <w:pPr>
        <w:rPr>
          <w:sz w:val="24"/>
          <w:szCs w:val="24"/>
          <w:lang w:val="en-NZ"/>
        </w:rPr>
      </w:pPr>
      <w:r w:rsidRPr="000D7101">
        <w:rPr>
          <w:sz w:val="24"/>
          <w:szCs w:val="24"/>
          <w:lang w:val="en-NZ"/>
        </w:rPr>
        <w:t>The MCL is determined by considering:</w:t>
      </w:r>
    </w:p>
    <w:p w:rsidR="00683823" w:rsidRPr="000D7101" w:rsidRDefault="00683823" w:rsidP="00683823">
      <w:pPr>
        <w:rPr>
          <w:sz w:val="24"/>
          <w:szCs w:val="24"/>
          <w:lang w:val="en-NZ"/>
        </w:rPr>
      </w:pPr>
    </w:p>
    <w:p w:rsidR="00683823" w:rsidRPr="000D7101" w:rsidRDefault="00683823" w:rsidP="00683823">
      <w:pPr>
        <w:rPr>
          <w:sz w:val="24"/>
          <w:szCs w:val="24"/>
          <w:lang w:val="en-NZ"/>
        </w:rPr>
      </w:pPr>
      <w:r w:rsidRPr="000D7101">
        <w:rPr>
          <w:sz w:val="24"/>
          <w:szCs w:val="24"/>
          <w:lang w:val="en-NZ"/>
        </w:rPr>
        <w:t xml:space="preserve">MCL =  + FL(LTE) – Ant Gain LTE + Pathloss – Ant Gain (PPDR) + FL (PPDR </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+2 -15 + Pathloss -15+2 dB</w:t>
      </w:r>
    </w:p>
    <w:p w:rsidR="00683823" w:rsidRPr="000D7101" w:rsidRDefault="00683823" w:rsidP="00683823">
      <w:pPr>
        <w:rPr>
          <w:sz w:val="24"/>
          <w:szCs w:val="24"/>
          <w:lang w:val="en-NZ"/>
        </w:rPr>
      </w:pPr>
      <w:r w:rsidRPr="000D7101">
        <w:rPr>
          <w:sz w:val="24"/>
          <w:szCs w:val="24"/>
          <w:lang w:val="en-NZ"/>
        </w:rPr>
        <w:sym w:font="Symbol" w:char="F0DE"/>
      </w:r>
      <w:r w:rsidRPr="000D7101">
        <w:rPr>
          <w:sz w:val="24"/>
          <w:szCs w:val="24"/>
          <w:lang w:val="en-NZ"/>
        </w:rPr>
        <w:t xml:space="preserve"> MCL</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PL -26 dB</w:t>
      </w:r>
    </w:p>
    <w:p w:rsidR="00683823" w:rsidRPr="000D7101" w:rsidRDefault="00683823" w:rsidP="00683823">
      <w:pPr>
        <w:rPr>
          <w:sz w:val="24"/>
          <w:szCs w:val="24"/>
          <w:lang w:val="en-NZ"/>
        </w:rPr>
      </w:pPr>
    </w:p>
    <w:p w:rsidR="00683823" w:rsidRPr="000D7101" w:rsidRDefault="00683823" w:rsidP="00683823">
      <w:pPr>
        <w:rPr>
          <w:sz w:val="24"/>
          <w:szCs w:val="24"/>
          <w:lang w:val="en-NZ"/>
        </w:rPr>
      </w:pPr>
      <w:r w:rsidRPr="000D7101">
        <w:rPr>
          <w:sz w:val="24"/>
          <w:szCs w:val="24"/>
          <w:lang w:val="en-NZ"/>
        </w:rPr>
        <w:t>Solving for Pathloss:</w:t>
      </w:r>
      <w:r w:rsidRPr="000D7101">
        <w:rPr>
          <w:sz w:val="24"/>
          <w:szCs w:val="24"/>
          <w:lang w:val="en-NZ"/>
        </w:rPr>
        <w:tab/>
      </w:r>
      <w:r w:rsidRPr="000D7101">
        <w:rPr>
          <w:sz w:val="24"/>
          <w:szCs w:val="24"/>
          <w:lang w:val="en-NZ"/>
        </w:rPr>
        <w:tab/>
      </w:r>
      <w:r w:rsidRPr="000D7101">
        <w:rPr>
          <w:sz w:val="24"/>
          <w:szCs w:val="24"/>
          <w:lang w:val="en-NZ"/>
        </w:rPr>
        <w:tab/>
        <w:t>Pathloss</w:t>
      </w:r>
      <w:r w:rsidRPr="000D7101">
        <w:rPr>
          <w:sz w:val="24"/>
          <w:szCs w:val="24"/>
          <w:lang w:val="en-NZ"/>
        </w:rPr>
        <w:tab/>
        <w:t>= MCL +26</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107 +26</w:t>
      </w:r>
      <w:r w:rsidRPr="000D7101">
        <w:rPr>
          <w:sz w:val="24"/>
          <w:szCs w:val="24"/>
          <w:lang w:val="en-NZ"/>
        </w:rPr>
        <w:tab/>
      </w:r>
      <w:r w:rsidRPr="000D7101">
        <w:rPr>
          <w:sz w:val="24"/>
          <w:szCs w:val="24"/>
          <w:lang w:val="en-NZ"/>
        </w:rPr>
        <w:tab/>
        <w:t xml:space="preserve">- for a target MCL = 107 dB </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133 dB</w:t>
      </w:r>
    </w:p>
    <w:p w:rsidR="00683823" w:rsidRPr="000D7101" w:rsidRDefault="00683823" w:rsidP="00683823">
      <w:pPr>
        <w:rPr>
          <w:sz w:val="24"/>
          <w:szCs w:val="24"/>
          <w:lang w:val="en-NZ"/>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The above MCL value for Scenario 2 is comprised of a path loss and any additional rejection provided by the duplexing filters.</w:t>
      </w:r>
    </w:p>
    <w:p w:rsidR="00683823" w:rsidRPr="000D7101" w:rsidRDefault="00683823" w:rsidP="00683823">
      <w:pPr>
        <w:rPr>
          <w:rFonts w:eastAsia="Times New Roman"/>
          <w:sz w:val="24"/>
          <w:szCs w:val="24"/>
          <w:lang w:val="en-NZ" w:eastAsia="ja-JP"/>
        </w:rPr>
      </w:pPr>
    </w:p>
    <w:p w:rsidR="00683823" w:rsidRPr="000D7101" w:rsidRDefault="00683823" w:rsidP="00683823">
      <w:pPr>
        <w:ind w:left="0" w:firstLine="0"/>
        <w:rPr>
          <w:sz w:val="24"/>
          <w:szCs w:val="24"/>
          <w:lang w:val="en-NZ"/>
        </w:rPr>
      </w:pPr>
      <w:r w:rsidRPr="000D7101">
        <w:rPr>
          <w:sz w:val="24"/>
          <w:szCs w:val="24"/>
          <w:lang w:val="en-NZ"/>
        </w:rPr>
        <w:t xml:space="preserve">Assuming base-station filters </w:t>
      </w:r>
      <w:r w:rsidRPr="000D7101">
        <w:rPr>
          <w:rFonts w:eastAsia="Times New Roman"/>
          <w:sz w:val="24"/>
          <w:szCs w:val="24"/>
          <w:lang w:val="en-NZ" w:eastAsia="ja-JP"/>
        </w:rPr>
        <w:t xml:space="preserve">provide rejection of </w:t>
      </w:r>
      <w:r w:rsidRPr="000D7101">
        <w:rPr>
          <w:sz w:val="24"/>
          <w:szCs w:val="24"/>
          <w:lang w:val="en-NZ"/>
        </w:rPr>
        <w:t>the order of 43 dB</w:t>
      </w:r>
      <w:r w:rsidRPr="000D7101">
        <w:rPr>
          <w:rFonts w:eastAsia="Times New Roman"/>
          <w:sz w:val="24"/>
          <w:szCs w:val="24"/>
          <w:lang w:val="en-NZ" w:eastAsia="ja-JP"/>
        </w:rPr>
        <w:t xml:space="preserve">, then </w:t>
      </w:r>
      <w:r w:rsidRPr="000D7101">
        <w:rPr>
          <w:sz w:val="24"/>
          <w:szCs w:val="24"/>
          <w:lang w:val="en-NZ"/>
        </w:rPr>
        <w:t>the minimum residual required path</w:t>
      </w:r>
      <w:r w:rsidRPr="000D7101">
        <w:rPr>
          <w:rFonts w:eastAsia="Times New Roman"/>
          <w:sz w:val="24"/>
          <w:szCs w:val="24"/>
          <w:lang w:val="en-NZ" w:eastAsia="ja-JP"/>
        </w:rPr>
        <w:t xml:space="preserve"> </w:t>
      </w:r>
      <w:r w:rsidRPr="000D7101">
        <w:rPr>
          <w:sz w:val="24"/>
          <w:szCs w:val="24"/>
          <w:lang w:val="en-NZ"/>
        </w:rPr>
        <w:t xml:space="preserve">loss will be 91 dB (that is: 133 dB - 43 dB).   For a perfectly clear environment (free-space, over smooth earth), at 809MHz, this path loss equates to about 1.06 km physical separation between BSs.  In practice, there urban building clutter, or rural foliage and natural terrain obstructions will arise – so the realistic separation distances will be significantly lower – around just a few hundred metres or so.  </w:t>
      </w:r>
      <w:r w:rsidRPr="000D7101">
        <w:rPr>
          <w:b/>
          <w:sz w:val="24"/>
          <w:szCs w:val="24"/>
          <w:lang w:val="en-NZ"/>
        </w:rPr>
        <w:t>Following usual practices, specific co-ordination of base-station siting, taking account of local conditions and terrain, must be undertaken in all cases</w:t>
      </w:r>
      <w:r w:rsidRPr="000D7101">
        <w:rPr>
          <w:sz w:val="24"/>
          <w:szCs w:val="24"/>
          <w:lang w:val="en-NZ"/>
        </w:rPr>
        <w:t>.</w:t>
      </w:r>
    </w:p>
    <w:p w:rsidR="00683823" w:rsidRPr="000D7101" w:rsidRDefault="00683823" w:rsidP="00683823">
      <w:pPr>
        <w:rPr>
          <w:sz w:val="24"/>
          <w:szCs w:val="24"/>
          <w:lang w:val="en-NZ"/>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But, from the above calculations it can be generally concluded that, to achieve acceptable co-existence between a 20 MHz Band 28 LTE system and a 10MHz Band 27 LTE (PPDR) system, site filtering (duplexer/coupling) should provide 43 dB of isolation as a minimum.</w:t>
      </w:r>
    </w:p>
    <w:p w:rsidR="00683823" w:rsidRPr="000D7101" w:rsidRDefault="00683823" w:rsidP="00683823">
      <w:pPr>
        <w:rPr>
          <w:rFonts w:eastAsia="Times New Roman"/>
          <w:sz w:val="24"/>
          <w:szCs w:val="24"/>
          <w:lang w:val="en-NZ" w:eastAsia="ja-JP"/>
        </w:rPr>
      </w:pPr>
    </w:p>
    <w:p w:rsidR="00683823" w:rsidRPr="000D7101" w:rsidRDefault="00683823" w:rsidP="00683823">
      <w:pPr>
        <w:keepNext/>
        <w:keepLines/>
        <w:rPr>
          <w:i/>
          <w:sz w:val="24"/>
          <w:szCs w:val="24"/>
          <w:u w:val="single"/>
          <w:lang w:val="en-NZ"/>
        </w:rPr>
      </w:pPr>
      <w:r w:rsidRPr="000D7101">
        <w:rPr>
          <w:i/>
          <w:sz w:val="24"/>
          <w:szCs w:val="24"/>
          <w:u w:val="single"/>
          <w:lang w:val="en-NZ"/>
        </w:rPr>
        <w:t>5 MHz Band 28 LTE transmitter impact on a 10 MHz Band 27 LTE (PPDR) receiver</w:t>
      </w:r>
    </w:p>
    <w:p w:rsidR="00683823" w:rsidRPr="000D7101" w:rsidRDefault="00683823" w:rsidP="00683823">
      <w:pPr>
        <w:keepNext/>
        <w:keepLines/>
        <w:rPr>
          <w:sz w:val="24"/>
          <w:szCs w:val="24"/>
          <w:lang w:val="en-NZ"/>
        </w:rPr>
      </w:pPr>
    </w:p>
    <w:p w:rsidR="00683823" w:rsidRPr="000D7101" w:rsidRDefault="00683823" w:rsidP="00683823">
      <w:pPr>
        <w:ind w:left="0" w:firstLine="0"/>
        <w:rPr>
          <w:rFonts w:eastAsia="Times New Roman"/>
          <w:sz w:val="24"/>
          <w:szCs w:val="24"/>
          <w:lang w:val="en-NZ" w:eastAsia="ja-JP"/>
        </w:rPr>
      </w:pPr>
      <w:r w:rsidRPr="000D7101">
        <w:rPr>
          <w:sz w:val="24"/>
          <w:szCs w:val="24"/>
          <w:lang w:val="en-NZ"/>
        </w:rPr>
        <w:t xml:space="preserve">In contrast, if the Band 28 LTE base-station transmitter is configured for a 5 MHz LTE carrier abutting the 803 MHz band edge, then according to ITU-R Rec.329, the OOB domain extends to 813 MHz with the spurious domain beyond.  Under that definition, the complete emission domain </w:t>
      </w:r>
      <w:r w:rsidRPr="000D7101">
        <w:rPr>
          <w:rFonts w:eastAsia="Times New Roman"/>
          <w:sz w:val="24"/>
          <w:szCs w:val="24"/>
          <w:lang w:val="en-NZ" w:eastAsia="ja-JP"/>
        </w:rPr>
        <w:t xml:space="preserve">includes consideration of the </w:t>
      </w:r>
      <w:r w:rsidRPr="000D7101">
        <w:rPr>
          <w:sz w:val="24"/>
          <w:szCs w:val="24"/>
          <w:lang w:val="en-NZ"/>
        </w:rPr>
        <w:t>spurious</w:t>
      </w:r>
      <w:r w:rsidRPr="000D7101">
        <w:rPr>
          <w:rFonts w:eastAsia="Times New Roman"/>
          <w:sz w:val="24"/>
          <w:szCs w:val="24"/>
          <w:lang w:val="en-NZ" w:eastAsia="ja-JP"/>
        </w:rPr>
        <w:t xml:space="preserve"> domain</w:t>
      </w:r>
      <w:r w:rsidRPr="000D7101">
        <w:rPr>
          <w:sz w:val="24"/>
          <w:szCs w:val="24"/>
          <w:lang w:val="en-NZ"/>
        </w:rPr>
        <w:t>.</w:t>
      </w:r>
      <w:r w:rsidRPr="000D7101">
        <w:rPr>
          <w:rFonts w:eastAsia="Times New Roman"/>
          <w:sz w:val="24"/>
          <w:szCs w:val="24"/>
          <w:lang w:val="en-NZ" w:eastAsia="ja-JP"/>
        </w:rPr>
        <w:t xml:space="preserve"> Specifically: </w:t>
      </w:r>
    </w:p>
    <w:p w:rsidR="00683823" w:rsidRPr="000D7101" w:rsidRDefault="00683823" w:rsidP="00683823">
      <w:pPr>
        <w:rPr>
          <w:sz w:val="24"/>
          <w:szCs w:val="24"/>
          <w:lang w:val="en-NZ"/>
        </w:rPr>
      </w:pPr>
      <w:r w:rsidRPr="000D7101">
        <w:rPr>
          <w:sz w:val="24"/>
          <w:szCs w:val="24"/>
          <w:lang w:val="en-NZ"/>
        </w:rPr>
        <w:t xml:space="preserve"> </w:t>
      </w:r>
    </w:p>
    <w:p w:rsidR="00683823" w:rsidRPr="000D7101" w:rsidRDefault="00683823" w:rsidP="003A176A">
      <w:pPr>
        <w:pStyle w:val="ListParagraph"/>
        <w:widowControl/>
        <w:numPr>
          <w:ilvl w:val="0"/>
          <w:numId w:val="24"/>
        </w:numPr>
        <w:suppressAutoHyphens w:val="0"/>
        <w:spacing w:after="200" w:line="276" w:lineRule="auto"/>
        <w:contextualSpacing/>
        <w:jc w:val="left"/>
        <w:rPr>
          <w:sz w:val="24"/>
          <w:szCs w:val="24"/>
        </w:rPr>
      </w:pPr>
      <w:r w:rsidRPr="000D7101">
        <w:rPr>
          <w:sz w:val="24"/>
          <w:szCs w:val="24"/>
        </w:rPr>
        <w:t>The OOB emission domain (per SM.329) applies between 809 and 813 MHz</w:t>
      </w:r>
      <w:r w:rsidRPr="000D7101">
        <w:rPr>
          <w:sz w:val="24"/>
          <w:szCs w:val="24"/>
          <w:lang w:eastAsia="ja-JP"/>
        </w:rPr>
        <w:t xml:space="preserve"> which is 4 MHz of the bottom 10 MHz PPDR channel)</w:t>
      </w:r>
    </w:p>
    <w:p w:rsidR="00683823" w:rsidRPr="000D7101" w:rsidRDefault="00683823" w:rsidP="003A176A">
      <w:pPr>
        <w:pStyle w:val="ListParagraph"/>
        <w:widowControl/>
        <w:numPr>
          <w:ilvl w:val="0"/>
          <w:numId w:val="24"/>
        </w:numPr>
        <w:suppressAutoHyphens w:val="0"/>
        <w:spacing w:after="200" w:line="276" w:lineRule="auto"/>
        <w:contextualSpacing/>
        <w:jc w:val="left"/>
        <w:rPr>
          <w:sz w:val="24"/>
          <w:szCs w:val="24"/>
        </w:rPr>
      </w:pPr>
      <w:r w:rsidRPr="000D7101">
        <w:rPr>
          <w:sz w:val="24"/>
          <w:szCs w:val="24"/>
        </w:rPr>
        <w:t>The spurious domain(as per SM.329)  applies between 813 and 819 MHz</w:t>
      </w:r>
      <w:r w:rsidRPr="000D7101">
        <w:rPr>
          <w:sz w:val="24"/>
          <w:szCs w:val="24"/>
          <w:lang w:eastAsia="ja-JP"/>
        </w:rPr>
        <w:t xml:space="preserve"> which is the remaining 6 MHz of the bottom 10 MHz PPDR channel)</w:t>
      </w: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However, achieving the OOB emission limits is usually the more challenging, simply because it lies adjacent to the main emission bandwidth - and experience to date confirms that if the OOB limits are met, then the spurious emission limits will typically also be met.   Nonetheless, the calculations for each of the OOB and spurious contributions for each scenario are summarized below:</w:t>
      </w:r>
    </w:p>
    <w:p w:rsidR="00683823" w:rsidRPr="000D7101" w:rsidRDefault="00683823" w:rsidP="00683823">
      <w:pPr>
        <w:rPr>
          <w:i/>
          <w:sz w:val="24"/>
          <w:szCs w:val="24"/>
          <w:lang w:val="en-NZ"/>
        </w:rPr>
      </w:pPr>
      <w:r w:rsidRPr="000D7101">
        <w:rPr>
          <w:b/>
          <w:sz w:val="24"/>
          <w:szCs w:val="24"/>
          <w:lang w:val="en-NZ"/>
        </w:rPr>
        <w:br w:type="page"/>
      </w:r>
      <w:r w:rsidRPr="000D7101">
        <w:rPr>
          <w:i/>
          <w:sz w:val="24"/>
          <w:szCs w:val="24"/>
          <w:lang w:val="en-NZ"/>
        </w:rPr>
        <w:t>OOB Domain Calculation (for 4MHz bandwidth window: 809-813MHz)</w:t>
      </w:r>
    </w:p>
    <w:p w:rsidR="00683823" w:rsidRPr="000D7101" w:rsidRDefault="00683823" w:rsidP="00683823">
      <w:pPr>
        <w:keepNext/>
        <w:keepLines/>
        <w:rPr>
          <w:sz w:val="24"/>
          <w:szCs w:val="24"/>
          <w:lang w:val="en-NZ"/>
        </w:rPr>
      </w:pPr>
    </w:p>
    <w:p w:rsidR="00683823" w:rsidRPr="000D7101" w:rsidRDefault="00683823" w:rsidP="00683823">
      <w:pPr>
        <w:keepNext/>
        <w:keepLines/>
        <w:rPr>
          <w:sz w:val="24"/>
          <w:szCs w:val="24"/>
          <w:lang w:val="en-NZ"/>
        </w:rPr>
      </w:pPr>
      <w:r w:rsidRPr="000D7101">
        <w:rPr>
          <w:sz w:val="24"/>
          <w:szCs w:val="24"/>
          <w:lang w:val="en-NZ"/>
        </w:rPr>
        <w:t xml:space="preserve">Let: </w:t>
      </w:r>
    </w:p>
    <w:p w:rsidR="00683823" w:rsidRPr="000D7101" w:rsidRDefault="00683823" w:rsidP="00683823">
      <w:pPr>
        <w:ind w:left="284" w:firstLine="374"/>
        <w:rPr>
          <w:sz w:val="24"/>
          <w:szCs w:val="24"/>
          <w:lang w:val="en-NZ"/>
        </w:rPr>
      </w:pPr>
      <w:r w:rsidRPr="000D7101">
        <w:rPr>
          <w:sz w:val="24"/>
          <w:szCs w:val="24"/>
          <w:lang w:val="en-NZ"/>
        </w:rPr>
        <w:t>Relative interference level (I/N)</w:t>
      </w:r>
      <w:r w:rsidRPr="000D7101">
        <w:rPr>
          <w:sz w:val="24"/>
          <w:szCs w:val="24"/>
          <w:lang w:val="en-NZ"/>
        </w:rPr>
        <w:tab/>
      </w:r>
      <w:r w:rsidRPr="000D7101">
        <w:rPr>
          <w:sz w:val="24"/>
          <w:szCs w:val="24"/>
          <w:lang w:val="en-NZ"/>
        </w:rPr>
        <w:tab/>
      </w:r>
      <w:r w:rsidRPr="000D7101">
        <w:rPr>
          <w:sz w:val="24"/>
          <w:szCs w:val="24"/>
          <w:lang w:val="en-NZ"/>
        </w:rPr>
        <w:tab/>
        <w:t>= -10 dB</w:t>
      </w:r>
    </w:p>
    <w:p w:rsidR="00683823" w:rsidRPr="000D7101" w:rsidRDefault="00683823" w:rsidP="00683823">
      <w:pPr>
        <w:ind w:left="284" w:firstLine="374"/>
        <w:rPr>
          <w:sz w:val="24"/>
          <w:szCs w:val="24"/>
          <w:lang w:val="fr-CI"/>
        </w:rPr>
      </w:pPr>
      <w:r w:rsidRPr="000D7101">
        <w:rPr>
          <w:sz w:val="24"/>
          <w:szCs w:val="24"/>
          <w:lang w:val="fr-CI"/>
        </w:rPr>
        <w:t>Victim Rx BW portion</w:t>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t>= 4 MHz</w:t>
      </w:r>
    </w:p>
    <w:p w:rsidR="00683823" w:rsidRPr="000D7101" w:rsidRDefault="00683823" w:rsidP="00683823">
      <w:pPr>
        <w:ind w:left="284" w:firstLine="374"/>
        <w:rPr>
          <w:sz w:val="24"/>
          <w:szCs w:val="24"/>
          <w:lang w:val="fr-CI"/>
        </w:rPr>
      </w:pPr>
      <w:r w:rsidRPr="000D7101">
        <w:rPr>
          <w:sz w:val="24"/>
          <w:szCs w:val="24"/>
          <w:lang w:val="fr-CI"/>
        </w:rPr>
        <w:t>Victim Rx Noise figure</w:t>
      </w:r>
      <w:r w:rsidRPr="000D7101">
        <w:rPr>
          <w:sz w:val="24"/>
          <w:szCs w:val="24"/>
          <w:lang w:val="fr-CI"/>
        </w:rPr>
        <w:tab/>
      </w:r>
      <w:r w:rsidRPr="000D7101">
        <w:rPr>
          <w:sz w:val="24"/>
          <w:szCs w:val="24"/>
          <w:lang w:val="fr-CI"/>
        </w:rPr>
        <w:tab/>
      </w:r>
      <w:r w:rsidRPr="000D7101">
        <w:rPr>
          <w:sz w:val="24"/>
          <w:szCs w:val="24"/>
          <w:lang w:val="fr-CI"/>
        </w:rPr>
        <w:tab/>
      </w:r>
      <w:r w:rsidRPr="000D7101">
        <w:rPr>
          <w:sz w:val="24"/>
          <w:szCs w:val="24"/>
          <w:lang w:val="fr-CI"/>
        </w:rPr>
        <w:tab/>
        <w:t>= 5 dB</w:t>
      </w:r>
    </w:p>
    <w:p w:rsidR="00683823" w:rsidRPr="000D7101" w:rsidRDefault="00683823" w:rsidP="00683823">
      <w:pPr>
        <w:rPr>
          <w:sz w:val="24"/>
          <w:szCs w:val="24"/>
          <w:lang w:val="fr-CI"/>
        </w:rPr>
      </w:pPr>
    </w:p>
    <w:p w:rsidR="00683823" w:rsidRPr="000D7101" w:rsidRDefault="00683823" w:rsidP="00683823">
      <w:pPr>
        <w:ind w:firstLine="0"/>
        <w:rPr>
          <w:sz w:val="24"/>
          <w:szCs w:val="24"/>
          <w:lang w:val="en-NZ"/>
        </w:rPr>
      </w:pPr>
      <w:r w:rsidRPr="000D7101">
        <w:rPr>
          <w:sz w:val="24"/>
          <w:szCs w:val="24"/>
          <w:lang w:val="en-NZ"/>
        </w:rPr>
        <w:t xml:space="preserve">Noise floor </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KTB + NF</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-174 + 10.log</w:t>
      </w:r>
      <w:r w:rsidRPr="000D7101">
        <w:rPr>
          <w:sz w:val="24"/>
          <w:szCs w:val="24"/>
          <w:vertAlign w:val="subscript"/>
          <w:lang w:val="en-NZ"/>
        </w:rPr>
        <w:t>10</w:t>
      </w:r>
      <w:r w:rsidRPr="000D7101">
        <w:rPr>
          <w:sz w:val="24"/>
          <w:szCs w:val="24"/>
          <w:lang w:val="en-NZ"/>
        </w:rPr>
        <w:t>(4 MHz) + 5</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-103 dBm</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sym w:font="Symbol" w:char="F0DE"/>
      </w:r>
      <w:r w:rsidRPr="000D7101">
        <w:rPr>
          <w:sz w:val="24"/>
          <w:szCs w:val="24"/>
          <w:lang w:val="en-NZ"/>
        </w:rPr>
        <w:t xml:space="preserve"> max allowable interference level</w:t>
      </w:r>
      <w:r w:rsidRPr="000D7101">
        <w:rPr>
          <w:sz w:val="24"/>
          <w:szCs w:val="24"/>
          <w:lang w:val="en-NZ"/>
        </w:rPr>
        <w:tab/>
      </w:r>
      <w:r w:rsidRPr="000D7101">
        <w:rPr>
          <w:sz w:val="24"/>
          <w:szCs w:val="24"/>
          <w:lang w:val="en-NZ"/>
        </w:rPr>
        <w:tab/>
        <w:t>= -113 dBm (10 dB below noise floor)</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t xml:space="preserve">Worst-case OOB emission level </w:t>
      </w:r>
      <w:r w:rsidRPr="000D7101">
        <w:rPr>
          <w:sz w:val="24"/>
          <w:szCs w:val="24"/>
          <w:lang w:val="en-NZ"/>
        </w:rPr>
        <w:tab/>
      </w:r>
      <w:r w:rsidRPr="000D7101">
        <w:rPr>
          <w:sz w:val="24"/>
          <w:szCs w:val="24"/>
          <w:lang w:val="en-NZ"/>
        </w:rPr>
        <w:tab/>
      </w:r>
      <w:r w:rsidRPr="000D7101">
        <w:rPr>
          <w:sz w:val="24"/>
          <w:szCs w:val="24"/>
          <w:lang w:val="en-NZ"/>
        </w:rPr>
        <w:tab/>
        <w:t xml:space="preserve">= -6 dBm /MHz </w:t>
      </w:r>
    </w:p>
    <w:p w:rsidR="00683823" w:rsidRPr="000D7101" w:rsidRDefault="00683823" w:rsidP="00683823">
      <w:pPr>
        <w:ind w:left="284" w:firstLine="567"/>
        <w:rPr>
          <w:sz w:val="24"/>
          <w:szCs w:val="24"/>
          <w:lang w:val="en-NZ"/>
        </w:rPr>
      </w:pPr>
      <w:r w:rsidRPr="000D7101">
        <w:rPr>
          <w:sz w:val="24"/>
          <w:szCs w:val="24"/>
          <w:lang w:val="en-NZ"/>
        </w:rPr>
        <w:t>for a 4 MHz bandwidth window</w:t>
      </w:r>
      <w:r w:rsidRPr="000D7101">
        <w:rPr>
          <w:sz w:val="24"/>
          <w:szCs w:val="24"/>
          <w:lang w:val="en-NZ"/>
        </w:rPr>
        <w:tab/>
      </w:r>
      <w:r w:rsidRPr="000D7101">
        <w:rPr>
          <w:sz w:val="24"/>
          <w:szCs w:val="24"/>
          <w:lang w:val="en-NZ"/>
        </w:rPr>
        <w:tab/>
        <w:t>=  0 dBm /4MHz</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sym w:font="Symbol" w:char="F0DE"/>
      </w:r>
      <w:r w:rsidRPr="000D7101">
        <w:rPr>
          <w:sz w:val="24"/>
          <w:szCs w:val="24"/>
          <w:lang w:val="en-NZ"/>
        </w:rPr>
        <w:t xml:space="preserve"> minimum coupling loss (MCL)</w:t>
      </w:r>
      <w:r w:rsidRPr="000D7101">
        <w:rPr>
          <w:sz w:val="24"/>
          <w:szCs w:val="24"/>
          <w:lang w:val="en-NZ"/>
        </w:rPr>
        <w:tab/>
      </w:r>
      <w:r w:rsidRPr="000D7101">
        <w:rPr>
          <w:sz w:val="24"/>
          <w:szCs w:val="24"/>
          <w:lang w:val="en-NZ"/>
        </w:rPr>
        <w:tab/>
        <w:t>=  0 - -113</w:t>
      </w:r>
    </w:p>
    <w:p w:rsidR="00683823" w:rsidRPr="000D7101" w:rsidRDefault="00683823" w:rsidP="00683823">
      <w:pPr>
        <w:ind w:left="4386" w:firstLine="720"/>
        <w:rPr>
          <w:sz w:val="24"/>
          <w:szCs w:val="24"/>
          <w:lang w:val="en-NZ"/>
        </w:rPr>
      </w:pPr>
      <w:r w:rsidRPr="000D7101">
        <w:rPr>
          <w:sz w:val="24"/>
          <w:szCs w:val="24"/>
          <w:lang w:val="en-NZ"/>
        </w:rPr>
        <w:t>= 113 dB (for 4 MHz Rx b/w window)</w:t>
      </w:r>
    </w:p>
    <w:p w:rsidR="00683823" w:rsidRPr="000D7101" w:rsidRDefault="00683823" w:rsidP="00683823">
      <w:pPr>
        <w:rPr>
          <w:b/>
          <w:sz w:val="24"/>
          <w:szCs w:val="24"/>
          <w:lang w:val="en-NZ"/>
        </w:rPr>
      </w:pPr>
    </w:p>
    <w:p w:rsidR="00683823" w:rsidRPr="000D7101" w:rsidRDefault="00683823" w:rsidP="00683823">
      <w:pPr>
        <w:rPr>
          <w:i/>
          <w:sz w:val="24"/>
          <w:szCs w:val="24"/>
          <w:lang w:val="en-NZ"/>
        </w:rPr>
      </w:pPr>
      <w:r w:rsidRPr="000D7101">
        <w:rPr>
          <w:i/>
          <w:sz w:val="24"/>
          <w:szCs w:val="24"/>
          <w:lang w:val="en-NZ"/>
        </w:rPr>
        <w:t>Spurious Domain calculation (for 6MHz bandwidth window: 813-819MHz)</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t xml:space="preserve">Spurious requirement(TS 36.104)  </w:t>
      </w:r>
      <w:r w:rsidRPr="000D7101">
        <w:rPr>
          <w:sz w:val="24"/>
          <w:szCs w:val="24"/>
          <w:lang w:val="en-NZ"/>
        </w:rPr>
        <w:tab/>
      </w:r>
      <w:r w:rsidRPr="000D7101">
        <w:rPr>
          <w:sz w:val="24"/>
          <w:szCs w:val="24"/>
          <w:lang w:val="en-NZ"/>
        </w:rPr>
        <w:tab/>
        <w:t>=  -36 dBm/100 kHz (Category B)</w:t>
      </w:r>
    </w:p>
    <w:p w:rsidR="00683823" w:rsidRPr="000D7101" w:rsidRDefault="00683823" w:rsidP="00683823">
      <w:pPr>
        <w:ind w:left="284" w:firstLine="567"/>
        <w:rPr>
          <w:sz w:val="24"/>
          <w:szCs w:val="24"/>
          <w:lang w:val="en-NZ"/>
        </w:rPr>
      </w:pPr>
      <w:r w:rsidRPr="000D7101">
        <w:rPr>
          <w:sz w:val="24"/>
          <w:szCs w:val="24"/>
          <w:lang w:val="en-NZ"/>
        </w:rPr>
        <w:t>for a 6 MHz bandwidth window</w:t>
      </w:r>
      <w:r w:rsidRPr="000D7101">
        <w:rPr>
          <w:sz w:val="24"/>
          <w:szCs w:val="24"/>
          <w:lang w:val="en-NZ"/>
        </w:rPr>
        <w:tab/>
      </w:r>
      <w:r w:rsidRPr="000D7101">
        <w:rPr>
          <w:sz w:val="24"/>
          <w:szCs w:val="24"/>
          <w:lang w:val="en-NZ"/>
        </w:rPr>
        <w:tab/>
        <w:t>=  -18 dBm/6 MHz</w:t>
      </w:r>
    </w:p>
    <w:p w:rsidR="00683823" w:rsidRPr="000D7101" w:rsidRDefault="00683823" w:rsidP="00683823">
      <w:pPr>
        <w:rPr>
          <w:sz w:val="24"/>
          <w:szCs w:val="24"/>
          <w:lang w:val="en-NZ"/>
        </w:rPr>
      </w:pPr>
    </w:p>
    <w:p w:rsidR="00683823" w:rsidRPr="000D7101" w:rsidRDefault="00683823" w:rsidP="00683823">
      <w:pPr>
        <w:keepNext/>
        <w:rPr>
          <w:sz w:val="24"/>
          <w:szCs w:val="24"/>
          <w:lang w:val="en-NZ"/>
        </w:rPr>
      </w:pPr>
      <w:r w:rsidRPr="000D7101">
        <w:rPr>
          <w:sz w:val="24"/>
          <w:szCs w:val="24"/>
          <w:lang w:val="en-NZ"/>
        </w:rPr>
        <w:t xml:space="preserve">Let: </w:t>
      </w:r>
    </w:p>
    <w:p w:rsidR="00683823" w:rsidRPr="000D7101" w:rsidRDefault="00683823" w:rsidP="00683823">
      <w:pPr>
        <w:ind w:left="284"/>
        <w:rPr>
          <w:sz w:val="24"/>
          <w:szCs w:val="24"/>
          <w:lang w:val="en-NZ"/>
        </w:rPr>
      </w:pPr>
      <w:r w:rsidRPr="000D7101">
        <w:rPr>
          <w:sz w:val="24"/>
          <w:szCs w:val="24"/>
          <w:lang w:val="en-NZ"/>
        </w:rPr>
        <w:t xml:space="preserve"> </w:t>
      </w:r>
      <w:r w:rsidRPr="000D7101">
        <w:rPr>
          <w:sz w:val="24"/>
          <w:szCs w:val="24"/>
          <w:lang w:val="en-NZ"/>
        </w:rPr>
        <w:tab/>
      </w:r>
      <w:r w:rsidRPr="000D7101">
        <w:rPr>
          <w:sz w:val="24"/>
          <w:szCs w:val="24"/>
          <w:lang w:val="en-NZ"/>
        </w:rPr>
        <w:tab/>
        <w:t>Relative interfering  level (I/N)</w:t>
      </w:r>
      <w:r w:rsidRPr="000D7101">
        <w:rPr>
          <w:sz w:val="24"/>
          <w:szCs w:val="24"/>
          <w:lang w:val="en-NZ"/>
        </w:rPr>
        <w:tab/>
      </w:r>
      <w:r w:rsidRPr="000D7101">
        <w:rPr>
          <w:sz w:val="24"/>
          <w:szCs w:val="24"/>
          <w:lang w:val="en-NZ"/>
        </w:rPr>
        <w:tab/>
      </w:r>
      <w:r w:rsidRPr="000D7101">
        <w:rPr>
          <w:sz w:val="24"/>
          <w:szCs w:val="24"/>
          <w:lang w:val="en-NZ"/>
        </w:rPr>
        <w:tab/>
        <w:t>= -10 dB</w:t>
      </w:r>
    </w:p>
    <w:p w:rsidR="00683823" w:rsidRPr="000D7101" w:rsidRDefault="00683823" w:rsidP="00683823">
      <w:pPr>
        <w:ind w:left="284" w:firstLine="567"/>
        <w:rPr>
          <w:rFonts w:eastAsia="Times New Roman"/>
          <w:sz w:val="24"/>
          <w:szCs w:val="24"/>
          <w:lang w:val="fr-CI" w:eastAsia="ja-JP"/>
        </w:rPr>
      </w:pPr>
      <w:r w:rsidRPr="000D7101">
        <w:rPr>
          <w:sz w:val="24"/>
          <w:szCs w:val="24"/>
          <w:lang w:val="fr-CI"/>
        </w:rPr>
        <w:t>Victim Rx BW portion</w:t>
      </w:r>
      <w:r w:rsidRPr="000D7101">
        <w:rPr>
          <w:sz w:val="24"/>
          <w:szCs w:val="24"/>
          <w:lang w:val="fr-CI"/>
        </w:rPr>
        <w:tab/>
      </w:r>
      <w:r w:rsidRPr="000D7101">
        <w:rPr>
          <w:sz w:val="24"/>
          <w:szCs w:val="24"/>
          <w:lang w:val="fr-CI"/>
        </w:rPr>
        <w:tab/>
      </w:r>
      <w:r w:rsidRPr="000D7101">
        <w:rPr>
          <w:sz w:val="24"/>
          <w:szCs w:val="24"/>
          <w:lang w:val="fr-CI"/>
        </w:rPr>
        <w:tab/>
        <w:t>= 6 MHz</w:t>
      </w:r>
    </w:p>
    <w:p w:rsidR="00683823" w:rsidRPr="000D7101" w:rsidRDefault="00683823" w:rsidP="00683823">
      <w:pPr>
        <w:ind w:left="284" w:firstLine="567"/>
        <w:rPr>
          <w:sz w:val="24"/>
          <w:szCs w:val="24"/>
          <w:lang w:val="fr-CI"/>
        </w:rPr>
      </w:pPr>
      <w:r w:rsidRPr="000D7101">
        <w:rPr>
          <w:sz w:val="24"/>
          <w:szCs w:val="24"/>
          <w:lang w:val="fr-CI"/>
        </w:rPr>
        <w:t>Victim Rx Noise figure</w:t>
      </w:r>
      <w:r w:rsidRPr="000D7101">
        <w:rPr>
          <w:sz w:val="24"/>
          <w:szCs w:val="24"/>
          <w:lang w:val="fr-CI"/>
        </w:rPr>
        <w:tab/>
      </w:r>
      <w:r w:rsidRPr="000D7101">
        <w:rPr>
          <w:sz w:val="24"/>
          <w:szCs w:val="24"/>
          <w:lang w:val="fr-CI"/>
        </w:rPr>
        <w:tab/>
      </w:r>
      <w:r w:rsidRPr="000D7101">
        <w:rPr>
          <w:sz w:val="24"/>
          <w:szCs w:val="24"/>
          <w:lang w:val="fr-CI"/>
        </w:rPr>
        <w:tab/>
        <w:t>= 5 dB</w:t>
      </w:r>
    </w:p>
    <w:p w:rsidR="00683823" w:rsidRPr="000D7101" w:rsidRDefault="00683823" w:rsidP="00683823">
      <w:pPr>
        <w:rPr>
          <w:sz w:val="24"/>
          <w:szCs w:val="24"/>
          <w:lang w:val="fr-CI"/>
        </w:rPr>
      </w:pPr>
    </w:p>
    <w:p w:rsidR="00683823" w:rsidRPr="000D7101" w:rsidRDefault="00683823" w:rsidP="00683823">
      <w:pPr>
        <w:ind w:firstLine="193"/>
        <w:rPr>
          <w:sz w:val="24"/>
          <w:szCs w:val="24"/>
          <w:lang w:val="en-NZ"/>
        </w:rPr>
      </w:pPr>
      <w:r w:rsidRPr="000D7101">
        <w:rPr>
          <w:sz w:val="24"/>
          <w:szCs w:val="24"/>
          <w:lang w:val="en-NZ"/>
        </w:rPr>
        <w:t xml:space="preserve">Noise floor </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KTB +NF</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-174 + 10log(6* 10^6) + 5</w:t>
      </w:r>
    </w:p>
    <w:p w:rsidR="00683823" w:rsidRPr="000D7101" w:rsidRDefault="00683823" w:rsidP="00683823">
      <w:pPr>
        <w:rPr>
          <w:sz w:val="24"/>
          <w:szCs w:val="24"/>
          <w:lang w:val="en-NZ"/>
        </w:rPr>
      </w:pP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-101 dBm</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sym w:font="Symbol" w:char="F0DE"/>
      </w:r>
      <w:r w:rsidRPr="000D7101">
        <w:rPr>
          <w:sz w:val="24"/>
          <w:szCs w:val="24"/>
          <w:lang w:val="en-NZ"/>
        </w:rPr>
        <w:t xml:space="preserve"> max allowable interference level</w:t>
      </w:r>
      <w:r w:rsidRPr="000D7101">
        <w:rPr>
          <w:sz w:val="24"/>
          <w:szCs w:val="24"/>
          <w:lang w:val="en-NZ"/>
        </w:rPr>
        <w:tab/>
      </w:r>
      <w:r w:rsidRPr="000D7101">
        <w:rPr>
          <w:sz w:val="24"/>
          <w:szCs w:val="24"/>
          <w:lang w:val="en-NZ"/>
        </w:rPr>
        <w:tab/>
        <w:t>=  -111 dBm ( 10 dB below noise floor)</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t xml:space="preserve">Spurious  limit </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-36 dBm /100 kHz</w:t>
      </w:r>
    </w:p>
    <w:p w:rsidR="00683823" w:rsidRPr="000D7101" w:rsidRDefault="00683823" w:rsidP="00683823">
      <w:pPr>
        <w:ind w:left="284" w:firstLine="567"/>
        <w:rPr>
          <w:sz w:val="24"/>
          <w:szCs w:val="24"/>
          <w:lang w:val="en-NZ"/>
        </w:rPr>
      </w:pPr>
      <w:r w:rsidRPr="000D7101">
        <w:rPr>
          <w:sz w:val="24"/>
          <w:szCs w:val="24"/>
          <w:lang w:val="en-NZ"/>
        </w:rPr>
        <w:t>for a 6MHz bandwidth window</w:t>
      </w:r>
      <w:r w:rsidRPr="000D7101">
        <w:rPr>
          <w:sz w:val="24"/>
          <w:szCs w:val="24"/>
          <w:lang w:val="en-NZ"/>
        </w:rPr>
        <w:tab/>
      </w:r>
      <w:r w:rsidRPr="000D7101">
        <w:rPr>
          <w:sz w:val="24"/>
          <w:szCs w:val="24"/>
          <w:lang w:val="en-NZ"/>
        </w:rPr>
        <w:tab/>
      </w:r>
      <w:r w:rsidRPr="000D7101">
        <w:rPr>
          <w:sz w:val="24"/>
          <w:szCs w:val="24"/>
          <w:lang w:val="en-NZ"/>
        </w:rPr>
        <w:tab/>
        <w:t>=  -18 dBm/ 6 MHz</w:t>
      </w:r>
    </w:p>
    <w:p w:rsidR="00683823" w:rsidRPr="000D7101" w:rsidRDefault="00683823" w:rsidP="00683823">
      <w:pPr>
        <w:rPr>
          <w:sz w:val="24"/>
          <w:szCs w:val="24"/>
          <w:lang w:val="en-NZ"/>
        </w:rPr>
      </w:pPr>
    </w:p>
    <w:p w:rsidR="00683823" w:rsidRPr="000D7101" w:rsidRDefault="00683823" w:rsidP="00683823">
      <w:pPr>
        <w:ind w:firstLine="0"/>
        <w:rPr>
          <w:sz w:val="24"/>
          <w:szCs w:val="24"/>
          <w:lang w:val="en-NZ"/>
        </w:rPr>
      </w:pPr>
      <w:r w:rsidRPr="000D7101">
        <w:rPr>
          <w:sz w:val="24"/>
          <w:szCs w:val="24"/>
          <w:lang w:val="en-NZ"/>
        </w:rPr>
        <w:sym w:font="Symbol" w:char="F0DE"/>
      </w:r>
      <w:r w:rsidRPr="000D7101">
        <w:rPr>
          <w:sz w:val="24"/>
          <w:szCs w:val="24"/>
          <w:lang w:val="en-NZ"/>
        </w:rPr>
        <w:t xml:space="preserve"> Spurious MCL</w:t>
      </w:r>
      <w:r w:rsidRPr="000D7101">
        <w:rPr>
          <w:sz w:val="24"/>
          <w:szCs w:val="24"/>
          <w:lang w:val="en-NZ"/>
        </w:rPr>
        <w:tab/>
      </w:r>
      <w:r w:rsidRPr="000D7101">
        <w:rPr>
          <w:sz w:val="24"/>
          <w:szCs w:val="24"/>
          <w:lang w:val="en-NZ"/>
        </w:rPr>
        <w:tab/>
      </w:r>
      <w:r w:rsidRPr="000D7101">
        <w:rPr>
          <w:sz w:val="24"/>
          <w:szCs w:val="24"/>
          <w:lang w:val="en-NZ"/>
        </w:rPr>
        <w:tab/>
      </w:r>
      <w:r w:rsidRPr="000D7101">
        <w:rPr>
          <w:sz w:val="24"/>
          <w:szCs w:val="24"/>
          <w:lang w:val="en-NZ"/>
        </w:rPr>
        <w:tab/>
        <w:t>= -18 - -111</w:t>
      </w:r>
    </w:p>
    <w:p w:rsidR="00683823" w:rsidRPr="000D7101" w:rsidRDefault="00683823" w:rsidP="00683823">
      <w:pPr>
        <w:ind w:left="4386" w:firstLine="720"/>
        <w:rPr>
          <w:sz w:val="24"/>
          <w:szCs w:val="24"/>
          <w:lang w:val="en-NZ"/>
        </w:rPr>
      </w:pPr>
      <w:r w:rsidRPr="000D7101">
        <w:rPr>
          <w:sz w:val="24"/>
          <w:szCs w:val="24"/>
          <w:lang w:val="en-NZ"/>
        </w:rPr>
        <w:t>= 93 dB (for 6 MHz Rx b/w window)</w:t>
      </w:r>
    </w:p>
    <w:p w:rsidR="00683823" w:rsidRPr="000D7101" w:rsidRDefault="00683823" w:rsidP="00683823">
      <w:pPr>
        <w:ind w:left="3600" w:firstLine="720"/>
        <w:rPr>
          <w:sz w:val="24"/>
          <w:szCs w:val="24"/>
          <w:lang w:val="en-NZ"/>
        </w:rPr>
      </w:pPr>
      <w:r w:rsidRPr="000D7101">
        <w:rPr>
          <w:sz w:val="24"/>
          <w:szCs w:val="24"/>
          <w:lang w:val="en-NZ"/>
        </w:rPr>
        <w:t xml:space="preserve"> </w:t>
      </w:r>
    </w:p>
    <w:p w:rsidR="00683823" w:rsidRPr="000D7101" w:rsidRDefault="00683823" w:rsidP="00683823">
      <w:pPr>
        <w:ind w:left="0" w:firstLine="0"/>
        <w:rPr>
          <w:rFonts w:eastAsia="Times New Roman"/>
          <w:sz w:val="24"/>
          <w:szCs w:val="24"/>
          <w:lang w:val="en-NZ" w:eastAsia="ja-JP"/>
        </w:rPr>
      </w:pPr>
      <w:r w:rsidRPr="000D7101">
        <w:rPr>
          <w:sz w:val="24"/>
          <w:szCs w:val="24"/>
          <w:lang w:val="en-NZ"/>
        </w:rPr>
        <w:t>Consistent with experience, the calculated MCL requirement to avoid interference due to spurious emissions (93dB) is clearly seen to be less demanding than that necessary to avoid OOB interference (113dB).</w:t>
      </w:r>
    </w:p>
    <w:p w:rsidR="00683823" w:rsidRPr="000D7101" w:rsidRDefault="00683823" w:rsidP="00683823">
      <w:pPr>
        <w:rPr>
          <w:rFonts w:eastAsia="Times New Roman"/>
          <w:sz w:val="24"/>
          <w:szCs w:val="24"/>
          <w:lang w:val="en-NZ" w:eastAsia="ja-JP"/>
        </w:rPr>
      </w:pPr>
    </w:p>
    <w:p w:rsidR="00683823" w:rsidRPr="000D7101" w:rsidRDefault="00683823" w:rsidP="00683823">
      <w:pPr>
        <w:ind w:left="0" w:firstLine="0"/>
        <w:rPr>
          <w:sz w:val="24"/>
          <w:szCs w:val="24"/>
          <w:lang w:val="en-NZ"/>
        </w:rPr>
      </w:pPr>
      <w:r w:rsidRPr="000D7101">
        <w:rPr>
          <w:i/>
          <w:sz w:val="24"/>
          <w:szCs w:val="24"/>
          <w:u w:val="single"/>
          <w:lang w:val="en-NZ"/>
        </w:rPr>
        <w:t>Note</w:t>
      </w:r>
      <w:r w:rsidRPr="000D7101">
        <w:rPr>
          <w:sz w:val="24"/>
          <w:szCs w:val="24"/>
          <w:lang w:val="en-NZ"/>
        </w:rPr>
        <w:t>: UEs that meet only the Category A spurious performance would need a more stringent MCL, since a higher level of spurious emissions is allowed (-13dBm/100kHz). However, it is expected that the majority of UEs, designed for global markets, will meet or better the Category B spurious performance objective.</w:t>
      </w:r>
    </w:p>
    <w:p w:rsidR="00683823" w:rsidRPr="000D7101" w:rsidRDefault="00683823" w:rsidP="00683823">
      <w:pPr>
        <w:rPr>
          <w:sz w:val="24"/>
          <w:szCs w:val="24"/>
          <w:lang w:val="en-NZ"/>
        </w:rPr>
      </w:pPr>
      <w:r w:rsidRPr="000D7101">
        <w:rPr>
          <w:sz w:val="24"/>
          <w:szCs w:val="24"/>
          <w:lang w:val="en-NZ"/>
        </w:rPr>
        <w:br w:type="page"/>
      </w:r>
    </w:p>
    <w:p w:rsidR="00683823" w:rsidRPr="000D7101" w:rsidRDefault="00683823" w:rsidP="00683823">
      <w:pPr>
        <w:rPr>
          <w:rFonts w:eastAsia="Times New Roman"/>
          <w:i/>
          <w:sz w:val="24"/>
          <w:szCs w:val="24"/>
          <w:lang w:val="en-NZ" w:eastAsia="ja-JP"/>
        </w:rPr>
      </w:pPr>
      <w:r w:rsidRPr="000D7101">
        <w:rPr>
          <w:rFonts w:eastAsia="Times New Roman"/>
          <w:i/>
          <w:sz w:val="24"/>
          <w:szCs w:val="24"/>
          <w:lang w:val="en-NZ" w:eastAsia="ja-JP"/>
        </w:rPr>
        <w:t>Summary of MCL results</w:t>
      </w:r>
    </w:p>
    <w:p w:rsidR="00683823" w:rsidRPr="000D7101" w:rsidRDefault="00683823" w:rsidP="00683823">
      <w:pPr>
        <w:rPr>
          <w:rFonts w:eastAsia="Times New Roman"/>
          <w:sz w:val="24"/>
          <w:szCs w:val="24"/>
          <w:lang w:val="en-NZ" w:eastAsia="ja-JP"/>
        </w:rPr>
      </w:pPr>
      <w:r w:rsidRPr="000D7101">
        <w:rPr>
          <w:noProof/>
          <w:sz w:val="24"/>
          <w:szCs w:val="24"/>
          <w:lang w:eastAsia="en-US" w:bidi="th-TH"/>
        </w:rPr>
        <w:drawing>
          <wp:inline distT="0" distB="0" distL="0" distR="0">
            <wp:extent cx="4695825" cy="11906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1190625"/>
                    </a:xfrm>
                    <a:prstGeom prst="rect">
                      <a:avLst/>
                    </a:prstGeom>
                    <a:noFill/>
                    <a:ln>
                      <a:noFill/>
                    </a:ln>
                  </pic:spPr>
                </pic:pic>
              </a:graphicData>
            </a:graphic>
          </wp:inline>
        </w:drawing>
      </w: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Achieving the MCL objectives determined in the preceding sub-sections will rely on a combined effect of: i) the OOB and spurious rejection performance of the Band 28 base-station duplexer filter; and ii) the attenuation attributable to site deployment arrangements.</w:t>
      </w:r>
    </w:p>
    <w:p w:rsidR="00683823" w:rsidRPr="000D7101" w:rsidRDefault="00683823" w:rsidP="00683823">
      <w:pPr>
        <w:ind w:left="0" w:firstLine="0"/>
        <w:rPr>
          <w:rFonts w:eastAsia="Times New Roman"/>
          <w:sz w:val="24"/>
          <w:szCs w:val="24"/>
          <w:lang w:val="en-NZ" w:eastAsia="ja-JP"/>
        </w:rPr>
      </w:pPr>
    </w:p>
    <w:p w:rsidR="00683823" w:rsidRPr="000D7101" w:rsidRDefault="00683823" w:rsidP="003A176A">
      <w:pPr>
        <w:widowControl/>
        <w:numPr>
          <w:ilvl w:val="0"/>
          <w:numId w:val="32"/>
        </w:numPr>
        <w:suppressAutoHyphens w:val="0"/>
        <w:jc w:val="left"/>
        <w:rPr>
          <w:rFonts w:eastAsia="Times New Roman"/>
          <w:sz w:val="24"/>
          <w:szCs w:val="24"/>
          <w:lang w:val="en-NZ" w:eastAsia="ja-JP"/>
        </w:rPr>
      </w:pPr>
      <w:r w:rsidRPr="000D7101">
        <w:rPr>
          <w:rFonts w:eastAsia="Times New Roman"/>
          <w:sz w:val="24"/>
          <w:szCs w:val="24"/>
          <w:lang w:val="en-NZ" w:eastAsia="ja-JP"/>
        </w:rPr>
        <w:t>For example, in the case of co-sited base-stations where relevant antennas are vertically separated, an incremental 60dB contribution towards the MCL can usually be achieved without difficulty.</w:t>
      </w:r>
    </w:p>
    <w:p w:rsidR="00683823" w:rsidRPr="000D7101" w:rsidRDefault="00683823" w:rsidP="00683823">
      <w:pPr>
        <w:ind w:left="0" w:firstLine="0"/>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In addition, global base-station equipment vendors have indicated that filtering performance in the order 50dB can be expected for Band 28 LTE transmitters, at an offset of 3 MHz from the channel upper edge.  This advice also assumes a 200kHz drift allowance for environmental and manufacturing variations.  Therefore, the total isolation requirements (MCL) achievable by base-station filter rejection and antenna isolation is clearly comparable with the MCL objectives determined above.</w:t>
      </w:r>
    </w:p>
    <w:p w:rsidR="00683823" w:rsidRPr="000D7101" w:rsidRDefault="00683823" w:rsidP="00683823">
      <w:pPr>
        <w:ind w:left="0" w:firstLine="0"/>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 xml:space="preserve">Note that in the case of horizontally separated antennas, isolation values of </w:t>
      </w:r>
      <w:r w:rsidRPr="000D7101">
        <w:rPr>
          <w:rFonts w:eastAsia="Times New Roman"/>
          <w:i/>
          <w:sz w:val="24"/>
          <w:szCs w:val="24"/>
          <w:lang w:val="en-NZ" w:eastAsia="ja-JP"/>
        </w:rPr>
        <w:t>at least</w:t>
      </w:r>
      <w:r w:rsidRPr="000D7101">
        <w:rPr>
          <w:rFonts w:eastAsia="Times New Roman"/>
          <w:sz w:val="24"/>
          <w:szCs w:val="24"/>
          <w:lang w:val="en-NZ" w:eastAsia="ja-JP"/>
        </w:rPr>
        <w:t xml:space="preserve"> 30dB are typically achieved.</w:t>
      </w: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 xml:space="preserve"> </w:t>
      </w: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 xml:space="preserve">Where the relevant base-stations are located at distinct sites (within the same general geographic area), and where main-beam coupling of antennas could arise, the combination of Band 28 LTE transmit filter rejection and sufficient physical separation of the sites will combine to achieve the MCL objective. The actual minimum site separation distance required to achieve the MCL objective is likely to vary with actual environment, as local topographic and clutter information is taken into account. </w:t>
      </w:r>
    </w:p>
    <w:p w:rsidR="00683823" w:rsidRPr="000D7101" w:rsidRDefault="00683823" w:rsidP="00683823">
      <w:pPr>
        <w:rPr>
          <w:rFonts w:eastAsia="Times New Roman"/>
          <w:sz w:val="24"/>
          <w:szCs w:val="24"/>
          <w:lang w:val="en-NZ" w:eastAsia="ja-JP"/>
        </w:rPr>
      </w:pPr>
    </w:p>
    <w:p w:rsidR="00683823" w:rsidRPr="000D7101" w:rsidRDefault="00683823" w:rsidP="00683823">
      <w:pPr>
        <w:rPr>
          <w:rFonts w:eastAsia="Times New Roman"/>
          <w:b/>
          <w:sz w:val="24"/>
          <w:szCs w:val="24"/>
          <w:lang w:val="en-NZ" w:eastAsia="ja-JP"/>
        </w:rPr>
      </w:pPr>
      <w:r w:rsidRPr="000D7101">
        <w:rPr>
          <w:rFonts w:eastAsia="Times New Roman"/>
          <w:b/>
          <w:sz w:val="24"/>
          <w:szCs w:val="24"/>
          <w:lang w:val="en-NZ" w:eastAsia="ja-JP"/>
        </w:rPr>
        <w:t>Implication of 3GPP Spurious Emissions Limit</w:t>
      </w:r>
    </w:p>
    <w:p w:rsidR="00683823" w:rsidRPr="000D7101" w:rsidRDefault="00683823" w:rsidP="00683823">
      <w:pPr>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The 3GPP Technical Specification TS 36.104 defines the base-station co-existence spurious emissions limit, for base-stations in other frequency bands, to be -49 dBm/ MHz – and this will fall within the uplink block of the Band 27 base-station.  The required MCL to meet this requirement can be readily calculated and is shown below for 1dB degradation in receiver sensitivity.</w:t>
      </w:r>
    </w:p>
    <w:p w:rsidR="000525DD" w:rsidRDefault="000525DD">
      <w:pPr>
        <w:widowControl/>
        <w:suppressAutoHyphens w:val="0"/>
        <w:ind w:left="0" w:firstLine="0"/>
        <w:jc w:val="left"/>
        <w:rPr>
          <w:rFonts w:eastAsia="Times New Roman"/>
          <w:sz w:val="24"/>
          <w:szCs w:val="24"/>
          <w:lang w:val="en-NZ" w:eastAsia="ja-JP"/>
        </w:rPr>
      </w:pPr>
      <w:r>
        <w:rPr>
          <w:rFonts w:eastAsia="Times New Roman"/>
          <w:sz w:val="24"/>
          <w:szCs w:val="24"/>
          <w:lang w:val="en-NZ" w:eastAsia="ja-JP"/>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276"/>
        <w:gridCol w:w="1134"/>
        <w:gridCol w:w="1417"/>
      </w:tblGrid>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Thermal Noise Power Density</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dBm/Hz</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-174</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-174</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Noise Figure</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w:t>
            </w:r>
          </w:p>
        </w:tc>
      </w:tr>
      <w:tr w:rsidR="00683823" w:rsidRPr="000D7101" w:rsidTr="0091322F">
        <w:trPr>
          <w:jc w:val="center"/>
        </w:trPr>
        <w:tc>
          <w:tcPr>
            <w:tcW w:w="4219"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Band 27 channel bandwidth</w:t>
            </w:r>
          </w:p>
        </w:tc>
        <w:tc>
          <w:tcPr>
            <w:tcW w:w="1276"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MHz</w:t>
            </w:r>
          </w:p>
        </w:tc>
        <w:tc>
          <w:tcPr>
            <w:tcW w:w="1134"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5</w:t>
            </w:r>
          </w:p>
        </w:tc>
        <w:tc>
          <w:tcPr>
            <w:tcW w:w="1417"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10</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 xml:space="preserve">Band 27 noise bandwidth </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MHz</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4.5</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9</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 xml:space="preserve"> Band 27 Rx noise floor</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-102.47</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-99.46</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28 Tx spurious emissions limit</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dBm/MHz</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-49</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-49</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 xml:space="preserve"> interference level in Rx bandwidth</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-42.5</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-39.5</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Max interference for 1dB Rx degradation</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-108.47</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-105.46</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 xml:space="preserve"> </w:t>
            </w:r>
            <w:r w:rsidRPr="000D7101">
              <w:rPr>
                <w:rFonts w:eastAsia="Times New Roman"/>
                <w:b/>
                <w:sz w:val="24"/>
                <w:szCs w:val="24"/>
                <w:lang w:val="en-NZ" w:eastAsia="ja-JP"/>
              </w:rPr>
              <w:t>resulting MCL objective</w:t>
            </w:r>
          </w:p>
        </w:tc>
        <w:tc>
          <w:tcPr>
            <w:tcW w:w="1276"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dB</w:t>
            </w:r>
          </w:p>
        </w:tc>
        <w:tc>
          <w:tcPr>
            <w:tcW w:w="1134"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66</w:t>
            </w:r>
          </w:p>
        </w:tc>
        <w:tc>
          <w:tcPr>
            <w:tcW w:w="1417"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66</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Resulting Rx Interference + Noise level</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-101.47</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-98.46</w:t>
            </w:r>
          </w:p>
        </w:tc>
      </w:tr>
      <w:tr w:rsidR="00683823" w:rsidRPr="000D7101" w:rsidTr="0091322F">
        <w:trPr>
          <w:jc w:val="center"/>
        </w:trPr>
        <w:tc>
          <w:tcPr>
            <w:tcW w:w="4219"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actual Rx sensitivity degradation</w:t>
            </w:r>
          </w:p>
        </w:tc>
        <w:tc>
          <w:tcPr>
            <w:tcW w:w="1276"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w:t>
            </w:r>
          </w:p>
        </w:tc>
        <w:tc>
          <w:tcPr>
            <w:tcW w:w="1134"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w:t>
            </w:r>
          </w:p>
        </w:tc>
        <w:tc>
          <w:tcPr>
            <w:tcW w:w="1417"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w:t>
            </w:r>
          </w:p>
        </w:tc>
      </w:tr>
    </w:tbl>
    <w:p w:rsidR="00683823" w:rsidRPr="000D7101" w:rsidRDefault="00683823" w:rsidP="00683823">
      <w:pPr>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 xml:space="preserve">These MCL values are, again, considerably less than the corresponding MCL values associated with OOB emissions due to the ACLR performance requirement.  As such, if satisfactory co-existence can be demonstrated in relation to the maximum ACLR performance, the MCL objective will obviously be easily met in the case of spurious emissions.  That is, if the PA output is designed to ensure a maximum OOB emission level of -13dBm/MHz (and competitive </w:t>
      </w:r>
      <w:r w:rsidRPr="000D7101">
        <w:rPr>
          <w:rFonts w:eastAsia="Times New Roman"/>
          <w:i/>
          <w:sz w:val="24"/>
          <w:szCs w:val="24"/>
          <w:lang w:val="en-NZ" w:eastAsia="ja-JP"/>
        </w:rPr>
        <w:t>real</w:t>
      </w:r>
      <w:r w:rsidRPr="000D7101">
        <w:rPr>
          <w:rFonts w:eastAsia="Times New Roman"/>
          <w:sz w:val="24"/>
          <w:szCs w:val="24"/>
          <w:lang w:val="en-NZ" w:eastAsia="ja-JP"/>
        </w:rPr>
        <w:t xml:space="preserve"> equipment will typically be considerably better than this), and the duplexer filter OOB attenuation is 50 dB (or more) to ensure ACLR emissions falling within Band 27 meet 3GPP co-existence specifications, then the net spurious emissions will considerably lower than the maximum specified level of  -49dBm/MHz.</w:t>
      </w:r>
    </w:p>
    <w:p w:rsidR="00683823" w:rsidRPr="000D7101" w:rsidRDefault="00683823" w:rsidP="00683823">
      <w:pPr>
        <w:rPr>
          <w:rFonts w:eastAsia="Times New Roman"/>
          <w:sz w:val="24"/>
          <w:szCs w:val="24"/>
          <w:lang w:val="en-NZ" w:eastAsia="ja-JP"/>
        </w:rPr>
      </w:pPr>
    </w:p>
    <w:p w:rsidR="00683823" w:rsidRPr="000D7101" w:rsidRDefault="00683823" w:rsidP="00683823">
      <w:pPr>
        <w:rPr>
          <w:rFonts w:eastAsia="Times New Roman"/>
          <w:b/>
          <w:sz w:val="24"/>
          <w:szCs w:val="24"/>
          <w:lang w:val="en-NZ" w:eastAsia="ja-JP"/>
        </w:rPr>
      </w:pPr>
      <w:r w:rsidRPr="000D7101">
        <w:rPr>
          <w:rFonts w:eastAsia="Times New Roman"/>
          <w:b/>
          <w:sz w:val="24"/>
          <w:szCs w:val="24"/>
          <w:lang w:val="en-NZ" w:eastAsia="ja-JP"/>
        </w:rPr>
        <w:t>Implications of 3GPP Rx Blocking Criterion</w:t>
      </w:r>
    </w:p>
    <w:p w:rsidR="00683823" w:rsidRPr="000D7101" w:rsidRDefault="00683823" w:rsidP="00683823">
      <w:pPr>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Turning to the 3GPP base-station receiver blocking requirements, calculation of the required Rx filter selectivity in order to avoid Band 27 receiver degradation due to Band 28 base-station transmitter power is illustrated below.  In this case, the 3GPP specifications for Band 27 receiver minimum ACS performance (for 1dB sensitivity degradation) is defined to be -63 dBm, and the minimum in-band blocking immunity is -54 dBm.  These parameters are then used to derive the Band 27 Rx filter performance objectives.</w:t>
      </w:r>
    </w:p>
    <w:p w:rsidR="00683823" w:rsidRPr="000D7101" w:rsidRDefault="00683823" w:rsidP="00683823">
      <w:pPr>
        <w:ind w:left="0" w:firstLine="0"/>
        <w:rPr>
          <w:rFonts w:eastAsia="Times New Roman"/>
          <w:sz w:val="24"/>
          <w:szCs w:val="24"/>
          <w:lang w:val="en-NZ" w:eastAsia="ja-JP"/>
        </w:rPr>
      </w:pPr>
    </w:p>
    <w:p w:rsidR="00683823" w:rsidRPr="000D7101" w:rsidRDefault="00683823" w:rsidP="00683823">
      <w:pPr>
        <w:rPr>
          <w:rFonts w:eastAsia="Times New Roman"/>
          <w:b/>
          <w:i/>
          <w:sz w:val="24"/>
          <w:szCs w:val="24"/>
          <w:lang w:val="en-NZ" w:eastAsia="ja-JP"/>
        </w:rPr>
      </w:pPr>
      <w:r w:rsidRPr="000D7101">
        <w:rPr>
          <w:rFonts w:eastAsia="Times New Roman"/>
          <w:b/>
          <w:i/>
          <w:sz w:val="24"/>
          <w:szCs w:val="24"/>
          <w:lang w:val="en-NZ" w:eastAsia="ja-JP"/>
        </w:rPr>
        <w:t>Receiver ACS aspect: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418"/>
        <w:gridCol w:w="1701"/>
      </w:tblGrid>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Thermal noise power density</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dBm/Hz</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-174</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Noise Figure</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channel bandwidth</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MHz</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Noise bandwidth</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MHz</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4.5</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 xml:space="preserve"> Band 27 Rx Noise floor</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-102.47</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Allowable interference level for 1dB Rx degradation</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-108.47</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Interfering signal power ACS</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-63</w:t>
            </w:r>
          </w:p>
        </w:tc>
      </w:tr>
      <w:tr w:rsidR="00683823" w:rsidRPr="000D7101" w:rsidTr="0091322F">
        <w:trPr>
          <w:jc w:val="center"/>
        </w:trPr>
        <w:tc>
          <w:tcPr>
            <w:tcW w:w="4077" w:type="dxa"/>
          </w:tcPr>
          <w:p w:rsidR="00683823" w:rsidRPr="000D7101" w:rsidRDefault="00683823" w:rsidP="0091322F">
            <w:pPr>
              <w:rPr>
                <w:rFonts w:eastAsia="Times New Roman"/>
                <w:b/>
                <w:sz w:val="24"/>
                <w:szCs w:val="24"/>
                <w:lang w:val="fr-CI" w:eastAsia="ja-JP"/>
              </w:rPr>
            </w:pPr>
            <w:r w:rsidRPr="000D7101">
              <w:rPr>
                <w:rFonts w:eastAsia="Times New Roman"/>
                <w:b/>
                <w:sz w:val="24"/>
                <w:szCs w:val="24"/>
                <w:lang w:val="en-NZ" w:eastAsia="ja-JP"/>
              </w:rPr>
              <w:sym w:font="Symbol" w:char="F0DE"/>
            </w:r>
            <w:r w:rsidRPr="000D7101">
              <w:rPr>
                <w:rFonts w:eastAsia="Times New Roman"/>
                <w:b/>
                <w:sz w:val="24"/>
                <w:szCs w:val="24"/>
                <w:lang w:val="fr-CI" w:eastAsia="ja-JP"/>
              </w:rPr>
              <w:t xml:space="preserve"> min Rx duplexer filter rejection</w:t>
            </w:r>
          </w:p>
        </w:tc>
        <w:tc>
          <w:tcPr>
            <w:tcW w:w="1418"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dB</w:t>
            </w:r>
          </w:p>
        </w:tc>
        <w:tc>
          <w:tcPr>
            <w:tcW w:w="1701"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45.47</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 xml:space="preserve">and </w:t>
            </w:r>
            <w:r w:rsidRPr="000D7101">
              <w:rPr>
                <w:rFonts w:eastAsia="Times New Roman"/>
                <w:b/>
                <w:sz w:val="24"/>
                <w:szCs w:val="24"/>
                <w:lang w:val="en-NZ" w:eastAsia="ja-JP"/>
              </w:rPr>
              <w:t>overall MCL objective</w:t>
            </w:r>
            <w:r w:rsidRPr="000D7101">
              <w:rPr>
                <w:rFonts w:eastAsia="Times New Roman"/>
                <w:sz w:val="24"/>
                <w:szCs w:val="24"/>
                <w:lang w:val="en-NZ" w:eastAsia="ja-JP"/>
              </w:rPr>
              <w:t>*</w:t>
            </w:r>
          </w:p>
        </w:tc>
        <w:tc>
          <w:tcPr>
            <w:tcW w:w="1418"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dB</w:t>
            </w:r>
          </w:p>
        </w:tc>
        <w:tc>
          <w:tcPr>
            <w:tcW w:w="1701"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109</w:t>
            </w:r>
          </w:p>
        </w:tc>
      </w:tr>
    </w:tbl>
    <w:p w:rsidR="00683823" w:rsidRPr="000D7101" w:rsidRDefault="00683823" w:rsidP="00683823">
      <w:pPr>
        <w:ind w:left="1509" w:firstLine="193"/>
        <w:rPr>
          <w:rFonts w:eastAsia="Times New Roman"/>
          <w:sz w:val="24"/>
          <w:szCs w:val="24"/>
          <w:lang w:val="en-NZ" w:eastAsia="ja-JP"/>
        </w:rPr>
      </w:pPr>
      <w:r w:rsidRPr="000D7101">
        <w:rPr>
          <w:rFonts w:eastAsia="Times New Roman"/>
          <w:sz w:val="24"/>
          <w:szCs w:val="24"/>
          <w:lang w:val="en-NZ" w:eastAsia="ja-JP"/>
        </w:rPr>
        <w:t>*Assuming Band 28 Tx Power = +46dBm (ie. +46 – –63 = 109)</w:t>
      </w:r>
    </w:p>
    <w:p w:rsidR="00683823" w:rsidRPr="000D7101" w:rsidRDefault="00683823" w:rsidP="00683823">
      <w:pPr>
        <w:ind w:left="0" w:firstLine="0"/>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These filter rejection values are also valid for 10 MHz PPDR systems, as the ACS is defined for a reference bandwidth, therefore allowing the absolute level to be calculated for the 5 or 10 MHz bandwidth.</w:t>
      </w:r>
    </w:p>
    <w:p w:rsidR="00683823" w:rsidRPr="000D7101" w:rsidRDefault="00683823" w:rsidP="00683823">
      <w:pPr>
        <w:ind w:left="0" w:firstLine="0"/>
        <w:rPr>
          <w:rFonts w:eastAsia="Times New Roman"/>
          <w:sz w:val="24"/>
          <w:szCs w:val="24"/>
          <w:lang w:val="en-NZ" w:eastAsia="ja-JP"/>
        </w:rPr>
      </w:pPr>
    </w:p>
    <w:p w:rsidR="00683823" w:rsidRPr="000D7101" w:rsidRDefault="00683823" w:rsidP="00683823">
      <w:pPr>
        <w:rPr>
          <w:rFonts w:eastAsia="Times New Roman"/>
          <w:sz w:val="24"/>
          <w:szCs w:val="24"/>
          <w:lang w:val="en-NZ" w:eastAsia="ja-JP"/>
        </w:rPr>
      </w:pPr>
      <w:r w:rsidRPr="000D7101">
        <w:rPr>
          <w:rFonts w:eastAsia="Times New Roman"/>
          <w:b/>
          <w:i/>
          <w:sz w:val="24"/>
          <w:szCs w:val="24"/>
          <w:lang w:val="en-NZ" w:eastAsia="ja-JP"/>
        </w:rPr>
        <w:t>Receiver blocking aspect</w:t>
      </w:r>
      <w:r w:rsidRPr="000D7101">
        <w:rPr>
          <w:rFonts w:eastAsia="Times New Roman"/>
          <w:sz w:val="24"/>
          <w:szCs w:val="24"/>
          <w:lang w:val="en-NZ"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418"/>
        <w:gridCol w:w="1701"/>
      </w:tblGrid>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Thermal noise power density</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dBm/Hz</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-174</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Noise Figure</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channel bandwidth</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MHz</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Band 27 Rx noise bandwidth</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MHZ</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4.5</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 xml:space="preserve"> Band 27 Rx Noise floor</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-102.47</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Allowable interference level for 1dB Rx degradation</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-108.47</w:t>
            </w:r>
          </w:p>
        </w:tc>
      </w:tr>
      <w:tr w:rsidR="00683823" w:rsidRPr="000D7101" w:rsidTr="0091322F">
        <w:trPr>
          <w:jc w:val="center"/>
        </w:trPr>
        <w:tc>
          <w:tcPr>
            <w:tcW w:w="4077"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sym w:font="Symbol" w:char="F0DE"/>
            </w:r>
            <w:r w:rsidRPr="000D7101">
              <w:rPr>
                <w:rFonts w:eastAsia="Times New Roman"/>
                <w:sz w:val="24"/>
                <w:szCs w:val="24"/>
                <w:lang w:val="en-NZ" w:eastAsia="ja-JP"/>
              </w:rPr>
              <w:t xml:space="preserve"> Interfering signal power (in band)</w:t>
            </w:r>
          </w:p>
        </w:tc>
        <w:tc>
          <w:tcPr>
            <w:tcW w:w="1418" w:type="dxa"/>
          </w:tcPr>
          <w:p w:rsidR="00683823" w:rsidRPr="000D7101" w:rsidRDefault="00683823" w:rsidP="0091322F">
            <w:pPr>
              <w:rPr>
                <w:rFonts w:eastAsia="Times New Roman"/>
                <w:sz w:val="24"/>
                <w:szCs w:val="24"/>
                <w:lang w:val="en-NZ" w:eastAsia="ja-JP"/>
              </w:rPr>
            </w:pPr>
            <w:r w:rsidRPr="000D7101">
              <w:rPr>
                <w:rFonts w:eastAsia="Times New Roman"/>
                <w:sz w:val="24"/>
                <w:szCs w:val="24"/>
                <w:lang w:val="en-NZ" w:eastAsia="ja-JP"/>
              </w:rPr>
              <w:t>dBm</w:t>
            </w:r>
          </w:p>
        </w:tc>
        <w:tc>
          <w:tcPr>
            <w:tcW w:w="1701" w:type="dxa"/>
          </w:tcPr>
          <w:p w:rsidR="00683823" w:rsidRPr="000D7101" w:rsidRDefault="00683823" w:rsidP="0091322F">
            <w:pPr>
              <w:jc w:val="right"/>
              <w:rPr>
                <w:rFonts w:eastAsia="Times New Roman"/>
                <w:sz w:val="24"/>
                <w:szCs w:val="24"/>
                <w:lang w:val="en-NZ" w:eastAsia="ja-JP"/>
              </w:rPr>
            </w:pPr>
            <w:r w:rsidRPr="000D7101">
              <w:rPr>
                <w:rFonts w:eastAsia="Times New Roman"/>
                <w:sz w:val="24"/>
                <w:szCs w:val="24"/>
                <w:lang w:val="en-NZ" w:eastAsia="ja-JP"/>
              </w:rPr>
              <w:t>-54</w:t>
            </w:r>
          </w:p>
        </w:tc>
      </w:tr>
      <w:tr w:rsidR="00683823" w:rsidRPr="000D7101" w:rsidTr="0091322F">
        <w:trPr>
          <w:jc w:val="center"/>
        </w:trPr>
        <w:tc>
          <w:tcPr>
            <w:tcW w:w="4077" w:type="dxa"/>
          </w:tcPr>
          <w:p w:rsidR="00683823" w:rsidRPr="000D7101" w:rsidRDefault="00683823" w:rsidP="0091322F">
            <w:pPr>
              <w:rPr>
                <w:rFonts w:eastAsia="Times New Roman"/>
                <w:b/>
                <w:sz w:val="24"/>
                <w:szCs w:val="24"/>
                <w:lang w:val="fr-CI" w:eastAsia="ja-JP"/>
              </w:rPr>
            </w:pPr>
            <w:r w:rsidRPr="000D7101">
              <w:rPr>
                <w:rFonts w:eastAsia="Times New Roman"/>
                <w:b/>
                <w:sz w:val="24"/>
                <w:szCs w:val="24"/>
                <w:lang w:val="en-NZ" w:eastAsia="ja-JP"/>
              </w:rPr>
              <w:sym w:font="Symbol" w:char="F0DE"/>
            </w:r>
            <w:r w:rsidRPr="000D7101">
              <w:rPr>
                <w:rFonts w:eastAsia="Times New Roman"/>
                <w:b/>
                <w:sz w:val="24"/>
                <w:szCs w:val="24"/>
                <w:lang w:val="fr-CI" w:eastAsia="ja-JP"/>
              </w:rPr>
              <w:t xml:space="preserve"> min Rx duplexer filter rejection</w:t>
            </w:r>
          </w:p>
        </w:tc>
        <w:tc>
          <w:tcPr>
            <w:tcW w:w="1418"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dBm</w:t>
            </w:r>
          </w:p>
        </w:tc>
        <w:tc>
          <w:tcPr>
            <w:tcW w:w="1701"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54.47</w:t>
            </w:r>
          </w:p>
        </w:tc>
      </w:tr>
      <w:tr w:rsidR="00683823" w:rsidRPr="000D7101" w:rsidTr="0091322F">
        <w:trPr>
          <w:jc w:val="center"/>
        </w:trPr>
        <w:tc>
          <w:tcPr>
            <w:tcW w:w="4077"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and overall MCL objective*</w:t>
            </w:r>
          </w:p>
        </w:tc>
        <w:tc>
          <w:tcPr>
            <w:tcW w:w="1418" w:type="dxa"/>
          </w:tcPr>
          <w:p w:rsidR="00683823" w:rsidRPr="000D7101" w:rsidRDefault="00683823" w:rsidP="0091322F">
            <w:pPr>
              <w:rPr>
                <w:rFonts w:eastAsia="Times New Roman"/>
                <w:b/>
                <w:sz w:val="24"/>
                <w:szCs w:val="24"/>
                <w:lang w:val="en-NZ" w:eastAsia="ja-JP"/>
              </w:rPr>
            </w:pPr>
            <w:r w:rsidRPr="000D7101">
              <w:rPr>
                <w:rFonts w:eastAsia="Times New Roman"/>
                <w:b/>
                <w:sz w:val="24"/>
                <w:szCs w:val="24"/>
                <w:lang w:val="en-NZ" w:eastAsia="ja-JP"/>
              </w:rPr>
              <w:t>dB</w:t>
            </w:r>
          </w:p>
        </w:tc>
        <w:tc>
          <w:tcPr>
            <w:tcW w:w="1701" w:type="dxa"/>
          </w:tcPr>
          <w:p w:rsidR="00683823" w:rsidRPr="000D7101" w:rsidRDefault="00683823" w:rsidP="0091322F">
            <w:pPr>
              <w:jc w:val="right"/>
              <w:rPr>
                <w:rFonts w:eastAsia="Times New Roman"/>
                <w:b/>
                <w:sz w:val="24"/>
                <w:szCs w:val="24"/>
                <w:lang w:val="en-NZ" w:eastAsia="ja-JP"/>
              </w:rPr>
            </w:pPr>
            <w:r w:rsidRPr="000D7101">
              <w:rPr>
                <w:rFonts w:eastAsia="Times New Roman"/>
                <w:b/>
                <w:sz w:val="24"/>
                <w:szCs w:val="24"/>
                <w:lang w:val="en-NZ" w:eastAsia="ja-JP"/>
              </w:rPr>
              <w:t>100</w:t>
            </w:r>
          </w:p>
        </w:tc>
      </w:tr>
    </w:tbl>
    <w:p w:rsidR="00683823" w:rsidRPr="000D7101" w:rsidRDefault="00683823" w:rsidP="00683823">
      <w:pPr>
        <w:ind w:left="1509" w:firstLine="193"/>
        <w:rPr>
          <w:rFonts w:eastAsia="Times New Roman"/>
          <w:sz w:val="24"/>
          <w:szCs w:val="24"/>
          <w:lang w:val="en-NZ" w:eastAsia="ja-JP"/>
        </w:rPr>
      </w:pPr>
      <w:r w:rsidRPr="000D7101">
        <w:rPr>
          <w:rFonts w:eastAsia="Times New Roman"/>
          <w:sz w:val="24"/>
          <w:szCs w:val="24"/>
          <w:lang w:val="en-NZ" w:eastAsia="ja-JP"/>
        </w:rPr>
        <w:t>*Assuming Band 28 Tx Power = +46dBm (ie. +46 – –54 = 100)</w:t>
      </w:r>
    </w:p>
    <w:p w:rsidR="00683823" w:rsidRPr="000D7101" w:rsidRDefault="00683823" w:rsidP="00683823">
      <w:pPr>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 xml:space="preserve">Global base-station equipment vendors have indicated that typical receive filters can achieve &gt;70dB rejection performance. Therefore, the above filter objectives associated with assuring Rx selectivity and blocking immunity performance would appear to be easily met. </w:t>
      </w:r>
    </w:p>
    <w:p w:rsidR="00683823" w:rsidRPr="000D7101" w:rsidRDefault="00683823" w:rsidP="00683823">
      <w:pPr>
        <w:rPr>
          <w:rFonts w:eastAsia="Times New Roman"/>
          <w:sz w:val="24"/>
          <w:szCs w:val="24"/>
          <w:lang w:val="en-NZ" w:eastAsia="ja-JP"/>
        </w:rPr>
      </w:pPr>
    </w:p>
    <w:p w:rsidR="00683823" w:rsidRPr="000D7101" w:rsidRDefault="00683823" w:rsidP="00683823">
      <w:pPr>
        <w:keepNext/>
        <w:keepLines/>
        <w:rPr>
          <w:rFonts w:eastAsia="Times New Roman"/>
          <w:b/>
          <w:sz w:val="24"/>
          <w:szCs w:val="24"/>
          <w:lang w:val="en-NZ" w:eastAsia="ja-JP"/>
        </w:rPr>
      </w:pPr>
      <w:r w:rsidRPr="000D7101">
        <w:rPr>
          <w:rFonts w:eastAsia="Times New Roman"/>
          <w:b/>
          <w:sz w:val="24"/>
          <w:szCs w:val="24"/>
          <w:lang w:val="en-NZ" w:eastAsia="ja-JP"/>
        </w:rPr>
        <w:t>Conclusions</w:t>
      </w:r>
    </w:p>
    <w:p w:rsidR="00683823" w:rsidRPr="000D7101" w:rsidRDefault="00683823" w:rsidP="00683823">
      <w:pPr>
        <w:keepNext/>
        <w:keepLines/>
        <w:rPr>
          <w:rFonts w:eastAsia="Times New Roman"/>
          <w:sz w:val="24"/>
          <w:szCs w:val="24"/>
          <w:lang w:val="en-NZ" w:eastAsia="ja-JP"/>
        </w:rPr>
      </w:pPr>
    </w:p>
    <w:p w:rsidR="00683823" w:rsidRPr="000D7101" w:rsidRDefault="00683823" w:rsidP="00683823">
      <w:pPr>
        <w:ind w:left="0" w:firstLine="0"/>
        <w:rPr>
          <w:rFonts w:eastAsia="Times New Roman"/>
          <w:sz w:val="24"/>
          <w:szCs w:val="24"/>
          <w:lang w:val="en-NZ" w:eastAsia="ja-JP"/>
        </w:rPr>
      </w:pPr>
      <w:r w:rsidRPr="000D7101">
        <w:rPr>
          <w:rFonts w:eastAsia="Times New Roman"/>
          <w:sz w:val="24"/>
          <w:szCs w:val="24"/>
          <w:lang w:val="en-NZ" w:eastAsia="ja-JP"/>
        </w:rPr>
        <w:t>The deterministic studies summarised in this contribution therefore conclude that Band 28 (700 MHz) LTE base-station transmitter can comfortably co-exist with Band 27 (800 MHz) LTE (PPDR) base-station receivers, where the lower edge of the PPDR channel is 809 MHz or higher. Satisfactory co-existence is primarily determined by the Band 28 (700 MHz) transmitter ACLR performance, and the associated MCL objective consists of a duplexing filter OOB rejection of around 50dB (or better) at 4 MHz offset, along with relatively modest deployment-based isolation (vertical antenna separation, or use of separate sites). Vendors have indicated that filters providing such performance are available today, and that co-existence of Band 28 and Band 27 systems can thus be readily achieved.</w:t>
      </w:r>
    </w:p>
    <w:p w:rsidR="00683823" w:rsidRPr="000D7101" w:rsidRDefault="00683823" w:rsidP="00683823">
      <w:pPr>
        <w:rPr>
          <w:b/>
          <w:sz w:val="24"/>
          <w:szCs w:val="24"/>
          <w:lang w:val="en-NZ"/>
        </w:rPr>
      </w:pPr>
      <w:r w:rsidRPr="000D7101">
        <w:rPr>
          <w:sz w:val="24"/>
          <w:szCs w:val="24"/>
          <w:lang w:val="en-NZ"/>
        </w:rPr>
        <w:br w:type="page"/>
      </w:r>
      <w:r w:rsidRPr="000D7101">
        <w:rPr>
          <w:b/>
          <w:sz w:val="24"/>
          <w:szCs w:val="24"/>
          <w:lang w:val="en-NZ"/>
        </w:rPr>
        <w:t>Appendix Detailed Calculations</w:t>
      </w:r>
    </w:p>
    <w:p w:rsidR="00683823" w:rsidRPr="00530081" w:rsidRDefault="00683823" w:rsidP="00683823">
      <w:r>
        <w:rPr>
          <w:noProof/>
          <w:lang w:eastAsia="en-US" w:bidi="th-TH"/>
        </w:rPr>
        <w:drawing>
          <wp:inline distT="0" distB="0" distL="0" distR="0">
            <wp:extent cx="5724525" cy="4581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581525"/>
                    </a:xfrm>
                    <a:prstGeom prst="rect">
                      <a:avLst/>
                    </a:prstGeom>
                    <a:noFill/>
                    <a:ln>
                      <a:noFill/>
                    </a:ln>
                  </pic:spPr>
                </pic:pic>
              </a:graphicData>
            </a:graphic>
          </wp:inline>
        </w:drawing>
      </w:r>
    </w:p>
    <w:p w:rsidR="00683823" w:rsidRDefault="00683823" w:rsidP="00683823"/>
    <w:p w:rsidR="00683823" w:rsidRPr="00864F5B" w:rsidRDefault="00683823" w:rsidP="00683823"/>
    <w:p w:rsidR="00683823" w:rsidRDefault="00683823" w:rsidP="00683823">
      <w:pPr>
        <w:pStyle w:val="Heading1"/>
        <w:numPr>
          <w:ilvl w:val="0"/>
          <w:numId w:val="0"/>
        </w:numPr>
        <w:rPr>
          <w:rFonts w:eastAsiaTheme="minorEastAsia"/>
          <w:lang w:eastAsia="zh-CN"/>
        </w:rPr>
      </w:pPr>
      <w:r>
        <w:br w:type="page"/>
        <w:t xml:space="preserve">Annex </w:t>
      </w:r>
      <w:r w:rsidR="001C6430">
        <w:t>9</w:t>
      </w:r>
      <w:r>
        <w:t>- Studies from China on Digital Trunking coexistence with IMT</w:t>
      </w:r>
      <w:r w:rsidRPr="00C6136D">
        <w:t xml:space="preserve"> </w:t>
      </w:r>
    </w:p>
    <w:p w:rsidR="00683823" w:rsidRDefault="00683823" w:rsidP="003A176A">
      <w:pPr>
        <w:pStyle w:val="Heading1"/>
        <w:keepNext/>
        <w:keepLines/>
        <w:numPr>
          <w:ilvl w:val="0"/>
          <w:numId w:val="37"/>
        </w:numPr>
      </w:pPr>
      <w:r>
        <w:t>Introduction</w:t>
      </w:r>
    </w:p>
    <w:p w:rsidR="00683823" w:rsidRPr="00613590" w:rsidRDefault="00683823" w:rsidP="00683823">
      <w:pPr>
        <w:spacing w:beforeLines="50"/>
        <w:ind w:left="0" w:firstLine="0"/>
        <w:rPr>
          <w:rFonts w:eastAsia="SimSun"/>
          <w:sz w:val="24"/>
          <w:lang w:eastAsia="zh-CN"/>
        </w:rPr>
      </w:pPr>
      <w:r w:rsidRPr="00613590">
        <w:rPr>
          <w:sz w:val="24"/>
        </w:rPr>
        <w:t>In China, the services operating in bands above 806 MHz are</w:t>
      </w:r>
      <w:r w:rsidRPr="00613590">
        <w:rPr>
          <w:rFonts w:eastAsia="SimSun" w:hint="eastAsia"/>
          <w:sz w:val="24"/>
          <w:lang w:eastAsia="zh-CN"/>
        </w:rPr>
        <w:t xml:space="preserve"> </w:t>
      </w:r>
      <w:r w:rsidRPr="00613590">
        <w:rPr>
          <w:sz w:val="24"/>
        </w:rPr>
        <w:t>the GSM-based digital trunked mobile communication system (GT800) and the CDMA-based digital trunked mobile communication system (GOTA)</w:t>
      </w:r>
      <w:r w:rsidRPr="00613590">
        <w:rPr>
          <w:rFonts w:eastAsia="SimSun" w:hint="eastAsia"/>
          <w:sz w:val="24"/>
          <w:lang w:eastAsia="zh-CN"/>
        </w:rPr>
        <w:t xml:space="preserve"> </w:t>
      </w:r>
      <w:r w:rsidRPr="00613590">
        <w:rPr>
          <w:rFonts w:eastAsia="SimSun"/>
          <w:sz w:val="24"/>
          <w:lang w:eastAsia="zh-CN"/>
        </w:rPr>
        <w:t>as well as iDEN and TETRA</w:t>
      </w:r>
      <w:r w:rsidRPr="00613590">
        <w:rPr>
          <w:sz w:val="24"/>
        </w:rPr>
        <w:t xml:space="preserve">. </w:t>
      </w:r>
    </w:p>
    <w:p w:rsidR="00683823" w:rsidRPr="00613590" w:rsidRDefault="00683823" w:rsidP="00683823">
      <w:pPr>
        <w:spacing w:beforeLines="50"/>
        <w:ind w:left="0" w:firstLine="0"/>
        <w:rPr>
          <w:sz w:val="24"/>
        </w:rPr>
      </w:pPr>
      <w:r w:rsidRPr="00613590">
        <w:rPr>
          <w:sz w:val="24"/>
        </w:rPr>
        <w:t>This study considers the interference between IMT and GSM-based digital trunked mobile communication system (GT800)/ CDMA-based digital trunked mobile communication system (GOTA). In this report</w:t>
      </w:r>
      <w:r w:rsidRPr="00613590">
        <w:rPr>
          <w:rFonts w:eastAsia="SimSun" w:hint="eastAsia"/>
          <w:sz w:val="24"/>
          <w:lang w:eastAsia="zh-CN"/>
        </w:rPr>
        <w:t xml:space="preserve">, </w:t>
      </w:r>
      <w:r w:rsidRPr="00613590">
        <w:rPr>
          <w:sz w:val="24"/>
        </w:rPr>
        <w:t>IMT is mainly refers to LTE.</w:t>
      </w:r>
    </w:p>
    <w:p w:rsidR="00683823" w:rsidRPr="00613590" w:rsidRDefault="00683823" w:rsidP="00683823">
      <w:pPr>
        <w:spacing w:beforeLines="50"/>
        <w:ind w:left="0" w:firstLine="0"/>
        <w:rPr>
          <w:sz w:val="24"/>
        </w:rPr>
      </w:pPr>
      <w:r w:rsidRPr="00613590">
        <w:rPr>
          <w:sz w:val="24"/>
        </w:rPr>
        <w:t>The following four cases were studied:</w:t>
      </w:r>
    </w:p>
    <w:p w:rsidR="00683823" w:rsidRDefault="00683823" w:rsidP="003A176A">
      <w:pPr>
        <w:pStyle w:val="ListParagraph1"/>
        <w:numPr>
          <w:ilvl w:val="0"/>
          <w:numId w:val="36"/>
        </w:numPr>
        <w:tabs>
          <w:tab w:val="clear" w:pos="0"/>
        </w:tabs>
        <w:autoSpaceDE w:val="0"/>
        <w:autoSpaceDN w:val="0"/>
        <w:adjustRightInd w:val="0"/>
        <w:spacing w:beforeLines="50"/>
        <w:ind w:left="840" w:firstLineChars="0"/>
        <w:rPr>
          <w:rFonts w:ascii="Times New Roman" w:hAnsi="Times New Roman"/>
          <w:sz w:val="24"/>
          <w:szCs w:val="24"/>
        </w:rPr>
      </w:pPr>
      <w:r>
        <w:rPr>
          <w:rFonts w:ascii="Times New Roman" w:hAnsi="Times New Roman"/>
          <w:sz w:val="24"/>
          <w:szCs w:val="24"/>
        </w:rPr>
        <w:t xml:space="preserve">A: </w:t>
      </w:r>
      <w:r>
        <w:rPr>
          <w:rFonts w:ascii="Times New Roman" w:hAnsi="Times New Roman" w:hint="eastAsia"/>
          <w:sz w:val="24"/>
          <w:szCs w:val="24"/>
        </w:rPr>
        <w:t>interference</w:t>
      </w:r>
      <w:r>
        <w:rPr>
          <w:rFonts w:ascii="Times New Roman" w:hAnsi="Times New Roman"/>
          <w:sz w:val="24"/>
          <w:szCs w:val="24"/>
        </w:rPr>
        <w:t xml:space="preserve"> from a digital trunked mobile UE transmitter operating above 806 MHz </w:t>
      </w:r>
      <w:r>
        <w:rPr>
          <w:rFonts w:ascii="Times New Roman" w:hAnsi="Times New Roman" w:hint="eastAsia"/>
          <w:sz w:val="24"/>
          <w:szCs w:val="24"/>
        </w:rPr>
        <w:t>to</w:t>
      </w:r>
      <w:r>
        <w:rPr>
          <w:rFonts w:ascii="Times New Roman" w:hAnsi="Times New Roman"/>
          <w:sz w:val="24"/>
          <w:szCs w:val="24"/>
        </w:rPr>
        <w:t xml:space="preserve"> an IMT UE receiver operating in band 44 (scenario </w:t>
      </w:r>
      <w:r>
        <w:rPr>
          <w:rFonts w:ascii="Times New Roman" w:hAnsi="Times New Roman" w:hint="eastAsia"/>
          <w:sz w:val="24"/>
          <w:szCs w:val="24"/>
        </w:rPr>
        <w:t>(</w:t>
      </w:r>
      <w:r>
        <w:rPr>
          <w:rFonts w:ascii="Times New Roman" w:hAnsi="Times New Roman"/>
          <w:sz w:val="24"/>
          <w:szCs w:val="24"/>
        </w:rPr>
        <w:t>c)</w:t>
      </w:r>
      <w:r>
        <w:rPr>
          <w:rFonts w:ascii="Times New Roman" w:hAnsi="Times New Roman" w:hint="eastAsia"/>
          <w:sz w:val="24"/>
          <w:szCs w:val="24"/>
        </w:rPr>
        <w:t xml:space="preserve"> in </w:t>
      </w:r>
      <w:r>
        <w:rPr>
          <w:rFonts w:ascii="Times New Roman" w:hAnsi="Times New Roman"/>
          <w:sz w:val="24"/>
          <w:szCs w:val="24"/>
        </w:rPr>
        <w:t>AWG-13/TEMP-39).</w:t>
      </w:r>
    </w:p>
    <w:p w:rsidR="00683823" w:rsidRDefault="00683823" w:rsidP="003A176A">
      <w:pPr>
        <w:pStyle w:val="ListParagraph1"/>
        <w:numPr>
          <w:ilvl w:val="0"/>
          <w:numId w:val="36"/>
        </w:numPr>
        <w:tabs>
          <w:tab w:val="clear" w:pos="0"/>
        </w:tabs>
        <w:autoSpaceDE w:val="0"/>
        <w:autoSpaceDN w:val="0"/>
        <w:adjustRightInd w:val="0"/>
        <w:spacing w:beforeLines="50"/>
        <w:ind w:left="840" w:firstLineChars="0"/>
        <w:rPr>
          <w:rFonts w:ascii="Times New Roman" w:hAnsi="Times New Roman"/>
          <w:sz w:val="24"/>
          <w:szCs w:val="24"/>
        </w:rPr>
      </w:pPr>
      <w:r>
        <w:rPr>
          <w:rFonts w:ascii="Times New Roman" w:hAnsi="Times New Roman"/>
          <w:sz w:val="24"/>
          <w:szCs w:val="24"/>
        </w:rPr>
        <w:t xml:space="preserve">B: </w:t>
      </w:r>
      <w:r>
        <w:rPr>
          <w:rFonts w:ascii="Times New Roman" w:hAnsi="Times New Roman" w:hint="eastAsia"/>
          <w:sz w:val="24"/>
          <w:szCs w:val="24"/>
        </w:rPr>
        <w:t>interference</w:t>
      </w:r>
      <w:r>
        <w:rPr>
          <w:rFonts w:ascii="Times New Roman" w:hAnsi="Times New Roman"/>
          <w:sz w:val="24"/>
          <w:szCs w:val="24"/>
        </w:rPr>
        <w:t xml:space="preserve"> from an IMT BS transmitter in band 44 </w:t>
      </w:r>
      <w:r>
        <w:rPr>
          <w:rFonts w:ascii="Times New Roman" w:hAnsi="Times New Roman" w:hint="eastAsia"/>
          <w:sz w:val="24"/>
          <w:szCs w:val="24"/>
        </w:rPr>
        <w:t>to</w:t>
      </w:r>
      <w:r>
        <w:rPr>
          <w:rFonts w:ascii="Times New Roman" w:hAnsi="Times New Roman"/>
          <w:sz w:val="24"/>
          <w:szCs w:val="24"/>
        </w:rPr>
        <w:t xml:space="preserve"> a digital trunked mobile BS receiver operating above 80</w:t>
      </w:r>
      <w:r>
        <w:rPr>
          <w:rFonts w:ascii="Times New Roman" w:hAnsi="Times New Roman" w:hint="eastAsia"/>
          <w:sz w:val="24"/>
          <w:szCs w:val="24"/>
        </w:rPr>
        <w:t>3</w:t>
      </w:r>
      <w:r>
        <w:rPr>
          <w:rFonts w:ascii="Times New Roman" w:hAnsi="Times New Roman"/>
          <w:sz w:val="24"/>
          <w:szCs w:val="24"/>
        </w:rPr>
        <w:t xml:space="preserve"> MHz (scenario (d)</w:t>
      </w:r>
      <w:r>
        <w:rPr>
          <w:rFonts w:ascii="Times New Roman" w:hAnsi="Times New Roman" w:hint="eastAsia"/>
          <w:sz w:val="24"/>
          <w:szCs w:val="24"/>
        </w:rPr>
        <w:t xml:space="preserve"> in </w:t>
      </w:r>
      <w:r>
        <w:rPr>
          <w:rFonts w:ascii="Times New Roman" w:hAnsi="Times New Roman"/>
          <w:sz w:val="24"/>
          <w:szCs w:val="24"/>
        </w:rPr>
        <w:t>AWG-13/TEMP-39).</w:t>
      </w:r>
    </w:p>
    <w:p w:rsidR="00683823" w:rsidRDefault="00683823" w:rsidP="003A176A">
      <w:pPr>
        <w:pStyle w:val="ListParagraph1"/>
        <w:numPr>
          <w:ilvl w:val="0"/>
          <w:numId w:val="36"/>
        </w:numPr>
        <w:tabs>
          <w:tab w:val="clear" w:pos="0"/>
        </w:tabs>
        <w:autoSpaceDE w:val="0"/>
        <w:autoSpaceDN w:val="0"/>
        <w:adjustRightInd w:val="0"/>
        <w:spacing w:beforeLines="50"/>
        <w:ind w:left="840" w:firstLineChars="0"/>
        <w:rPr>
          <w:rFonts w:ascii="Times New Roman" w:hAnsi="Times New Roman"/>
          <w:sz w:val="24"/>
          <w:szCs w:val="24"/>
        </w:rPr>
      </w:pPr>
      <w:r>
        <w:rPr>
          <w:rFonts w:ascii="Times New Roman" w:hAnsi="Times New Roman"/>
          <w:sz w:val="24"/>
          <w:szCs w:val="24"/>
        </w:rPr>
        <w:t>C: interference from a digital trunked mobile UE transmitter operating above 80</w:t>
      </w:r>
      <w:r>
        <w:rPr>
          <w:rFonts w:ascii="Times New Roman" w:hAnsi="Times New Roman" w:hint="eastAsia"/>
          <w:sz w:val="24"/>
          <w:szCs w:val="24"/>
        </w:rPr>
        <w:t>3</w:t>
      </w:r>
      <w:r>
        <w:rPr>
          <w:rFonts w:ascii="Times New Roman" w:hAnsi="Times New Roman"/>
          <w:sz w:val="24"/>
          <w:szCs w:val="24"/>
        </w:rPr>
        <w:t xml:space="preserve"> MHz </w:t>
      </w:r>
      <w:r>
        <w:rPr>
          <w:rFonts w:ascii="Times New Roman" w:hAnsi="Times New Roman" w:hint="eastAsia"/>
          <w:sz w:val="24"/>
          <w:szCs w:val="24"/>
        </w:rPr>
        <w:t>to</w:t>
      </w:r>
      <w:r>
        <w:rPr>
          <w:rFonts w:ascii="Times New Roman" w:hAnsi="Times New Roman"/>
          <w:sz w:val="24"/>
          <w:szCs w:val="24"/>
        </w:rPr>
        <w:t xml:space="preserve"> an IMT BS receiver operating </w:t>
      </w:r>
      <w:r>
        <w:rPr>
          <w:rFonts w:ascii="Times New Roman" w:hAnsi="Times New Roman" w:hint="eastAsia"/>
          <w:sz w:val="24"/>
          <w:szCs w:val="24"/>
        </w:rPr>
        <w:t>below</w:t>
      </w:r>
      <w:r>
        <w:rPr>
          <w:rFonts w:ascii="Times New Roman" w:hAnsi="Times New Roman"/>
          <w:sz w:val="24"/>
          <w:szCs w:val="24"/>
        </w:rPr>
        <w:t xml:space="preserve"> 80</w:t>
      </w:r>
      <w:r>
        <w:rPr>
          <w:rFonts w:ascii="Times New Roman" w:hAnsi="Times New Roman" w:hint="eastAsia"/>
          <w:sz w:val="24"/>
          <w:szCs w:val="24"/>
        </w:rPr>
        <w:t>3</w:t>
      </w:r>
      <w:r>
        <w:rPr>
          <w:rFonts w:ascii="Times New Roman" w:hAnsi="Times New Roman"/>
          <w:sz w:val="24"/>
          <w:szCs w:val="24"/>
        </w:rPr>
        <w:t>MHz</w:t>
      </w:r>
      <w:r>
        <w:rPr>
          <w:rFonts w:ascii="Times New Roman" w:hAnsi="Times New Roman" w:hint="eastAsia"/>
          <w:sz w:val="24"/>
          <w:szCs w:val="24"/>
        </w:rPr>
        <w:t xml:space="preserve"> </w:t>
      </w:r>
      <w:r>
        <w:rPr>
          <w:rFonts w:ascii="Times New Roman" w:hAnsi="Times New Roman"/>
          <w:sz w:val="24"/>
          <w:szCs w:val="24"/>
        </w:rPr>
        <w:t>(new defined scenario (k)</w:t>
      </w:r>
      <w:r>
        <w:rPr>
          <w:rFonts w:ascii="Times New Roman" w:hAnsi="Times New Roman" w:hint="eastAsia"/>
          <w:sz w:val="24"/>
          <w:szCs w:val="24"/>
        </w:rPr>
        <w:t xml:space="preserve"> for </w:t>
      </w:r>
      <w:r>
        <w:rPr>
          <w:rFonts w:ascii="Times New Roman" w:hAnsi="Times New Roman"/>
          <w:sz w:val="24"/>
          <w:szCs w:val="24"/>
        </w:rPr>
        <w:t>AWG-13/TEMP-39).</w:t>
      </w:r>
    </w:p>
    <w:p w:rsidR="00683823" w:rsidRDefault="00683823" w:rsidP="003A176A">
      <w:pPr>
        <w:pStyle w:val="ListParagraph1"/>
        <w:numPr>
          <w:ilvl w:val="0"/>
          <w:numId w:val="36"/>
        </w:numPr>
        <w:tabs>
          <w:tab w:val="clear" w:pos="0"/>
        </w:tabs>
        <w:autoSpaceDE w:val="0"/>
        <w:autoSpaceDN w:val="0"/>
        <w:adjustRightInd w:val="0"/>
        <w:spacing w:beforeLines="50"/>
        <w:ind w:left="840" w:firstLineChars="0"/>
        <w:rPr>
          <w:rFonts w:ascii="Times New Roman" w:hAnsi="Times New Roman"/>
          <w:sz w:val="24"/>
          <w:szCs w:val="24"/>
        </w:rPr>
      </w:pPr>
      <w:r>
        <w:rPr>
          <w:rFonts w:ascii="Times New Roman" w:hAnsi="Times New Roman"/>
          <w:sz w:val="24"/>
          <w:szCs w:val="24"/>
        </w:rPr>
        <w:t xml:space="preserve">D: </w:t>
      </w:r>
      <w:r>
        <w:rPr>
          <w:rFonts w:ascii="Times New Roman" w:hAnsi="Times New Roman" w:hint="eastAsia"/>
          <w:sz w:val="24"/>
          <w:szCs w:val="24"/>
        </w:rPr>
        <w:t>interference</w:t>
      </w:r>
      <w:r>
        <w:rPr>
          <w:rFonts w:ascii="Times New Roman" w:hAnsi="Times New Roman"/>
          <w:sz w:val="24"/>
          <w:szCs w:val="24"/>
        </w:rPr>
        <w:t xml:space="preserve"> from an IMT UE transmitter in band 44 </w:t>
      </w:r>
      <w:r>
        <w:rPr>
          <w:rFonts w:ascii="Times New Roman" w:hAnsi="Times New Roman" w:hint="eastAsia"/>
          <w:sz w:val="24"/>
          <w:szCs w:val="24"/>
        </w:rPr>
        <w:t>to</w:t>
      </w:r>
      <w:r>
        <w:rPr>
          <w:rFonts w:ascii="Times New Roman" w:hAnsi="Times New Roman"/>
          <w:sz w:val="24"/>
          <w:szCs w:val="24"/>
        </w:rPr>
        <w:t xml:space="preserve"> a digital trunked mobile BS receiver operating above 80</w:t>
      </w:r>
      <w:r>
        <w:rPr>
          <w:rFonts w:ascii="Times New Roman" w:hAnsi="Times New Roman" w:hint="eastAsia"/>
          <w:sz w:val="24"/>
          <w:szCs w:val="24"/>
        </w:rPr>
        <w:t>3</w:t>
      </w:r>
      <w:r>
        <w:rPr>
          <w:rFonts w:ascii="Times New Roman" w:hAnsi="Times New Roman"/>
          <w:sz w:val="24"/>
          <w:szCs w:val="24"/>
        </w:rPr>
        <w:t xml:space="preserve"> MHz (new defined scenario (l)</w:t>
      </w:r>
      <w:r>
        <w:rPr>
          <w:rFonts w:ascii="Times New Roman" w:hAnsi="Times New Roman" w:hint="eastAsia"/>
          <w:sz w:val="24"/>
          <w:szCs w:val="24"/>
        </w:rPr>
        <w:t xml:space="preserve"> for </w:t>
      </w:r>
      <w:r>
        <w:rPr>
          <w:rFonts w:ascii="Times New Roman" w:hAnsi="Times New Roman"/>
          <w:sz w:val="24"/>
          <w:szCs w:val="24"/>
        </w:rPr>
        <w:t>AWG-13/TEMP-39).</w:t>
      </w:r>
    </w:p>
    <w:p w:rsidR="00683823" w:rsidRDefault="00683823" w:rsidP="00683823">
      <w:pPr>
        <w:autoSpaceDE w:val="0"/>
        <w:autoSpaceDN w:val="0"/>
        <w:adjustRightInd w:val="0"/>
        <w:spacing w:beforeLines="50" w:afterLines="50"/>
      </w:pPr>
      <w:r>
        <w:t xml:space="preserve">The following figure shows the interference scenarios between IMT and </w:t>
      </w:r>
      <w:r>
        <w:rPr>
          <w:rFonts w:eastAsia="SimSun" w:hint="eastAsia"/>
          <w:lang w:eastAsia="zh-CN"/>
        </w:rPr>
        <w:t>digital trunked systems</w:t>
      </w:r>
      <w:r>
        <w:t>.</w:t>
      </w:r>
    </w:p>
    <w:p w:rsidR="00683823" w:rsidRDefault="009D460F" w:rsidP="00683823">
      <w:pPr>
        <w:autoSpaceDE w:val="0"/>
        <w:autoSpaceDN w:val="0"/>
        <w:adjustRightInd w:val="0"/>
        <w:jc w:val="center"/>
      </w:pPr>
      <w:r w:rsidRPr="009D460F">
        <w:rPr>
          <w:noProof/>
          <w:lang w:val="en-AU" w:eastAsia="en-AU"/>
        </w:rPr>
      </w:r>
      <w:r w:rsidRPr="009D460F">
        <w:rPr>
          <w:noProof/>
          <w:lang w:val="en-AU" w:eastAsia="en-AU"/>
        </w:rPr>
        <w:pict>
          <v:group id="Group 993" o:spid="_x0000_s1625" style="width:378pt;height:184.8pt;mso-position-horizontal-relative:char;mso-position-vertical-relative:line" coordsize="48006,2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">
            <v:rect id="AutoShape 3" o:spid="_x0000_s1626" style="position:absolute;width:48006;height:23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WKMQA&#10;AADcAAAADwAAAGRycy9kb3ducmV2LnhtbESPQWsCMRSE70L/Q3gFb5ptsUW3RtkWBU9CtVC9PTav&#10;yeLmZdlEd/33jSB4HGbmG2a+7F0tLtSGyrOCl3EGgrj0umKj4Ge/Hk1BhIissfZMCq4UYLl4Gswx&#10;177jb7rsohEJwiFHBTbGJpcylJYchrFviJP351uHMcnWSN1il+Culq9Z9i4dVpwWLDb0Zak87c5O&#10;wao5bos3E2TxG+3h5D+7td0apYbPffEBIlIfH+F7e6MVzGY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FijEAAAA3AAAAA8AAAAAAAAAAAAAAAAAmAIAAGRycy9k&#10;b3ducmV2LnhtbFBLBQYAAAAABAAEAPUAAACJAwAAAAA=&#10;" filled="f">
              <o:lock v:ext="edit" aspectratio="t"/>
            </v:rect>
            <v:group id="Group 4" o:spid="_x0000_s1627" style="position:absolute;left:1593;top:5772;width:1810;height:17697" coordsize="184,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line id="Line 5" o:spid="_x0000_s1628" style="position:absolute;visibility:visible" from="95,109" to="95,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XhMQAAADcAAAADwAAAGRycy9kb3ducmV2LnhtbESPwWrDMBBE74X8g9hCbo3cFkLtRglN&#10;wZBDLnFDyHGRNraJtTKSajv5+qpQ6HGYmTfMajPZTgzkQ+tYwfMiA0GsnWm5VnD8Kp/eQISIbLBz&#10;TApuFGCznj2ssDBu5AMNVaxFgnAoUEETY19IGXRDFsPC9cTJuzhvMSbpa2k8jgluO/mSZUtpseW0&#10;0GBPnw3pa/VtFVQ7fXH3V389nbd7rUv0B2y9UvPH6eMdRKQp/of/2jujIM+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deExAAAANwAAAAPAAAAAAAAAAAA&#10;AAAAAKECAABkcnMvZG93bnJldi54bWxQSwUGAAAAAAQABAD5AAAAkgMAAAAA&#10;" strokeweight="3pt"/>
              <v:group id="Group 6" o:spid="_x0000_s1629" style="position:absolute;width:184;height:353" coordsize="68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rect id="Rectangle 7" o:spid="_x0000_s1630" style="position:absolute;left:251;top:298;width:143;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IsAA&#10;AADcAAAADwAAAGRycy9kb3ducmV2LnhtbERPTYvCMBC9C/6HMMLeNFVc0dpUdEHYyypV8Tw2Y1ts&#10;JqXJ1vrvzWFhj4/3nWx6U4uOWldZVjCdRCCIc6srLhRczvvxEoTzyBpry6TgRQ426XCQYKztkzPq&#10;Tr4QIYRdjApK75tYSpeXZNBNbEMcuLttDfoA20LqFp8h3NRyFkULabDi0FBiQ18l5Y/Tr1GwPM6K&#10;eW3N7nr4fPif26tjzqRSH6N+uwbhqff/4j/3t1awWoW14Uw4Aj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AzIsAAAADcAAAADwAAAAAAAAAAAAAAAACYAgAAZHJzL2Rvd25y&#10;ZXYueG1sUEsFBgAAAAAEAAQA9QAAAIUDAAAAAA==&#10;">
                  <v:textbox inset="5.85pt,.7pt,5.85pt,.7pt"/>
                </v:rect>
                <v:rect id="Rectangle 8" o:spid="_x0000_s1631" style="position:absolute;left:544;top:54;width:143;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WucMA&#10;AADcAAAADwAAAGRycy9kb3ducmV2LnhtbESPT4vCMBTE74LfITxhb5oqrrTVKCoIe9kV/+D52Tzb&#10;YvNSmljrt98sLHgcZuY3zGLVmUq01LjSsoLxKAJBnFldcq7gfNoNYxDOI2usLJOCFzlYLfu9Baba&#10;PvlA7dHnIkDYpaig8L5OpXRZQQbdyNbEwbvZxqAPssmlbvAZ4KaSkyiaSYMlh4UCa9oWlN2PD6Mg&#10;3k/yaWXN5vLzefff11fLfJBKfQy69RyEp86/w//tL60gSRL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WucMAAADcAAAADwAAAAAAAAAAAAAAAACYAgAAZHJzL2Rv&#10;d25yZXYueG1sUEsFBgAAAAAEAAQA9QAAAIgDAAAAAA==&#10;">
                  <v:textbox inset="5.85pt,.7pt,5.85pt,.7pt"/>
                </v:rect>
                <v:rect id="Rectangle 9" o:spid="_x0000_s1632" style="position:absolute;width:14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VCcUA&#10;AADdAAAADwAAAGRycy9kb3ducmV2LnhtbESPQWvCQBCF70L/wzKF3nS3UoukbsQWCl6qqKXnaXZM&#10;QrKzIbvG+O87B6G3Gd6b975ZrUffqoH6WAe28DwzoIiL4GouLXyfPqdLUDEhO2wDk4UbRVjnD5MV&#10;Zi5c+UDDMZVKQjhmaKFKqcu0jkVFHuMsdMSinUPvMcnal9r1eJVw3+q5Ma/aY83SUGFHHxUVzfHi&#10;LSz38/KlDf79Z7do0tfvbWA+aGufHsfNG6hEY/o336+3TvCNEX75Rkb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xUJxQAAAN0AAAAPAAAAAAAAAAAAAAAAAJgCAABkcnMv&#10;ZG93bnJldi54bWxQSwUGAAAAAAQABAD1AAAAigMAAAAA&#10;">
                  <v:textbox inset="5.85pt,.7pt,5.85pt,.7pt"/>
                </v:rect>
              </v:group>
            </v:group>
            <v:shape id="Text Box 10" o:spid="_x0000_s1633" type="#_x0000_t202" style="position:absolute;left:2561;top:11922;width:4997;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cOsQA&#10;AADdAAAADwAAAGRycy9kb3ducmV2LnhtbERPS2vCQBC+C/6HZQRvuqtgKNFVomBbevFJ6XGanSbB&#10;7GzIbjX113cLBW/z8T1nsepsLa7U+sqxhslYgSDOnam40HA+bUdPIHxANlg7Jg0/5GG17PcWmBp3&#10;4wNdj6EQMYR9ihrKEJpUSp+XZNGPXUMcuS/XWgwRtoU0Ld5iuK3lVKlEWqw4NpTY0Kak/HL8thru&#10;lc9e9rt1+FzPPp7V/i3x71mi9XDQZXMQgbrwEP+7X02cr9Q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3DrEAAAA3QAAAA8AAAAAAAAAAAAAAAAAmAIAAGRycy9k&#10;b3ducmV2LnhtbFBLBQYAAAAABAAEAPUAAACJAwAAAAA=&#10;" filled="f" stroked="f">
              <v:textbox inset="5.85pt,.7pt,5.85pt,.7pt">
                <w:txbxContent>
                  <w:p w:rsidR="00281668" w:rsidRDefault="00281668" w:rsidP="00683823">
                    <w:pPr>
                      <w:rPr>
                        <w:rFonts w:ascii="Arial" w:eastAsia="SimSun" w:hAnsi="Arial" w:cs="Arial"/>
                        <w:sz w:val="16"/>
                        <w:szCs w:val="16"/>
                        <w:lang w:eastAsia="zh-CN"/>
                      </w:rPr>
                    </w:pPr>
                    <w:r>
                      <w:rPr>
                        <w:rFonts w:ascii="Arial" w:hAnsi="Arial" w:cs="Arial"/>
                        <w:sz w:val="16"/>
                        <w:szCs w:val="16"/>
                      </w:rPr>
                      <w:t>IMT</w:t>
                    </w:r>
                    <w:r>
                      <w:rPr>
                        <w:rFonts w:ascii="Arial" w:eastAsia="SimSun" w:hAnsi="Arial" w:cs="Arial" w:hint="eastAsia"/>
                        <w:sz w:val="16"/>
                        <w:szCs w:val="16"/>
                        <w:lang w:eastAsia="zh-CN"/>
                      </w:rPr>
                      <w:t xml:space="preserve"> BS</w:t>
                    </w:r>
                  </w:p>
                </w:txbxContent>
              </v:textbox>
            </v:shape>
            <v:group id="Group 11" o:spid="_x0000_s1634" style="position:absolute;left:16891;top:17818;width:1892;height:4032" coordsize="775,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rect id="Rectangle 12" o:spid="_x0000_s1635" style="position:absolute;top:178;width:775;height:1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LfsIA&#10;AADdAAAADwAAAGRycy9kb3ducmV2LnhtbERPTWvCQBC9F/wPywi9NbvGViR1DSoIvbTFWHqeZsck&#10;mJ0N2TXGf98tFLzN433OKh9tKwbqfeNYwyxRIIhLZxquNHwd909LED4gG2wdk4YbecjXk4cVZsZd&#10;+UBDESoRQ9hnqKEOocuk9GVNFn3iOuLInVxvMUTYV9L0eI3htpWpUgtpseHYUGNHu5rKc3GxGpaf&#10;afXcOrv9/ng5h/ef28B8kFo/TsfNK4hAY7iL/91vJs5Xag5/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Yt+wgAAAN0AAAAPAAAAAAAAAAAAAAAAAJgCAABkcnMvZG93&#10;bnJldi54bWxQSwUGAAAAAAQABAD1AAAAhwMAAAAA&#10;">
                <v:textbox inset="5.85pt,.7pt,5.85pt,.7pt"/>
              </v:rect>
              <v:roundrect id="AutoShape 13" o:spid="_x0000_s1636" style="position:absolute;left:55;top:233;width:652;height:6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ZTMEA&#10;AADdAAAADwAAAGRycy9kb3ducmV2LnhtbERPTWsCMRC9F/wPYQRvNdEWka1RVCzY9qS292Ez3UQ3&#10;k2UT3fXfN4VCb/N4n7NY9b4WN2qjC6xhMlYgiMtgHFcaPk+vj3MQMSEbrAOThjtFWC0HDwssTOj4&#10;QLdjqkQO4VigBptSU0gZS0se4zg0xJn7Dq3HlGFbSdNil8N9LadKzaRHx7nBYkNbS+XlePUaur33&#10;6SO42fv56nZvT2i/truN1qNhv34BkahP/+I/997k+Uo9w+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GUzBAAAA3QAAAA8AAAAAAAAAAAAAAAAAmAIAAGRycy9kb3du&#10;cmV2LnhtbFBLBQYAAAAABAAEAPUAAACGAwAAAAA=&#10;" fillcolor="silver">
                <v:textbox inset="5.85pt,.7pt,5.85pt,.7pt"/>
              </v:roundrect>
              <v:group id="Group 14" o:spid="_x0000_s1637" style="position:absolute;left:82;top:988;width:605;height:800" coordsize="53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group id="Group 15" o:spid="_x0000_s1638" style="position:absolute;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rect id="Rectangle 16" o:spid="_x0000_s1639"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NfcIA&#10;AADdAAAADwAAAGRycy9kb3ducmV2LnhtbERPTWvCQBC9F/wPywi9NbsGWyV1DSoIvbTFWHqeZsck&#10;mJ0N2TXGf98tFLzN433OKh9tKwbqfeNYwyxRIIhLZxquNHwd909LED4gG2wdk4YbecjXk4cVZsZd&#10;+UBDESoRQ9hnqKEOocuk9GVNFn3iOuLInVxvMUTYV9L0eI3htpWpUi/SYsOxocaOdjWV5+JiNSw/&#10;02reOrv9/ng+h/ef28B8kFo/TsfNK4hAY7iL/91vJs5XagF/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o19wgAAAN0AAAAPAAAAAAAAAAAAAAAAAJgCAABkcnMvZG93&#10;bnJldi54bWxQSwUGAAAAAAQABAD1AAAAhwMAAAAA&#10;">
                    <v:textbox inset="5.85pt,.7pt,5.85pt,.7pt"/>
                  </v:rect>
                  <v:rect id="Rectangle 17" o:spid="_x0000_s1640"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ZD8UA&#10;AADdAAAADwAAAGRycy9kb3ducmV2LnhtbESPQWvCQBCF70L/wzKF3nS3UoukbsQWCl6qqKXnaXZM&#10;QrKzIbvG+O87B6G3Gd6b975ZrUffqoH6WAe28DwzoIiL4GouLXyfPqdLUDEhO2wDk4UbRVjnD5MV&#10;Zi5c+UDDMZVKQjhmaKFKqcu0jkVFHuMsdMSinUPvMcnal9r1eJVw3+q5Ma/aY83SUGFHHxUVzfHi&#10;LSz38/KlDf79Z7do0tfvbWA+aGufHsfNG6hEY/o336+3TvCNEVz5Rkb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RkPxQAAAN0AAAAPAAAAAAAAAAAAAAAAAJgCAABkcnMv&#10;ZG93bnJldi54bWxQSwUGAAAAAAQABAD1AAAAigMAAAAA&#10;">
                    <v:textbox inset="5.85pt,.7pt,5.85pt,.7pt"/>
                  </v:rect>
                  <v:rect id="Rectangle 18" o:spid="_x0000_s1641"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8lMIA&#10;AADdAAAADwAAAGRycy9kb3ducmV2LnhtbERPTWvCQBC9F/wPywi91V2DLWnqGlQQemmLUXqeZsck&#10;mJ0N2TXGf98tFLzN433OMh9tKwbqfeNYw3ymQBCXzjRcaTgedk8pCB+QDbaOScONPOSrycMSM+Ou&#10;vKehCJWIIewz1FCH0GVS+rImi37mOuLInVxvMUTYV9L0eI3htpWJUi/SYsOxocaOtjWV5+JiNaRf&#10;SbVond18fz6fw8fPbWDeS60fp+P6DUSgMdzF/+53E+cr9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byUwgAAAN0AAAAPAAAAAAAAAAAAAAAAAJgCAABkcnMvZG93&#10;bnJldi54bWxQSwUGAAAAAAQABAD1AAAAhwMAAAAA&#10;">
                    <v:textbox inset="5.85pt,.7pt,5.85pt,.7pt"/>
                  </v:rect>
                </v:group>
                <v:group id="Group 19" o:spid="_x0000_s1642" style="position:absolute;top:254;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rect id="Rectangle 20" o:spid="_x0000_s1643"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qScIA&#10;AADdAAAADwAAAGRycy9kb3ducmV2LnhtbERPS2vCQBC+F/wPywi91Y1Bi42uogWhFy3R0vM0OybB&#10;7GzIbvP4964geJuP7zmrTW8q0VLjSssKppMIBHFmdcm5gp/z/m0BwnlkjZVlUjCQg8169LLCRNuO&#10;U2pPPhchhF2CCgrv60RKlxVk0E1sTRy4i20M+gCbXOoGuxBuKhlH0bs0WHJoKLCmz4Ky6+nfKFh8&#10;x/mssmb3e5xf/eFvaJlTqdTruN8uQXjq/VP8cH/pMD+afsD9m3C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CpJwgAAAN0AAAAPAAAAAAAAAAAAAAAAAJgCAABkcnMvZG93&#10;bnJldi54bWxQSwUGAAAAAAQABAD1AAAAhwMAAAAA&#10;">
                    <v:textbox inset="5.85pt,.7pt,5.85pt,.7pt"/>
                  </v:rect>
                  <v:rect id="Rectangle 21" o:spid="_x0000_s1644"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JacQA&#10;AADdAAAADwAAAGRycy9kb3ducmV2LnhtbESPQWvCQBCF70L/wzIFb7ppsCLRVawgeLFFLT2P2TEJ&#10;ZmdDdo3x3zuHgrcZ3pv3vlmselerjtpQeTbwMU5AEefeVlwY+D1tRzNQISJbrD2TgQcFWC3fBgvM&#10;rL/zgbpjLJSEcMjQQBljk2kd8pIchrFviEW7+NZhlLUttG3xLuGu1mmSTLXDiqWhxIY2JeXX480Z&#10;mP2kxaT27uvv+/Ma9+dHx3zQxgzf+/UcVKQ+vsz/1zsr+Ekq/PKNjK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SWnEAAAA3QAAAA8AAAAAAAAAAAAAAAAAmAIAAGRycy9k&#10;b3ducmV2LnhtbFBLBQYAAAAABAAEAPUAAACJAwAAAAA=&#10;">
                    <v:textbox inset="5.85pt,.7pt,5.85pt,.7pt"/>
                  </v:rect>
                  <v:rect id="Rectangle 22" o:spid="_x0000_s1645"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s8sIA&#10;AADdAAAADwAAAGRycy9kb3ducmV2LnhtbERPTWuDQBC9F/oflin01qxKU8RmlSQQ6KUtMSHnqTtR&#10;0Z0Vd2PMv+8GCr3N433OqphNLyYaXWtZQbyIQBBXVrdcKzgedi8pCOeRNfaWScGNHBT548MKM22v&#10;vKep9LUIIewyVNB4P2RSuqohg25hB+LAne1o0Ac41lKPeA3hppdJFL1Jgy2HhgYH2jZUdeXFKEi/&#10;k/q1t2Zz+lp2/vPnNjHvpVLPT/P6HYSn2f+L/9wfOsyPkhju34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uzywgAAAN0AAAAPAAAAAAAAAAAAAAAAAJgCAABkcnMvZG93&#10;bnJldi54bWxQSwUGAAAAAAQABAD1AAAAhwMAAAAA&#10;">
                    <v:textbox inset="5.85pt,.7pt,5.85pt,.7pt"/>
                  </v:rect>
                </v:group>
                <v:group id="Group 23" o:spid="_x0000_s1646" style="position:absolute;top:520;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rect id="Rectangle 24" o:spid="_x0000_s1647"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XHsEA&#10;AADdAAAADwAAAGRycy9kb3ducmV2LnhtbERPS4vCMBC+L/gfwgh7W1PrKlKNooKwl1V84HlsxrbY&#10;TEoTa/33RhC8zcf3nOm8NaVoqHaFZQX9XgSCOLW64EzB8bD+GYNwHlljaZkUPMjBfNb5mmKi7Z13&#10;1Ox9JkIIuwQV5N5XiZQuzcmg69mKOHAXWxv0AdaZ1DXeQ7gpZRxFI2mw4NCQY0WrnNLr/mYUjLdx&#10;9ltaszxthlf/f340zDup1He3XUxAeGr9R/x2/+kwP4oH8Pomn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01x7BAAAA3QAAAA8AAAAAAAAAAAAAAAAAmAIAAGRycy9kb3du&#10;cmV2LnhtbFBLBQYAAAAABAAEAPUAAACGAwAAAAA=&#10;">
                    <v:textbox inset="5.85pt,.7pt,5.85pt,.7pt"/>
                  </v:rect>
                  <v:rect id="Rectangle 25" o:spid="_x0000_s1648"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PA8AA&#10;AADcAAAADwAAAGRycy9kb3ducmV2LnhtbERPy4rCMBTdC/5DuII7TRVHtGMqKghuVHww6zvNnba0&#10;uSlNrPXvJwvB5eG8V+vOVKKlxhWWFUzGEQji1OqCMwX32360AOE8ssbKMil4kYN10u+tMNb2yRdq&#10;rz4TIYRdjApy7+tYSpfmZNCNbU0cuD/bGPQBNpnUDT5DuKnkNIrm0mDBoSHHmnY5peX1YRQsztNs&#10;Vlmz/Tl9lf74+2qZL1Kp4aDbfIPw1PmP+O0+aAXLeZgfzoQj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NPA8AAAADcAAAADwAAAAAAAAAAAAAAAACYAgAAZHJzL2Rvd25y&#10;ZXYueG1sUEsFBgAAAAAEAAQA9QAAAIUDAAAAAA==&#10;">
                    <v:textbox inset="5.85pt,.7pt,5.85pt,.7pt"/>
                  </v:rect>
                  <v:rect id="Rectangle 26" o:spid="_x0000_s1649"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mMQA&#10;AADcAAAADwAAAGRycy9kb3ducmV2LnhtbESPQWvCQBSE7wX/w/KE3ppNpBUbswm2UPCiRVt6fmaf&#10;SUj2bchuY/z3XaHgcZiZb5ismEwnRhpcY1lBEsUgiEurG64UfH99PK1AOI+ssbNMCq7koMhnDxmm&#10;2l74QOPRVyJA2KWooPa+T6V0ZU0GXWR74uCd7WDQBzlUUg94CXDTyUUcL6XBhsNCjT2911S2x1+j&#10;YPW5qJ47a95+9i+t352uI/NBKvU4nzZrEJ4mfw//t7dawesygdu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f6pjEAAAA3AAAAA8AAAAAAAAAAAAAAAAAmAIAAGRycy9k&#10;b3ducmV2LnhtbFBLBQYAAAAABAAEAPUAAACJAwAAAAA=&#10;">
                    <v:textbox inset="5.85pt,.7pt,5.85pt,.7pt"/>
                  </v:rect>
                </v:group>
                <v:group id="Group 27" o:spid="_x0000_s1650" style="position:absolute;top:772;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rect id="Rectangle 28" o:spid="_x0000_s1651"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dMMA&#10;AADcAAAADwAAAGRycy9kb3ducmV2LnhtbESPT4vCMBTE78J+h/AWvGm6/kOrUVZB8OIudcXzs3m2&#10;xealNLHWb28WBI/DzPyGWaxaU4qGaldYVvDVj0AQp1YXnCk4/m17UxDOI2ssLZOCBzlYLT86C4y1&#10;vXNCzcFnIkDYxagg976KpXRpTgZd31bEwbvY2qAPss6krvEe4KaUgyiaSIMFh4UcK9rklF4PN6Ng&#10;+jvIRqU169PP+Or350fDnEilup/t9xyEp9a/w6/2TiuYTY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RdMMAAADcAAAADwAAAAAAAAAAAAAAAACYAgAAZHJzL2Rv&#10;d25yZXYueG1sUEsFBgAAAAAEAAQA9QAAAIgDAAAAAA==&#10;">
                    <v:textbox inset="5.85pt,.7pt,5.85pt,.7pt"/>
                  </v:rect>
                  <v:rect id="Rectangle 29" o:spid="_x0000_s1652"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AMUA&#10;AADcAAAADwAAAGRycy9kb3ducmV2LnhtbESPzWrDMBCE74G+g9hCb7HckJrUsRySQiGXtOSHnjfW&#10;1ja2VsZSHfvtq0Ihx2FmvmGyzWhaMVDvassKnqMYBHFhdc2lgsv5fb4C4TyyxtYyKZjIwSZ/mGWY&#10;anvjIw0nX4oAYZeigsr7LpXSFRUZdJHtiIP3bXuDPsi+lLrHW4CbVi7iOJEGaw4LFXb0VlHRnH6M&#10;gtXnoly21uy+Pl4af7hOA/NRKvX0OG7XIDyN/h7+b++1gtdkCX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EkAxQAAANwAAAAPAAAAAAAAAAAAAAAAAJgCAABkcnMv&#10;ZG93bnJldi54bWxQSwUGAAAAAAQABAD1AAAAigMAAAAA&#10;">
                    <v:textbox inset="5.85pt,.7pt,5.85pt,.7pt"/>
                  </v:rect>
                  <v:rect id="Rectangle 30" o:spid="_x0000_s1653"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sm8IA&#10;AADcAAAADwAAAGRycy9kb3ducmV2LnhtbESPzarCMBSE94LvEI5wd5oqKlqNoheEu1HxB9fH5tgW&#10;m5PS5Nb69kYQXA4z8w0zXzamEDVVLresoN+LQBAnVuecKjifNt0JCOeRNRaWScGTHCwX7dYcY20f&#10;fKD66FMRIOxiVJB5X8ZSuiQjg65nS+Lg3Wxl0AdZpVJX+AhwU8hBFI2lwZzDQoYl/WaU3I//RsFk&#10;P0iHhTXry25099vrs2Y+SKV+Os1qBsJT47/hT/tPK5iOR/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OybwgAAANwAAAAPAAAAAAAAAAAAAAAAAJgCAABkcnMvZG93&#10;bnJldi54bWxQSwUGAAAAAAQABAD1AAAAhwMAAAAA&#10;">
                    <v:textbox inset="5.85pt,.7pt,5.85pt,.7pt"/>
                  </v:rect>
                </v:group>
              </v:group>
              <v:shape id="AutoShape 31" o:spid="_x0000_s1654" style="position:absolute;left:597;width:143;height:16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tcUA&#10;AADcAAAADwAAAGRycy9kb3ducmV2LnhtbESPwWrDMBBE74H+g9hCLqGRU4pJ3CihFBd8KSZOLr0t&#10;1tYWsVbGUmzn76tCocdhZt4w++NsOzHS4I1jBZt1AoK4dtpwo+By/njagvABWWPnmBTcycPx8LDY&#10;Y6bdxCcaq9CICGGfoYI2hD6T0tctWfRr1xNH79sNFkOUQyP1gFOE204+J0kqLRqOCy329N5Sfa1u&#10;VoHpP4uveTeVK3fdvpRo8lUuL0otH+e3VxCB5vAf/msXWsEuTeH3TD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3e1xQAAANwAAAAPAAAAAAAAAAAAAAAAAJgCAABkcnMv&#10;ZG93bnJldi54bWxQSwUGAAAAAAQABAD1AAAAigMAAAAA&#10;" adj="0,,0" path="m,l5400,21600r10800,l21600,,,xe">
                <v:stroke joinstyle="miter"/>
                <v:formulas/>
                <v:path o:connecttype="custom" o:connectlocs="0,0;0,0;0,0;0,0" o:connectangles="0,0,0,0" textboxrect="4531,4506,17069,17094"/>
              </v:shape>
            </v:group>
            <v:shape id="Text Box 32" o:spid="_x0000_s1655" type="#_x0000_t202" style="position:absolute;left:18348;top:2032;width:6579;height:2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7fMYA&#10;AADcAAAADwAAAGRycy9kb3ducmV2LnhtbESPQWvCQBSE7wX/w/KE3upGoamNrhIFbelFmxbx+Mw+&#10;k2D2bciumvbXdwuCx2FmvmGm887U4kKtqywrGA4iEMS51RUXCr6/Vk9jEM4ja6wtk4IfcjCf9R6m&#10;mGh75U+6ZL4QAcIuQQWl900ipctLMugGtiEO3tG2Bn2QbSF1i9cAN7UcRVEsDVYcFkpsaFlSfsrO&#10;RsFv5dK37WbhD4vn/TrafsRul8ZKPfa7dALCU+fv4Vv7XSt4jV/g/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O7fMYAAADcAAAADwAAAAAAAAAAAAAAAACYAgAAZHJz&#10;L2Rvd25yZXYueG1sUEsFBgAAAAAEAAQA9QAAAIsDAAAAAA==&#10;" filled="f" stroked="f">
              <v:textbox inset="5.85pt,.7pt,5.85pt,.7pt">
                <w:txbxContent>
                  <w:p w:rsidR="00281668" w:rsidRDefault="00281668" w:rsidP="00683823">
                    <w:pPr>
                      <w:rPr>
                        <w:rFonts w:ascii="Arial" w:eastAsia="SimSun" w:hAnsi="Arial" w:cs="Arial"/>
                        <w:i/>
                        <w:sz w:val="16"/>
                        <w:szCs w:val="16"/>
                        <w:lang w:eastAsia="zh-CN"/>
                      </w:rPr>
                    </w:pPr>
                    <w:r>
                      <w:rPr>
                        <w:rFonts w:eastAsia="SimSun" w:hint="eastAsia"/>
                        <w:lang w:eastAsia="zh-CN"/>
                      </w:rPr>
                      <w:t>case B</w:t>
                    </w:r>
                  </w:p>
                </w:txbxContent>
              </v:textbox>
            </v:shape>
            <v:shape id="Text Box 33" o:spid="_x0000_s1656" type="#_x0000_t202" style="position:absolute;left:22263;top:16840;width:8598;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vDsMA&#10;AADcAAAADwAAAGRycy9kb3ducmV2LnhtbERPTWvCQBC9C/6HZQRvdWPBUKObEAva0kutingcs2MS&#10;zM6G7FbT/vruoeDx8b6XWW8acaPO1ZYVTCcRCOLC6ppLBYf9+ukFhPPIGhvLpOCHHGTpcLDERNs7&#10;f9Ft50sRQtglqKDyvk2kdEVFBt3EtsSBu9jOoA+wK6Xu8B7CTSOfoyiWBmsODRW29FpRcd19GwW/&#10;tcvftp8rf17NTpto+xG7Yx4rNR71+QKEp94/xP/ud61gHoe14U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wvDsMAAADcAAAADwAAAAAAAAAAAAAAAACYAgAAZHJzL2Rv&#10;d25yZXYueG1sUEsFBgAAAAAEAAQA9QAAAIgDAAAAAA==&#10;" filled="f" stroked="f">
              <v:textbox inset="5.85pt,.7pt,5.85pt,.7pt">
                <w:txbxContent>
                  <w:p w:rsidR="00281668" w:rsidRDefault="00281668" w:rsidP="00683823">
                    <w:pPr>
                      <w:rPr>
                        <w:rFonts w:ascii="Arial" w:eastAsia="SimSun" w:hAnsi="Arial" w:cs="Arial"/>
                        <w:i/>
                        <w:sz w:val="16"/>
                        <w:szCs w:val="16"/>
                        <w:lang w:eastAsia="zh-CN"/>
                      </w:rPr>
                    </w:pPr>
                    <w:r>
                      <w:rPr>
                        <w:rFonts w:eastAsia="SimSun" w:hint="eastAsia"/>
                        <w:lang w:eastAsia="zh-CN"/>
                      </w:rPr>
                      <w:t>case</w:t>
                    </w:r>
                    <w:r>
                      <w:rPr>
                        <w:rFonts w:ascii="Arial" w:hAnsi="Arial" w:cs="Arial"/>
                        <w:i/>
                        <w:sz w:val="16"/>
                        <w:szCs w:val="16"/>
                      </w:rPr>
                      <w:t xml:space="preserve"> </w:t>
                    </w:r>
                    <w:r>
                      <w:rPr>
                        <w:rFonts w:ascii="Arial" w:eastAsia="SimSun" w:hAnsi="Arial" w:cs="Arial" w:hint="eastAsia"/>
                        <w:i/>
                        <w:sz w:val="16"/>
                        <w:szCs w:val="16"/>
                        <w:lang w:eastAsia="zh-CN"/>
                      </w:rPr>
                      <w:t>A</w:t>
                    </w:r>
                  </w:p>
                </w:txbxContent>
              </v:textbox>
            </v:shape>
            <v:shape id="Text Box 34" o:spid="_x0000_s1657" type="#_x0000_t202" style="position:absolute;left:12018;top:18961;width:5466;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KlcYA&#10;AADcAAAADwAAAGRycy9kb3ducmV2LnhtbESPT2vCQBTE7wW/w/IEb3VjwVCja0gK2tJL/Yd4fGaf&#10;STD7NmS3mvbTdwuFHoeZ+Q2zSHvTiBt1rrasYDKOQBAXVtdcKjjsV4/PIJxH1thYJgVf5CBdDh4W&#10;mGh75y3ddr4UAcIuQQWV920ipSsqMujGtiUO3sV2Bn2QXSl1h/cAN418iqJYGqw5LFTY0ktFxXX3&#10;aRR81y573Xzk/pxPT+to8x67YxYrNRr22RyEp97/h//ab1rBLJ7B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CKlcYAAADcAAAADwAAAAAAAAAAAAAAAACYAgAAZHJz&#10;L2Rvd25yZXYueG1sUEsFBgAAAAAEAAQA9QAAAIsDAAAAAA==&#10;" filled="f" stroked="f">
              <v:textbox inset="5.85pt,.7pt,5.85pt,.7pt">
                <w:txbxContent>
                  <w:p w:rsidR="00281668" w:rsidRDefault="00281668" w:rsidP="00683823">
                    <w:pPr>
                      <w:rPr>
                        <w:rFonts w:ascii="Arial" w:eastAsia="SimSun" w:hAnsi="Arial" w:cs="Arial"/>
                        <w:sz w:val="16"/>
                        <w:szCs w:val="16"/>
                        <w:lang w:eastAsia="zh-CN"/>
                      </w:rPr>
                    </w:pPr>
                    <w:r>
                      <w:rPr>
                        <w:rFonts w:ascii="Arial" w:hAnsi="Arial" w:cs="Arial"/>
                        <w:sz w:val="16"/>
                        <w:szCs w:val="16"/>
                      </w:rPr>
                      <w:t xml:space="preserve">IMT </w:t>
                    </w:r>
                    <w:r>
                      <w:rPr>
                        <w:rFonts w:ascii="Arial" w:eastAsia="SimSun" w:hAnsi="Arial" w:cs="Arial" w:hint="eastAsia"/>
                        <w:sz w:val="16"/>
                        <w:szCs w:val="16"/>
                        <w:lang w:eastAsia="zh-CN"/>
                      </w:rPr>
                      <w:t>UE</w:t>
                    </w:r>
                  </w:p>
                </w:txbxContent>
              </v:textbox>
            </v:shape>
            <v:line id="Line 35" o:spid="_x0000_s1658" style="position:absolute;flip:y;visibility:visible" from="34137,2876" to="43148,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k68IAAADcAAAADwAAAGRycy9kb3ducmV2LnhtbERPPU/DMBDdkfofrKvUjTjtUCDErdpI&#10;VSo2Ujp0O8VHEojPVuwm4d/jAYnx6X3n+9n0YqTBd5YVrJMUBHFtdceNgo/L6fEZhA/IGnvLpOCH&#10;POx3i4ccM20nfqexCo2IIewzVNCG4DIpfd2SQZ9YRxy5TzsYDBEOjdQDTjHc9HKTpltpsOPY0KKj&#10;oqX6u7obBdvCHA9FV31V5XQur3fnbus3p9RqOR9eQQSaw7/4z33WCl6e4v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k68IAAADcAAAADwAAAAAAAAAAAAAA&#10;AAChAgAAZHJzL2Rvd25yZXYueG1sUEsFBgAAAAAEAAQA+QAAAJADAAAAAA==&#10;" strokecolor="green" strokeweight="2.25pt">
              <v:stroke endarrow="block"/>
            </v:line>
            <v:line id="Line 36" o:spid="_x0000_s1659" style="position:absolute;visibility:visible" from="3854,7969" to="18029,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128cAAADcAAAADwAAAGRycy9kb3ducmV2LnhtbESPQWvCQBSE7wX/w/IEb7obRdumriKC&#10;tCpSaiteH9nXJG32bchuNfn3XaHQ4zAz3zDzZWsrcaHGl441JCMFgjhzpuRcw8f7ZvgAwgdkg5Vj&#10;0tCRh+WidzfH1Lgrv9HlGHIRIexT1FCEUKdS+qwgi37kauLofbrGYoiyyaVp8BrhtpJjpWbSYslx&#10;ocCa1gVl38cfq2GfnCZTteoOVk2/dodt9/y63p61HvTb1ROIQG34D/+1X4yGx/sEbm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M7XbxwAAANwAAAAPAAAAAAAA&#10;AAAAAAAAAKECAABkcnMvZG93bnJldi54bWxQSwUGAAAAAAQABAD5AAAAlQMAAAAA&#10;" strokecolor="blue" strokeweight="1.5pt">
              <v:stroke startarrow="block" endarrow="block"/>
            </v:line>
            <v:shape id="Text Box 37" o:spid="_x0000_s1660" type="#_x0000_t202" style="position:absolute;left:38544;top:9353;width:7176;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OOcYA&#10;AADcAAAADwAAAGRycy9kb3ducmV2LnhtbESPQWvCQBSE74L/YXlCb7pRaKypq0RBK160sZQeX7Ov&#10;STD7NmRXjf313UKhx2FmvmHmy87U4kqtqywrGI8iEMS51RUXCt5Om+ETCOeRNdaWScGdHCwX/d4c&#10;E21v/ErXzBciQNglqKD0vkmkdHlJBt3INsTB+7KtQR9kW0jd4i3ATS0nURRLgxWHhRIbWpeUn7OL&#10;UfBdufTleFj5z9XjxzY67mP3nsZKPQy69BmEp87/h//aO61gNp3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2OOcYAAADcAAAADwAAAAAAAAAAAAAAAACYAgAAZHJz&#10;L2Rvd25yZXYueG1sUEsFBgAAAAAEAAQA9QAAAIsDAAAAAA==&#10;" filled="f" stroked="f">
              <v:textbox inset="5.85pt,.7pt,5.85pt,.7pt">
                <w:txbxContent>
                  <w:p w:rsidR="00281668" w:rsidRDefault="00281668" w:rsidP="00683823">
                    <w:pPr>
                      <w:rPr>
                        <w:rFonts w:ascii="Arial" w:hAnsi="Arial" w:cs="Arial"/>
                        <w:sz w:val="16"/>
                        <w:szCs w:val="16"/>
                      </w:rPr>
                    </w:pPr>
                    <w:r>
                      <w:rPr>
                        <w:rFonts w:ascii="Arial" w:eastAsia="SimSun" w:hAnsi="Arial" w:cs="Arial" w:hint="eastAsia"/>
                        <w:sz w:val="16"/>
                        <w:szCs w:val="16"/>
                        <w:lang w:eastAsia="zh-CN"/>
                      </w:rPr>
                      <w:t>Trunked</w:t>
                    </w:r>
                    <w:r>
                      <w:rPr>
                        <w:rFonts w:ascii="Arial" w:hAnsi="Arial" w:cs="Arial" w:hint="eastAsia"/>
                        <w:sz w:val="16"/>
                        <w:szCs w:val="16"/>
                      </w:rPr>
                      <w:t xml:space="preserve"> BS</w:t>
                    </w:r>
                  </w:p>
                </w:txbxContent>
              </v:textbox>
            </v:shape>
            <v:line id="Line 38" o:spid="_x0000_s1661" style="position:absolute;flip:y;visibility:visible" from="4260,1041" to="43148,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bHX8YAAADcAAAADwAAAGRycy9kb3ducmV2LnhtbESPT2sCMRTE74V+h/AKXopmVdB2axQV&#10;FOlB0Erp8bl5+4fdvCxJ1PXbm0Khx2FmfsPMFp1pxJWcrywrGA4SEMSZ1RUXCk5fm/4bCB+QNTaW&#10;ScGdPCzmz08zTLW98YGux1CICGGfooIyhDaV0mclGfQD2xJHL7fOYIjSFVI7vEW4aeQoSSbSYMVx&#10;ocSW1iVl9fFiFKx/llifv+uwdfr8mu9Xk3xoPpXqvXTLDxCBuvAf/mvvtIL36Rh+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2x1/GAAAA3AAAAA8AAAAAAAAA&#10;AAAAAAAAoQIAAGRycy9kb3ducmV2LnhtbFBLBQYAAAAABAAEAPkAAACUAwAAAAA=&#10;" strokecolor="red">
              <v:stroke dashstyle="dash" endarrow="block"/>
            </v:line>
            <v:line id="Line 39" o:spid="_x0000_s1662" style="position:absolute;flip:x y;visibility:visible" from="20885,16973" to="33756,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9PsYAAADcAAAADwAAAGRycy9kb3ducmV2LnhtbESPW2sCMRSE3wv+h3AE32pW8dJujSKl&#10;QqEvXor6eLo53V3cnIQk6vbfN4Lg4zAz3zCzRWsacSEfassKBv0MBHFhdc2lgu/d6vkFRIjIGhvL&#10;pOCPAizmnacZ5tpeeUOXbSxFgnDIUUEVo8ulDEVFBkPfOuLk/VpvMCbpS6k9XhPcNHKYZRNpsOa0&#10;UKGj94qK0/ZsFKwO7vzx05bj45fxp70bH3froVWq122XbyAitfERvrc/tYLX6QhuZ9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0PT7GAAAA3AAAAA8AAAAAAAAA&#10;AAAAAAAAoQIAAGRycy9kb3ducmV2LnhtbFBLBQYAAAAABAAEAPkAAACUAwAAAAA=&#10;" strokecolor="red">
              <v:stroke dashstyle="dash" endarrow="block"/>
            </v:line>
            <v:line id="Line 40" o:spid="_x0000_s1663" style="position:absolute;flip:y;visibility:visible" from="20161,2032" to="43148,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P6sMYAAADcAAAADwAAAGRycy9kb3ducmV2LnhtbESPT2sCMRTE74V+h/AKXopmFdR2axQV&#10;FOlB0Erp8bl5+4fdvCxJ1PXbm0Khx2FmfsPMFp1pxJWcrywrGA4SEMSZ1RUXCk5fm/4bCB+QNTaW&#10;ScGdPCzmz08zTLW98YGux1CICGGfooIyhDaV0mclGfQD2xJHL7fOYIjSFVI7vEW4aeQoSSbSYMVx&#10;ocSW1iVl9fFiFKx/llifv+uwdfr8mu9Xk3xoPpXqvXTLDxCBuvAf/mvvtIL36Rh+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rDGAAAA3AAAAA8AAAAAAAAA&#10;AAAAAAAAoQIAAGRycy9kb3ducmV2LnhtbFBLBQYAAAAABAAEAPkAAACUAwAAAAA=&#10;" strokecolor="red">
              <v:stroke dashstyle="dash" endarrow="block"/>
            </v:line>
            <v:shape id="Text Box 41" o:spid="_x0000_s1664" type="#_x0000_t202" style="position:absolute;left:25921;top:6828;width:8216;height:2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IOsYA&#10;AADcAAAADwAAAGRycy9kb3ducmV2LnhtbESPQWvCQBSE7wX/w/KE3upGoamNrhIFbelFmxbx+Mw+&#10;k2D2bciumvbXdwuCx2FmvmGm887U4kKtqywrGA4iEMS51RUXCr6/Vk9jEM4ja6wtk4IfcjCf9R6m&#10;mGh75U+6ZL4QAcIuQQWl900ipctLMugGtiEO3tG2Bn2QbSF1i9cAN7UcRVEsDVYcFkpsaFlSfsrO&#10;RsFv5dK37WbhD4vn/TrafsRul8ZKPfa7dALCU+fv4Vv7XSt4fYn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aIOsYAAADcAAAADwAAAAAAAAAAAAAAAACYAgAAZHJz&#10;L2Rvd25yZXYueG1sUEsFBgAAAAAEAAQA9QAAAIsDAAAAAA==&#10;" filled="f" stroked="f">
              <v:textbox inset="5.85pt,.7pt,5.85pt,.7pt">
                <w:txbxContent>
                  <w:p w:rsidR="00281668" w:rsidRDefault="00281668" w:rsidP="00683823">
                    <w:pPr>
                      <w:rPr>
                        <w:rFonts w:ascii="Arial" w:eastAsia="SimSun" w:hAnsi="Arial" w:cs="Arial"/>
                        <w:i/>
                        <w:sz w:val="16"/>
                        <w:szCs w:val="16"/>
                        <w:lang w:eastAsia="zh-CN"/>
                      </w:rPr>
                    </w:pPr>
                    <w:r>
                      <w:rPr>
                        <w:rFonts w:eastAsia="SimSun" w:hint="eastAsia"/>
                        <w:lang w:eastAsia="zh-CN"/>
                      </w:rPr>
                      <w:t>case</w:t>
                    </w:r>
                    <w:r>
                      <w:rPr>
                        <w:rFonts w:ascii="Arial" w:eastAsia="SimSun" w:hAnsi="Arial" w:cs="Arial" w:hint="eastAsia"/>
                        <w:i/>
                        <w:sz w:val="16"/>
                        <w:szCs w:val="16"/>
                        <w:lang w:eastAsia="zh-CN"/>
                      </w:rPr>
                      <w:t xml:space="preserve"> D</w:t>
                    </w:r>
                  </w:p>
                </w:txbxContent>
              </v:textbox>
            </v:shape>
            <v:shape id="Text Box 42" o:spid="_x0000_s1665" type="#_x0000_t202" style="position:absolute;left:12801;top:8971;width:8084;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F8sMA&#10;AADcAAAADwAAAGRycy9kb3ducmV2LnhtbERPy2rCQBTdF/yH4Qru6sSCQaOjRKG2dFNfiMtr5poE&#10;M3dCZtTUr3cWQpeH857OW1OJGzWutKxg0I9AEGdWl5wr2O8+30cgnEfWWFkmBX/kYD7rvE0x0fbO&#10;G7ptfS5CCLsEFRTe14mULivIoOvbmjhwZ9sY9AE2udQN3kO4qeRHFMXSYMmhocCalgVll+3VKHiU&#10;Lv1a/y78aTE8rqL1T+wOaaxUr9umExCeWv8vfrm/tYLxK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F8sMAAADcAAAADwAAAAAAAAAAAAAAAACYAgAAZHJzL2Rv&#10;d25yZXYueG1sUEsFBgAAAAAEAAQA9QAAAIgDAAAAAA==&#10;" filled="f" stroked="f">
              <v:textbox inset="5.85pt,.7pt,5.85pt,.7pt">
                <w:txbxContent>
                  <w:p w:rsidR="00281668" w:rsidRDefault="00281668" w:rsidP="00683823">
                    <w:pPr>
                      <w:rPr>
                        <w:rFonts w:ascii="Arial" w:eastAsia="SimSun" w:hAnsi="Arial" w:cs="Arial"/>
                        <w:i/>
                        <w:sz w:val="16"/>
                        <w:szCs w:val="16"/>
                        <w:lang w:eastAsia="zh-CN"/>
                      </w:rPr>
                    </w:pPr>
                    <w:r>
                      <w:rPr>
                        <w:rFonts w:eastAsia="SimSun" w:hint="eastAsia"/>
                        <w:lang w:eastAsia="zh-CN"/>
                      </w:rPr>
                      <w:t>case</w:t>
                    </w:r>
                    <w:r>
                      <w:rPr>
                        <w:rFonts w:ascii="Arial" w:eastAsia="SimSun" w:hAnsi="Arial" w:cs="Arial" w:hint="eastAsia"/>
                        <w:i/>
                        <w:sz w:val="16"/>
                        <w:szCs w:val="16"/>
                        <w:lang w:eastAsia="zh-CN"/>
                      </w:rPr>
                      <w:t xml:space="preserve"> C</w:t>
                    </w:r>
                  </w:p>
                </w:txbxContent>
              </v:textbox>
            </v:shape>
            <v:line id="Line 43" o:spid="_x0000_s1666" style="position:absolute;flip:x y;visibility:visible" from="4260,6838" to="34137,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ugcQAAADcAAAADwAAAGRycy9kb3ducmV2LnhtbESPQWsCMRSE70L/Q3iF3tysgqKrUUQU&#10;Cr1Yldbjc/PcXdy8hCTq9t83hYLHYWa+YebLzrTiTj40lhUMshwEcWl1w5WC42Hbn4AIEVlja5kU&#10;/FCA5eKlN8dC2wd/0n0fK5EgHApUUMfoCilDWZPBkFlHnLyL9QZjkr6S2uMjwU0rh3k+lgYbTgs1&#10;OlrXVF73N6Ng++1um3NXjU4fxl+/3Oh02A2tUm+v3WoGIlIXn+H/9rtWMJ0M4O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u6BxAAAANwAAAAPAAAAAAAAAAAA&#10;AAAAAKECAABkcnMvZG93bnJldi54bWxQSwUGAAAAAAQABAD5AAAAkgMAAAAA&#10;" strokecolor="red">
              <v:stroke dashstyle="dash" endarrow="block"/>
            </v:line>
            <v:group id="Group 44" o:spid="_x0000_s1667" style="position:absolute;left:31845;top:17570;width:1886;height:4032" coordsize="775,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rect id="Rectangle 45" o:spid="_x0000_s1668" style="position:absolute;top:178;width:775;height:1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3jsQA&#10;AADcAAAADwAAAGRycy9kb3ducmV2LnhtbESPT2vCQBTE70K/w/IK3nTTtJUYXUNbKPRiRVs8P7Ov&#10;STD7NmTX/Pn2XUHwOMzMb5h1NphadNS6yrKCp3kEgji3uuJCwe/P5ywB4TyyxtoyKRjJQbZ5mKwx&#10;1bbnPXUHX4gAYZeigtL7JpXS5SUZdHPbEAfvz7YGfZBtIXWLfYCbWsZRtJAGKw4LJTb0UVJ+PlyM&#10;gmQXFy+1Ne/H79ez357GjnkvlZo+Dm8rEJ4Gfw/f2l9awTJ5hu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N47EAAAA3AAAAA8AAAAAAAAAAAAAAAAAmAIAAGRycy9k&#10;b3ducmV2LnhtbFBLBQYAAAAABAAEAPUAAACJAwAAAAA=&#10;">
                <v:textbox inset="5.85pt,.7pt,5.85pt,.7pt"/>
              </v:rect>
              <v:roundrect id="AutoShape 46" o:spid="_x0000_s1669" style="position:absolute;left:55;top:233;width:652;height:6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kmcMA&#10;AADcAAAADwAAAGRycy9kb3ducmV2LnhtbESPT2sCMRTE7wW/Q3hCbzVrW0RXo6hYsPXkv/tj89xE&#10;Ny/LJrrbb98UCj0OM/MbZrboXCUe1ATrWcFwkIEgLry2XCo4HT9exiBCRNZYeSYF3xRgMe89zTDX&#10;vuU9PQ6xFAnCIUcFJsY6lzIUhhyGga+Jk3fxjcOYZFNK3WCb4K6Sr1k2kg4tpwWDNa0NFbfD3Slo&#10;t87Fnbejr+vdbj7f0JzXm5VSz/1uOQURqYv/4b/2ViuYjN/h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ukmcMAAADcAAAADwAAAAAAAAAAAAAAAACYAgAAZHJzL2Rv&#10;d25yZXYueG1sUEsFBgAAAAAEAAQA9QAAAIgDAAAAAA==&#10;" fillcolor="silver">
                <v:textbox inset="5.85pt,.7pt,5.85pt,.7pt"/>
              </v:roundrect>
              <v:group id="Group 47" o:spid="_x0000_s1670" style="position:absolute;left:82;top:988;width:605;height:800" coordsize="53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Group 48" o:spid="_x0000_s1671" style="position:absolute;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rect id="Rectangle 49" o:spid="_x0000_s1672"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xjcQA&#10;AADcAAAADwAAAGRycy9kb3ducmV2LnhtbESPT2vCQBTE70K/w/IK3nTT0NYYXUNbKPRiRVs8P7Ov&#10;STD7NmTX/Pn2XUHwOMzMb5h1NphadNS6yrKCp3kEgji3uuJCwe/P5ywB4TyyxtoyKRjJQbZ5mKwx&#10;1bbnPXUHX4gAYZeigtL7JpXS5SUZdHPbEAfvz7YGfZBtIXWLfYCbWsZR9CoNVhwWSmzoo6T8fLgY&#10;BckuLp5ra96P3y9nvz2NHfNeKjV9HN5WIDwN/h6+tb+0gmWygO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MY3EAAAA3AAAAA8AAAAAAAAAAAAAAAAAmAIAAGRycy9k&#10;b3ducmV2LnhtbFBLBQYAAAAABAAEAPUAAACJAwAAAAA=&#10;">
                    <v:textbox inset="5.85pt,.7pt,5.85pt,.7pt"/>
                  </v:rect>
                  <v:rect id="Rectangle 50" o:spid="_x0000_s1673"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8EA&#10;AADcAAAADwAAAGRycy9kb3ducmV2LnhtbERPyWrDMBC9B/IPYgK9xXJCWlzXckgKgV7akoWep9bE&#10;NrZGxlK9/H11KPT4eHu2n0wrBupdbVnBJopBEBdW11wquF1P6wSE88gaW8ukYCYH+3y5yDDVduQz&#10;DRdfihDCLkUFlfddKqUrKjLoItsRB+5ue4M+wL6UuscxhJtWbuP4SRqsOTRU2NFrRUVz+TEKks9t&#10;uWutOX59PDb+/XsemM9SqYfVdHgB4Wny/+I/95tW8JyEteF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f/BAAAA3AAAAA8AAAAAAAAAAAAAAAAAmAIAAGRycy9kb3du&#10;cmV2LnhtbFBLBQYAAAAABAAEAPUAAACGAwAAAAA=&#10;">
                    <v:textbox inset="5.85pt,.7pt,5.85pt,.7pt"/>
                  </v:rect>
                  <v:rect id="Rectangle 51" o:spid="_x0000_s1674"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AZMQA&#10;AADcAAAADwAAAGRycy9kb3ducmV2LnhtbESPT2vCQBTE7wW/w/IEb3XTUEuMrkELBS9atKXnZ/Y1&#10;CWbfhuw2f769Kwg9DjPzG2adDaYWHbWusqzgZR6BIM6trrhQ8P318ZyAcB5ZY22ZFIzkINtMntaY&#10;atvzibqzL0SAsEtRQel9k0rp8pIMurltiIP3a1uDPsi2kLrFPsBNLeMoepMGKw4LJTb0XlJ+Pf8Z&#10;BclnXLzW1ux+jourP1zGjvkklZpNh+0KhKfB/4cf7b1WsEyWcD8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AGTEAAAA3AAAAA8AAAAAAAAAAAAAAAAAmAIAAGRycy9k&#10;b3ducmV2LnhtbFBLBQYAAAAABAAEAPUAAACJAwAAAAA=&#10;">
                    <v:textbox inset="5.85pt,.7pt,5.85pt,.7pt"/>
                  </v:rect>
                </v:group>
                <v:group id="Group 268" o:spid="_x0000_s1675" style="position:absolute;top:254;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rect id="Rectangle 53" o:spid="_x0000_s1676"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av8IA&#10;AADcAAAADwAAAGRycy9kb3ducmV2LnhtbESPzarCMBSE9xd8h3AEd9dU0YtWo6gguNGLP7g+Nse2&#10;2JyUJtb69kYQXA4z8w0znTemEDVVLresoNeNQBAnVuecKjgd178jEM4jaywsk4InOZjPWj9TjLV9&#10;8J7qg09FgLCLUUHmfRlL6ZKMDLquLYmDd7WVQR9klUpd4SPATSH7UfQnDeYcFjIsaZVRcjvcjYLR&#10;fz8dFNYsz7vhzW8vz5p5L5XqtJvFBISnxn/Dn/ZGKxiPe/A+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pq/wgAAANwAAAAPAAAAAAAAAAAAAAAAAJgCAABkcnMvZG93&#10;bnJldi54bWxQSwUGAAAAAAQABAD1AAAAhwMAAAAA&#10;">
                    <v:textbox inset="5.85pt,.7pt,5.85pt,.7pt"/>
                  </v:rect>
                  <v:rect id="Rectangle 54" o:spid="_x0000_s1677"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dysIA&#10;AADbAAAADwAAAGRycy9kb3ducmV2LnhtbESPT4vCMBTE74LfITxhb5oqq2g1FXdB2Mu6+AfPz+bZ&#10;ljYvpYm1fnsjLHgcZuY3zGrdmUq01LjCsoLxKAJBnFpdcKbgdNwO5yCcR9ZYWSYFD3KwTvq9Fcba&#10;3nlP7cFnIkDYxagg976OpXRpTgbdyNbEwbvaxqAPssmkbvAe4KaSkyiaSYMFh4Uca/rOKS0PN6Ng&#10;/jfJPitrvs67ael/L4+WeS+V+hh0myUIT51/h//bP1rBYgavL+EH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13KwgAAANsAAAAPAAAAAAAAAAAAAAAAAJgCAABkcnMvZG93&#10;bnJldi54bWxQSwUGAAAAAAQABAD1AAAAhwMAAAAA&#10;">
                    <v:textbox inset="5.85pt,.7pt,5.85pt,.7pt"/>
                  </v:rect>
                  <v:rect id="Rectangle 55" o:spid="_x0000_s1678"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4UcQA&#10;AADbAAAADwAAAGRycy9kb3ducmV2LnhtbESPQWvCQBSE70L/w/IK3uqmodWYuoa2IHipkiieX7Ov&#10;STD7NmTXGP99t1DwOMzMN8wqG00rBupdY1nB8ywCQVxa3XCl4HjYPCUgnEfW2FomBTdykK0fJitM&#10;tb1yTkPhKxEg7FJUUHvfpVK6siaDbmY74uD92N6gD7KvpO7xGuCmlXEUzaXBhsNCjR191lSei4tR&#10;kOzj6qW15uO0ez37r+/bwJxLpaaP4/sbCE+jv4f/21utYLmAv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FHEAAAA2wAAAA8AAAAAAAAAAAAAAAAAmAIAAGRycy9k&#10;b3ducmV2LnhtbFBLBQYAAAAABAAEAPUAAACJAwAAAAA=&#10;">
                    <v:textbox inset="5.85pt,.7pt,5.85pt,.7pt"/>
                  </v:rect>
                </v:group>
                <v:group id="Group 56" o:spid="_x0000_s1679" style="position:absolute;top:520;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57" o:spid="_x0000_s1680"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JuMIA&#10;AADbAAAADwAAAGRycy9kb3ducmV2LnhtbESPT4vCMBTE78J+h/AWvGm6sopWY9kVFryo+AfPz+Zt&#10;W9q8lCbW+u2NIHgcZuY3zCLpTCVaalxhWcHXMAJBnFpdcKbgdPwbTEE4j6yxskwK7uQgWX70Fhhr&#10;e+M9tQefiQBhF6OC3Ps6ltKlORl0Q1sTB+/fNgZ9kE0mdYO3ADeVHEXRRBosOCzkWNMqp7Q8XI2C&#10;6W6UfVfW/J6349JvLveWeS+V6n92P3MQnjr/Dr/aa61gNoP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Mm4wgAAANsAAAAPAAAAAAAAAAAAAAAAAJgCAABkcnMvZG93&#10;bnJldi54bWxQSwUGAAAAAAQABAD1AAAAhwMAAAAA&#10;">
                    <v:textbox inset="5.85pt,.7pt,5.85pt,.7pt"/>
                  </v:rect>
                  <v:rect id="Rectangle 58" o:spid="_x0000_s1681"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zkMMA&#10;AADcAAAADwAAAGRycy9kb3ducmV2LnhtbESPT4vCQAzF78J+hyGCN50qKtJ1FFcQ9qKLf/Cc7cS2&#10;2MmUzmyt394cFrwlvJf3flmuO1eplppQejYwHiWgiDNvS84NXM674QJUiMgWK89k4EkB1quP3hJT&#10;6x98pPYUcyUhHFI0UMRYp1qHrCCHYeRrYtFuvnEYZW1ybRt8SLir9CRJ5tphydJQYE3bgrL76c8Z&#10;WPxM8mnl3df1MLvH/e+zZT5qYwb9bvMJKlIX3+b/628r+IngyzMygV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zkMMAAADcAAAADwAAAAAAAAAAAAAAAACYAgAAZHJzL2Rv&#10;d25yZXYueG1sUEsFBgAAAAAEAAQA9QAAAIgDAAAAAA==&#10;">
                    <v:textbox inset="5.85pt,.7pt,5.85pt,.7pt"/>
                  </v:rect>
                  <v:rect id="Rectangle 59" o:spid="_x0000_s1682"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WC8AA&#10;AADcAAAADwAAAGRycy9kb3ducmV2LnhtbERPS4vCMBC+L/gfwgje1lRxF6nGooLgRcUHnsdmbEub&#10;SWlirf/eLAh7m4/vOfOkM5VoqXGFZQWjYQSCOLW64EzB5bz5noJwHlljZZkUvMhBsuh9zTHW9slH&#10;ak8+EyGEXYwKcu/rWEqX5mTQDW1NHLi7bQz6AJtM6gafIdxUchxFv9JgwaEhx5rWOaXl6WEUTA/j&#10;bFJZs7ruf0q/u71a5qNUatDvljMQnjr/L/64tzrMj0bw90y4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5WC8AAAADcAAAADwAAAAAAAAAAAAAAAACYAgAAZHJzL2Rvd25y&#10;ZXYueG1sUEsFBgAAAAAEAAQA9QAAAIUDAAAAAA==&#10;">
                    <v:textbox inset="5.85pt,.7pt,5.85pt,.7pt"/>
                  </v:rect>
                </v:group>
                <v:group id="Group 60" o:spid="_x0000_s1683" style="position:absolute;top:772;width:537;height:204"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61" o:spid="_x0000_s1684" style="position:absolute;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t58EA&#10;AADcAAAADwAAAGRycy9kb3ducmV2LnhtbERPS2vCQBC+C/0PyxS8mU19FEldpRUELyqmpedpdpoE&#10;s7Mhu+bx711B8DYf33NWm95UoqXGlZYVvEUxCOLM6pJzBT/fu8kShPPIGivLpGAgB5v1y2iFibYd&#10;n6lNfS5CCLsEFRTe14mULivIoItsTRy4f9sY9AE2udQNdiHcVHIax+/SYMmhocCatgVll/RqFCxP&#10;03xeWfP1e1xc/OFvaJnPUqnxa//5AcJT75/ih3uvw/x4Bvdnw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AbefBAAAA3AAAAA8AAAAAAAAAAAAAAAAAmAIAAGRycy9kb3du&#10;cmV2LnhtbFBLBQYAAAAABAAEAPUAAACGAwAAAAA=&#10;">
                    <v:textbox inset="5.85pt,.7pt,5.85pt,.7pt"/>
                  </v:rect>
                  <v:rect id="Rectangle 62" o:spid="_x0000_s1685" style="position:absolute;left:198;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1k8AA&#10;AADcAAAADwAAAGRycy9kb3ducmV2LnhtbERPTYvCMBC9C/sfwix403RFRaqxuIKwFxXrsuexGdvS&#10;ZlKabK3/3giCt3m8z1klvalFR60rLSv4GkcgiDOrS84V/J53owUI55E11pZJwZ0cJOuPwQpjbW98&#10;oi71uQgh7GJUUHjfxFK6rCCDbmwb4sBdbWvQB9jmUrd4C+GmlpMomkuDJYeGAhvaFpRV6b9RsDhO&#10;8mltzfffYVb5/eXeMZ+kUsPPfrME4an3b/HL/aPD/GgKz2fC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1k8AAAADcAAAADwAAAAAAAAAAAAAAAACYAgAAZHJzL2Rvd25y&#10;ZXYueG1sUEsFBgAAAAAEAAQA9QAAAIUDAAAAAA==&#10;">
                    <v:textbox inset="5.85pt,.7pt,5.85pt,.7pt"/>
                  </v:rect>
                  <v:rect id="Rectangle 63" o:spid="_x0000_s1686" style="position:absolute;left:394;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QCMAA&#10;AADcAAAADwAAAGRycy9kb3ducmV2LnhtbERPTYvCMBC9C/sfwix403RFRaqxuIKwFxXrsuexGdvS&#10;ZlKabK3/3giCt3m8z1klvalFR60rLSv4GkcgiDOrS84V/J53owUI55E11pZJwZ0cJOuPwQpjbW98&#10;oi71uQgh7GJUUHjfxFK6rCCDbmwb4sBdbWvQB9jmUrd4C+GmlpMomkuDJYeGAhvaFpRV6b9RsDhO&#10;8mltzfffYVb5/eXeMZ+kUsPPfrME4an3b/HL/aPD/GgGz2fC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VQCMAAAADcAAAADwAAAAAAAAAAAAAAAACYAgAAZHJzL2Rvd25y&#10;ZXYueG1sUEsFBgAAAAAEAAQA9QAAAIUDAAAAAA==&#10;">
                    <v:textbox inset="5.85pt,.7pt,5.85pt,.7pt"/>
                  </v:rect>
                </v:group>
              </v:group>
              <v:shape id="AutoShape 64" o:spid="_x0000_s1687" style="position:absolute;left:597;width:143;height:16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LJsMA&#10;AADcAAAADwAAAGRycy9kb3ducmV2LnhtbERPPWvDMBDdA/kP4gJdQiK3hJC4lk0pKXgpJmmWbod1&#10;tYWtk7HU2P33VaDQ7R7v87Jitr240eiNYwWP2wQEce204UbB9eNtcwDhA7LG3jEp+CEPRb5cZJhq&#10;N/GZbpfQiBjCPkUFbQhDKqWvW7Lot24gjtyXGy2GCMdG6hGnGG57+ZQke2nRcGxocaDXluru8m0V&#10;mOG9/JyPU7V23WFXoTmtT/Kq1MNqfnkGEWgO/+I/d6nj/GQP9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7LJsMAAADcAAAADwAAAAAAAAAAAAAAAACYAgAAZHJzL2Rv&#10;d25yZXYueG1sUEsFBgAAAAAEAAQA9QAAAIgDAAAAAA==&#10;" adj="0,,0" path="m,l5400,21600r10800,l21600,,,xe">
                <v:stroke joinstyle="miter"/>
                <v:formulas/>
                <v:path o:connecttype="custom" o:connectlocs="0,0;0,0;0,0;0,0" o:connectangles="0,0,0,0" textboxrect="4531,4506,17069,17094"/>
              </v:shape>
            </v:group>
            <v:group id="Group 65" o:spid="_x0000_s1688" style="position:absolute;left:44291;top:50;width:1429;height:23337" coordsize="184,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66" o:spid="_x0000_s1689" style="position:absolute;visibility:visible" from="95,109" to="95,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2cMAAADcAAAADwAAAGRycy9kb3ducmV2LnhtbESPQWsCMRCF7wX/QxjBm2atILI1SisI&#10;Hry4LdLjkIy7i5vJkqS69td3DkJvM7w3732z3g6+UzeKqQ1sYD4rQBHb4FquDXx97qcrUCkjO+wC&#10;k4EHJdhuRi9rLF2484luVa6VhHAq0UCTc19qnWxDHtMs9MSiXUL0mGWNtXYR7xLuO/1aFEvtsWVp&#10;aLCnXUP2Wv14A9XBXsLvIl7P3x9Ha/cYT9hGYybj4f0NVKYh/5uf1wcn+IX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KtnDAAAA3AAAAA8AAAAAAAAAAAAA&#10;AAAAoQIAAGRycy9kb3ducmV2LnhtbFBLBQYAAAAABAAEAPkAAACRAwAAAAA=&#10;" strokeweight="3pt"/>
              <v:group id="Group 67" o:spid="_x0000_s1690" style="position:absolute;width:184;height:353" coordsize="68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68" o:spid="_x0000_s1691" style="position:absolute;left:251;top:298;width:143;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lTcQA&#10;AADcAAAADwAAAGRycy9kb3ducmV2LnhtbESPQWvCQBCF7wX/wzJCb3WT0BaJrkELhV5a0RbPY3ZM&#10;gtnZkN0m8d93DkJvM7w3732zLibXqoH60Hg2kC4SUMSltw1XBn6+35+WoEJEtth6JgM3ClBsZg9r&#10;zK0f+UDDMVZKQjjkaKCOscu1DmVNDsPCd8SiXXzvMMraV9r2OEq4a3WWJK/aYcPSUGNHbzWV1+Ov&#10;M7DcZ9Vz693u9PVyjZ/n28B80MY8zqftClSkKf6b79cfVvBT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U3EAAAA3AAAAA8AAAAAAAAAAAAAAAAAmAIAAGRycy9k&#10;b3ducmV2LnhtbFBLBQYAAAAABAAEAPUAAACJAwAAAAA=&#10;">
                  <v:textbox inset="5.85pt,.7pt,5.85pt,.7pt"/>
                </v:rect>
                <v:rect id="Rectangle 69" o:spid="_x0000_s1692" style="position:absolute;left:544;top:54;width:143;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A1sAA&#10;AADcAAAADwAAAGRycy9kb3ducmV2LnhtbERPS4vCMBC+L/gfwgh7W9OKLlJNRQXBy674wPPYjG1p&#10;MylNrPXfbwRhb/PxPWex7E0tOmpdaVlBPIpAEGdWl5wrOJ+2XzMQziNrrC2Tgic5WKaDjwUm2j74&#10;QN3R5yKEsEtQQeF9k0jpsoIMupFtiAN3s61BH2CbS93iI4SbWo6j6FsaLDk0FNjQpqCsOt6Ngtl+&#10;nE9qa9aX32nlf67Pjvkglfoc9qs5CE+9/xe/3Tsd5scxvJ4JF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fA1sAAAADcAAAADwAAAAAAAAAAAAAAAACYAgAAZHJzL2Rvd25y&#10;ZXYueG1sUEsFBgAAAAAEAAQA9QAAAIUDAAAAAA==&#10;">
                  <v:textbox inset="5.85pt,.7pt,5.85pt,.7pt"/>
                </v:rect>
                <v:rect id="Rectangle 70" o:spid="_x0000_s1693" style="position:absolute;width:14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jTsEA&#10;AADcAAAADwAAAGRycy9kb3ducmV2LnhtbERPTWvCQBC9F/wPyxS81Y2iRdJspAqCF5XY4nnMTpNg&#10;djZk15j8e1cQepvH+5xk1ZtadNS6yrKC6SQCQZxbXXGh4Pdn+7EE4TyyxtoyKRjIwSodvSUYa3vn&#10;jLqTL0QIYRejgtL7JpbS5SUZdBPbEAfuz7YGfYBtIXWL9xBuajmLok9psOLQUGJDm5Ly6+lmFCyP&#10;s2JeW7M+HxZXv78MHXMmlRq/999fIDz1/l/8cu90mD+dw/OZcIF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wY07BAAAA3AAAAA8AAAAAAAAAAAAAAAAAmAIAAGRycy9kb3du&#10;cmV2LnhtbFBLBQYAAAAABAAEAPUAAACGAwAAAAA=&#10;">
                  <v:textbox inset="5.85pt,.7pt,5.85pt,.7pt"/>
                </v:rect>
              </v:group>
            </v:group>
            <v:shape id="Text Box 71" o:spid="_x0000_s1694" type="#_x0000_t202" style="position:absolute;left:31845;top:19156;width:8693;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q3sMA&#10;AADcAAAADwAAAGRycy9kb3ducmV2LnhtbERPS2vCQBC+C/6HZQRvulEwlNRVouCDXnxSepxmxySY&#10;nQ3ZVVN/fbdQ8DYf33Om89ZU4k6NKy0rGA0jEMSZ1SXnCs6n1eANhPPIGivLpOCHHMxn3c4UE20f&#10;fKD70ecihLBLUEHhfZ1I6bKCDLqhrYkDd7GNQR9gk0vd4COEm0qOoyiWBksODQXWtCwoux5vRsGz&#10;dOlmv1v478Xkax3tP2L3mcZK9Xtt+g7CU+tf4n/3Vof5own8PR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Wq3sMAAADcAAAADwAAAAAAAAAAAAAAAACYAgAAZHJzL2Rv&#10;d25yZXYueG1sUEsFBgAAAAAEAAQA9QAAAIgDAAAAAA==&#10;" filled="f" stroked="f">
              <v:textbox inset="5.85pt,.7pt,5.85pt,.7pt">
                <w:txbxContent>
                  <w:p w:rsidR="00281668" w:rsidRDefault="00281668" w:rsidP="00683823">
                    <w:pPr>
                      <w:ind w:left="238"/>
                      <w:rPr>
                        <w:rFonts w:ascii="Arial" w:eastAsia="SimSun" w:hAnsi="Arial" w:cs="Arial"/>
                        <w:sz w:val="16"/>
                        <w:szCs w:val="16"/>
                        <w:lang w:eastAsia="zh-CN"/>
                      </w:rPr>
                    </w:pPr>
                    <w:r>
                      <w:rPr>
                        <w:rFonts w:ascii="Arial" w:eastAsia="SimSun" w:hAnsi="Arial" w:cs="Arial" w:hint="eastAsia"/>
                        <w:sz w:val="16"/>
                        <w:szCs w:val="16"/>
                        <w:lang w:eastAsia="zh-CN"/>
                      </w:rPr>
                      <w:t>Trunked</w:t>
                    </w:r>
                    <w:r>
                      <w:rPr>
                        <w:rFonts w:ascii="Arial" w:hAnsi="Arial" w:cs="Arial"/>
                        <w:sz w:val="16"/>
                        <w:szCs w:val="16"/>
                      </w:rPr>
                      <w:t xml:space="preserve"> </w:t>
                    </w:r>
                    <w:r>
                      <w:rPr>
                        <w:rFonts w:ascii="Arial" w:eastAsia="SimSun" w:hAnsi="Arial" w:cs="Arial" w:hint="eastAsia"/>
                        <w:sz w:val="16"/>
                        <w:szCs w:val="16"/>
                        <w:lang w:eastAsia="zh-CN"/>
                      </w:rPr>
                      <w:t>UE</w:t>
                    </w:r>
                  </w:p>
                </w:txbxContent>
              </v:textbox>
            </v:shape>
            <w10:anchorlock/>
          </v:group>
        </w:pict>
      </w:r>
    </w:p>
    <w:p w:rsidR="00683823" w:rsidRDefault="00683823" w:rsidP="00683823">
      <w:pPr>
        <w:autoSpaceDE w:val="0"/>
        <w:autoSpaceDN w:val="0"/>
        <w:adjustRightInd w:val="0"/>
        <w:jc w:val="center"/>
        <w:rPr>
          <w:rFonts w:eastAsia="SimSun"/>
          <w:sz w:val="21"/>
          <w:szCs w:val="21"/>
          <w:lang w:eastAsia="zh-CN"/>
        </w:rPr>
      </w:pPr>
      <w:r>
        <w:rPr>
          <w:rFonts w:eastAsia="SimSun"/>
          <w:sz w:val="21"/>
          <w:szCs w:val="21"/>
          <w:lang w:eastAsia="zh-CN"/>
        </w:rPr>
        <w:t>Figure 1: Interference Scenarios between digital trunked mobile communication system and IMT</w:t>
      </w:r>
    </w:p>
    <w:p w:rsidR="00683823" w:rsidRDefault="00683823" w:rsidP="00683823">
      <w:pPr>
        <w:autoSpaceDE w:val="0"/>
        <w:autoSpaceDN w:val="0"/>
        <w:adjustRightInd w:val="0"/>
        <w:rPr>
          <w:rFonts w:eastAsia="SimSun"/>
          <w:lang w:eastAsia="zh-CN"/>
        </w:rPr>
      </w:pPr>
    </w:p>
    <w:p w:rsidR="00683823" w:rsidRDefault="00683823" w:rsidP="003A176A">
      <w:pPr>
        <w:pStyle w:val="Heading1"/>
        <w:keepNext/>
        <w:keepLines/>
        <w:numPr>
          <w:ilvl w:val="0"/>
          <w:numId w:val="37"/>
        </w:numPr>
      </w:pPr>
      <w:r>
        <w:t>Parameters &amp; Methodology</w:t>
      </w:r>
    </w:p>
    <w:p w:rsidR="00683823" w:rsidRDefault="00683823" w:rsidP="003A176A">
      <w:pPr>
        <w:pStyle w:val="Heading1"/>
        <w:keepNext/>
        <w:keepLines/>
        <w:numPr>
          <w:ilvl w:val="1"/>
          <w:numId w:val="37"/>
        </w:numPr>
      </w:pPr>
      <w:r>
        <w:t>Sharing Parameters</w:t>
      </w:r>
    </w:p>
    <w:p w:rsidR="00683823" w:rsidRDefault="00683823" w:rsidP="003A176A">
      <w:pPr>
        <w:pStyle w:val="Heading1"/>
        <w:keepNext/>
        <w:keepLines/>
        <w:numPr>
          <w:ilvl w:val="2"/>
          <w:numId w:val="37"/>
        </w:numPr>
        <w:ind w:hanging="798"/>
      </w:pPr>
      <w:r>
        <w:t>IMT system</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The parameters of IMT system are mainly chosen from 3GPP</w:t>
      </w:r>
      <w:r w:rsidRPr="002B26F0">
        <w:rPr>
          <w:rFonts w:eastAsia="SimSun" w:hint="eastAsia"/>
          <w:sz w:val="24"/>
          <w:szCs w:val="24"/>
          <w:lang w:eastAsia="zh-CN"/>
        </w:rPr>
        <w:t xml:space="preserve"> standard</w:t>
      </w:r>
      <w:r w:rsidRPr="002B26F0">
        <w:rPr>
          <w:rFonts w:eastAsia="SimSun"/>
          <w:sz w:val="24"/>
          <w:szCs w:val="24"/>
          <w:lang w:eastAsia="zh-CN"/>
        </w:rPr>
        <w:t xml:space="preserve">, </w:t>
      </w:r>
      <w:r w:rsidRPr="002B26F0">
        <w:rPr>
          <w:rFonts w:eastAsia="SimSun" w:hint="eastAsia"/>
          <w:sz w:val="24"/>
          <w:szCs w:val="24"/>
          <w:lang w:eastAsia="zh-CN"/>
        </w:rPr>
        <w:t>t</w:t>
      </w:r>
      <w:r w:rsidRPr="002B26F0">
        <w:rPr>
          <w:rFonts w:eastAsia="SimSun"/>
          <w:sz w:val="24"/>
          <w:szCs w:val="24"/>
          <w:lang w:eastAsia="zh-CN"/>
        </w:rPr>
        <w:t xml:space="preserve">he density of the active users is refers to Annex </w:t>
      </w:r>
      <w:r w:rsidR="007C3152">
        <w:rPr>
          <w:rFonts w:eastAsia="SimSun"/>
          <w:sz w:val="24"/>
          <w:szCs w:val="24"/>
          <w:lang w:eastAsia="zh-CN"/>
        </w:rPr>
        <w:t>2</w:t>
      </w:r>
      <w:r w:rsidRPr="002B26F0">
        <w:rPr>
          <w:rFonts w:eastAsia="SimSun"/>
          <w:sz w:val="24"/>
          <w:szCs w:val="24"/>
          <w:lang w:eastAsia="zh-CN"/>
        </w:rPr>
        <w:t xml:space="preserve"> of the last ITU-R JTG5-6 Chairman's Report. </w:t>
      </w:r>
      <w:r w:rsidRPr="002B26F0">
        <w:rPr>
          <w:rFonts w:eastAsia="SimSun" w:hint="eastAsia"/>
          <w:sz w:val="24"/>
          <w:szCs w:val="24"/>
          <w:lang w:eastAsia="zh-CN"/>
        </w:rPr>
        <w:t>T</w:t>
      </w:r>
      <w:r w:rsidRPr="002B26F0">
        <w:rPr>
          <w:rFonts w:eastAsia="SimSun"/>
          <w:sz w:val="24"/>
          <w:szCs w:val="24"/>
          <w:lang w:eastAsia="zh-CN"/>
        </w:rPr>
        <w:t xml:space="preserve">he </w:t>
      </w:r>
      <w:r w:rsidRPr="002B26F0">
        <w:rPr>
          <w:rFonts w:eastAsia="SimSun" w:hint="eastAsia"/>
          <w:sz w:val="24"/>
          <w:szCs w:val="24"/>
          <w:lang w:eastAsia="zh-CN"/>
        </w:rPr>
        <w:t xml:space="preserve">main </w:t>
      </w:r>
      <w:r w:rsidRPr="002B26F0">
        <w:rPr>
          <w:rFonts w:eastAsia="SimSun"/>
          <w:sz w:val="24"/>
          <w:szCs w:val="24"/>
          <w:lang w:eastAsia="zh-CN"/>
        </w:rPr>
        <w:t>parameters are summarized as follows:</w:t>
      </w:r>
    </w:p>
    <w:p w:rsidR="001F781D" w:rsidRDefault="001F781D" w:rsidP="00683823">
      <w:pPr>
        <w:autoSpaceDE w:val="0"/>
        <w:autoSpaceDN w:val="0"/>
        <w:adjustRightInd w:val="0"/>
        <w:spacing w:beforeLines="50"/>
        <w:jc w:val="center"/>
        <w:rPr>
          <w:rFonts w:eastAsia="SimSun"/>
          <w:sz w:val="24"/>
          <w:szCs w:val="24"/>
          <w:lang w:eastAsia="zh-CN"/>
        </w:rPr>
      </w:pPr>
    </w:p>
    <w:p w:rsidR="001F781D" w:rsidRDefault="001F781D" w:rsidP="00683823">
      <w:pPr>
        <w:autoSpaceDE w:val="0"/>
        <w:autoSpaceDN w:val="0"/>
        <w:adjustRightInd w:val="0"/>
        <w:spacing w:beforeLines="50"/>
        <w:jc w:val="center"/>
        <w:rPr>
          <w:rFonts w:eastAsia="SimSun"/>
          <w:sz w:val="24"/>
          <w:szCs w:val="24"/>
          <w:lang w:eastAsia="zh-CN"/>
        </w:rPr>
      </w:pPr>
    </w:p>
    <w:p w:rsidR="00683823" w:rsidRPr="002B26F0" w:rsidRDefault="00683823" w:rsidP="00683823">
      <w:pPr>
        <w:autoSpaceDE w:val="0"/>
        <w:autoSpaceDN w:val="0"/>
        <w:adjustRightInd w:val="0"/>
        <w:spacing w:beforeLines="50"/>
        <w:jc w:val="center"/>
        <w:rPr>
          <w:rFonts w:eastAsia="SimSun"/>
          <w:sz w:val="24"/>
          <w:szCs w:val="24"/>
          <w:lang w:eastAsia="zh-CN"/>
        </w:rPr>
      </w:pPr>
      <w:r w:rsidRPr="002B26F0">
        <w:rPr>
          <w:rFonts w:eastAsia="SimSun"/>
          <w:sz w:val="24"/>
          <w:szCs w:val="24"/>
          <w:lang w:eastAsia="zh-CN"/>
        </w:rPr>
        <w:t>Table 1 IMT Parameters</w:t>
      </w:r>
    </w:p>
    <w:tbl>
      <w:tblPr>
        <w:tblW w:w="0" w:type="auto"/>
        <w:jc w:val="center"/>
        <w:tblLayout w:type="fixed"/>
        <w:tblLook w:val="0000"/>
      </w:tblPr>
      <w:tblGrid>
        <w:gridCol w:w="4872"/>
        <w:gridCol w:w="1990"/>
        <w:gridCol w:w="1990"/>
      </w:tblGrid>
      <w:tr w:rsidR="00683823" w:rsidRPr="002B26F0" w:rsidTr="0091322F">
        <w:trPr>
          <w:cantSplit/>
          <w:tblHeader/>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head"/>
              <w:rPr>
                <w:sz w:val="24"/>
                <w:szCs w:val="24"/>
                <w:lang w:eastAsia="zh-CN"/>
              </w:rPr>
            </w:pPr>
            <w:r w:rsidRPr="002B26F0">
              <w:rPr>
                <w:sz w:val="24"/>
                <w:szCs w:val="24"/>
                <w:lang w:eastAsia="zh-CN"/>
              </w:rPr>
              <w:t>Parameters</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head"/>
              <w:rPr>
                <w:sz w:val="24"/>
                <w:szCs w:val="24"/>
                <w:lang w:eastAsia="zh-CN"/>
              </w:rPr>
            </w:pPr>
            <w:r w:rsidRPr="002B26F0">
              <w:rPr>
                <w:sz w:val="24"/>
                <w:szCs w:val="24"/>
                <w:lang w:eastAsia="zh-CN"/>
              </w:rPr>
              <w:t>BS</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head"/>
              <w:rPr>
                <w:sz w:val="24"/>
                <w:szCs w:val="24"/>
                <w:lang w:eastAsia="zh-CN"/>
              </w:rPr>
            </w:pPr>
            <w:r w:rsidRPr="002B26F0">
              <w:rPr>
                <w:sz w:val="24"/>
                <w:szCs w:val="24"/>
                <w:lang w:eastAsia="zh-CN"/>
              </w:rPr>
              <w:t>UE</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lang w:eastAsia="zh-CN"/>
              </w:rPr>
            </w:pPr>
            <w:r w:rsidRPr="002B26F0">
              <w:rPr>
                <w:sz w:val="24"/>
                <w:szCs w:val="24"/>
              </w:rPr>
              <w:t>Duplex mode</w:t>
            </w:r>
          </w:p>
        </w:tc>
        <w:tc>
          <w:tcPr>
            <w:tcW w:w="3980" w:type="dxa"/>
            <w:gridSpan w:val="2"/>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FDD/TDD</w:t>
            </w:r>
          </w:p>
        </w:tc>
      </w:tr>
      <w:tr w:rsidR="00683823" w:rsidRPr="002B26F0" w:rsidTr="0091322F">
        <w:trPr>
          <w:cantSplit/>
          <w:trHeight w:val="382"/>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Maximum spectral power density</w:t>
            </w:r>
            <w:r w:rsidRPr="002B26F0">
              <w:rPr>
                <w:sz w:val="24"/>
                <w:szCs w:val="24"/>
                <w:lang w:eastAsia="zh-CN"/>
              </w:rPr>
              <w:t xml:space="preserve">, </w:t>
            </w:r>
            <w:r w:rsidRPr="002B26F0">
              <w:rPr>
                <w:sz w:val="24"/>
                <w:szCs w:val="24"/>
              </w:rPr>
              <w:t>dB(mW/Hz)</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−23</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−42.5</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Transmitter e.i.r.p. (dBm)</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lang w:eastAsia="zh-CN"/>
              </w:rPr>
            </w:pPr>
            <w:r w:rsidRPr="002B26F0">
              <w:rPr>
                <w:sz w:val="24"/>
                <w:szCs w:val="24"/>
              </w:rPr>
              <w:t>55</w:t>
            </w:r>
          </w:p>
        </w:tc>
        <w:tc>
          <w:tcPr>
            <w:tcW w:w="1990" w:type="dxa"/>
            <w:tcBorders>
              <w:top w:val="single" w:sz="4" w:space="0" w:color="auto"/>
              <w:left w:val="single" w:sz="4" w:space="0" w:color="auto"/>
              <w:bottom w:val="single" w:sz="4" w:space="0" w:color="auto"/>
              <w:right w:val="single" w:sz="4" w:space="0" w:color="auto"/>
            </w:tcBorders>
            <w:vAlign w:val="center"/>
          </w:tcPr>
          <w:p w:rsidR="00683823" w:rsidRPr="002B26F0" w:rsidRDefault="00683823" w:rsidP="0091322F">
            <w:pPr>
              <w:pStyle w:val="Tabletext"/>
              <w:jc w:val="center"/>
              <w:rPr>
                <w:sz w:val="24"/>
                <w:szCs w:val="24"/>
                <w:lang w:eastAsia="zh-CN"/>
              </w:rPr>
            </w:pPr>
            <w:r w:rsidRPr="002B26F0">
              <w:rPr>
                <w:sz w:val="24"/>
                <w:szCs w:val="24"/>
              </w:rPr>
              <w:t>23</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Typical height of the transmitting antenna (m)</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30</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1.5</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lang w:eastAsia="zh-CN"/>
              </w:rPr>
            </w:pPr>
            <w:r w:rsidRPr="002B26F0">
              <w:rPr>
                <w:sz w:val="24"/>
                <w:szCs w:val="24"/>
              </w:rPr>
              <w:t>Transmitting antenna type (sectorized/omnidirectional)</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lang w:eastAsia="zh-CN"/>
              </w:rPr>
            </w:pPr>
            <w:r w:rsidRPr="002B26F0">
              <w:rPr>
                <w:sz w:val="24"/>
                <w:szCs w:val="24"/>
              </w:rPr>
              <w:t xml:space="preserve">3 </w:t>
            </w:r>
            <w:r w:rsidRPr="002B26F0">
              <w:rPr>
                <w:sz w:val="24"/>
                <w:szCs w:val="24"/>
                <w:lang w:eastAsia="zh-CN"/>
              </w:rPr>
              <w:t>sectors</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lang w:eastAsia="zh-CN"/>
              </w:rPr>
            </w:pPr>
            <w:r w:rsidRPr="002B26F0">
              <w:rPr>
                <w:sz w:val="24"/>
                <w:szCs w:val="24"/>
              </w:rPr>
              <w:t>Omni</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Transmitting antenna gain, dBi</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15</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0</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Feeder loss (dB)</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3</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0</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lang w:eastAsia="zh-CN"/>
              </w:rPr>
              <w:t>A</w:t>
            </w:r>
            <w:r w:rsidRPr="002B26F0">
              <w:rPr>
                <w:sz w:val="24"/>
                <w:szCs w:val="24"/>
              </w:rPr>
              <w:t>ntenna down</w:t>
            </w:r>
            <w:r w:rsidRPr="002B26F0">
              <w:rPr>
                <w:sz w:val="24"/>
                <w:szCs w:val="24"/>
                <w:lang w:eastAsia="zh-CN"/>
              </w:rPr>
              <w:t xml:space="preserve"> </w:t>
            </w:r>
            <w:r w:rsidRPr="002B26F0">
              <w:rPr>
                <w:sz w:val="24"/>
                <w:szCs w:val="24"/>
              </w:rPr>
              <w:t>tilt</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3°</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lang w:eastAsia="zh-CN"/>
              </w:rPr>
            </w:pPr>
            <w:r w:rsidRPr="002B26F0">
              <w:rPr>
                <w:sz w:val="24"/>
                <w:szCs w:val="24"/>
                <w:lang w:eastAsia="zh-CN"/>
              </w:rPr>
              <w:t>--</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Channel bandwidth (MHz)</w:t>
            </w:r>
            <w:r w:rsidRPr="002B26F0">
              <w:rPr>
                <w:rStyle w:val="FootnoteReference"/>
                <w:iCs/>
                <w:sz w:val="24"/>
                <w:szCs w:val="24"/>
              </w:rPr>
              <w:footnoteReference w:id="15"/>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lang w:eastAsia="zh-CN"/>
              </w:rPr>
            </w:pPr>
            <w:r w:rsidRPr="002B26F0">
              <w:rPr>
                <w:sz w:val="24"/>
                <w:szCs w:val="24"/>
                <w:lang w:eastAsia="zh-CN"/>
              </w:rPr>
              <w:t>5</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5</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rPr>
            </w:pPr>
            <w:r w:rsidRPr="002B26F0">
              <w:rPr>
                <w:sz w:val="24"/>
                <w:szCs w:val="24"/>
              </w:rPr>
              <w:t>Power control range (dB)</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20</w:t>
            </w:r>
          </w:p>
        </w:tc>
        <w:tc>
          <w:tcPr>
            <w:tcW w:w="1990"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jc w:val="center"/>
              <w:rPr>
                <w:sz w:val="24"/>
                <w:szCs w:val="24"/>
              </w:rPr>
            </w:pPr>
            <w:r w:rsidRPr="002B26F0">
              <w:rPr>
                <w:sz w:val="24"/>
                <w:szCs w:val="24"/>
              </w:rPr>
              <w:t>60</w:t>
            </w:r>
          </w:p>
        </w:tc>
      </w:tr>
      <w:tr w:rsidR="00683823" w:rsidRPr="002B26F0" w:rsidTr="0091322F">
        <w:trPr>
          <w:cantSplit/>
          <w:jc w:val="center"/>
        </w:trPr>
        <w:tc>
          <w:tcPr>
            <w:tcW w:w="4872" w:type="dxa"/>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lang w:eastAsia="zh-CN"/>
              </w:rPr>
            </w:pPr>
            <w:r w:rsidRPr="002B26F0">
              <w:rPr>
                <w:sz w:val="24"/>
                <w:szCs w:val="24"/>
              </w:rPr>
              <w:t xml:space="preserve">density of the </w:t>
            </w:r>
            <w:bookmarkStart w:id="80" w:name="_Ref229987886"/>
            <w:r w:rsidRPr="002B26F0">
              <w:rPr>
                <w:sz w:val="24"/>
                <w:szCs w:val="24"/>
              </w:rPr>
              <w:t>active users</w:t>
            </w:r>
            <w:bookmarkEnd w:id="80"/>
            <w:r w:rsidRPr="002B26F0">
              <w:rPr>
                <w:sz w:val="24"/>
                <w:szCs w:val="24"/>
              </w:rPr>
              <w:t xml:space="preserve"> (number per km</w:t>
            </w:r>
            <w:r w:rsidRPr="002B26F0">
              <w:rPr>
                <w:sz w:val="24"/>
                <w:szCs w:val="24"/>
                <w:vertAlign w:val="superscript"/>
              </w:rPr>
              <w:t>2</w:t>
            </w:r>
            <w:r w:rsidRPr="002B26F0">
              <w:rPr>
                <w:sz w:val="24"/>
                <w:szCs w:val="24"/>
              </w:rPr>
              <w:t>)</w:t>
            </w:r>
          </w:p>
        </w:tc>
        <w:tc>
          <w:tcPr>
            <w:tcW w:w="3980" w:type="dxa"/>
            <w:gridSpan w:val="2"/>
            <w:tcBorders>
              <w:top w:val="single" w:sz="4" w:space="0" w:color="auto"/>
              <w:left w:val="single" w:sz="4" w:space="0" w:color="auto"/>
              <w:bottom w:val="single" w:sz="4" w:space="0" w:color="auto"/>
              <w:right w:val="single" w:sz="4" w:space="0" w:color="auto"/>
            </w:tcBorders>
          </w:tcPr>
          <w:p w:rsidR="00683823" w:rsidRPr="002B26F0" w:rsidRDefault="00683823" w:rsidP="0091322F">
            <w:pPr>
              <w:pStyle w:val="Tabletext"/>
              <w:rPr>
                <w:sz w:val="24"/>
                <w:szCs w:val="24"/>
                <w:lang w:eastAsia="zh-CN"/>
              </w:rPr>
            </w:pPr>
            <w:r w:rsidRPr="002B26F0">
              <w:rPr>
                <w:sz w:val="24"/>
                <w:szCs w:val="24"/>
              </w:rPr>
              <w:t xml:space="preserve">Urban/In-building : </w:t>
            </w:r>
            <w:bookmarkStart w:id="81" w:name="_Ref229987818"/>
            <w:r w:rsidRPr="002B26F0">
              <w:rPr>
                <w:sz w:val="24"/>
                <w:szCs w:val="24"/>
              </w:rPr>
              <w:t>18</w:t>
            </w:r>
            <w:bookmarkEnd w:id="81"/>
          </w:p>
        </w:tc>
      </w:tr>
      <w:tr w:rsidR="00683823" w:rsidRPr="002B26F0" w:rsidTr="009132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72"/>
          <w:jc w:val="center"/>
        </w:trPr>
        <w:tc>
          <w:tcPr>
            <w:tcW w:w="4872" w:type="dxa"/>
          </w:tcPr>
          <w:p w:rsidR="00683823" w:rsidRPr="002B26F0" w:rsidRDefault="00683823" w:rsidP="0091322F">
            <w:pPr>
              <w:pStyle w:val="Tabletext"/>
              <w:rPr>
                <w:sz w:val="24"/>
                <w:szCs w:val="24"/>
              </w:rPr>
            </w:pPr>
            <w:r w:rsidRPr="002B26F0">
              <w:rPr>
                <w:sz w:val="24"/>
                <w:szCs w:val="24"/>
              </w:rPr>
              <w:t>density of user equipments (number per km</w:t>
            </w:r>
            <w:r w:rsidRPr="002B26F0">
              <w:rPr>
                <w:sz w:val="24"/>
                <w:szCs w:val="24"/>
                <w:vertAlign w:val="superscript"/>
              </w:rPr>
              <w:t>2</w:t>
            </w:r>
            <w:r w:rsidRPr="002B26F0">
              <w:rPr>
                <w:sz w:val="24"/>
                <w:szCs w:val="24"/>
              </w:rPr>
              <w:t>) simultaneously operating in a 5 MHz bandwidth</w:t>
            </w:r>
          </w:p>
        </w:tc>
        <w:tc>
          <w:tcPr>
            <w:tcW w:w="3980" w:type="dxa"/>
            <w:gridSpan w:val="2"/>
          </w:tcPr>
          <w:p w:rsidR="00683823" w:rsidRPr="002B26F0" w:rsidRDefault="00683823" w:rsidP="0091322F">
            <w:pPr>
              <w:pStyle w:val="Tabletext"/>
              <w:rPr>
                <w:sz w:val="24"/>
                <w:szCs w:val="24"/>
                <w:lang w:eastAsia="zh-CN"/>
              </w:rPr>
            </w:pPr>
            <w:r w:rsidRPr="002B26F0">
              <w:rPr>
                <w:sz w:val="24"/>
                <w:szCs w:val="24"/>
              </w:rPr>
              <w:t>Urban = 3 (Freq reuse=1)</w:t>
            </w:r>
          </w:p>
        </w:tc>
      </w:tr>
      <w:tr w:rsidR="00683823" w:rsidRPr="002B26F0" w:rsidTr="009132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872" w:type="dxa"/>
          </w:tcPr>
          <w:p w:rsidR="00683823" w:rsidRPr="002B26F0" w:rsidRDefault="00683823" w:rsidP="0091322F">
            <w:pPr>
              <w:pStyle w:val="Tabletext"/>
              <w:rPr>
                <w:sz w:val="24"/>
                <w:szCs w:val="24"/>
              </w:rPr>
            </w:pPr>
            <w:r w:rsidRPr="002B26F0">
              <w:rPr>
                <w:sz w:val="24"/>
                <w:szCs w:val="24"/>
              </w:rPr>
              <w:t>Coverage radius</w:t>
            </w:r>
          </w:p>
        </w:tc>
        <w:tc>
          <w:tcPr>
            <w:tcW w:w="3980" w:type="dxa"/>
            <w:gridSpan w:val="2"/>
            <w:vAlign w:val="center"/>
          </w:tcPr>
          <w:p w:rsidR="00683823" w:rsidRPr="002B26F0" w:rsidRDefault="00683823" w:rsidP="0091322F">
            <w:pPr>
              <w:pStyle w:val="Tabletext"/>
              <w:jc w:val="center"/>
              <w:rPr>
                <w:sz w:val="24"/>
                <w:szCs w:val="24"/>
                <w:highlight w:val="yellow"/>
              </w:rPr>
            </w:pPr>
            <w:r w:rsidRPr="002B26F0">
              <w:rPr>
                <w:sz w:val="24"/>
                <w:szCs w:val="24"/>
              </w:rPr>
              <w:t>Urban: 0.5 km</w:t>
            </w:r>
          </w:p>
        </w:tc>
      </w:tr>
    </w:tbl>
    <w:p w:rsidR="00683823" w:rsidRPr="002B26F0" w:rsidRDefault="00683823" w:rsidP="00683823">
      <w:pPr>
        <w:autoSpaceDE w:val="0"/>
        <w:autoSpaceDN w:val="0"/>
        <w:adjustRightInd w:val="0"/>
        <w:rPr>
          <w:sz w:val="24"/>
          <w:szCs w:val="24"/>
        </w:rPr>
      </w:pPr>
    </w:p>
    <w:p w:rsidR="00683823" w:rsidRPr="002B26F0" w:rsidRDefault="00683823" w:rsidP="003A176A">
      <w:pPr>
        <w:pStyle w:val="Heading1"/>
        <w:keepNext/>
        <w:keepLines/>
        <w:numPr>
          <w:ilvl w:val="2"/>
          <w:numId w:val="37"/>
        </w:numPr>
        <w:ind w:hanging="798"/>
        <w:rPr>
          <w:szCs w:val="24"/>
        </w:rPr>
      </w:pPr>
      <w:r w:rsidRPr="002B26F0">
        <w:rPr>
          <w:szCs w:val="24"/>
        </w:rPr>
        <w:t>The GSM-based Digital Trunked Mobile Communication System (GT800)</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The GSM-based digital trunked mobile communication system (GT800) is based on GSM system, the bandwidth of GT800 is 200</w:t>
      </w:r>
      <w:r w:rsidRPr="002B26F0">
        <w:rPr>
          <w:rFonts w:eastAsia="SimSun" w:hint="eastAsia"/>
          <w:sz w:val="24"/>
          <w:szCs w:val="24"/>
          <w:lang w:eastAsia="zh-CN"/>
        </w:rPr>
        <w:t xml:space="preserve"> k</w:t>
      </w:r>
      <w:r w:rsidRPr="002B26F0">
        <w:rPr>
          <w:rFonts w:eastAsia="SimSun"/>
          <w:sz w:val="24"/>
          <w:szCs w:val="24"/>
          <w:lang w:eastAsia="zh-CN"/>
        </w:rPr>
        <w:t xml:space="preserve">Hz. The following table provides the parameters of the GT800 systems which </w:t>
      </w:r>
      <w:r w:rsidRPr="002B26F0">
        <w:rPr>
          <w:rFonts w:eastAsia="SimSun" w:hint="eastAsia"/>
          <w:sz w:val="24"/>
          <w:szCs w:val="24"/>
          <w:lang w:eastAsia="zh-CN"/>
        </w:rPr>
        <w:t>are</w:t>
      </w:r>
      <w:r w:rsidRPr="002B26F0">
        <w:rPr>
          <w:rFonts w:eastAsia="SimSun"/>
          <w:sz w:val="24"/>
          <w:szCs w:val="24"/>
          <w:lang w:eastAsia="zh-CN"/>
        </w:rPr>
        <w:t xml:space="preserve"> adopted according to YDC 030-2004.</w:t>
      </w:r>
    </w:p>
    <w:p w:rsidR="00683823" w:rsidRPr="002B26F0" w:rsidRDefault="00683823" w:rsidP="00683823">
      <w:pPr>
        <w:autoSpaceDE w:val="0"/>
        <w:autoSpaceDN w:val="0"/>
        <w:adjustRightInd w:val="0"/>
        <w:spacing w:beforeLines="50"/>
        <w:jc w:val="center"/>
        <w:rPr>
          <w:rFonts w:eastAsia="SimSun"/>
          <w:sz w:val="24"/>
          <w:szCs w:val="24"/>
          <w:lang w:eastAsia="zh-CN"/>
        </w:rPr>
      </w:pPr>
      <w:r w:rsidRPr="002B26F0">
        <w:rPr>
          <w:rFonts w:eastAsia="SimSun"/>
          <w:sz w:val="24"/>
          <w:szCs w:val="24"/>
          <w:lang w:eastAsia="zh-CN"/>
        </w:rPr>
        <w:t>Table 2 GT800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532"/>
        <w:gridCol w:w="3588"/>
      </w:tblGrid>
      <w:tr w:rsidR="00683823" w:rsidRPr="002B26F0" w:rsidTr="0091322F">
        <w:trPr>
          <w:jc w:val="center"/>
        </w:trPr>
        <w:tc>
          <w:tcPr>
            <w:tcW w:w="8568" w:type="dxa"/>
            <w:gridSpan w:val="3"/>
            <w:shd w:val="clear" w:color="auto" w:fill="B3B3B3"/>
            <w:vAlign w:val="center"/>
          </w:tcPr>
          <w:p w:rsidR="00683823" w:rsidRPr="002B26F0" w:rsidRDefault="00683823" w:rsidP="0091322F">
            <w:pPr>
              <w:pStyle w:val="BodyTextFirstIndent1"/>
              <w:ind w:firstLineChars="0" w:firstLine="0"/>
              <w:jc w:val="center"/>
              <w:rPr>
                <w:sz w:val="24"/>
              </w:rPr>
            </w:pPr>
            <w:r w:rsidRPr="002B26F0">
              <w:rPr>
                <w:sz w:val="24"/>
              </w:rPr>
              <w:t>BS</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Parameters</w:t>
            </w:r>
          </w:p>
        </w:tc>
        <w:tc>
          <w:tcPr>
            <w:tcW w:w="2532" w:type="dxa"/>
          </w:tcPr>
          <w:p w:rsidR="00683823" w:rsidRPr="002B26F0" w:rsidRDefault="00683823" w:rsidP="0091322F">
            <w:pPr>
              <w:pStyle w:val="BodyTextFirstIndent1"/>
              <w:ind w:firstLineChars="0" w:firstLine="0"/>
              <w:jc w:val="center"/>
              <w:rPr>
                <w:b/>
                <w:sz w:val="24"/>
              </w:rPr>
            </w:pPr>
            <w:r w:rsidRPr="002B26F0">
              <w:rPr>
                <w:b/>
                <w:sz w:val="24"/>
              </w:rPr>
              <w:t>Requirement</w:t>
            </w:r>
          </w:p>
        </w:tc>
        <w:tc>
          <w:tcPr>
            <w:tcW w:w="3588" w:type="dxa"/>
          </w:tcPr>
          <w:p w:rsidR="00683823" w:rsidRPr="002B26F0" w:rsidRDefault="00683823" w:rsidP="0091322F">
            <w:pPr>
              <w:pStyle w:val="BodyTextFirstIndent1"/>
              <w:ind w:firstLineChars="0" w:firstLine="0"/>
              <w:jc w:val="center"/>
              <w:rPr>
                <w:b/>
                <w:sz w:val="24"/>
              </w:rPr>
            </w:pPr>
            <w:r w:rsidRPr="002B26F0">
              <w:rPr>
                <w:b/>
                <w:sz w:val="24"/>
              </w:rPr>
              <w:t>Description</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transmitter nominal power</w:t>
            </w:r>
          </w:p>
        </w:tc>
        <w:tc>
          <w:tcPr>
            <w:tcW w:w="2532" w:type="dxa"/>
          </w:tcPr>
          <w:p w:rsidR="00683823" w:rsidRPr="002B26F0" w:rsidRDefault="00683823" w:rsidP="0091322F">
            <w:pPr>
              <w:pStyle w:val="BodyTextFirstIndent1"/>
              <w:ind w:firstLineChars="0" w:firstLine="0"/>
              <w:jc w:val="center"/>
              <w:rPr>
                <w:sz w:val="24"/>
              </w:rPr>
            </w:pPr>
            <w:r w:rsidRPr="002B26F0">
              <w:rPr>
                <w:sz w:val="24"/>
              </w:rPr>
              <w:t>2.5W~640W</w:t>
            </w:r>
          </w:p>
        </w:tc>
        <w:tc>
          <w:tcPr>
            <w:tcW w:w="3588" w:type="dxa"/>
          </w:tcPr>
          <w:p w:rsidR="00683823" w:rsidRPr="002B26F0" w:rsidRDefault="00683823" w:rsidP="0091322F">
            <w:pPr>
              <w:pStyle w:val="BodyTextFirstIndent1"/>
              <w:ind w:firstLineChars="0" w:firstLine="0"/>
              <w:jc w:val="center"/>
              <w:rPr>
                <w:sz w:val="24"/>
              </w:rPr>
            </w:pPr>
            <w:r w:rsidRPr="002B26F0">
              <w:rPr>
                <w:sz w:val="24"/>
              </w:rPr>
              <w:t>divided into 8 power levels</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sz w:val="24"/>
              </w:rPr>
            </w:pPr>
            <w:r w:rsidRPr="002B26F0">
              <w:rPr>
                <w:sz w:val="24"/>
              </w:rPr>
              <w:t>sub-carrier</w:t>
            </w:r>
          </w:p>
        </w:tc>
        <w:tc>
          <w:tcPr>
            <w:tcW w:w="2532" w:type="dxa"/>
          </w:tcPr>
          <w:p w:rsidR="00683823" w:rsidRPr="002B26F0" w:rsidRDefault="00683823" w:rsidP="0091322F">
            <w:pPr>
              <w:pStyle w:val="BodyTextFirstIndent1"/>
              <w:ind w:firstLineChars="0" w:firstLine="0"/>
              <w:jc w:val="center"/>
              <w:rPr>
                <w:sz w:val="24"/>
              </w:rPr>
            </w:pPr>
            <w:r w:rsidRPr="002B26F0">
              <w:rPr>
                <w:sz w:val="24"/>
              </w:rPr>
              <w:t>200KHz</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Typical height of the transmitting antenna</w:t>
            </w:r>
          </w:p>
        </w:tc>
        <w:tc>
          <w:tcPr>
            <w:tcW w:w="2532" w:type="dxa"/>
          </w:tcPr>
          <w:p w:rsidR="00683823" w:rsidRPr="002B26F0" w:rsidRDefault="00683823" w:rsidP="0091322F">
            <w:pPr>
              <w:pStyle w:val="BodyTextFirstIndent1"/>
              <w:ind w:firstLineChars="0" w:firstLine="0"/>
              <w:jc w:val="center"/>
              <w:rPr>
                <w:sz w:val="24"/>
              </w:rPr>
            </w:pPr>
            <w:r w:rsidRPr="002B26F0">
              <w:rPr>
                <w:sz w:val="24"/>
              </w:rPr>
              <w:t>60m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Maximum adjacent power levels</w:t>
            </w:r>
          </w:p>
        </w:tc>
        <w:tc>
          <w:tcPr>
            <w:tcW w:w="2532" w:type="dxa"/>
          </w:tcPr>
          <w:p w:rsidR="00683823" w:rsidRPr="002B26F0" w:rsidRDefault="00683823" w:rsidP="0091322F">
            <w:pPr>
              <w:pStyle w:val="BodyTextFirstIndent1"/>
              <w:ind w:firstLineChars="0" w:firstLine="0"/>
              <w:jc w:val="center"/>
              <w:rPr>
                <w:sz w:val="24"/>
              </w:rPr>
            </w:pPr>
            <w:r w:rsidRPr="002B26F0">
              <w:rPr>
                <w:sz w:val="24"/>
              </w:rPr>
              <w:t>-57dBc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400KHz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-67dBc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600KHz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-74dBc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1200KHz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-74dBc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1800KHz</w:t>
            </w: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Discrete spurious</w:t>
            </w:r>
          </w:p>
        </w:tc>
        <w:tc>
          <w:tcPr>
            <w:tcW w:w="2532" w:type="dxa"/>
          </w:tcPr>
          <w:p w:rsidR="00683823" w:rsidRPr="002B26F0" w:rsidRDefault="00683823" w:rsidP="0091322F">
            <w:pPr>
              <w:pStyle w:val="BodyTextFirstIndent1"/>
              <w:ind w:firstLineChars="0" w:firstLine="0"/>
              <w:jc w:val="center"/>
              <w:rPr>
                <w:sz w:val="24"/>
              </w:rPr>
            </w:pPr>
            <w:r w:rsidRPr="002B26F0">
              <w:rPr>
                <w:sz w:val="24"/>
              </w:rPr>
              <w:t>≤</w:t>
            </w:r>
            <w:r w:rsidRPr="002B26F0">
              <w:rPr>
                <w:sz w:val="24"/>
              </w:rPr>
              <w:t>－</w:t>
            </w:r>
            <w:r w:rsidRPr="002B26F0">
              <w:rPr>
                <w:sz w:val="24"/>
              </w:rPr>
              <w:t>36dBm/100KHz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9KHz</w:t>
            </w:r>
            <w:r w:rsidRPr="002B26F0">
              <w:rPr>
                <w:sz w:val="24"/>
              </w:rPr>
              <w:t>～</w:t>
            </w:r>
            <w:r w:rsidRPr="002B26F0">
              <w:rPr>
                <w:sz w:val="24"/>
              </w:rPr>
              <w:t>1GHz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w:t>
            </w:r>
            <w:r w:rsidRPr="002B26F0">
              <w:rPr>
                <w:sz w:val="24"/>
              </w:rPr>
              <w:t>－</w:t>
            </w:r>
            <w:r w:rsidRPr="002B26F0">
              <w:rPr>
                <w:sz w:val="24"/>
              </w:rPr>
              <w:t>30dBm/1MHz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1</w:t>
            </w:r>
            <w:r w:rsidRPr="002B26F0">
              <w:rPr>
                <w:sz w:val="24"/>
              </w:rPr>
              <w:t>～</w:t>
            </w:r>
            <w:r w:rsidRPr="002B26F0">
              <w:rPr>
                <w:sz w:val="24"/>
              </w:rPr>
              <w:t>12.75GHz</w:t>
            </w: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Wideband noise</w:t>
            </w:r>
          </w:p>
        </w:tc>
        <w:tc>
          <w:tcPr>
            <w:tcW w:w="2532" w:type="dxa"/>
          </w:tcPr>
          <w:p w:rsidR="00683823" w:rsidRPr="002B26F0" w:rsidRDefault="00683823" w:rsidP="0091322F">
            <w:pPr>
              <w:spacing w:line="360" w:lineRule="auto"/>
              <w:jc w:val="center"/>
              <w:rPr>
                <w:rFonts w:eastAsia="KaiTi_GB2312"/>
                <w:sz w:val="24"/>
                <w:szCs w:val="24"/>
              </w:rPr>
            </w:pPr>
            <w:r w:rsidRPr="002B26F0">
              <w:rPr>
                <w:rFonts w:eastAsia="KaiTi_GB2312"/>
                <w:sz w:val="24"/>
                <w:szCs w:val="24"/>
              </w:rPr>
              <w:t>-80dBc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100kHz</w:t>
            </w:r>
            <w:r w:rsidRPr="002B26F0">
              <w:rPr>
                <w:sz w:val="24"/>
              </w:rPr>
              <w:t>～</w:t>
            </w:r>
            <w:r w:rsidRPr="002B26F0">
              <w:rPr>
                <w:sz w:val="24"/>
              </w:rPr>
              <w:t>250kHz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spacing w:beforeLines="100"/>
              <w:jc w:val="center"/>
              <w:rPr>
                <w:sz w:val="24"/>
                <w:szCs w:val="24"/>
              </w:rPr>
            </w:pPr>
            <w:r w:rsidRPr="002B26F0">
              <w:rPr>
                <w:rFonts w:eastAsia="KaiTi_GB2312"/>
                <w:sz w:val="24"/>
                <w:szCs w:val="24"/>
              </w:rPr>
              <w:t>-85dBc</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250kHz</w:t>
            </w:r>
            <w:r w:rsidRPr="002B26F0">
              <w:rPr>
                <w:sz w:val="24"/>
              </w:rPr>
              <w:t>～</w:t>
            </w:r>
            <w:r w:rsidRPr="002B26F0">
              <w:rPr>
                <w:sz w:val="24"/>
              </w:rPr>
              <w:t>500kHz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spacing w:beforeLines="100"/>
              <w:jc w:val="center"/>
              <w:rPr>
                <w:sz w:val="24"/>
                <w:szCs w:val="24"/>
              </w:rPr>
            </w:pPr>
            <w:r w:rsidRPr="002B26F0">
              <w:rPr>
                <w:rFonts w:eastAsia="KaiTi_GB2312"/>
                <w:sz w:val="24"/>
                <w:szCs w:val="24"/>
              </w:rPr>
              <w:t>-90dBc</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500kHz</w:t>
            </w:r>
            <w:r w:rsidRPr="002B26F0">
              <w:rPr>
                <w:sz w:val="24"/>
              </w:rPr>
              <w:t>～</w:t>
            </w:r>
            <w:r w:rsidRPr="002B26F0">
              <w:rPr>
                <w:sz w:val="24"/>
              </w:rPr>
              <w:t>5f</w:t>
            </w:r>
            <w:r w:rsidRPr="002B26F0">
              <w:rPr>
                <w:sz w:val="24"/>
                <w:vertAlign w:val="subscript"/>
              </w:rPr>
              <w:t>rb</w:t>
            </w:r>
            <w:r w:rsidRPr="002B26F0">
              <w:rPr>
                <w:sz w:val="24"/>
                <w:vertAlign w:val="superscript"/>
              </w:rPr>
              <w:t>2</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spacing w:beforeLines="100"/>
              <w:jc w:val="center"/>
              <w:rPr>
                <w:sz w:val="24"/>
                <w:szCs w:val="24"/>
              </w:rPr>
            </w:pPr>
            <w:r w:rsidRPr="002B26F0">
              <w:rPr>
                <w:rFonts w:eastAsia="KaiTi_GB2312"/>
                <w:sz w:val="24"/>
                <w:szCs w:val="24"/>
              </w:rPr>
              <w:t>-100dBc</w:t>
            </w:r>
          </w:p>
        </w:tc>
        <w:tc>
          <w:tcPr>
            <w:tcW w:w="3588" w:type="dxa"/>
            <w:vAlign w:val="center"/>
          </w:tcPr>
          <w:p w:rsidR="00683823" w:rsidRPr="002B26F0" w:rsidRDefault="00683823" w:rsidP="0091322F">
            <w:pPr>
              <w:pStyle w:val="BodyTextFirstIndent1"/>
              <w:ind w:firstLineChars="0" w:firstLine="0"/>
              <w:jc w:val="center"/>
              <w:rPr>
                <w:sz w:val="24"/>
                <w:vertAlign w:val="subscript"/>
              </w:rPr>
            </w:pPr>
            <w:r w:rsidRPr="002B26F0">
              <w:rPr>
                <w:sz w:val="24"/>
              </w:rPr>
              <w:t>＞</w:t>
            </w:r>
            <w:r w:rsidRPr="002B26F0">
              <w:rPr>
                <w:sz w:val="24"/>
              </w:rPr>
              <w:t>f</w:t>
            </w:r>
            <w:r w:rsidRPr="002B26F0">
              <w:rPr>
                <w:sz w:val="24"/>
                <w:vertAlign w:val="subscript"/>
              </w:rPr>
              <w:t>rb</w:t>
            </w: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Transmitter intermodulation  attenuation</w:t>
            </w:r>
          </w:p>
        </w:tc>
        <w:tc>
          <w:tcPr>
            <w:tcW w:w="2532" w:type="dxa"/>
          </w:tcPr>
          <w:p w:rsidR="00683823" w:rsidRPr="002B26F0" w:rsidRDefault="00683823" w:rsidP="0091322F">
            <w:pPr>
              <w:pStyle w:val="BodyTextFirstIndent1"/>
              <w:ind w:firstLineChars="0" w:firstLine="0"/>
              <w:jc w:val="center"/>
              <w:rPr>
                <w:sz w:val="24"/>
              </w:rPr>
            </w:pPr>
            <w:r w:rsidRPr="002B26F0">
              <w:rPr>
                <w:sz w:val="24"/>
              </w:rPr>
              <w:t>≥ 40dB/30KHz</w:t>
            </w:r>
          </w:p>
        </w:tc>
        <w:tc>
          <w:tcPr>
            <w:tcW w:w="3588" w:type="dxa"/>
          </w:tcPr>
          <w:p w:rsidR="00683823" w:rsidRPr="002B26F0" w:rsidRDefault="00683823" w:rsidP="002B26F0">
            <w:pPr>
              <w:spacing w:line="360" w:lineRule="auto"/>
              <w:ind w:leftChars="-9" w:left="4" w:hangingChars="9" w:hanging="22"/>
              <w:jc w:val="center"/>
              <w:rPr>
                <w:rFonts w:eastAsia="KaiTi_GB2312"/>
                <w:sz w:val="24"/>
                <w:szCs w:val="24"/>
              </w:rPr>
            </w:pPr>
            <w:r w:rsidRPr="002B26F0">
              <w:rPr>
                <w:rFonts w:eastAsia="KaiTi_GB2312"/>
                <w:sz w:val="24"/>
                <w:szCs w:val="24"/>
              </w:rPr>
              <w:t>Extra-BS</w:t>
            </w:r>
            <w:r w:rsidRPr="002B26F0">
              <w:rPr>
                <w:rFonts w:eastAsia="KaiTi_GB2312" w:cs="KaiTi_GB2312"/>
                <w:sz w:val="24"/>
                <w:szCs w:val="24"/>
                <w:rtl/>
              </w:rPr>
              <w:t>：</w:t>
            </w:r>
            <w:r w:rsidRPr="002B26F0">
              <w:rPr>
                <w:rFonts w:eastAsia="KaiTi_GB2312"/>
                <w:sz w:val="24"/>
                <w:szCs w:val="24"/>
              </w:rPr>
              <w:t>One transmitter</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 70dB/30KHz</w:t>
            </w:r>
          </w:p>
        </w:tc>
        <w:tc>
          <w:tcPr>
            <w:tcW w:w="3588" w:type="dxa"/>
          </w:tcPr>
          <w:p w:rsidR="00683823" w:rsidRPr="002B26F0" w:rsidRDefault="00683823" w:rsidP="002B26F0">
            <w:pPr>
              <w:spacing w:line="360" w:lineRule="auto"/>
              <w:ind w:leftChars="-9" w:left="4" w:hangingChars="9" w:hanging="22"/>
              <w:jc w:val="center"/>
              <w:rPr>
                <w:rFonts w:eastAsia="KaiTi_GB2312"/>
                <w:sz w:val="24"/>
                <w:szCs w:val="24"/>
              </w:rPr>
            </w:pPr>
            <w:r w:rsidRPr="002B26F0">
              <w:rPr>
                <w:rFonts w:eastAsia="KaiTi_GB2312"/>
                <w:sz w:val="24"/>
                <w:szCs w:val="24"/>
              </w:rPr>
              <w:t>Extra -BS</w:t>
            </w:r>
            <w:r w:rsidRPr="002B26F0">
              <w:rPr>
                <w:rFonts w:eastAsia="KaiTi_GB2312" w:cs="KaiTi_GB2312"/>
                <w:sz w:val="24"/>
                <w:szCs w:val="24"/>
                <w:rtl/>
              </w:rPr>
              <w:t>：</w:t>
            </w:r>
            <w:r w:rsidRPr="002B26F0">
              <w:rPr>
                <w:rFonts w:eastAsia="KaiTi_GB2312"/>
                <w:sz w:val="24"/>
                <w:szCs w:val="24"/>
              </w:rPr>
              <w:t>Othere cases</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≤-60dBc/30KHz</w:t>
            </w:r>
          </w:p>
        </w:tc>
        <w:tc>
          <w:tcPr>
            <w:tcW w:w="3588" w:type="dxa"/>
          </w:tcPr>
          <w:p w:rsidR="00683823" w:rsidRPr="002B26F0" w:rsidRDefault="00683823" w:rsidP="002B26F0">
            <w:pPr>
              <w:spacing w:line="360" w:lineRule="auto"/>
              <w:ind w:leftChars="-9" w:left="4" w:hangingChars="9" w:hanging="22"/>
              <w:jc w:val="center"/>
              <w:rPr>
                <w:rFonts w:eastAsia="KaiTi_GB2312"/>
                <w:sz w:val="24"/>
                <w:szCs w:val="24"/>
              </w:rPr>
            </w:pPr>
            <w:r w:rsidRPr="002B26F0">
              <w:rPr>
                <w:rFonts w:eastAsia="KaiTi_GB2312"/>
                <w:sz w:val="24"/>
                <w:szCs w:val="24"/>
              </w:rPr>
              <w:t>Intra-BS</w:t>
            </w:r>
          </w:p>
        </w:tc>
      </w:tr>
      <w:tr w:rsidR="00683823" w:rsidRPr="002B26F0" w:rsidTr="0091322F">
        <w:trPr>
          <w:trHeight w:val="790"/>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Reference sensitivity</w:t>
            </w:r>
          </w:p>
        </w:tc>
        <w:tc>
          <w:tcPr>
            <w:tcW w:w="2532" w:type="dxa"/>
            <w:vAlign w:val="center"/>
          </w:tcPr>
          <w:p w:rsidR="00683823" w:rsidRPr="002B26F0" w:rsidRDefault="00683823" w:rsidP="002B26F0">
            <w:pPr>
              <w:pStyle w:val="BodyTextFirstIndent1"/>
              <w:ind w:firstLine="240"/>
              <w:jc w:val="center"/>
              <w:rPr>
                <w:sz w:val="24"/>
              </w:rPr>
            </w:pPr>
            <w:r w:rsidRPr="002B26F0">
              <w:rPr>
                <w:sz w:val="24"/>
              </w:rPr>
              <w:t>≤-106 dBm/200KHz</w:t>
            </w:r>
          </w:p>
        </w:tc>
        <w:tc>
          <w:tcPr>
            <w:tcW w:w="3588" w:type="dxa"/>
            <w:vAlign w:val="center"/>
          </w:tcPr>
          <w:p w:rsidR="00683823" w:rsidRPr="002B26F0" w:rsidRDefault="00683823" w:rsidP="0091322F">
            <w:pPr>
              <w:autoSpaceDE w:val="0"/>
              <w:autoSpaceDN w:val="0"/>
              <w:adjustRightInd w:val="0"/>
              <w:jc w:val="center"/>
              <w:rPr>
                <w:rFonts w:eastAsia="KaiTi_GB2312"/>
                <w:sz w:val="24"/>
                <w:szCs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 xml:space="preserve">Reference interference </w:t>
            </w:r>
            <w:r w:rsidRPr="002B26F0">
              <w:rPr>
                <w:b/>
                <w:bCs/>
                <w:color w:val="000000"/>
                <w:sz w:val="24"/>
              </w:rPr>
              <w:t xml:space="preserve"> </w:t>
            </w:r>
            <w:r w:rsidRPr="002B26F0">
              <w:rPr>
                <w:b/>
                <w:sz w:val="24"/>
              </w:rPr>
              <w:t>co-channel</w:t>
            </w:r>
            <w:r w:rsidRPr="002B26F0">
              <w:rPr>
                <w:b/>
                <w:sz w:val="24"/>
              </w:rPr>
              <w:t>（</w:t>
            </w:r>
            <w:r w:rsidRPr="002B26F0">
              <w:rPr>
                <w:b/>
                <w:sz w:val="24"/>
              </w:rPr>
              <w:t>C/Ic</w:t>
            </w:r>
            <w:r w:rsidRPr="002B26F0">
              <w:rPr>
                <w:b/>
                <w:sz w:val="24"/>
              </w:rPr>
              <w:t>）</w:t>
            </w:r>
          </w:p>
        </w:tc>
        <w:tc>
          <w:tcPr>
            <w:tcW w:w="2532" w:type="dxa"/>
          </w:tcPr>
          <w:p w:rsidR="00683823" w:rsidRPr="002B26F0" w:rsidRDefault="00683823" w:rsidP="0091322F">
            <w:pPr>
              <w:pStyle w:val="BodyTextFirstIndent1"/>
              <w:ind w:firstLineChars="0" w:firstLine="0"/>
              <w:jc w:val="center"/>
              <w:rPr>
                <w:sz w:val="24"/>
              </w:rPr>
            </w:pPr>
            <w:r w:rsidRPr="002B26F0">
              <w:rPr>
                <w:sz w:val="24"/>
              </w:rPr>
              <w:t> 9dB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 xml:space="preserve">Reference interference </w:t>
            </w:r>
            <w:r w:rsidRPr="002B26F0">
              <w:rPr>
                <w:b/>
                <w:bCs/>
                <w:color w:val="000000"/>
                <w:sz w:val="24"/>
              </w:rPr>
              <w:t xml:space="preserve"> </w:t>
            </w:r>
            <w:r w:rsidRPr="002B26F0">
              <w:rPr>
                <w:b/>
                <w:sz w:val="24"/>
              </w:rPr>
              <w:t>adjacent channe</w:t>
            </w:r>
            <w:r w:rsidRPr="002B26F0">
              <w:rPr>
                <w:b/>
                <w:bCs/>
                <w:color w:val="000000"/>
                <w:sz w:val="24"/>
              </w:rPr>
              <w:t>l</w:t>
            </w:r>
            <w:r w:rsidRPr="002B26F0">
              <w:rPr>
                <w:b/>
                <w:sz w:val="24"/>
              </w:rPr>
              <w:t>（</w:t>
            </w:r>
            <w:r w:rsidRPr="002B26F0">
              <w:rPr>
                <w:b/>
                <w:sz w:val="24"/>
              </w:rPr>
              <w:t>C/Ia</w:t>
            </w:r>
            <w:r w:rsidRPr="002B26F0">
              <w:rPr>
                <w:b/>
                <w:sz w:val="24"/>
              </w:rPr>
              <w:t>）</w:t>
            </w:r>
          </w:p>
        </w:tc>
        <w:tc>
          <w:tcPr>
            <w:tcW w:w="2532" w:type="dxa"/>
          </w:tcPr>
          <w:p w:rsidR="00683823" w:rsidRPr="002B26F0" w:rsidRDefault="00683823" w:rsidP="0091322F">
            <w:pPr>
              <w:pStyle w:val="BodyTextFirstIndent1"/>
              <w:ind w:firstLineChars="0" w:firstLine="0"/>
              <w:jc w:val="center"/>
              <w:rPr>
                <w:sz w:val="24"/>
              </w:rPr>
            </w:pPr>
            <w:r w:rsidRPr="002B26F0">
              <w:rPr>
                <w:sz w:val="24"/>
              </w:rPr>
              <w:t> -9dB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Blocking characteristics</w:t>
            </w:r>
          </w:p>
        </w:tc>
        <w:tc>
          <w:tcPr>
            <w:tcW w:w="2532" w:type="dxa"/>
          </w:tcPr>
          <w:p w:rsidR="00683823" w:rsidRPr="002B26F0" w:rsidRDefault="00683823" w:rsidP="0091322F">
            <w:pPr>
              <w:pStyle w:val="BodyTextFirstIndent1"/>
              <w:ind w:firstLineChars="0" w:firstLine="0"/>
              <w:jc w:val="center"/>
              <w:rPr>
                <w:sz w:val="24"/>
              </w:rPr>
            </w:pPr>
            <w:r w:rsidRPr="002B26F0">
              <w:rPr>
                <w:sz w:val="24"/>
              </w:rPr>
              <w:t>-26dBm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 0KHz</w:t>
            </w:r>
            <w:r w:rsidRPr="002B26F0">
              <w:rPr>
                <w:sz w:val="24"/>
              </w:rPr>
              <w:t>～</w:t>
            </w:r>
            <w:r w:rsidRPr="002B26F0">
              <w:rPr>
                <w:sz w:val="24"/>
              </w:rPr>
              <w:t>600KHz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-16dBm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800kHz</w:t>
            </w:r>
            <w:r w:rsidRPr="002B26F0">
              <w:rPr>
                <w:sz w:val="24"/>
              </w:rPr>
              <w:t>～</w:t>
            </w:r>
            <w:r w:rsidRPr="002B26F0">
              <w:rPr>
                <w:sz w:val="24"/>
              </w:rPr>
              <w:t>3MHz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-13dBm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3MHz</w:t>
            </w:r>
          </w:p>
        </w:tc>
      </w:tr>
      <w:tr w:rsidR="00683823" w:rsidRPr="002B26F0" w:rsidTr="0091322F">
        <w:trPr>
          <w:jc w:val="center"/>
        </w:trPr>
        <w:tc>
          <w:tcPr>
            <w:tcW w:w="2448" w:type="dxa"/>
            <w:vMerge/>
            <w:tcBorders>
              <w:bottom w:val="single" w:sz="4" w:space="0" w:color="auto"/>
            </w:tcBorders>
            <w:vAlign w:val="center"/>
          </w:tcPr>
          <w:p w:rsidR="00683823" w:rsidRPr="002B26F0" w:rsidRDefault="00683823" w:rsidP="0091322F">
            <w:pPr>
              <w:pStyle w:val="BodyTextFirstIndent1"/>
              <w:ind w:firstLineChars="0" w:firstLine="0"/>
              <w:jc w:val="center"/>
              <w:rPr>
                <w:sz w:val="24"/>
              </w:rPr>
            </w:pPr>
          </w:p>
        </w:tc>
        <w:tc>
          <w:tcPr>
            <w:tcW w:w="2532" w:type="dxa"/>
            <w:tcBorders>
              <w:bottom w:val="single" w:sz="4" w:space="0" w:color="auto"/>
            </w:tcBorders>
          </w:tcPr>
          <w:p w:rsidR="00683823" w:rsidRPr="002B26F0" w:rsidRDefault="00683823" w:rsidP="0091322F">
            <w:pPr>
              <w:pStyle w:val="BodyTextFirstIndent1"/>
              <w:ind w:firstLineChars="0" w:firstLine="0"/>
              <w:jc w:val="center"/>
              <w:rPr>
                <w:sz w:val="24"/>
              </w:rPr>
            </w:pPr>
            <w:r w:rsidRPr="002B26F0">
              <w:rPr>
                <w:sz w:val="24"/>
              </w:rPr>
              <w:t>8dBm</w:t>
            </w:r>
          </w:p>
        </w:tc>
        <w:tc>
          <w:tcPr>
            <w:tcW w:w="3588" w:type="dxa"/>
            <w:tcBorders>
              <w:bottom w:val="single" w:sz="4" w:space="0" w:color="auto"/>
            </w:tcBorders>
          </w:tcPr>
          <w:p w:rsidR="00683823" w:rsidRPr="002B26F0" w:rsidRDefault="00683823" w:rsidP="0091322F">
            <w:pPr>
              <w:pStyle w:val="BodyTextFirstIndent1"/>
              <w:ind w:firstLineChars="0" w:firstLine="0"/>
              <w:jc w:val="center"/>
              <w:rPr>
                <w:sz w:val="24"/>
              </w:rPr>
            </w:pPr>
            <w:r w:rsidRPr="002B26F0">
              <w:rPr>
                <w:sz w:val="24"/>
              </w:rPr>
              <w:t>Out of Band</w:t>
            </w:r>
          </w:p>
        </w:tc>
      </w:tr>
      <w:tr w:rsidR="00683823" w:rsidRPr="002B26F0" w:rsidTr="0091322F">
        <w:trPr>
          <w:jc w:val="center"/>
        </w:trPr>
        <w:tc>
          <w:tcPr>
            <w:tcW w:w="8568" w:type="dxa"/>
            <w:gridSpan w:val="3"/>
            <w:shd w:val="clear" w:color="auto" w:fill="B3B3B3"/>
            <w:vAlign w:val="center"/>
          </w:tcPr>
          <w:p w:rsidR="00683823" w:rsidRPr="002B26F0" w:rsidRDefault="00683823" w:rsidP="0091322F">
            <w:pPr>
              <w:pStyle w:val="BodyTextFirstIndent1"/>
              <w:ind w:firstLineChars="0" w:firstLine="0"/>
              <w:jc w:val="center"/>
              <w:rPr>
                <w:sz w:val="24"/>
              </w:rPr>
            </w:pPr>
            <w:r w:rsidRPr="002B26F0">
              <w:rPr>
                <w:sz w:val="24"/>
              </w:rPr>
              <w:t>MS</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Parameters</w:t>
            </w:r>
          </w:p>
        </w:tc>
        <w:tc>
          <w:tcPr>
            <w:tcW w:w="2532" w:type="dxa"/>
          </w:tcPr>
          <w:p w:rsidR="00683823" w:rsidRPr="002B26F0" w:rsidRDefault="00683823" w:rsidP="0091322F">
            <w:pPr>
              <w:pStyle w:val="BodyTextFirstIndent1"/>
              <w:ind w:firstLineChars="0" w:firstLine="0"/>
              <w:jc w:val="center"/>
              <w:rPr>
                <w:b/>
                <w:sz w:val="24"/>
              </w:rPr>
            </w:pPr>
            <w:r w:rsidRPr="002B26F0">
              <w:rPr>
                <w:b/>
                <w:sz w:val="24"/>
              </w:rPr>
              <w:t>Requirement</w:t>
            </w:r>
          </w:p>
        </w:tc>
        <w:tc>
          <w:tcPr>
            <w:tcW w:w="3588" w:type="dxa"/>
          </w:tcPr>
          <w:p w:rsidR="00683823" w:rsidRPr="002B26F0" w:rsidRDefault="00683823" w:rsidP="0091322F">
            <w:pPr>
              <w:pStyle w:val="BodyTextFirstIndent1"/>
              <w:ind w:firstLineChars="0" w:firstLine="0"/>
              <w:jc w:val="center"/>
              <w:rPr>
                <w:b/>
                <w:sz w:val="24"/>
              </w:rPr>
            </w:pPr>
            <w:r w:rsidRPr="002B26F0">
              <w:rPr>
                <w:b/>
                <w:sz w:val="24"/>
              </w:rPr>
              <w:t>Description</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transmitter nominal power</w:t>
            </w:r>
          </w:p>
        </w:tc>
        <w:tc>
          <w:tcPr>
            <w:tcW w:w="2532" w:type="dxa"/>
          </w:tcPr>
          <w:p w:rsidR="00683823" w:rsidRPr="002B26F0" w:rsidRDefault="00683823" w:rsidP="0091322F">
            <w:pPr>
              <w:pStyle w:val="BodyTextFirstIndent1"/>
              <w:ind w:firstLineChars="0" w:firstLine="0"/>
              <w:jc w:val="center"/>
              <w:rPr>
                <w:sz w:val="24"/>
              </w:rPr>
            </w:pPr>
            <w:r w:rsidRPr="002B26F0">
              <w:rPr>
                <w:sz w:val="24"/>
              </w:rPr>
              <w:t>39dBm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divided into 4 power levels</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Antenna gain</w:t>
            </w:r>
          </w:p>
        </w:tc>
        <w:tc>
          <w:tcPr>
            <w:tcW w:w="2532" w:type="dxa"/>
          </w:tcPr>
          <w:p w:rsidR="00683823" w:rsidRPr="002B26F0" w:rsidRDefault="00683823" w:rsidP="0091322F">
            <w:pPr>
              <w:pStyle w:val="BodyTextFirstIndent1"/>
              <w:ind w:firstLineChars="0" w:firstLine="0"/>
              <w:jc w:val="center"/>
              <w:rPr>
                <w:sz w:val="24"/>
              </w:rPr>
            </w:pPr>
            <w:r w:rsidRPr="002B26F0">
              <w:rPr>
                <w:sz w:val="24"/>
              </w:rPr>
              <w:t>0dBi</w:t>
            </w:r>
          </w:p>
        </w:tc>
        <w:tc>
          <w:tcPr>
            <w:tcW w:w="3588" w:type="dxa"/>
          </w:tcPr>
          <w:p w:rsidR="00683823" w:rsidRPr="002B26F0" w:rsidRDefault="00683823" w:rsidP="0091322F">
            <w:pPr>
              <w:pStyle w:val="BodyTextFirstIndent1"/>
              <w:ind w:firstLineChars="0" w:firstLine="0"/>
              <w:jc w:val="center"/>
              <w:rPr>
                <w:sz w:val="24"/>
              </w:rPr>
            </w:pPr>
            <w:r w:rsidRPr="002B26F0">
              <w:rPr>
                <w:sz w:val="24"/>
              </w:rPr>
              <w:t>Omin</w:t>
            </w:r>
            <w:r w:rsidRPr="002B26F0">
              <w:rPr>
                <w:sz w:val="24"/>
                <w:vertAlign w:val="superscript"/>
              </w:rPr>
              <w:t>1</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Typical height of the transmitting antenna</w:t>
            </w:r>
          </w:p>
        </w:tc>
        <w:tc>
          <w:tcPr>
            <w:tcW w:w="2532" w:type="dxa"/>
          </w:tcPr>
          <w:p w:rsidR="00683823" w:rsidRPr="002B26F0" w:rsidRDefault="00683823" w:rsidP="0091322F">
            <w:pPr>
              <w:pStyle w:val="BodyTextFirstIndent1"/>
              <w:ind w:firstLineChars="0" w:firstLine="0"/>
              <w:jc w:val="center"/>
              <w:rPr>
                <w:sz w:val="24"/>
              </w:rPr>
            </w:pPr>
            <w:r w:rsidRPr="002B26F0">
              <w:rPr>
                <w:sz w:val="24"/>
              </w:rPr>
              <w:t>1.5m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Maximum adjacent power levels</w:t>
            </w:r>
          </w:p>
        </w:tc>
        <w:tc>
          <w:tcPr>
            <w:tcW w:w="2532" w:type="dxa"/>
          </w:tcPr>
          <w:p w:rsidR="00683823" w:rsidRPr="002B26F0" w:rsidRDefault="00683823" w:rsidP="0091322F">
            <w:pPr>
              <w:pStyle w:val="BodyTextFirstIndent1"/>
              <w:ind w:firstLineChars="0" w:firstLine="0"/>
              <w:jc w:val="center"/>
              <w:rPr>
                <w:sz w:val="24"/>
              </w:rPr>
            </w:pPr>
            <w:r w:rsidRPr="002B26F0">
              <w:rPr>
                <w:sz w:val="24"/>
              </w:rPr>
              <w:t>-30dBc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200KHz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-33dBc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250KHz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-60dBc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400KHz  </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-60dBc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600KHz  </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-60dBc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600KHz~1800KHz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-63dBc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&gt;1800KHz  </w:t>
            </w: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Discrete spurious</w:t>
            </w:r>
          </w:p>
        </w:tc>
        <w:tc>
          <w:tcPr>
            <w:tcW w:w="2532" w:type="dxa"/>
          </w:tcPr>
          <w:p w:rsidR="00683823" w:rsidRPr="002B26F0" w:rsidRDefault="00683823" w:rsidP="0091322F">
            <w:pPr>
              <w:pStyle w:val="BodyTextFirstIndent1"/>
              <w:ind w:firstLineChars="0" w:firstLine="0"/>
              <w:jc w:val="center"/>
              <w:rPr>
                <w:sz w:val="24"/>
              </w:rPr>
            </w:pPr>
            <w:r w:rsidRPr="002B26F0">
              <w:rPr>
                <w:sz w:val="24"/>
              </w:rPr>
              <w:t>≤</w:t>
            </w:r>
            <w:r w:rsidRPr="002B26F0">
              <w:rPr>
                <w:sz w:val="24"/>
              </w:rPr>
              <w:t>－</w:t>
            </w:r>
            <w:r w:rsidRPr="002B26F0">
              <w:rPr>
                <w:sz w:val="24"/>
              </w:rPr>
              <w:t>36dBm/100KHz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9KHz</w:t>
            </w:r>
            <w:r w:rsidRPr="002B26F0">
              <w:rPr>
                <w:sz w:val="24"/>
              </w:rPr>
              <w:t>～</w:t>
            </w:r>
            <w:r w:rsidRPr="002B26F0">
              <w:rPr>
                <w:sz w:val="24"/>
              </w:rPr>
              <w:t>1GHz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w:t>
            </w:r>
            <w:r w:rsidRPr="002B26F0">
              <w:rPr>
                <w:sz w:val="24"/>
              </w:rPr>
              <w:t>－</w:t>
            </w:r>
            <w:r w:rsidRPr="002B26F0">
              <w:rPr>
                <w:sz w:val="24"/>
              </w:rPr>
              <w:t>30dBm/1MHz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1</w:t>
            </w:r>
            <w:r w:rsidRPr="002B26F0">
              <w:rPr>
                <w:sz w:val="24"/>
              </w:rPr>
              <w:t>～</w:t>
            </w:r>
            <w:r w:rsidRPr="002B26F0">
              <w:rPr>
                <w:sz w:val="24"/>
              </w:rPr>
              <w:t>12.75GHz</w:t>
            </w: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Wideband noise</w:t>
            </w:r>
          </w:p>
        </w:tc>
        <w:tc>
          <w:tcPr>
            <w:tcW w:w="2532" w:type="dxa"/>
          </w:tcPr>
          <w:p w:rsidR="00683823" w:rsidRPr="002B26F0" w:rsidRDefault="00683823" w:rsidP="0091322F">
            <w:pPr>
              <w:spacing w:line="360" w:lineRule="auto"/>
              <w:jc w:val="center"/>
              <w:rPr>
                <w:rFonts w:eastAsia="KaiTi_GB2312"/>
                <w:sz w:val="24"/>
                <w:szCs w:val="24"/>
              </w:rPr>
            </w:pPr>
            <w:r w:rsidRPr="002B26F0">
              <w:rPr>
                <w:rFonts w:eastAsia="KaiTi_GB2312"/>
                <w:sz w:val="24"/>
                <w:szCs w:val="24"/>
              </w:rPr>
              <w:t>-80dBc</w:t>
            </w:r>
          </w:p>
        </w:tc>
        <w:tc>
          <w:tcPr>
            <w:tcW w:w="3588" w:type="dxa"/>
          </w:tcPr>
          <w:p w:rsidR="00683823" w:rsidRPr="002B26F0" w:rsidRDefault="00683823" w:rsidP="0091322F">
            <w:pPr>
              <w:pStyle w:val="BodyTextFirstIndent1"/>
              <w:ind w:firstLineChars="0" w:firstLine="0"/>
              <w:jc w:val="center"/>
              <w:rPr>
                <w:sz w:val="24"/>
              </w:rPr>
            </w:pPr>
            <w:r w:rsidRPr="002B26F0">
              <w:rPr>
                <w:sz w:val="24"/>
              </w:rPr>
              <w:t>100kHz</w:t>
            </w:r>
            <w:r w:rsidRPr="002B26F0">
              <w:rPr>
                <w:sz w:val="24"/>
              </w:rPr>
              <w:t>～</w:t>
            </w:r>
            <w:r w:rsidRPr="002B26F0">
              <w:rPr>
                <w:sz w:val="24"/>
              </w:rPr>
              <w:t>250kHz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spacing w:beforeLines="100"/>
              <w:jc w:val="center"/>
              <w:rPr>
                <w:b/>
                <w:sz w:val="24"/>
                <w:szCs w:val="24"/>
              </w:rPr>
            </w:pPr>
            <w:r w:rsidRPr="002B26F0">
              <w:rPr>
                <w:rFonts w:eastAsia="KaiTi_GB2312"/>
                <w:sz w:val="24"/>
                <w:szCs w:val="24"/>
              </w:rPr>
              <w:t>-85dBc</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250kHz</w:t>
            </w:r>
            <w:r w:rsidRPr="002B26F0">
              <w:rPr>
                <w:sz w:val="24"/>
              </w:rPr>
              <w:t>～</w:t>
            </w:r>
            <w:r w:rsidRPr="002B26F0">
              <w:rPr>
                <w:sz w:val="24"/>
              </w:rPr>
              <w:t>500kHz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spacing w:beforeLines="100"/>
              <w:jc w:val="center"/>
              <w:rPr>
                <w:b/>
                <w:sz w:val="24"/>
                <w:szCs w:val="24"/>
              </w:rPr>
            </w:pPr>
            <w:r w:rsidRPr="002B26F0">
              <w:rPr>
                <w:rFonts w:eastAsia="KaiTi_GB2312"/>
                <w:sz w:val="24"/>
                <w:szCs w:val="24"/>
              </w:rPr>
              <w:t>-90dBc</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500kHz</w:t>
            </w:r>
            <w:r w:rsidRPr="002B26F0">
              <w:rPr>
                <w:sz w:val="24"/>
              </w:rPr>
              <w:t>～</w:t>
            </w:r>
            <w:r w:rsidRPr="002B26F0">
              <w:rPr>
                <w:sz w:val="24"/>
              </w:rPr>
              <w:t>5f</w:t>
            </w:r>
            <w:r w:rsidRPr="002B26F0">
              <w:rPr>
                <w:sz w:val="24"/>
                <w:vertAlign w:val="subscript"/>
              </w:rPr>
              <w:t>rb</w:t>
            </w:r>
            <w:r w:rsidRPr="002B26F0">
              <w:rPr>
                <w:sz w:val="24"/>
                <w:vertAlign w:val="superscript"/>
              </w:rPr>
              <w:t>2</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vAlign w:val="bottom"/>
          </w:tcPr>
          <w:p w:rsidR="00683823" w:rsidRPr="002B26F0" w:rsidRDefault="00683823" w:rsidP="0091322F">
            <w:pPr>
              <w:spacing w:beforeLines="100"/>
              <w:jc w:val="center"/>
              <w:rPr>
                <w:b/>
                <w:sz w:val="24"/>
                <w:szCs w:val="24"/>
              </w:rPr>
            </w:pPr>
            <w:r w:rsidRPr="002B26F0">
              <w:rPr>
                <w:rFonts w:eastAsia="KaiTi_GB2312"/>
                <w:sz w:val="24"/>
                <w:szCs w:val="24"/>
              </w:rPr>
              <w:t>-100dBc</w:t>
            </w:r>
          </w:p>
        </w:tc>
        <w:tc>
          <w:tcPr>
            <w:tcW w:w="3588" w:type="dxa"/>
            <w:vAlign w:val="center"/>
          </w:tcPr>
          <w:p w:rsidR="00683823" w:rsidRPr="002B26F0" w:rsidRDefault="00683823" w:rsidP="0091322F">
            <w:pPr>
              <w:pStyle w:val="BodyTextFirstIndent1"/>
              <w:ind w:firstLineChars="0" w:firstLine="0"/>
              <w:jc w:val="center"/>
              <w:rPr>
                <w:sz w:val="24"/>
                <w:vertAlign w:val="subscript"/>
              </w:rPr>
            </w:pPr>
            <w:r w:rsidRPr="002B26F0">
              <w:rPr>
                <w:sz w:val="24"/>
              </w:rPr>
              <w:t>＞</w:t>
            </w:r>
            <w:r w:rsidRPr="002B26F0">
              <w:rPr>
                <w:sz w:val="24"/>
              </w:rPr>
              <w:t>f</w:t>
            </w:r>
            <w:r w:rsidRPr="002B26F0">
              <w:rPr>
                <w:sz w:val="24"/>
                <w:vertAlign w:val="subscript"/>
              </w:rPr>
              <w:t>rb</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Transmitter intermodulation  attenuation</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 70dB/30KHz</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trHeight w:val="634"/>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Reference sensitivity</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≤-102dBm</w:t>
            </w:r>
          </w:p>
        </w:tc>
        <w:tc>
          <w:tcPr>
            <w:tcW w:w="3588" w:type="dxa"/>
          </w:tcPr>
          <w:p w:rsidR="00683823" w:rsidRPr="002B26F0" w:rsidRDefault="00683823" w:rsidP="0091322F">
            <w:pPr>
              <w:autoSpaceDE w:val="0"/>
              <w:autoSpaceDN w:val="0"/>
              <w:adjustRightInd w:val="0"/>
              <w:jc w:val="center"/>
              <w:rPr>
                <w:sz w:val="24"/>
                <w:szCs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 xml:space="preserve">Reference interference </w:t>
            </w:r>
            <w:r w:rsidRPr="002B26F0">
              <w:rPr>
                <w:b/>
                <w:bCs/>
                <w:color w:val="000000"/>
                <w:sz w:val="24"/>
              </w:rPr>
              <w:t xml:space="preserve"> </w:t>
            </w:r>
            <w:r w:rsidRPr="002B26F0">
              <w:rPr>
                <w:b/>
                <w:sz w:val="24"/>
              </w:rPr>
              <w:t>co-channel</w:t>
            </w:r>
            <w:r w:rsidRPr="002B26F0">
              <w:rPr>
                <w:b/>
                <w:sz w:val="24"/>
              </w:rPr>
              <w:t>（</w:t>
            </w:r>
            <w:r w:rsidRPr="002B26F0">
              <w:rPr>
                <w:b/>
                <w:sz w:val="24"/>
              </w:rPr>
              <w:t>C/Ic</w:t>
            </w:r>
            <w:r w:rsidRPr="002B26F0">
              <w:rPr>
                <w:b/>
                <w:sz w:val="24"/>
              </w:rPr>
              <w:t>）</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&gt;9dB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 xml:space="preserve">Reference interference </w:t>
            </w:r>
            <w:r w:rsidRPr="002B26F0">
              <w:rPr>
                <w:b/>
                <w:bCs/>
                <w:color w:val="000000"/>
                <w:sz w:val="24"/>
              </w:rPr>
              <w:t xml:space="preserve"> </w:t>
            </w:r>
            <w:r w:rsidRPr="002B26F0">
              <w:rPr>
                <w:b/>
                <w:sz w:val="24"/>
              </w:rPr>
              <w:t>adjacent channe</w:t>
            </w:r>
            <w:r w:rsidRPr="002B26F0">
              <w:rPr>
                <w:b/>
                <w:bCs/>
                <w:color w:val="000000"/>
                <w:sz w:val="24"/>
              </w:rPr>
              <w:t>l</w:t>
            </w:r>
            <w:r w:rsidRPr="002B26F0">
              <w:rPr>
                <w:b/>
                <w:sz w:val="24"/>
              </w:rPr>
              <w:t>（</w:t>
            </w:r>
            <w:r w:rsidRPr="002B26F0">
              <w:rPr>
                <w:b/>
                <w:sz w:val="24"/>
              </w:rPr>
              <w:t>C/Ia</w:t>
            </w:r>
            <w:r w:rsidRPr="002B26F0">
              <w:rPr>
                <w:b/>
                <w:sz w:val="24"/>
              </w:rPr>
              <w:t>）</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&gt;-9dB</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The first adjacent channel</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&gt;-41dB</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The second adjacent channel</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&gt;-49dB</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The third adjacent channel</w:t>
            </w: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Blocking characteristics</w:t>
            </w:r>
          </w:p>
        </w:tc>
        <w:tc>
          <w:tcPr>
            <w:tcW w:w="2532" w:type="dxa"/>
          </w:tcPr>
          <w:p w:rsidR="00683823" w:rsidRPr="002B26F0" w:rsidRDefault="00683823" w:rsidP="0091322F">
            <w:pPr>
              <w:pStyle w:val="BodyTextFirstIndent1"/>
              <w:ind w:firstLineChars="0" w:firstLine="0"/>
              <w:jc w:val="center"/>
              <w:rPr>
                <w:sz w:val="24"/>
              </w:rPr>
            </w:pPr>
            <w:r w:rsidRPr="002B26F0">
              <w:rPr>
                <w:sz w:val="24"/>
              </w:rPr>
              <w:t>-38dBm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 600KHz</w:t>
            </w:r>
            <w:r w:rsidRPr="002B26F0">
              <w:rPr>
                <w:sz w:val="24"/>
              </w:rPr>
              <w:t>～</w:t>
            </w:r>
            <w:r w:rsidRPr="002B26F0">
              <w:rPr>
                <w:sz w:val="24"/>
              </w:rPr>
              <w:t>800KHz</w:t>
            </w:r>
          </w:p>
        </w:tc>
      </w:tr>
      <w:tr w:rsidR="00683823" w:rsidRPr="002B26F0" w:rsidTr="0091322F">
        <w:trPr>
          <w:jc w:val="center"/>
        </w:trPr>
        <w:tc>
          <w:tcPr>
            <w:tcW w:w="2448" w:type="dxa"/>
            <w:vMerge/>
          </w:tcPr>
          <w:p w:rsidR="00683823" w:rsidRPr="002B26F0" w:rsidRDefault="00683823" w:rsidP="0091322F">
            <w:pPr>
              <w:pStyle w:val="BodyTextFirstIndent1"/>
              <w:ind w:firstLineChars="0" w:firstLine="0"/>
              <w:jc w:val="center"/>
              <w:rPr>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-33dBm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800kHz</w:t>
            </w:r>
            <w:r w:rsidRPr="002B26F0">
              <w:rPr>
                <w:sz w:val="24"/>
              </w:rPr>
              <w:t>～</w:t>
            </w:r>
            <w:r w:rsidRPr="002B26F0">
              <w:rPr>
                <w:sz w:val="24"/>
              </w:rPr>
              <w:t>1.6MHz</w:t>
            </w:r>
          </w:p>
        </w:tc>
      </w:tr>
      <w:tr w:rsidR="00683823" w:rsidRPr="002B26F0" w:rsidTr="0091322F">
        <w:trPr>
          <w:jc w:val="center"/>
        </w:trPr>
        <w:tc>
          <w:tcPr>
            <w:tcW w:w="2448" w:type="dxa"/>
            <w:vMerge/>
          </w:tcPr>
          <w:p w:rsidR="00683823" w:rsidRPr="002B26F0" w:rsidRDefault="00683823" w:rsidP="0091322F">
            <w:pPr>
              <w:pStyle w:val="BodyTextFirstIndent1"/>
              <w:ind w:firstLineChars="0" w:firstLine="0"/>
              <w:jc w:val="center"/>
              <w:rPr>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-23dBm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1.6MHz</w:t>
            </w:r>
            <w:r w:rsidRPr="002B26F0">
              <w:rPr>
                <w:sz w:val="24"/>
              </w:rPr>
              <w:t>～</w:t>
            </w:r>
            <w:r w:rsidRPr="002B26F0">
              <w:rPr>
                <w:sz w:val="24"/>
              </w:rPr>
              <w:t>3MHz</w:t>
            </w:r>
          </w:p>
        </w:tc>
      </w:tr>
      <w:tr w:rsidR="00683823" w:rsidRPr="002B26F0" w:rsidTr="0091322F">
        <w:trPr>
          <w:jc w:val="center"/>
        </w:trPr>
        <w:tc>
          <w:tcPr>
            <w:tcW w:w="2448" w:type="dxa"/>
            <w:vMerge/>
          </w:tcPr>
          <w:p w:rsidR="00683823" w:rsidRPr="002B26F0" w:rsidRDefault="00683823" w:rsidP="0091322F">
            <w:pPr>
              <w:pStyle w:val="BodyTextFirstIndent1"/>
              <w:ind w:firstLineChars="0" w:firstLine="0"/>
              <w:jc w:val="center"/>
              <w:rPr>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-23dBm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rFonts w:eastAsia="KaiTi_GB2312"/>
                <w:sz w:val="24"/>
              </w:rPr>
              <w:t>≥3MHz</w:t>
            </w:r>
          </w:p>
        </w:tc>
      </w:tr>
      <w:tr w:rsidR="00683823" w:rsidRPr="002B26F0" w:rsidTr="0091322F">
        <w:trPr>
          <w:jc w:val="center"/>
        </w:trPr>
        <w:tc>
          <w:tcPr>
            <w:tcW w:w="2448" w:type="dxa"/>
            <w:vMerge/>
          </w:tcPr>
          <w:p w:rsidR="00683823" w:rsidRPr="002B26F0" w:rsidRDefault="00683823" w:rsidP="0091322F">
            <w:pPr>
              <w:pStyle w:val="BodyTextFirstIndent1"/>
              <w:ind w:firstLineChars="0" w:firstLine="0"/>
              <w:jc w:val="center"/>
              <w:rPr>
                <w:sz w:val="24"/>
              </w:rPr>
            </w:pP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0dBm</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Out of band</w:t>
            </w:r>
          </w:p>
        </w:tc>
      </w:tr>
    </w:tbl>
    <w:p w:rsidR="00683823" w:rsidRPr="002B26F0" w:rsidRDefault="00683823" w:rsidP="00683823">
      <w:pPr>
        <w:spacing w:beforeLines="100"/>
        <w:rPr>
          <w:b/>
          <w:sz w:val="24"/>
          <w:szCs w:val="24"/>
        </w:rPr>
      </w:pPr>
      <w:r w:rsidRPr="002B26F0">
        <w:rPr>
          <w:b/>
          <w:sz w:val="24"/>
          <w:szCs w:val="24"/>
        </w:rPr>
        <w:t>NOTE:</w:t>
      </w:r>
    </w:p>
    <w:p w:rsidR="00683823" w:rsidRPr="002B26F0" w:rsidRDefault="00683823" w:rsidP="00683823">
      <w:pPr>
        <w:autoSpaceDE w:val="0"/>
        <w:autoSpaceDN w:val="0"/>
        <w:adjustRightInd w:val="0"/>
        <w:rPr>
          <w:sz w:val="24"/>
          <w:szCs w:val="24"/>
        </w:rPr>
      </w:pPr>
      <w:r w:rsidRPr="002B26F0">
        <w:rPr>
          <w:sz w:val="24"/>
          <w:szCs w:val="24"/>
        </w:rPr>
        <w:t>1: Antenna gain provided here is in accordance with the reality in China.</w:t>
      </w:r>
    </w:p>
    <w:p w:rsidR="00683823" w:rsidRPr="002B26F0" w:rsidRDefault="00683823" w:rsidP="00683823">
      <w:pPr>
        <w:autoSpaceDE w:val="0"/>
        <w:autoSpaceDN w:val="0"/>
        <w:adjustRightInd w:val="0"/>
        <w:rPr>
          <w:sz w:val="24"/>
          <w:szCs w:val="24"/>
        </w:rPr>
      </w:pPr>
      <w:r w:rsidRPr="002B26F0">
        <w:rPr>
          <w:sz w:val="24"/>
          <w:szCs w:val="24"/>
        </w:rPr>
        <w:t>2: f</w:t>
      </w:r>
      <w:r w:rsidRPr="002B26F0">
        <w:rPr>
          <w:sz w:val="24"/>
          <w:szCs w:val="24"/>
          <w:vertAlign w:val="subscript"/>
        </w:rPr>
        <w:t>rb</w:t>
      </w:r>
      <w:r w:rsidRPr="002B26F0">
        <w:rPr>
          <w:sz w:val="24"/>
          <w:szCs w:val="24"/>
        </w:rPr>
        <w:t xml:space="preserve"> denotes the frequency offset corresponding to the near edge of the received band or 10 MHz whichever is greater.</w:t>
      </w:r>
    </w:p>
    <w:p w:rsidR="00683823" w:rsidRPr="002B26F0" w:rsidRDefault="00683823" w:rsidP="00683823">
      <w:pPr>
        <w:ind w:left="426"/>
        <w:rPr>
          <w:rFonts w:eastAsia="SimSun"/>
          <w:sz w:val="24"/>
          <w:szCs w:val="24"/>
          <w:lang w:eastAsia="zh-CN"/>
        </w:rPr>
      </w:pPr>
    </w:p>
    <w:p w:rsidR="00683823" w:rsidRPr="002B26F0" w:rsidRDefault="00683823" w:rsidP="003A176A">
      <w:pPr>
        <w:pStyle w:val="Heading1"/>
        <w:keepNext/>
        <w:keepLines/>
        <w:numPr>
          <w:ilvl w:val="2"/>
          <w:numId w:val="37"/>
        </w:numPr>
        <w:ind w:hanging="798"/>
        <w:rPr>
          <w:szCs w:val="24"/>
        </w:rPr>
      </w:pPr>
      <w:r w:rsidRPr="002B26F0">
        <w:rPr>
          <w:szCs w:val="24"/>
        </w:rPr>
        <w:t>The CDMA-based Digital Trunked Mobile Communication System (GOTA)</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The CDMA-based digital trunked mobile communication system (GOTA) is based on IS-95 systems, the bandwidth of GOTA is 1.25MHz and the chip rate is 1.228Mcps. The following table provides the parameters of the GOTA system which is adopted according to YDC 031-2004.</w:t>
      </w:r>
    </w:p>
    <w:p w:rsidR="00390163" w:rsidRDefault="00390163" w:rsidP="00683823">
      <w:pPr>
        <w:autoSpaceDE w:val="0"/>
        <w:autoSpaceDN w:val="0"/>
        <w:adjustRightInd w:val="0"/>
        <w:jc w:val="center"/>
        <w:rPr>
          <w:rFonts w:eastAsia="SimSun"/>
          <w:sz w:val="24"/>
          <w:szCs w:val="24"/>
          <w:lang w:eastAsia="zh-CN"/>
        </w:rPr>
      </w:pPr>
    </w:p>
    <w:p w:rsidR="00050CB4" w:rsidRDefault="00050CB4" w:rsidP="00683823">
      <w:pPr>
        <w:autoSpaceDE w:val="0"/>
        <w:autoSpaceDN w:val="0"/>
        <w:adjustRightInd w:val="0"/>
        <w:jc w:val="center"/>
        <w:rPr>
          <w:rFonts w:eastAsia="SimSun"/>
          <w:sz w:val="24"/>
          <w:szCs w:val="24"/>
          <w:lang w:eastAsia="zh-CN"/>
        </w:rPr>
      </w:pPr>
    </w:p>
    <w:p w:rsidR="00050CB4" w:rsidRDefault="00050CB4" w:rsidP="00683823">
      <w:pPr>
        <w:autoSpaceDE w:val="0"/>
        <w:autoSpaceDN w:val="0"/>
        <w:adjustRightInd w:val="0"/>
        <w:jc w:val="center"/>
        <w:rPr>
          <w:rFonts w:eastAsia="SimSun"/>
          <w:sz w:val="24"/>
          <w:szCs w:val="24"/>
          <w:lang w:eastAsia="zh-CN"/>
        </w:rPr>
      </w:pPr>
    </w:p>
    <w:p w:rsidR="00683823" w:rsidRPr="002B26F0" w:rsidRDefault="00683823" w:rsidP="00683823">
      <w:pPr>
        <w:autoSpaceDE w:val="0"/>
        <w:autoSpaceDN w:val="0"/>
        <w:adjustRightInd w:val="0"/>
        <w:jc w:val="center"/>
        <w:rPr>
          <w:rFonts w:eastAsia="SimSun"/>
          <w:sz w:val="24"/>
          <w:szCs w:val="24"/>
          <w:lang w:eastAsia="zh-CN"/>
        </w:rPr>
      </w:pPr>
      <w:r w:rsidRPr="002B26F0">
        <w:rPr>
          <w:rFonts w:eastAsia="SimSun"/>
          <w:sz w:val="24"/>
          <w:szCs w:val="24"/>
          <w:lang w:eastAsia="zh-CN"/>
        </w:rPr>
        <w:t>Table 3 GOTA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532"/>
        <w:gridCol w:w="3588"/>
      </w:tblGrid>
      <w:tr w:rsidR="00683823" w:rsidRPr="002B26F0" w:rsidTr="0091322F">
        <w:trPr>
          <w:jc w:val="center"/>
        </w:trPr>
        <w:tc>
          <w:tcPr>
            <w:tcW w:w="8568" w:type="dxa"/>
            <w:gridSpan w:val="3"/>
            <w:shd w:val="clear" w:color="auto" w:fill="B3B3B3"/>
            <w:vAlign w:val="center"/>
          </w:tcPr>
          <w:p w:rsidR="00683823" w:rsidRPr="002B26F0" w:rsidRDefault="00683823" w:rsidP="0091322F">
            <w:pPr>
              <w:pStyle w:val="BodyTextFirstIndent1"/>
              <w:ind w:firstLineChars="0" w:firstLine="0"/>
              <w:jc w:val="center"/>
              <w:rPr>
                <w:sz w:val="24"/>
              </w:rPr>
            </w:pPr>
            <w:r w:rsidRPr="002B26F0">
              <w:rPr>
                <w:sz w:val="24"/>
              </w:rPr>
              <w:t>BS</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Parameters</w:t>
            </w:r>
          </w:p>
        </w:tc>
        <w:tc>
          <w:tcPr>
            <w:tcW w:w="2532" w:type="dxa"/>
          </w:tcPr>
          <w:p w:rsidR="00683823" w:rsidRPr="002B26F0" w:rsidRDefault="00683823" w:rsidP="0091322F">
            <w:pPr>
              <w:pStyle w:val="BodyTextFirstIndent1"/>
              <w:ind w:firstLineChars="0" w:firstLine="0"/>
              <w:jc w:val="center"/>
              <w:rPr>
                <w:b/>
                <w:sz w:val="24"/>
              </w:rPr>
            </w:pPr>
            <w:r w:rsidRPr="002B26F0">
              <w:rPr>
                <w:b/>
                <w:sz w:val="24"/>
              </w:rPr>
              <w:t>Requirement</w:t>
            </w:r>
          </w:p>
        </w:tc>
        <w:tc>
          <w:tcPr>
            <w:tcW w:w="3588" w:type="dxa"/>
          </w:tcPr>
          <w:p w:rsidR="00683823" w:rsidRPr="002B26F0" w:rsidRDefault="00683823" w:rsidP="0091322F">
            <w:pPr>
              <w:pStyle w:val="BodyTextFirstIndent1"/>
              <w:ind w:firstLineChars="0" w:firstLine="0"/>
              <w:jc w:val="center"/>
              <w:rPr>
                <w:b/>
                <w:sz w:val="24"/>
              </w:rPr>
            </w:pPr>
            <w:r w:rsidRPr="002B26F0">
              <w:rPr>
                <w:b/>
                <w:sz w:val="24"/>
              </w:rPr>
              <w:t>Description</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transmitter nominal power</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40W</w:t>
            </w:r>
          </w:p>
        </w:tc>
        <w:tc>
          <w:tcPr>
            <w:tcW w:w="3588" w:type="dxa"/>
            <w:vAlign w:val="center"/>
          </w:tcPr>
          <w:p w:rsidR="00683823" w:rsidRPr="002B26F0" w:rsidRDefault="00683823" w:rsidP="0091322F">
            <w:pPr>
              <w:pStyle w:val="BodyTextFirstIndent1"/>
              <w:ind w:firstLineChars="0" w:firstLine="0"/>
              <w:jc w:val="center"/>
              <w:rPr>
                <w:sz w:val="24"/>
              </w:rPr>
            </w:pPr>
            <w:r w:rsidRPr="002B26F0">
              <w:rPr>
                <w:sz w:val="24"/>
              </w:rPr>
              <w:t>adjustment down 15dB, step is 1dB</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sz w:val="24"/>
              </w:rPr>
            </w:pPr>
            <w:r w:rsidRPr="002B26F0">
              <w:rPr>
                <w:sz w:val="24"/>
              </w:rPr>
              <w:t>sub-carrier</w:t>
            </w:r>
          </w:p>
        </w:tc>
        <w:tc>
          <w:tcPr>
            <w:tcW w:w="2532" w:type="dxa"/>
          </w:tcPr>
          <w:p w:rsidR="00683823" w:rsidRPr="002B26F0" w:rsidRDefault="00683823" w:rsidP="0091322F">
            <w:pPr>
              <w:pStyle w:val="BodyTextFirstIndent1"/>
              <w:ind w:firstLineChars="0" w:firstLine="0"/>
              <w:jc w:val="center"/>
              <w:rPr>
                <w:sz w:val="24"/>
              </w:rPr>
            </w:pPr>
            <w:r w:rsidRPr="002B26F0">
              <w:rPr>
                <w:sz w:val="24"/>
              </w:rPr>
              <w:t>1.25MHz</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trHeight w:val="602"/>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Typical height of the transmitting antenna</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60m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Maximum adjacent power levels</w:t>
            </w:r>
          </w:p>
        </w:tc>
        <w:tc>
          <w:tcPr>
            <w:tcW w:w="2532" w:type="dxa"/>
          </w:tcPr>
          <w:p w:rsidR="00683823" w:rsidRPr="002B26F0" w:rsidRDefault="00683823" w:rsidP="0091322F">
            <w:pPr>
              <w:pStyle w:val="BodyTextFirstIndent1"/>
              <w:ind w:firstLineChars="0" w:firstLine="0"/>
              <w:jc w:val="center"/>
              <w:rPr>
                <w:sz w:val="24"/>
              </w:rPr>
            </w:pPr>
            <w:r w:rsidRPr="002B26F0">
              <w:rPr>
                <w:rFonts w:eastAsia="KaiTi_GB2312"/>
                <w:sz w:val="24"/>
              </w:rPr>
              <w:t>≤-45dBc/30KHz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750KHz~1.98MHz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rFonts w:eastAsia="KaiTi_GB2312"/>
                <w:sz w:val="24"/>
              </w:rPr>
              <w:t>≤-60dBc/30KHz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1.98MHz~4MHz</w:t>
            </w:r>
          </w:p>
        </w:tc>
      </w:tr>
      <w:tr w:rsidR="00683823" w:rsidRPr="002B26F0" w:rsidTr="0091322F">
        <w:trPr>
          <w:trHeight w:val="384"/>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rFonts w:eastAsia="KaiTi_GB2312"/>
                <w:sz w:val="24"/>
              </w:rPr>
              <w:t>≤-13dBm/100KHz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rFonts w:eastAsia="KaiTi_GB2312"/>
                <w:sz w:val="24"/>
              </w:rPr>
              <w:t>≥ 4MHz</w:t>
            </w:r>
          </w:p>
        </w:tc>
      </w:tr>
      <w:tr w:rsidR="00683823" w:rsidRPr="002B26F0" w:rsidTr="0091322F">
        <w:trPr>
          <w:trHeight w:val="788"/>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 xml:space="preserve">Transmitter intermodulation </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-52dBm</w:t>
            </w:r>
          </w:p>
        </w:tc>
        <w:tc>
          <w:tcPr>
            <w:tcW w:w="3588" w:type="dxa"/>
            <w:vAlign w:val="center"/>
          </w:tcPr>
          <w:p w:rsidR="00683823" w:rsidRPr="002B26F0" w:rsidRDefault="00683823" w:rsidP="002B26F0">
            <w:pPr>
              <w:spacing w:line="360" w:lineRule="auto"/>
              <w:ind w:leftChars="-9" w:left="4" w:hangingChars="9" w:hanging="22"/>
              <w:jc w:val="center"/>
              <w:rPr>
                <w:rFonts w:eastAsia="KaiTi_GB2312"/>
                <w:sz w:val="24"/>
                <w:szCs w:val="24"/>
              </w:rPr>
            </w:pPr>
            <w:r w:rsidRPr="002B26F0">
              <w:rPr>
                <w:sz w:val="24"/>
                <w:szCs w:val="24"/>
              </w:rPr>
              <w:t>Frequency offset</w:t>
            </w:r>
            <w:r w:rsidRPr="002B26F0">
              <w:rPr>
                <w:rFonts w:cs="BatangChe"/>
                <w:sz w:val="24"/>
                <w:szCs w:val="24"/>
                <w:rtl/>
              </w:rPr>
              <w:t>：</w:t>
            </w:r>
            <w:r w:rsidRPr="002B26F0">
              <w:rPr>
                <w:rFonts w:eastAsia="KaiTi_GB2312"/>
                <w:sz w:val="24"/>
                <w:szCs w:val="24"/>
              </w:rPr>
              <w:t>±900KHz</w:t>
            </w:r>
            <w:r w:rsidRPr="002B26F0">
              <w:rPr>
                <w:rFonts w:eastAsia="KaiTi_GB2312"/>
                <w:sz w:val="24"/>
                <w:szCs w:val="24"/>
                <w:lang w:eastAsia="zh-CN"/>
              </w:rPr>
              <w:t xml:space="preserve">, </w:t>
            </w:r>
            <w:r w:rsidRPr="002B26F0">
              <w:rPr>
                <w:rFonts w:eastAsia="KaiTi_GB2312"/>
                <w:sz w:val="24"/>
                <w:szCs w:val="24"/>
              </w:rPr>
              <w:t>±1700KHz</w:t>
            </w:r>
          </w:p>
        </w:tc>
      </w:tr>
      <w:tr w:rsidR="00683823" w:rsidRPr="002B26F0" w:rsidTr="0091322F">
        <w:trPr>
          <w:trHeight w:val="790"/>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Reference sensitivity</w:t>
            </w:r>
          </w:p>
        </w:tc>
        <w:tc>
          <w:tcPr>
            <w:tcW w:w="2532" w:type="dxa"/>
            <w:vAlign w:val="center"/>
          </w:tcPr>
          <w:p w:rsidR="00683823" w:rsidRPr="002B26F0" w:rsidRDefault="00683823" w:rsidP="002B26F0">
            <w:pPr>
              <w:pStyle w:val="BodyTextFirstIndent1"/>
              <w:ind w:firstLine="240"/>
              <w:jc w:val="center"/>
              <w:rPr>
                <w:sz w:val="24"/>
              </w:rPr>
            </w:pPr>
            <w:r w:rsidRPr="002B26F0">
              <w:rPr>
                <w:sz w:val="24"/>
              </w:rPr>
              <w:t>≤-124 dBm</w:t>
            </w:r>
          </w:p>
        </w:tc>
        <w:tc>
          <w:tcPr>
            <w:tcW w:w="3588" w:type="dxa"/>
            <w:vAlign w:val="center"/>
          </w:tcPr>
          <w:p w:rsidR="00683823" w:rsidRPr="002B26F0" w:rsidRDefault="00683823" w:rsidP="0091322F">
            <w:pPr>
              <w:autoSpaceDE w:val="0"/>
              <w:autoSpaceDN w:val="0"/>
              <w:adjustRightInd w:val="0"/>
              <w:jc w:val="center"/>
              <w:rPr>
                <w:rFonts w:eastAsia="KaiTi_GB2312"/>
                <w:sz w:val="24"/>
                <w:szCs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Target CIR</w:t>
            </w:r>
          </w:p>
        </w:tc>
        <w:tc>
          <w:tcPr>
            <w:tcW w:w="2532" w:type="dxa"/>
          </w:tcPr>
          <w:p w:rsidR="00683823" w:rsidRPr="002B26F0" w:rsidRDefault="00683823" w:rsidP="0091322F">
            <w:pPr>
              <w:pStyle w:val="BodyTextFirstIndent1"/>
              <w:ind w:firstLineChars="0" w:firstLine="0"/>
              <w:jc w:val="center"/>
              <w:rPr>
                <w:sz w:val="24"/>
              </w:rPr>
            </w:pPr>
            <w:r w:rsidRPr="002B26F0">
              <w:rPr>
                <w:sz w:val="24"/>
              </w:rPr>
              <w:t>-17dB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Drop of Calls</w:t>
            </w:r>
          </w:p>
        </w:tc>
        <w:tc>
          <w:tcPr>
            <w:tcW w:w="2532" w:type="dxa"/>
          </w:tcPr>
          <w:p w:rsidR="00683823" w:rsidRPr="002B26F0" w:rsidRDefault="00683823" w:rsidP="0091322F">
            <w:pPr>
              <w:pStyle w:val="BodyTextFirstIndent1"/>
              <w:ind w:firstLineChars="0" w:firstLine="0"/>
              <w:jc w:val="center"/>
              <w:rPr>
                <w:sz w:val="24"/>
              </w:rPr>
            </w:pPr>
            <w:r w:rsidRPr="002B26F0">
              <w:rPr>
                <w:sz w:val="24"/>
              </w:rPr>
              <w:t> CIR &lt; target CIR-0.5dB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Blocking characteristics</w:t>
            </w:r>
          </w:p>
        </w:tc>
        <w:tc>
          <w:tcPr>
            <w:tcW w:w="2532" w:type="dxa"/>
          </w:tcPr>
          <w:p w:rsidR="00683823" w:rsidRPr="002B26F0" w:rsidRDefault="00683823" w:rsidP="0091322F">
            <w:pPr>
              <w:pStyle w:val="BodyTextFirstIndent1"/>
              <w:ind w:firstLineChars="0" w:firstLine="0"/>
              <w:jc w:val="center"/>
              <w:rPr>
                <w:sz w:val="24"/>
              </w:rPr>
            </w:pPr>
            <w:r w:rsidRPr="002B26F0">
              <w:rPr>
                <w:sz w:val="24"/>
              </w:rPr>
              <w:t>-26dBm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 0KHz</w:t>
            </w:r>
            <w:r w:rsidRPr="002B26F0">
              <w:rPr>
                <w:sz w:val="24"/>
              </w:rPr>
              <w:t>～</w:t>
            </w:r>
            <w:r w:rsidRPr="002B26F0">
              <w:rPr>
                <w:sz w:val="24"/>
              </w:rPr>
              <w:t>600KHz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sz w:val="24"/>
              </w:rPr>
            </w:pPr>
          </w:p>
        </w:tc>
        <w:tc>
          <w:tcPr>
            <w:tcW w:w="2532" w:type="dxa"/>
          </w:tcPr>
          <w:p w:rsidR="00683823" w:rsidRPr="002B26F0" w:rsidRDefault="00683823" w:rsidP="0091322F">
            <w:pPr>
              <w:pStyle w:val="BodyTextFirstIndent1"/>
              <w:ind w:firstLineChars="0" w:firstLine="0"/>
              <w:jc w:val="center"/>
              <w:rPr>
                <w:sz w:val="24"/>
              </w:rPr>
            </w:pPr>
            <w:r w:rsidRPr="002B26F0">
              <w:rPr>
                <w:sz w:val="24"/>
              </w:rPr>
              <w:t>-16dBm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800kHz</w:t>
            </w:r>
            <w:r w:rsidRPr="002B26F0">
              <w:rPr>
                <w:sz w:val="24"/>
              </w:rPr>
              <w:t>～</w:t>
            </w:r>
            <w:r w:rsidRPr="002B26F0">
              <w:rPr>
                <w:sz w:val="24"/>
              </w:rPr>
              <w:t>3MHz</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sz w:val="24"/>
              </w:rPr>
            </w:pPr>
            <w:r w:rsidRPr="002B26F0">
              <w:rPr>
                <w:b/>
                <w:sz w:val="24"/>
              </w:rPr>
              <w:t>Maximum receiving signal level</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-65dBm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tcBorders>
              <w:bottom w:val="single" w:sz="4" w:space="0" w:color="auto"/>
            </w:tcBorders>
            <w:vAlign w:val="center"/>
          </w:tcPr>
          <w:p w:rsidR="00683823" w:rsidRPr="002B26F0" w:rsidRDefault="00683823" w:rsidP="0091322F">
            <w:pPr>
              <w:pStyle w:val="BodyTextFirstIndent1"/>
              <w:ind w:firstLineChars="0" w:firstLine="0"/>
              <w:jc w:val="center"/>
              <w:rPr>
                <w:sz w:val="24"/>
              </w:rPr>
            </w:pPr>
            <w:r w:rsidRPr="002B26F0">
              <w:rPr>
                <w:b/>
                <w:sz w:val="24"/>
              </w:rPr>
              <w:t xml:space="preserve">Noise </w:t>
            </w:r>
          </w:p>
        </w:tc>
        <w:tc>
          <w:tcPr>
            <w:tcW w:w="2532" w:type="dxa"/>
            <w:tcBorders>
              <w:bottom w:val="single" w:sz="4" w:space="0" w:color="auto"/>
            </w:tcBorders>
          </w:tcPr>
          <w:p w:rsidR="00683823" w:rsidRPr="002B26F0" w:rsidRDefault="00683823" w:rsidP="0091322F">
            <w:pPr>
              <w:pStyle w:val="BodyTextFirstIndent1"/>
              <w:ind w:firstLineChars="0" w:firstLine="0"/>
              <w:jc w:val="center"/>
              <w:rPr>
                <w:sz w:val="24"/>
              </w:rPr>
            </w:pPr>
            <w:r w:rsidRPr="002B26F0">
              <w:rPr>
                <w:rFonts w:eastAsia="KaiTi_GB2312"/>
                <w:sz w:val="24"/>
              </w:rPr>
              <w:t>≤-108dBm/1.23MHz</w:t>
            </w:r>
          </w:p>
        </w:tc>
        <w:tc>
          <w:tcPr>
            <w:tcW w:w="3588" w:type="dxa"/>
            <w:tcBorders>
              <w:bottom w:val="single" w:sz="4" w:space="0" w:color="auto"/>
            </w:tcBorders>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8568" w:type="dxa"/>
            <w:gridSpan w:val="3"/>
            <w:shd w:val="clear" w:color="auto" w:fill="B3B3B3"/>
            <w:vAlign w:val="center"/>
          </w:tcPr>
          <w:p w:rsidR="00683823" w:rsidRPr="002B26F0" w:rsidRDefault="00683823" w:rsidP="0091322F">
            <w:pPr>
              <w:pStyle w:val="BodyTextFirstIndent1"/>
              <w:ind w:firstLineChars="0" w:firstLine="0"/>
              <w:jc w:val="center"/>
              <w:rPr>
                <w:sz w:val="24"/>
              </w:rPr>
            </w:pPr>
            <w:r w:rsidRPr="002B26F0">
              <w:rPr>
                <w:sz w:val="24"/>
              </w:rPr>
              <w:t>MS</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Parameters</w:t>
            </w:r>
          </w:p>
        </w:tc>
        <w:tc>
          <w:tcPr>
            <w:tcW w:w="2532" w:type="dxa"/>
          </w:tcPr>
          <w:p w:rsidR="00683823" w:rsidRPr="002B26F0" w:rsidRDefault="00683823" w:rsidP="0091322F">
            <w:pPr>
              <w:pStyle w:val="BodyTextFirstIndent1"/>
              <w:ind w:firstLineChars="0" w:firstLine="0"/>
              <w:jc w:val="center"/>
              <w:rPr>
                <w:b/>
                <w:sz w:val="24"/>
              </w:rPr>
            </w:pPr>
            <w:r w:rsidRPr="002B26F0">
              <w:rPr>
                <w:b/>
                <w:sz w:val="24"/>
              </w:rPr>
              <w:t>Requirement</w:t>
            </w:r>
          </w:p>
        </w:tc>
        <w:tc>
          <w:tcPr>
            <w:tcW w:w="3588" w:type="dxa"/>
          </w:tcPr>
          <w:p w:rsidR="00683823" w:rsidRPr="002B26F0" w:rsidRDefault="00683823" w:rsidP="0091322F">
            <w:pPr>
              <w:pStyle w:val="BodyTextFirstIndent1"/>
              <w:ind w:firstLineChars="0" w:firstLine="0"/>
              <w:jc w:val="center"/>
              <w:rPr>
                <w:b/>
                <w:sz w:val="24"/>
              </w:rPr>
            </w:pPr>
            <w:r w:rsidRPr="002B26F0">
              <w:rPr>
                <w:b/>
                <w:sz w:val="24"/>
              </w:rPr>
              <w:t>Description</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transmitter nominal power</w:t>
            </w:r>
          </w:p>
        </w:tc>
        <w:tc>
          <w:tcPr>
            <w:tcW w:w="2532" w:type="dxa"/>
          </w:tcPr>
          <w:p w:rsidR="00683823" w:rsidRPr="002B26F0" w:rsidRDefault="00683823" w:rsidP="0091322F">
            <w:pPr>
              <w:pStyle w:val="BodyTextFirstIndent1"/>
              <w:ind w:firstLineChars="0" w:firstLine="0"/>
              <w:jc w:val="center"/>
              <w:rPr>
                <w:sz w:val="24"/>
              </w:rPr>
            </w:pPr>
            <w:r w:rsidRPr="002B26F0">
              <w:rPr>
                <w:sz w:val="24"/>
              </w:rPr>
              <w:t>23dBm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Antenna gain</w:t>
            </w:r>
          </w:p>
        </w:tc>
        <w:tc>
          <w:tcPr>
            <w:tcW w:w="2532" w:type="dxa"/>
          </w:tcPr>
          <w:p w:rsidR="00683823" w:rsidRPr="002B26F0" w:rsidRDefault="00683823" w:rsidP="0091322F">
            <w:pPr>
              <w:pStyle w:val="BodyTextFirstIndent1"/>
              <w:ind w:firstLineChars="0" w:firstLine="0"/>
              <w:jc w:val="center"/>
              <w:rPr>
                <w:sz w:val="24"/>
              </w:rPr>
            </w:pPr>
            <w:r w:rsidRPr="002B26F0">
              <w:rPr>
                <w:sz w:val="24"/>
              </w:rPr>
              <w:t>0dBi</w:t>
            </w:r>
          </w:p>
        </w:tc>
        <w:tc>
          <w:tcPr>
            <w:tcW w:w="3588" w:type="dxa"/>
          </w:tcPr>
          <w:p w:rsidR="00683823" w:rsidRPr="002B26F0" w:rsidRDefault="00683823" w:rsidP="0091322F">
            <w:pPr>
              <w:pStyle w:val="BodyTextFirstIndent1"/>
              <w:ind w:firstLineChars="0" w:firstLine="0"/>
              <w:jc w:val="center"/>
              <w:rPr>
                <w:sz w:val="24"/>
              </w:rPr>
            </w:pPr>
            <w:r w:rsidRPr="002B26F0">
              <w:rPr>
                <w:sz w:val="24"/>
              </w:rPr>
              <w:t>Omin</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Typical height of the transmitting antenna</w:t>
            </w:r>
          </w:p>
        </w:tc>
        <w:tc>
          <w:tcPr>
            <w:tcW w:w="2532" w:type="dxa"/>
          </w:tcPr>
          <w:p w:rsidR="00683823" w:rsidRPr="002B26F0" w:rsidRDefault="00683823" w:rsidP="0091322F">
            <w:pPr>
              <w:pStyle w:val="BodyTextFirstIndent1"/>
              <w:ind w:firstLineChars="0" w:firstLine="0"/>
              <w:jc w:val="center"/>
              <w:rPr>
                <w:sz w:val="24"/>
              </w:rPr>
            </w:pPr>
            <w:r w:rsidRPr="002B26F0">
              <w:rPr>
                <w:sz w:val="24"/>
              </w:rPr>
              <w:t>1.5m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Merge w:val="restart"/>
            <w:vAlign w:val="center"/>
          </w:tcPr>
          <w:p w:rsidR="00683823" w:rsidRPr="002B26F0" w:rsidRDefault="00683823" w:rsidP="0091322F">
            <w:pPr>
              <w:pStyle w:val="BodyTextFirstIndent1"/>
              <w:ind w:firstLineChars="0" w:firstLine="0"/>
              <w:jc w:val="center"/>
              <w:rPr>
                <w:b/>
                <w:sz w:val="24"/>
              </w:rPr>
            </w:pPr>
            <w:r w:rsidRPr="002B26F0">
              <w:rPr>
                <w:b/>
                <w:sz w:val="24"/>
              </w:rPr>
              <w:t>Maximum adjacent power levels</w:t>
            </w:r>
          </w:p>
          <w:p w:rsidR="00683823" w:rsidRPr="002B26F0" w:rsidRDefault="00683823" w:rsidP="0091322F">
            <w:pPr>
              <w:pStyle w:val="BodyTextFirstIndent1"/>
              <w:ind w:firstLineChars="0" w:firstLine="0"/>
              <w:jc w:val="center"/>
              <w:rPr>
                <w:b/>
                <w:sz w:val="24"/>
              </w:rPr>
            </w:pPr>
            <w:r w:rsidRPr="002B26F0">
              <w:rPr>
                <w:b/>
                <w:sz w:val="24"/>
              </w:rPr>
              <w:t>Discrete spurious</w:t>
            </w:r>
          </w:p>
        </w:tc>
        <w:tc>
          <w:tcPr>
            <w:tcW w:w="2532" w:type="dxa"/>
          </w:tcPr>
          <w:p w:rsidR="00683823" w:rsidRPr="002B26F0" w:rsidRDefault="00683823" w:rsidP="0091322F">
            <w:pPr>
              <w:pStyle w:val="BodyTextFirstIndent1"/>
              <w:ind w:firstLineChars="0" w:firstLine="0"/>
              <w:jc w:val="center"/>
              <w:rPr>
                <w:sz w:val="24"/>
              </w:rPr>
            </w:pPr>
            <w:r w:rsidRPr="002B26F0">
              <w:rPr>
                <w:rFonts w:eastAsia="KaiTi_GB2312"/>
                <w:sz w:val="24"/>
              </w:rPr>
              <w:t>≤-42dBc/30KHz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850KHz~1.98MHz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rFonts w:eastAsia="KaiTi_GB2312"/>
                <w:sz w:val="24"/>
              </w:rPr>
              <w:t>≤-54dBc/30KHz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rFonts w:eastAsia="KaiTi_GB2312"/>
                <w:sz w:val="24"/>
              </w:rPr>
              <w:t>1.98MHz</w:t>
            </w:r>
            <w:r w:rsidRPr="002B26F0">
              <w:rPr>
                <w:rFonts w:eastAsia="KaiTi_GB2312"/>
                <w:sz w:val="24"/>
              </w:rPr>
              <w:t>～</w:t>
            </w:r>
            <w:r w:rsidRPr="002B26F0">
              <w:rPr>
                <w:rFonts w:eastAsia="KaiTi_GB2312"/>
                <w:sz w:val="24"/>
              </w:rPr>
              <w:t>4MHz</w:t>
            </w:r>
          </w:p>
        </w:tc>
      </w:tr>
      <w:tr w:rsidR="00683823" w:rsidRPr="002B26F0" w:rsidTr="0091322F">
        <w:trPr>
          <w:jc w:val="center"/>
        </w:trPr>
        <w:tc>
          <w:tcPr>
            <w:tcW w:w="2448" w:type="dxa"/>
            <w:vMerge/>
            <w:vAlign w:val="center"/>
          </w:tcPr>
          <w:p w:rsidR="00683823" w:rsidRPr="002B26F0" w:rsidRDefault="00683823" w:rsidP="0091322F">
            <w:pPr>
              <w:pStyle w:val="BodyTextFirstIndent1"/>
              <w:ind w:firstLineChars="0" w:firstLine="0"/>
              <w:jc w:val="center"/>
              <w:rPr>
                <w:b/>
                <w:sz w:val="24"/>
              </w:rPr>
            </w:pPr>
          </w:p>
        </w:tc>
        <w:tc>
          <w:tcPr>
            <w:tcW w:w="2532" w:type="dxa"/>
          </w:tcPr>
          <w:p w:rsidR="00683823" w:rsidRPr="002B26F0" w:rsidRDefault="00683823" w:rsidP="0091322F">
            <w:pPr>
              <w:pStyle w:val="BodyTextFirstIndent1"/>
              <w:ind w:firstLineChars="0" w:firstLine="0"/>
              <w:jc w:val="center"/>
              <w:rPr>
                <w:sz w:val="24"/>
              </w:rPr>
            </w:pPr>
            <w:r w:rsidRPr="002B26F0">
              <w:rPr>
                <w:rFonts w:eastAsia="KaiTi_GB2312"/>
                <w:sz w:val="24"/>
              </w:rPr>
              <w:t>≤-30dBm/100KHz</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rFonts w:eastAsia="KaiTi_GB2312"/>
                <w:sz w:val="24"/>
              </w:rPr>
              <w:t>≥ 4MHz</w:t>
            </w:r>
            <w:r w:rsidRPr="002B26F0">
              <w:rPr>
                <w:sz w:val="24"/>
              </w:rPr>
              <w:t xml:space="preserve"> </w:t>
            </w: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Target CIR</w:t>
            </w:r>
          </w:p>
        </w:tc>
        <w:tc>
          <w:tcPr>
            <w:tcW w:w="2532" w:type="dxa"/>
          </w:tcPr>
          <w:p w:rsidR="00683823" w:rsidRPr="002B26F0" w:rsidRDefault="00683823" w:rsidP="0091322F">
            <w:pPr>
              <w:pStyle w:val="BodyTextFirstIndent1"/>
              <w:ind w:firstLineChars="0" w:firstLine="0"/>
              <w:jc w:val="center"/>
              <w:rPr>
                <w:sz w:val="24"/>
              </w:rPr>
            </w:pPr>
            <w:r w:rsidRPr="002B26F0">
              <w:rPr>
                <w:sz w:val="24"/>
              </w:rPr>
              <w:t>-15.5dB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Drop of Calls</w:t>
            </w:r>
          </w:p>
        </w:tc>
        <w:tc>
          <w:tcPr>
            <w:tcW w:w="2532" w:type="dxa"/>
          </w:tcPr>
          <w:p w:rsidR="00683823" w:rsidRPr="002B26F0" w:rsidRDefault="00683823" w:rsidP="0091322F">
            <w:pPr>
              <w:pStyle w:val="BodyTextFirstIndent1"/>
              <w:ind w:firstLineChars="0" w:firstLine="0"/>
              <w:jc w:val="center"/>
              <w:rPr>
                <w:sz w:val="24"/>
              </w:rPr>
            </w:pPr>
            <w:r w:rsidRPr="002B26F0">
              <w:rPr>
                <w:sz w:val="24"/>
              </w:rPr>
              <w:t> CIR &lt; target CIR-0.5dB</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Maximum receiving signal level</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 -25dBm</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trHeight w:val="634"/>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Reference sensitivity</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sz w:val="24"/>
              </w:rPr>
              <w:t>≤-104dBm</w:t>
            </w:r>
          </w:p>
        </w:tc>
        <w:tc>
          <w:tcPr>
            <w:tcW w:w="3588" w:type="dxa"/>
          </w:tcPr>
          <w:p w:rsidR="00683823" w:rsidRPr="002B26F0" w:rsidRDefault="00683823" w:rsidP="0091322F">
            <w:pPr>
              <w:autoSpaceDE w:val="0"/>
              <w:autoSpaceDN w:val="0"/>
              <w:adjustRightInd w:val="0"/>
              <w:jc w:val="center"/>
              <w:rPr>
                <w:sz w:val="24"/>
                <w:szCs w:val="24"/>
              </w:rPr>
            </w:pPr>
          </w:p>
        </w:tc>
      </w:tr>
      <w:tr w:rsidR="00683823" w:rsidRPr="002B26F0" w:rsidTr="0091322F">
        <w:trPr>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Noise</w:t>
            </w:r>
          </w:p>
        </w:tc>
        <w:tc>
          <w:tcPr>
            <w:tcW w:w="2532" w:type="dxa"/>
            <w:vAlign w:val="center"/>
          </w:tcPr>
          <w:p w:rsidR="00683823" w:rsidRPr="002B26F0" w:rsidRDefault="00683823" w:rsidP="0091322F">
            <w:pPr>
              <w:pStyle w:val="BodyTextFirstIndent1"/>
              <w:ind w:firstLineChars="0" w:firstLine="0"/>
              <w:jc w:val="center"/>
              <w:rPr>
                <w:sz w:val="24"/>
              </w:rPr>
            </w:pPr>
            <w:r w:rsidRPr="002B26F0">
              <w:rPr>
                <w:rFonts w:eastAsia="KaiTi_GB2312"/>
                <w:sz w:val="24"/>
              </w:rPr>
              <w:t>≤-104dBm/1.23MHz</w:t>
            </w:r>
          </w:p>
        </w:tc>
        <w:tc>
          <w:tcPr>
            <w:tcW w:w="3588" w:type="dxa"/>
          </w:tcPr>
          <w:p w:rsidR="00683823" w:rsidRPr="002B26F0" w:rsidRDefault="00683823" w:rsidP="0091322F">
            <w:pPr>
              <w:pStyle w:val="BodyTextFirstIndent1"/>
              <w:ind w:firstLineChars="0" w:firstLine="0"/>
              <w:jc w:val="center"/>
              <w:rPr>
                <w:sz w:val="24"/>
              </w:rPr>
            </w:pPr>
          </w:p>
        </w:tc>
      </w:tr>
      <w:tr w:rsidR="00683823" w:rsidRPr="002B26F0" w:rsidTr="0091322F">
        <w:trPr>
          <w:trHeight w:val="475"/>
          <w:jc w:val="center"/>
        </w:trPr>
        <w:tc>
          <w:tcPr>
            <w:tcW w:w="2448" w:type="dxa"/>
            <w:vAlign w:val="center"/>
          </w:tcPr>
          <w:p w:rsidR="00683823" w:rsidRPr="002B26F0" w:rsidRDefault="00683823" w:rsidP="0091322F">
            <w:pPr>
              <w:pStyle w:val="BodyTextFirstIndent1"/>
              <w:ind w:firstLineChars="0" w:firstLine="0"/>
              <w:jc w:val="center"/>
              <w:rPr>
                <w:b/>
                <w:sz w:val="24"/>
              </w:rPr>
            </w:pPr>
            <w:r w:rsidRPr="002B26F0">
              <w:rPr>
                <w:b/>
                <w:sz w:val="24"/>
              </w:rPr>
              <w:t>Blocking characteristics</w:t>
            </w:r>
          </w:p>
        </w:tc>
        <w:tc>
          <w:tcPr>
            <w:tcW w:w="2532" w:type="dxa"/>
          </w:tcPr>
          <w:p w:rsidR="00683823" w:rsidRPr="002B26F0" w:rsidRDefault="00683823" w:rsidP="0091322F">
            <w:pPr>
              <w:pStyle w:val="BodyTextFirstIndent1"/>
              <w:ind w:firstLineChars="0" w:firstLine="0"/>
              <w:jc w:val="center"/>
              <w:rPr>
                <w:sz w:val="24"/>
              </w:rPr>
            </w:pPr>
            <w:r w:rsidRPr="002B26F0">
              <w:rPr>
                <w:sz w:val="24"/>
              </w:rPr>
              <w:t>-30dBm</w:t>
            </w:r>
          </w:p>
        </w:tc>
        <w:tc>
          <w:tcPr>
            <w:tcW w:w="3588" w:type="dxa"/>
          </w:tcPr>
          <w:p w:rsidR="00683823" w:rsidRPr="002B26F0" w:rsidRDefault="00683823" w:rsidP="0091322F">
            <w:pPr>
              <w:pStyle w:val="BodyTextFirstIndent1"/>
              <w:ind w:firstLineChars="0" w:firstLine="0"/>
              <w:jc w:val="center"/>
              <w:rPr>
                <w:sz w:val="24"/>
              </w:rPr>
            </w:pPr>
            <w:r w:rsidRPr="002B26F0">
              <w:rPr>
                <w:sz w:val="24"/>
              </w:rPr>
              <w:t xml:space="preserve">Frequency offset </w:t>
            </w:r>
            <w:r w:rsidRPr="002B26F0">
              <w:rPr>
                <w:sz w:val="24"/>
              </w:rPr>
              <w:t>：</w:t>
            </w:r>
            <w:r w:rsidRPr="002B26F0">
              <w:rPr>
                <w:sz w:val="24"/>
              </w:rPr>
              <w:t xml:space="preserve"> 900KHz</w:t>
            </w:r>
          </w:p>
        </w:tc>
      </w:tr>
    </w:tbl>
    <w:p w:rsidR="00683823" w:rsidRPr="002B26F0" w:rsidRDefault="00683823" w:rsidP="00683823">
      <w:pPr>
        <w:ind w:left="426"/>
        <w:rPr>
          <w:rFonts w:eastAsia="SimSun"/>
          <w:sz w:val="24"/>
          <w:szCs w:val="24"/>
          <w:lang w:eastAsia="zh-CN"/>
        </w:rPr>
      </w:pPr>
    </w:p>
    <w:p w:rsidR="00683823" w:rsidRPr="002B26F0" w:rsidRDefault="00683823" w:rsidP="003A176A">
      <w:pPr>
        <w:pStyle w:val="Heading1"/>
        <w:keepNext/>
        <w:keepLines/>
        <w:numPr>
          <w:ilvl w:val="1"/>
          <w:numId w:val="37"/>
        </w:numPr>
        <w:rPr>
          <w:szCs w:val="24"/>
        </w:rPr>
      </w:pPr>
      <w:r w:rsidRPr="002B26F0">
        <w:rPr>
          <w:szCs w:val="24"/>
        </w:rPr>
        <w:t>Sharing analysis methodology</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In assessing the interference</w:t>
      </w:r>
      <w:r w:rsidRPr="002B26F0">
        <w:rPr>
          <w:rFonts w:eastAsia="SimSun" w:hint="eastAsia"/>
          <w:sz w:val="24"/>
          <w:szCs w:val="24"/>
          <w:lang w:eastAsia="zh-CN"/>
        </w:rPr>
        <w:t>s</w:t>
      </w:r>
      <w:r w:rsidRPr="002B26F0">
        <w:rPr>
          <w:rFonts w:eastAsia="SimSun"/>
          <w:sz w:val="24"/>
          <w:szCs w:val="24"/>
          <w:lang w:eastAsia="zh-CN"/>
        </w:rPr>
        <w:t xml:space="preserve"> between IMT system and GT800/GOTA, the Monte Carlo simulations were employed. The parameters </w:t>
      </w:r>
      <w:r w:rsidRPr="002B26F0">
        <w:rPr>
          <w:rFonts w:eastAsia="SimSun" w:hint="eastAsia"/>
          <w:sz w:val="24"/>
          <w:szCs w:val="24"/>
          <w:lang w:eastAsia="zh-CN"/>
        </w:rPr>
        <w:t xml:space="preserve">involved in </w:t>
      </w:r>
      <w:r w:rsidRPr="002B26F0">
        <w:rPr>
          <w:rFonts w:eastAsia="SimSun"/>
          <w:sz w:val="24"/>
          <w:szCs w:val="24"/>
          <w:lang w:eastAsia="zh-CN"/>
        </w:rPr>
        <w:t>simulation</w:t>
      </w:r>
      <w:r w:rsidRPr="002B26F0">
        <w:rPr>
          <w:rFonts w:eastAsia="SimSun" w:hint="eastAsia"/>
          <w:sz w:val="24"/>
          <w:szCs w:val="24"/>
          <w:lang w:eastAsia="zh-CN"/>
        </w:rPr>
        <w:t xml:space="preserve"> are</w:t>
      </w:r>
      <w:r w:rsidRPr="002B26F0">
        <w:rPr>
          <w:rFonts w:eastAsia="SimSun"/>
          <w:sz w:val="24"/>
          <w:szCs w:val="24"/>
          <w:lang w:eastAsia="zh-CN"/>
        </w:rPr>
        <w:t xml:space="preserve"> listed in 2.1. The position of the digital trunked mobile UE transmitter is deployed randomly within a 4km circular area around a central digital trunked base station</w:t>
      </w:r>
      <w:r w:rsidRPr="002B26F0">
        <w:rPr>
          <w:rFonts w:eastAsia="SimSun" w:hint="eastAsia"/>
          <w:sz w:val="24"/>
          <w:szCs w:val="24"/>
          <w:lang w:eastAsia="zh-CN"/>
        </w:rPr>
        <w:t>.</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 xml:space="preserve">For the cases of IMT interfering digital trunked systems (case B and case </w:t>
      </w:r>
      <w:r w:rsidRPr="002B26F0">
        <w:rPr>
          <w:rFonts w:eastAsia="SimSun" w:hint="eastAsia"/>
          <w:sz w:val="24"/>
          <w:szCs w:val="24"/>
          <w:lang w:eastAsia="zh-CN"/>
        </w:rPr>
        <w:t>D</w:t>
      </w:r>
      <w:r w:rsidRPr="002B26F0">
        <w:rPr>
          <w:rFonts w:eastAsia="SimSun"/>
          <w:sz w:val="24"/>
          <w:szCs w:val="24"/>
          <w:lang w:eastAsia="zh-CN"/>
        </w:rPr>
        <w:t xml:space="preserve">), the </w:t>
      </w:r>
      <w:r w:rsidRPr="002B26F0">
        <w:rPr>
          <w:rFonts w:eastAsia="SimSun" w:hint="eastAsia"/>
          <w:sz w:val="24"/>
          <w:szCs w:val="24"/>
          <w:lang w:eastAsia="zh-CN"/>
        </w:rPr>
        <w:t>base station</w:t>
      </w:r>
      <w:r w:rsidRPr="002B26F0">
        <w:rPr>
          <w:rFonts w:eastAsia="SimSun"/>
          <w:sz w:val="24"/>
          <w:szCs w:val="24"/>
          <w:lang w:eastAsia="zh-CN"/>
        </w:rPr>
        <w:t xml:space="preserve"> of digital trunked system is placed at the center of the IMT area. This is the worst case for the interference from IMT to digital trunked system. In this scenario, 19 base stations, which are equivalent to 57 sectors in the IMT system, are considered. The topology is shown in Figure 2, where the separation distance between </w:t>
      </w:r>
      <w:r w:rsidRPr="002B26F0">
        <w:rPr>
          <w:rFonts w:eastAsia="SimSun" w:hint="eastAsia"/>
          <w:sz w:val="24"/>
          <w:szCs w:val="24"/>
          <w:lang w:eastAsia="zh-CN"/>
        </w:rPr>
        <w:t>base station</w:t>
      </w:r>
      <w:r w:rsidRPr="002B26F0">
        <w:rPr>
          <w:rFonts w:eastAsia="SimSun"/>
          <w:sz w:val="24"/>
          <w:szCs w:val="24"/>
          <w:lang w:eastAsia="zh-CN"/>
        </w:rPr>
        <w:t xml:space="preserve"> of digital trunked system and the central BS of IMT is increased for 0m to 50m, 100m, 150m, 200m and 250m as indicated by the red broken line. </w:t>
      </w:r>
      <w:r w:rsidRPr="002B26F0">
        <w:rPr>
          <w:rFonts w:eastAsia="SimSun" w:hint="eastAsia"/>
          <w:sz w:val="24"/>
          <w:szCs w:val="24"/>
          <w:lang w:eastAsia="zh-CN"/>
        </w:rPr>
        <w:t>T</w:t>
      </w:r>
      <w:r w:rsidRPr="002B26F0">
        <w:rPr>
          <w:rFonts w:eastAsia="SimSun"/>
          <w:sz w:val="24"/>
          <w:szCs w:val="24"/>
          <w:lang w:eastAsia="zh-CN"/>
        </w:rPr>
        <w:t xml:space="preserve">he user density and services model in the IMT system </w:t>
      </w:r>
      <w:r w:rsidRPr="002B26F0">
        <w:rPr>
          <w:rFonts w:eastAsia="SimSun" w:hint="eastAsia"/>
          <w:sz w:val="24"/>
          <w:szCs w:val="24"/>
          <w:lang w:eastAsia="zh-CN"/>
        </w:rPr>
        <w:t>are</w:t>
      </w:r>
      <w:r w:rsidRPr="002B26F0">
        <w:rPr>
          <w:rFonts w:eastAsia="SimSun"/>
          <w:sz w:val="24"/>
          <w:szCs w:val="24"/>
          <w:lang w:eastAsia="zh-CN"/>
        </w:rPr>
        <w:t xml:space="preserve"> refer to the Annex 2 of Chairman’s Report in the last ITU-R JTG5-6 meeting (5-6/180).</w:t>
      </w:r>
    </w:p>
    <w:p w:rsidR="00683823" w:rsidRPr="002B26F0" w:rsidRDefault="00683823" w:rsidP="00683823">
      <w:pPr>
        <w:jc w:val="center"/>
        <w:rPr>
          <w:sz w:val="24"/>
          <w:szCs w:val="24"/>
        </w:rPr>
      </w:pPr>
      <w:r w:rsidRPr="002B26F0">
        <w:rPr>
          <w:sz w:val="24"/>
          <w:szCs w:val="24"/>
        </w:rPr>
        <w:object w:dxaOrig="9915" w:dyaOrig="5910">
          <v:shape id="_x0000_i1049" type="#_x0000_t75" style="width:289.5pt;height:172.5pt;mso-position-horizontal-relative:page;mso-position-vertical-relative:page" o:ole="">
            <v:imagedata r:id="rId113" o:title=""/>
          </v:shape>
          <o:OLEObject Type="Embed" ProgID="Visio.Drawing.11" ShapeID="_x0000_i1049" DrawAspect="Content" ObjectID="_1457851406" r:id="rId114">
            <o:FieldCodes>\* MERGEFORMAT</o:FieldCodes>
          </o:OLEObject>
        </w:object>
      </w:r>
    </w:p>
    <w:p w:rsidR="00683823" w:rsidRPr="002B26F0" w:rsidRDefault="00683823" w:rsidP="00683823">
      <w:pPr>
        <w:autoSpaceDE w:val="0"/>
        <w:autoSpaceDN w:val="0"/>
        <w:adjustRightInd w:val="0"/>
        <w:jc w:val="center"/>
        <w:rPr>
          <w:rFonts w:eastAsia="SimSun"/>
          <w:sz w:val="24"/>
          <w:szCs w:val="24"/>
          <w:lang w:eastAsia="zh-CN"/>
        </w:rPr>
      </w:pPr>
      <w:r w:rsidRPr="002B26F0">
        <w:rPr>
          <w:rFonts w:eastAsia="SimSun"/>
          <w:sz w:val="24"/>
          <w:szCs w:val="24"/>
          <w:lang w:eastAsia="zh-CN"/>
        </w:rPr>
        <w:t>Figure 2 Topology of IMT Interfering digital trunked system</w:t>
      </w:r>
    </w:p>
    <w:p w:rsidR="00683823" w:rsidRPr="002B26F0" w:rsidRDefault="00683823" w:rsidP="00683823">
      <w:pPr>
        <w:autoSpaceDE w:val="0"/>
        <w:autoSpaceDN w:val="0"/>
        <w:adjustRightInd w:val="0"/>
        <w:rPr>
          <w:rFonts w:eastAsia="SimSun"/>
          <w:sz w:val="24"/>
          <w:szCs w:val="24"/>
          <w:lang w:eastAsia="zh-CN"/>
        </w:rPr>
      </w:pP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 xml:space="preserve">For the cases of digital trunked system, including GT800 and GOTA, interfering IMT (case A and case </w:t>
      </w:r>
      <w:r w:rsidRPr="002B26F0">
        <w:rPr>
          <w:rFonts w:eastAsia="SimSun" w:hint="eastAsia"/>
          <w:sz w:val="24"/>
          <w:szCs w:val="24"/>
          <w:lang w:eastAsia="zh-CN"/>
        </w:rPr>
        <w:t>C</w:t>
      </w:r>
      <w:r w:rsidRPr="002B26F0">
        <w:rPr>
          <w:rFonts w:eastAsia="SimSun"/>
          <w:sz w:val="24"/>
          <w:szCs w:val="24"/>
          <w:lang w:eastAsia="zh-CN"/>
        </w:rPr>
        <w:t>), there are also 19 base stations of IMT system in the topology. IMT system is located at the junction of the coverage of three base stations</w:t>
      </w:r>
      <w:r w:rsidRPr="002B26F0">
        <w:rPr>
          <w:rFonts w:eastAsia="SimSun" w:hint="eastAsia"/>
          <w:sz w:val="24"/>
          <w:szCs w:val="24"/>
          <w:lang w:eastAsia="zh-CN"/>
        </w:rPr>
        <w:t xml:space="preserve"> of digital trunked </w:t>
      </w:r>
      <w:r w:rsidRPr="002B26F0">
        <w:rPr>
          <w:rFonts w:eastAsia="SimSun"/>
          <w:sz w:val="24"/>
          <w:szCs w:val="24"/>
          <w:lang w:eastAsia="zh-CN"/>
        </w:rPr>
        <w:t xml:space="preserve"> </w:t>
      </w:r>
      <w:r w:rsidRPr="002B26F0">
        <w:rPr>
          <w:rFonts w:eastAsia="SimSun" w:hint="eastAsia"/>
          <w:sz w:val="24"/>
          <w:szCs w:val="24"/>
          <w:lang w:eastAsia="zh-CN"/>
        </w:rPr>
        <w:t>system</w:t>
      </w:r>
      <w:r w:rsidRPr="002B26F0">
        <w:rPr>
          <w:rFonts w:eastAsia="SimSun"/>
          <w:sz w:val="24"/>
          <w:szCs w:val="24"/>
          <w:lang w:eastAsia="zh-CN"/>
        </w:rPr>
        <w:t>, where the base station of digital trunked system has a wider coverage than IMT BS. Because of the power control of the uplink of digital trunked system, the terminals located on the edge of its coverage will transmit at a higher power than any other locations, which result in the worst case for the interference of digital trunked system to the IMT system.</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Figure 3 shows the topology of these cases. There are five users in each sector in the IMT system, and all the resources in this sector are allocated evenly among them.</w:t>
      </w:r>
    </w:p>
    <w:p w:rsidR="00683823" w:rsidRPr="002B26F0" w:rsidRDefault="00683823" w:rsidP="00683823">
      <w:pPr>
        <w:jc w:val="center"/>
        <w:rPr>
          <w:sz w:val="24"/>
          <w:szCs w:val="24"/>
        </w:rPr>
      </w:pPr>
      <w:r w:rsidRPr="002B26F0">
        <w:rPr>
          <w:sz w:val="24"/>
          <w:szCs w:val="24"/>
        </w:rPr>
        <w:object w:dxaOrig="14270" w:dyaOrig="8719">
          <v:shape id="_x0000_i1050" type="#_x0000_t75" style="width:312pt;height:191.25pt;mso-position-horizontal-relative:page;mso-position-vertical-relative:page" o:ole="">
            <v:imagedata r:id="rId115" o:title=""/>
          </v:shape>
          <o:OLEObject Type="Embed" ProgID="Visio.Drawing.11" ShapeID="_x0000_i1050" DrawAspect="Content" ObjectID="_1457851407" r:id="rId116">
            <o:FieldCodes>\* MERGEFORMAT</o:FieldCodes>
          </o:OLEObject>
        </w:object>
      </w:r>
    </w:p>
    <w:p w:rsidR="00683823" w:rsidRPr="002B26F0" w:rsidRDefault="00683823" w:rsidP="00683823">
      <w:pPr>
        <w:autoSpaceDE w:val="0"/>
        <w:autoSpaceDN w:val="0"/>
        <w:adjustRightInd w:val="0"/>
        <w:jc w:val="center"/>
        <w:rPr>
          <w:rFonts w:eastAsia="SimSun"/>
          <w:sz w:val="24"/>
          <w:szCs w:val="24"/>
          <w:lang w:eastAsia="zh-CN"/>
        </w:rPr>
      </w:pPr>
      <w:r w:rsidRPr="002B26F0">
        <w:rPr>
          <w:rFonts w:eastAsia="SimSun"/>
          <w:sz w:val="24"/>
          <w:szCs w:val="24"/>
          <w:lang w:eastAsia="zh-CN"/>
        </w:rPr>
        <w:t>Figure 3 topology of digital trunked system interfering IMT</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The propagation model adopted in this report is the same as that used in ITU-R JTG5-6. The propagation model is based on a set of reference parameters, ‘Hata’ model is used for short distances (0 km to 0.1 km), and the Rec. ITU-R P.1546-3 is used for long distances (1.0 km to 1 000 km). A method is used for interpolating between the predictions at 0.1 km and those at 1.0 km, details can be found in the Annex 6 of the last Joint Task Group 5-6 Chairman's Report (Document 5-6/180-E).</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hint="eastAsia"/>
          <w:sz w:val="24"/>
          <w:szCs w:val="24"/>
          <w:lang w:eastAsia="zh-CN"/>
        </w:rPr>
        <w:t>The</w:t>
      </w:r>
      <w:r w:rsidRPr="002B26F0">
        <w:rPr>
          <w:rFonts w:eastAsia="SimSun"/>
          <w:sz w:val="24"/>
          <w:szCs w:val="24"/>
          <w:lang w:eastAsia="zh-CN"/>
        </w:rPr>
        <w:t xml:space="preserve"> interference mechanisms are illustrated in the following Figures, respectively:</w:t>
      </w:r>
    </w:p>
    <w:p w:rsidR="00683823" w:rsidRPr="002B26F0" w:rsidRDefault="009D460F" w:rsidP="00683823">
      <w:pPr>
        <w:autoSpaceDE w:val="0"/>
        <w:autoSpaceDN w:val="0"/>
        <w:adjustRightInd w:val="0"/>
        <w:spacing w:beforeLines="50"/>
        <w:rPr>
          <w:rFonts w:eastAsia="SimSun"/>
          <w:sz w:val="24"/>
          <w:szCs w:val="24"/>
          <w:lang w:eastAsia="zh-CN"/>
        </w:rPr>
      </w:pPr>
      <w:r w:rsidRPr="009D460F">
        <w:rPr>
          <w:rFonts w:eastAsia="SimSun"/>
          <w:noProof/>
          <w:sz w:val="24"/>
          <w:szCs w:val="24"/>
          <w:lang w:val="en-AU" w:eastAsia="en-AU"/>
        </w:rPr>
        <w:pict>
          <v:shape id="Straight Arrow Connector 977" o:spid="_x0000_s1728" type="#_x0000_t32" style="position:absolute;left:0;text-align:left;margin-left:325.95pt;margin-top:16.2pt;width:33.1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">
            <v:stroke startarrow="block" endarrow="block"/>
          </v:shape>
        </w:pict>
      </w:r>
      <w:r w:rsidRPr="009D460F">
        <w:rPr>
          <w:noProof/>
          <w:sz w:val="24"/>
          <w:szCs w:val="24"/>
          <w:lang w:val="en-AU" w:eastAsia="en-AU"/>
        </w:rPr>
        <w:pict>
          <v:shape id="Text Box 978" o:spid="_x0000_s1695" type="#_x0000_t202" style="position:absolute;left:0;text-align:left;margin-left:315.85pt;margin-top:.1pt;width:53.25pt;height:50.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" stroked="f">
            <v:fill opacity="0"/>
            <v:textbox style="mso-fit-shape-to-text:t">
              <w:txbxContent>
                <w:p w:rsidR="00281668" w:rsidRDefault="00281668" w:rsidP="00683823">
                  <w:pPr>
                    <w:rPr>
                      <w:rFonts w:eastAsia="SimSun"/>
                      <w:sz w:val="15"/>
                      <w:szCs w:val="15"/>
                      <w:lang w:eastAsia="zh-CN"/>
                    </w:rPr>
                  </w:pPr>
                  <w:r>
                    <w:rPr>
                      <w:rFonts w:eastAsia="SimSun" w:hint="eastAsia"/>
                      <w:sz w:val="15"/>
                      <w:szCs w:val="15"/>
                      <w:lang w:eastAsia="zh-CN"/>
                    </w:rPr>
                    <w:t>Guard band</w:t>
                  </w:r>
                </w:p>
              </w:txbxContent>
            </v:textbox>
          </v:shape>
        </w:pict>
      </w:r>
      <w:r w:rsidRPr="009D460F">
        <w:rPr>
          <w:rFonts w:eastAsia="SimSun"/>
          <w:noProof/>
          <w:sz w:val="24"/>
          <w:szCs w:val="24"/>
          <w:lang w:val="en-AU" w:eastAsia="en-AU"/>
        </w:rPr>
        <w:pict>
          <v:shape id="Straight Arrow Connector 979" o:spid="_x0000_s1727" type="#_x0000_t32" style="position:absolute;left:0;text-align:left;margin-left:84.3pt;margin-top:14.55pt;width:33.1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">
            <v:stroke startarrow="block" endarrow="block"/>
          </v:shape>
        </w:pict>
      </w:r>
      <w:r w:rsidRPr="009D460F">
        <w:rPr>
          <w:rFonts w:eastAsia="SimSun"/>
          <w:noProof/>
          <w:sz w:val="24"/>
          <w:szCs w:val="24"/>
          <w:lang w:val="en-AU" w:eastAsia="en-AU"/>
        </w:rPr>
      </w:r>
      <w:r w:rsidRPr="009D460F">
        <w:rPr>
          <w:rFonts w:eastAsia="SimSun"/>
          <w:noProof/>
          <w:sz w:val="24"/>
          <w:szCs w:val="24"/>
          <w:lang w:val="en-AU" w:eastAsia="en-AU"/>
        </w:rPr>
        <w:pict>
          <v:group id="Group 790" o:spid="_x0000_s1696" style="width:453.15pt;height:93.6pt;mso-position-horizontal-relative:char;mso-position-vertical-relative:line" coordsize="9063,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">
            <v:group id="Group 76" o:spid="_x0000_s1697" style="position:absolute;top:230;width:9063;height:1642" coordsize="9063,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Text Box 77" o:spid="_x0000_s1698" type="#_x0000_t202" style="position:absolute;left:57;top:1298;width:3933;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zCMYA&#10;AADcAAAADwAAAGRycy9kb3ducmV2LnhtbESPQWvCQBSE74L/YXlCb7pRaKypq0RBK160sZQeX7Ov&#10;STD7NmRXjf313UKhx2FmvmHmy87U4kqtqywrGI8iEMS51RUXCt5Om+ETCOeRNdaWScGdHCwX/d4c&#10;E21v/ErXzBciQNglqKD0vkmkdHlJBt3INsTB+7KtQR9kW0jd4i3ATS0nURRLgxWHhRIbWpeUn7OL&#10;UfBdufTleFj5z9XjxzY67mP3nsZKPQy69BmEp87/h//aO61gOpv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TzCMYAAADcAAAADwAAAAAAAAAAAAAAAACYAgAAZHJz&#10;L2Rvd25yZXYueG1sUEsFBgAAAAAEAAQA9QAAAIsDAAAAAA==&#10;" filled="f" stroked="f">
                <v:textbox inset="5.85pt,.7pt,5.85pt,.7pt">
                  <w:txbxContent>
                    <w:p w:rsidR="00281668" w:rsidRDefault="00281668" w:rsidP="00683823">
                      <w:pPr>
                        <w:jc w:val="center"/>
                        <w:rPr>
                          <w:rFonts w:eastAsia="SimSun"/>
                          <w:lang w:eastAsia="zh-CN"/>
                        </w:rPr>
                      </w:pPr>
                      <w:r>
                        <w:rPr>
                          <w:rFonts w:eastAsia="SimSun"/>
                          <w:sz w:val="21"/>
                          <w:szCs w:val="21"/>
                          <w:lang w:eastAsia="zh-CN"/>
                        </w:rPr>
                        <w:t>Figure</w:t>
                      </w:r>
                      <w:r>
                        <w:rPr>
                          <w:rFonts w:eastAsia="SimSun" w:hint="eastAsia"/>
                          <w:sz w:val="21"/>
                          <w:szCs w:val="21"/>
                          <w:lang w:eastAsia="zh-CN"/>
                        </w:rPr>
                        <w:t>12</w:t>
                      </w:r>
                      <w:r>
                        <w:rPr>
                          <w:rFonts w:eastAsia="SimSun"/>
                          <w:sz w:val="21"/>
                          <w:szCs w:val="21"/>
                          <w:lang w:eastAsia="zh-CN"/>
                        </w:rPr>
                        <w:t>: In-band Interference (ACLR)</w:t>
                      </w:r>
                    </w:p>
                  </w:txbxContent>
                </v:textbox>
              </v:shape>
              <v:group id="Group 78" o:spid="_x0000_s1699" style="position:absolute;width:8835;height:1127" coordsize="8835,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79" o:spid="_x0000_s1700" style="position:absolute;width:3990;height:1767" coordsize="399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未知" o:spid="_x0000_s1701" alt="Outlined diamond" style="position:absolute;left:1881;top:1425;width:969;height:318;visibility:visible;mso-wrap-style:square;v-text-anchor:top" coordsize="4245,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AsQA&#10;AADcAAAADwAAAGRycy9kb3ducmV2LnhtbESPT2sCMRTE7wW/Q3iCt5ooUnU1ihQWPLX4B70+Ns/d&#10;1c3LkqS67advhEKPw8z8hlmuO9uIO/lQO9YwGioQxIUzNZcajof8dQYiRGSDjWPS8E0B1qveyxIz&#10;4x68o/s+liJBOGSooYqxzaQMRUUWw9C1xMm7OG8xJulLaTw+Etw2cqzUm7RYc1qosKX3iorb/stq&#10;4I9xrq7XzwlusT0X/mc0V6dc60G/2yxAROrif/ivvTUapv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0ALEAAAA3AAAAA8AAAAAAAAAAAAAAAAAmAIAAGRycy9k&#10;b3ducmV2LnhtbFBLBQYAAAAABAAEAPUAAACJAwAAAAA=&#10;" path="m,1547v40,-5,82,-1,120,-15c140,1525,148,1500,165,1487v,,112,-75,135,-90c373,1348,458,1306,525,1247v80,-71,136,-151,210,-225c740,967,735,910,750,857v6,-20,33,-27,45,-45c804,799,807,782,810,767v27,-121,-7,-57,45,-135c867,516,887,414,915,302v5,-65,8,-130,15,-195c933,77,920,34,945,17v26,-17,97,51,120,60c1089,86,1116,85,1140,92v61,18,108,52,165,75c1361,189,1426,200,1485,212v40,20,78,46,120,60c1635,282,1666,290,1695,302v,,150,75,180,90c1907,408,1929,448,1965,452v45,5,90,10,135,15c2120,472,2140,478,2160,482v30,6,60,8,90,15c2330,515,2402,565,2475,602v75,38,175,18,255,45c2822,678,2888,747,2985,767v69,15,140,20,210,30c3321,847,3441,855,3570,887v101,67,7,15,225,45c3846,939,3895,952,3945,962v30,20,70,30,90,60c4071,1076,4140,1171,4155,1232v5,20,8,41,15,60c4178,1313,4192,1331,4200,1352v12,29,20,60,30,90c4235,1457,4245,1487,4245,1487v-123,82,-13,20,-315,45c3855,1538,3779,1562,3705,1577v-427,-10,-835,-31,-1260,-15c1620,1555,816,1523,,1547xe" stroked="f">
                    <v:fill r:id="rId117" o:title="Outlined diamond" recolor="t" type="tile"/>
                    <v:path arrowok="t" o:connecttype="custom" o:connectlocs="0,13;1,13;2,12;4,11;6,10;9,8;9,7;9,7;10,6;10,5;11,2;11,1;11,0;13,1;13,1;16,1;18,2;19,2;20,2;22,3;23,4;25,4;26,4;27,4;29,5;32,5;35,6;38,6;42,7;45,8;47,8;48,8;49,10;50,11;50,11;50,12;50,12;47,13;44,13;29,13;0,13" o:connectangles="0,0,0,0,0,0,0,0,0,0,0,0,0,0,0,0,0,0,0,0,0,0,0,0,0,0,0,0,0,0,0,0,0,0,0,0,0,0,0,0,0"/>
                  </v:shape>
                  <v:line id="Line 81" o:spid="_x0000_s1702" style="position:absolute;visibility:visible" from="0,1767" to="399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group id="Group 82" o:spid="_x0000_s1703" style="position:absolute;left:1938;width:969;height:1710" coordsize="1482,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未知" o:spid="_x0000_s1704" style="position:absolute;width:741;height:2223;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Mj8IA&#10;AADbAAAADwAAAGRycy9kb3ducmV2LnhtbESP3WrCQBSE7wu+w3IE73RjQKupq/hfiVfaPsAhe5oE&#10;s2dDdo3p23cFoZfDzHzDLFadqURLjSstKxiPIhDEmdUl5wq+vw7DGQjnkTVWlknBLzlYLXtvC0y0&#10;ffCF2qvPRYCwS1BB4X2dSOmyggy6ka2Jg/djG4M+yCaXusFHgJtKxlE0lQZLDgsF1rQtKLtd70bB&#10;fX5MP7WNY59t0n3Ebbo7H1KlBv1u/QHCU+f/w6/2SSt4n8Dz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oyPwgAAANsAAAAPAAAAAAAAAAAAAAAAAJgCAABkcnMvZG93&#10;bnJldi54bWxQSwUGAAAAAAQABAD1AAAAhwMAAAAA&#10;" path="m,2223v57,-15,114,-29,171,-114c228,2024,295,1948,342,1710,389,1472,428,940,456,684,484,428,466,285,513,171,560,57,650,28,741,e" filled="f">
                      <v:path arrowok="t" o:connecttype="custom" o:connectlocs="0,2223;171,2109;342,1710;456,684;513,171;741,0" o:connectangles="0,0,0,0,0,0"/>
                    </v:shape>
                    <v:shape id="未知" o:spid="_x0000_s1705" style="position:absolute;left:741;width:741;height:2223;flip:x;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a7MQA&#10;AADbAAAADwAAAGRycy9kb3ducmV2LnhtbESPQWsCMRSE74L/IbxCb5qtBS2rUVQsyBYP3Xro8bF5&#10;bhY3L0uS6u6/bwoFj8PMfMOsNr1txY18aBwreJlmIIgrpxuuFZy/3idvIEJE1tg6JgUDBdisx6MV&#10;5trd+ZNuZaxFgnDIUYGJsculDJUhi2HqOuLkXZy3GJP0tdQe7wluWznLsrm02HBaMNjR3lB1LX+s&#10;grb5OA0HH83uuzh3w2tZHE7HQqnnp367BBGpj4/wf/uoFSzm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2uzEAAAA2wAAAA8AAAAAAAAAAAAAAAAAmAIAAGRycy9k&#10;b3ducmV2LnhtbFBLBQYAAAAABAAEAPUAAACJAwAAAAA=&#10;" path="m,2223v57,-15,114,-29,171,-114c228,2024,295,1948,342,1710,389,1472,428,940,456,684,484,428,466,285,513,171,560,57,650,28,741,e" filled="f">
                      <v:path arrowok="t" o:connecttype="custom" o:connectlocs="0,2223;171,2109;342,1710;456,684;513,171;741,0" o:connectangles="0,0,0,0,0,0"/>
                    </v:shape>
                  </v:group>
                  <v:group id="Group 85" o:spid="_x0000_s1706" style="position:absolute;left:855;width:969;height:1710" coordsize="1482,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未知" o:spid="_x0000_s1707" style="position:absolute;width:741;height:2223;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jEb8A&#10;AADbAAAADwAAAGRycy9kb3ducmV2LnhtbERPuY7CMBDtV+IfrEHabnFIwULAIM4FhYrjA0bxkETE&#10;4yg2Ifv3uECifHr3bNGZSrTUuNKyguEgAkGcWV1yruB62f2MQTiPrLGyTAr+ycFi3vuaYaLtk0/U&#10;nn0uQgi7BBUU3teJlC4ryKAb2Jo4cDfbGPQBNrnUDT5DuKlkHEUjabDk0FBgTeuCsvv5YRQ8Jn/p&#10;Xts49tkq3UbcppvjLlXqu98tpyA8df4jfrsPWsFvGBu+h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yMRvwAAANsAAAAPAAAAAAAAAAAAAAAAAJgCAABkcnMvZG93bnJl&#10;di54bWxQSwUGAAAAAAQABAD1AAAAhAMAAAAA&#10;" path="m,2223v57,-15,114,-29,171,-114c228,2024,295,1948,342,1710,389,1472,428,940,456,684,484,428,466,285,513,171,560,57,650,28,741,e" filled="f">
                      <v:path arrowok="t" o:connecttype="custom" o:connectlocs="0,2223;171,2109;342,1710;456,684;513,171;741,0" o:connectangles="0,0,0,0,0,0"/>
                    </v:shape>
                    <v:shape id="未知" o:spid="_x0000_s1708" style="position:absolute;left:741;width:741;height:2223;flip:x;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OnsUA&#10;AADbAAAADwAAAGRycy9kb3ducmV2LnhtbESPQWsCMRSE7wX/Q3hCbzVbC9pujdKKBVnx4NZDj4/N&#10;62bp5mVJUt3990YQPA4z8w2zWPW2FSfyoXGs4HmSgSCunG64VnD8/np6BREissbWMSkYKMBqOXpY&#10;YK7dmQ90KmMtEoRDjgpMjF0uZagMWQwT1xEn79d5izFJX0vt8ZzgtpXTLJtJiw2nBYMdrQ1Vf+W/&#10;VdA2u/2w8dF8/hTHbngpi81+Wyj1OO4/3kFE6uM9fGtvtYL5G1y/p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06exQAAANsAAAAPAAAAAAAAAAAAAAAAAJgCAABkcnMv&#10;ZG93bnJldi54bWxQSwUGAAAAAAQABAD1AAAAigMAAAAA&#10;" path="m,2223v57,-15,114,-29,171,-114c228,2024,295,1948,342,1710,389,1472,428,940,456,684,484,428,466,285,513,171,560,57,650,28,741,e" filled="f">
                      <v:path arrowok="t" o:connecttype="custom" o:connectlocs="0,2223;171,2109;342,1710;456,684;513,171;741,0" o:connectangles="0,0,0,0,0,0"/>
                    </v:shape>
                  </v:group>
                  <v:shape id="未知" o:spid="_x0000_s1709" style="position:absolute;left:1374;top:15;width:1875;height:1695;visibility:visible;mso-wrap-style:square;v-text-anchor:top" coordsize="187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FMMEA&#10;AADbAAAADwAAAGRycy9kb3ducmV2LnhtbERPPU/DMBDdK/EfrENia512gCitW7VIFdBMJCxsp/ia&#10;RI3PUWyS8O97AxLj0/veHWbXqZGG0Ho2sF4loIgrb1uuDXyV52UKKkRki51nMvBLAQ77h8UOM+sn&#10;/qSxiLWSEA4ZGmhi7DOtQ9WQw7DyPbFwVz84jAKHWtsBJwl3nd4kybN22LI0NNjTa0PVrfhxUuI3&#10;eUKuOL3N+frl4/yty/JyNebpcT5uQUWa47/4z/1uDaSyXr7ID9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RTDBAAAA2wAAAA8AAAAAAAAAAAAAAAAAmAIAAGRycy9kb3du&#10;cmV2LnhtbFBLBQYAAAAABAAEAPUAAACGAwAAAAA=&#10;" path="m,c35,37,136,45,210,225v74,180,148,658,237,855c536,1277,617,1325,747,1410v130,85,292,133,480,180c1415,1637,1740,1673,1875,1695e" filled="f">
                    <v:stroke dashstyle="dash"/>
                    <v:path arrowok="t" o:connecttype="custom" o:connectlocs="0,0;210,225;447,1080;747,1410;1227,1590;1875,1695" o:connectangles="0,0,0,0,0,0"/>
                  </v:shape>
                  <v:shape id="Text Box 89" o:spid="_x0000_s1710" type="#_x0000_t202" style="position:absolute;left:1083;top:741;width:513;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1MUA&#10;AADbAAAADwAAAGRycy9kb3ducmV2LnhtbESPQWvCQBSE74L/YXlCb7qxYJDUVaJgLb1oo5QeX7PP&#10;JJh9G7Jbjf56VxB6HGbmG2a26EwtztS6yrKC8SgCQZxbXXGh4LBfD6cgnEfWWFsmBVdysJj3ezNM&#10;tL3wF50zX4gAYZeggtL7JpHS5SUZdCPbEAfvaFuDPsi2kLrFS4CbWr5GUSwNVhwWSmxoVVJ+yv6M&#10;glvl0s1uu/S/y8nPe7T7jN13Giv1MujSNxCeOv8ffrY/tILp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XUxQAAANsAAAAPAAAAAAAAAAAAAAAAAJgCAABkcnMv&#10;ZG93bnJldi54bWxQSwUGAAAAAAQABAD1AAAAigMAAAAA&#10;" filled="f" stroked="f">
                    <v:textbox inset="5.85pt,.7pt,5.85pt,.7pt">
                      <w:txbxContent>
                        <w:p w:rsidR="00281668" w:rsidRDefault="00281668" w:rsidP="00683823">
                          <w:pPr>
                            <w:jc w:val="center"/>
                            <w:rPr>
                              <w:rFonts w:ascii="Arial" w:hAnsi="Arial" w:cs="Arial"/>
                            </w:rPr>
                          </w:pPr>
                          <w:r>
                            <w:rPr>
                              <w:rFonts w:ascii="Arial" w:hAnsi="Arial" w:cs="Arial"/>
                            </w:rPr>
                            <w:t>Tx</w:t>
                          </w:r>
                        </w:p>
                      </w:txbxContent>
                    </v:textbox>
                  </v:shape>
                  <v:shape id="Text Box 90" o:spid="_x0000_s1711" type="#_x0000_t202" style="position:absolute;left:2166;top:684;width:513;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7o8UA&#10;AADbAAAADwAAAGRycy9kb3ducmV2LnhtbESPQWvCQBSE74L/YXlCb7pRMEjqJkShtfSiVSk9vmaf&#10;STD7NmS3mvbXu4LQ4zAz3zDLrDeNuFDnassKppMIBHFhdc2lguPhZbwA4TyyxsYyKfglB1k6HCwx&#10;0fbKH3TZ+1IECLsEFVTet4mUrqjIoJvYljh4J9sZ9EF2pdQdXgPcNHIWRbE0WHNYqLCldUXFef9j&#10;FPzVLt/stiv/vZp/vUa799h95rFST6M+fwbhqff/4Uf7TStYzO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ujxQAAANsAAAAPAAAAAAAAAAAAAAAAAJgCAABkcnMv&#10;ZG93bnJldi54bWxQSwUGAAAAAAQABAD1AAAAigMAAAAA&#10;" filled="f" stroked="f">
                    <v:textbox inset="5.85pt,.7pt,5.85pt,.7pt">
                      <w:txbxContent>
                        <w:p w:rsidR="00281668" w:rsidRDefault="00281668" w:rsidP="00683823">
                          <w:pPr>
                            <w:jc w:val="center"/>
                            <w:rPr>
                              <w:rFonts w:ascii="Arial" w:hAnsi="Arial" w:cs="Arial"/>
                            </w:rPr>
                          </w:pPr>
                          <w:r>
                            <w:rPr>
                              <w:rFonts w:ascii="Arial" w:hAnsi="Arial" w:cs="Arial"/>
                            </w:rPr>
                            <w:t>Rx</w:t>
                          </w:r>
                        </w:p>
                      </w:txbxContent>
                    </v:textbox>
                  </v:shape>
                </v:group>
                <v:group id="Group 91" o:spid="_x0000_s1712" style="position:absolute;left:4845;width:3990;height:1767" coordsize="399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未知" o:spid="_x0000_s1713" alt="Outlined diamond" style="position:absolute;left:912;top:1449;width:969;height:318;flip:x;visibility:visible;mso-wrap-style:square;v-text-anchor:top" coordsize="4245,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pYsUA&#10;AADbAAAADwAAAGRycy9kb3ducmV2LnhtbESPT2vCQBTE7wW/w/KE3upGW62kriKtFgVBjL309sg+&#10;k2D2bchu/vTbdwXB4zAzv2EWq96UoqXaFZYVjEcRCOLU6oIzBT/n7cschPPIGkvLpOCPHKyWg6cF&#10;xtp2fKI28ZkIEHYxKsi9r2IpXZqTQTeyFXHwLrY26IOsM6lr7ALclHISRTNpsOCwkGNFnzml16Qx&#10;Csr3c5O8Zk17+Dpcp7Pv4567za9Sz8N+/QHCU+8f4Xt7pxXM3+D2Jfw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lixQAAANsAAAAPAAAAAAAAAAAAAAAAAJgCAABkcnMv&#10;ZG93bnJldi54bWxQSwUGAAAAAAQABAD1AAAAigMAAAAA&#10;" path="m,1547v40,-5,82,-1,120,-15c140,1525,148,1500,165,1487v,,112,-75,135,-90c373,1348,458,1306,525,1247v80,-71,136,-151,210,-225c740,967,735,910,750,857v6,-20,33,-27,45,-45c804,799,807,782,810,767v27,-121,-7,-57,45,-135c867,516,887,414,915,302v5,-65,8,-130,15,-195c933,77,920,34,945,17v26,-17,97,51,120,60c1089,86,1116,85,1140,92v61,18,108,52,165,75c1361,189,1426,200,1485,212v40,20,78,46,120,60c1635,282,1666,290,1695,302v,,150,75,180,90c1907,408,1929,448,1965,452v45,5,90,10,135,15c2120,472,2140,478,2160,482v30,6,60,8,90,15c2330,515,2402,565,2475,602v75,38,175,18,255,45c2822,678,2888,747,2985,767v69,15,140,20,210,30c3321,847,3441,855,3570,887v101,67,7,15,225,45c3846,939,3895,952,3945,962v30,20,70,30,90,60c4071,1076,4140,1171,4155,1232v5,20,8,41,15,60c4178,1313,4192,1331,4200,1352v12,29,20,60,30,90c4235,1457,4245,1487,4245,1487v-123,82,-13,20,-315,45c3855,1538,3779,1562,3705,1577v-427,-10,-835,-31,-1260,-15c1620,1555,816,1523,,1547xe" stroked="f">
                    <v:fill r:id="rId118" o:title="Outlined diamond" recolor="t" type="tile"/>
                    <v:path arrowok="t" o:connecttype="custom" o:connectlocs="0,13;1,13;2,12;4,11;6,10;9,8;9,7;9,7;10,6;10,5;11,2;11,1;11,0;13,1;13,1;16,1;18,2;19,2;20,2;22,3;23,4;25,4;26,4;27,4;29,5;32,5;35,6;38,6;42,7;45,8;47,8;48,8;49,10;50,11;50,11;50,12;50,12;47,13;44,13;29,13;0,13" o:connectangles="0,0,0,0,0,0,0,0,0,0,0,0,0,0,0,0,0,0,0,0,0,0,0,0,0,0,0,0,0,0,0,0,0,0,0,0,0,0,0,0,0"/>
                  </v:shape>
                  <v:line id="Line 93" o:spid="_x0000_s1714" style="position:absolute;visibility:visible" from="0,1767" to="399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group id="Group 94" o:spid="_x0000_s1715" style="position:absolute;left:1938;width:969;height:1710" coordsize="1482,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未知" o:spid="_x0000_s1716" style="position:absolute;width:741;height:2223;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HRMMA&#10;AADbAAAADwAAAGRycy9kb3ducmV2LnhtbESPzW7CMBCE70i8g7VI3MAhBwoBg4CWUoUTPw+wipck&#10;Il5HsQnp29dIlTiOZuYbzXLdmUq01LjSsoLJOAJBnFldcq7getmPZiCcR9ZYWSYFv+Rgver3lpho&#10;++QTtWefiwBhl6CCwvs6kdJlBRl0Y1sTB+9mG4M+yCaXusFngJtKxlE0lQZLDgsF1rQrKLufH0bB&#10;Y/6dHrSNY59t06+I2/TzuE+VGg66zQKEp86/w//tH61g9gG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HRMMAAADbAAAADwAAAAAAAAAAAAAAAACYAgAAZHJzL2Rv&#10;d25yZXYueG1sUEsFBgAAAAAEAAQA9QAAAIgDAAAAAA==&#10;" path="m,2223v57,-15,114,-29,171,-114c228,2024,295,1948,342,1710,389,1472,428,940,456,684,484,428,466,285,513,171,560,57,650,28,741,e" filled="f">
                      <v:path arrowok="t" o:connecttype="custom" o:connectlocs="0,2223;171,2109;342,1710;456,684;513,171;741,0" o:connectangles="0,0,0,0,0,0"/>
                    </v:shape>
                    <v:shape id="未知" o:spid="_x0000_s1717" style="position:absolute;left:741;width:741;height:2223;flip:x;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bIsAA&#10;AADbAAAADwAAAGRycy9kb3ducmV2LnhtbERPz2vCMBS+D/wfwhO8zVSFIdUoKgrS4WGdhx0fzbMp&#10;Ni8lidr+98thsOPH93u97W0rnuRD41jBbJqBIK6cbrhWcP0+vS9BhIissXVMCgYKsN2M3taYa/fi&#10;L3qWsRYphEOOCkyMXS5lqAxZDFPXESfu5rzFmKCvpfb4SuG2lfMs+5AWG04NBjs6GKru5cMqaJvP&#10;y3D00ex/ims3LMrieDkXSk3G/W4FIlIf/8V/7rNWsExj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KbIsAAAADbAAAADwAAAAAAAAAAAAAAAACYAgAAZHJzL2Rvd25y&#10;ZXYueG1sUEsFBgAAAAAEAAQA9QAAAIUDAAAAAA==&#10;" path="m,2223v57,-15,114,-29,171,-114c228,2024,295,1948,342,1710,389,1472,428,940,456,684,484,428,466,285,513,171,560,57,650,28,741,e" filled="f">
                      <v:path arrowok="t" o:connecttype="custom" o:connectlocs="0,2223;171,2109;342,1710;456,684;513,171;741,0" o:connectangles="0,0,0,0,0,0"/>
                    </v:shape>
                  </v:group>
                  <v:group id="Group 97" o:spid="_x0000_s1718" style="position:absolute;left:855;width:969;height:1710" coordsize="1482,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未知" o:spid="_x0000_s1719" style="position:absolute;width:741;height:2223;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J7b4A&#10;AADbAAAADwAAAGRycy9kb3ducmV2LnhtbERPy4rCMBTdC/MP4QruNLUL0WoUHZ/U1Th+wKW5tsXm&#10;pjSx1r83C8Hl4bwXq85UoqXGlZYVjEcRCOLM6pJzBdf//XAKwnlkjZVlUvAiB6vlT2+BibZP/qP2&#10;4nMRQtglqKDwvk6kdFlBBt3I1sSBu9nGoA+wyaVu8BnCTSXjKJpIgyWHhgJr+i0ou18eRsFjdkiP&#10;2saxzzbpLuI23Z73qVKDfreeg/DU+a/44z5pBbOwPnw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pye2+AAAA2wAAAA8AAAAAAAAAAAAAAAAAmAIAAGRycy9kb3ducmV2&#10;LnhtbFBLBQYAAAAABAAEAPUAAACDAwAAAAA=&#10;" path="m,2223v57,-15,114,-29,171,-114c228,2024,295,1948,342,1710,389,1472,428,940,456,684,484,428,466,285,513,171,560,57,650,28,741,e" filled="f">
                      <v:path arrowok="t" o:connecttype="custom" o:connectlocs="0,2223;171,2109;342,1710;456,684;513,171;741,0" o:connectangles="0,0,0,0,0,0"/>
                    </v:shape>
                    <v:shape id="未知" o:spid="_x0000_s1720" style="position:absolute;left:741;width:741;height:2223;flip:x;visibility:visible;mso-wrap-style:square;v-text-anchor:top" coordsize="741,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kYsQA&#10;AADbAAAADwAAAGRycy9kb3ducmV2LnhtbESPQWsCMRSE74X+h/AK3mrWFqRdjaJiQVY8dOuhx8fm&#10;uVncvCxJqrv/3ghCj8PMfMPMl71txYV8aBwrmIwzEMSV0w3XCo4/X68fIEJE1tg6JgUDBVgunp/m&#10;mGt35W+6lLEWCcIhRwUmxi6XMlSGLIax64iTd3LeYkzS11J7vCa4beVblk2lxYbTgsGONoaqc/ln&#10;FbTN/jBsfTTr3+LYDe9lsT3sCqVGL/1qBiJSH//Dj/ZOK/icwP1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pGLEAAAA2wAAAA8AAAAAAAAAAAAAAAAAmAIAAGRycy9k&#10;b3ducmV2LnhtbFBLBQYAAAAABAAEAPUAAACJAwAAAAA=&#10;" path="m,2223v57,-15,114,-29,171,-114c228,2024,295,1948,342,1710,389,1472,428,940,456,684,484,428,466,285,513,171,560,57,650,28,741,e" filled="f">
                      <v:path arrowok="t" o:connecttype="custom" o:connectlocs="0,2223;171,2109;342,1710;456,684;513,171;741,0" o:connectangles="0,0,0,0,0,0"/>
                    </v:shape>
                  </v:group>
                  <v:shape id="未知" o:spid="_x0000_s1721" style="position:absolute;left:456;top:15;width:1875;height:1695;flip:x;visibility:visible;mso-wrap-style:square;v-text-anchor:top" coordsize="187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X8QA&#10;AADbAAAADwAAAGRycy9kb3ducmV2LnhtbESPQWvCQBSE70L/w/IK3nTTFIJNXaUNtIq3aC+9PbLP&#10;JJh9m+5uk/jvXaHQ4zAz3zDr7WQ6MZDzrWUFT8sEBHFldcu1gq/Tx2IFwgdkjZ1lUnAlD9vNw2yN&#10;ubYjlzQcQy0ihH2OCpoQ+lxKXzVk0C9tTxy9s3UGQ5SultrhGOGmk2mSZNJgy3GhwZ6KhqrL8dco&#10;yCrWh774PK0OQ/n+44Zd+Y3PSs0fp7dXEIGm8B/+a++1gpcU7l/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hl/EAAAA2wAAAA8AAAAAAAAAAAAAAAAAmAIAAGRycy9k&#10;b3ducmV2LnhtbFBLBQYAAAAABAAEAPUAAACJAwAAAAA=&#10;" path="m,c35,37,136,45,210,225v74,180,148,658,237,855c536,1277,617,1325,747,1410v130,85,292,133,480,180c1415,1637,1740,1673,1875,1695e" filled="f">
                    <v:stroke dashstyle="dash"/>
                    <v:path arrowok="t" o:connecttype="custom" o:connectlocs="0,0;210,225;447,1080;747,1410;1227,1590;1875,1695" o:connectangles="0,0,0,0,0,0"/>
                  </v:shape>
                  <v:shape id="Text Box 101" o:spid="_x0000_s1722" type="#_x0000_t202" style="position:absolute;left:1083;top:741;width:513;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I5cUA&#10;AADbAAAADwAAAGRycy9kb3ducmV2LnhtbESPT2vCQBTE70K/w/IK3nRjpaFGV4mCtXip/yg9PrPP&#10;JDT7NmS3Gv30rlDocZiZ3zCTWWsqcabGlZYVDPoRCOLM6pJzBYf9svcGwnlkjZVlUnAlB7PpU2eC&#10;ibYX3tJ553MRIOwSVFB4XydSuqwgg65va+LgnWxj0AfZ5FI3eAlwU8mXKIqlwZLDQoE1LQrKfna/&#10;RsGtdOlq8zn3x/nr93u0WcfuK42V6j636RiEp9b/h//aH1rBaA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IjlxQAAANsAAAAPAAAAAAAAAAAAAAAAAJgCAABkcnMv&#10;ZG93bnJldi54bWxQSwUGAAAAAAQABAD1AAAAigMAAAAA&#10;" filled="f" stroked="f">
                    <v:textbox inset="5.85pt,.7pt,5.85pt,.7pt">
                      <w:txbxContent>
                        <w:p w:rsidR="00281668" w:rsidRDefault="00281668" w:rsidP="00683823">
                          <w:pPr>
                            <w:jc w:val="center"/>
                            <w:rPr>
                              <w:rFonts w:ascii="Arial" w:hAnsi="Arial" w:cs="Arial"/>
                            </w:rPr>
                          </w:pPr>
                          <w:r>
                            <w:rPr>
                              <w:rFonts w:ascii="Arial" w:hAnsi="Arial" w:cs="Arial"/>
                            </w:rPr>
                            <w:t>Tx</w:t>
                          </w:r>
                        </w:p>
                      </w:txbxContent>
                    </v:textbox>
                  </v:shape>
                  <v:shape id="Text Box 102" o:spid="_x0000_s1723" type="#_x0000_t202" style="position:absolute;left:2166;top:684;width:513;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QkcUA&#10;AADbAAAADwAAAGRycy9kb3ducmV2LnhtbESPT2vCQBTE70K/w/IK3nRjsaFGV4mCtXip/yg9PrPP&#10;JDT7NmS3Gv30rlDocZiZ3zCTWWsqcabGlZYVDPoRCOLM6pJzBYf9svcGwnlkjZVlUnAlB7PpU2eC&#10;ibYX3tJ553MRIOwSVFB4XydSuqwgg65va+LgnWxj0AfZ5FI3eAlwU8mXKIqlwZLDQoE1LQrKfna/&#10;RsGtdOlq8zn3x/nr93u0WcfuK42V6j636RiEp9b/h//aH1rBaA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RCRxQAAANsAAAAPAAAAAAAAAAAAAAAAAJgCAABkcnMv&#10;ZG93bnJldi54bWxQSwUGAAAAAAQABAD1AAAAigMAAAAA&#10;" filled="f" stroked="f">
                    <v:textbox inset="5.85pt,.7pt,5.85pt,.7pt">
                      <w:txbxContent>
                        <w:p w:rsidR="00281668" w:rsidRDefault="00281668" w:rsidP="00683823">
                          <w:pPr>
                            <w:jc w:val="center"/>
                            <w:rPr>
                              <w:rFonts w:ascii="Arial" w:hAnsi="Arial" w:cs="Arial"/>
                            </w:rPr>
                          </w:pPr>
                          <w:r>
                            <w:rPr>
                              <w:rFonts w:ascii="Arial" w:hAnsi="Arial" w:cs="Arial"/>
                            </w:rPr>
                            <w:t>Rx</w:t>
                          </w:r>
                        </w:p>
                      </w:txbxContent>
                    </v:textbox>
                  </v:shape>
                </v:group>
              </v:group>
              <v:shape id="Text Box 103" o:spid="_x0000_s1724" type="#_x0000_t202" style="position:absolute;left:4845;top:1300;width:421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1CsYA&#10;AADbAAAADwAAAGRycy9kb3ducmV2LnhtbESPT2vCQBTE7wW/w/IK3uqmgsGmriERWsWLf1pKj6/Z&#10;1ySYfRuyq0Y/vSsUehxm5jfMLO1NI07UudqygudRBIK4sLrmUsHnx9vTFITzyBoby6TgQg7S+eBh&#10;hom2Z97Rae9LESDsElRQed8mUrqiIoNuZFvi4P3azqAPsiul7vAc4KaR4yiKpcGaw0KFLS0qKg77&#10;o1FwrV223G5y/5NPvt+j7Tp2X1ms1PCxz15BeOr9f/ivvdIKXi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1CsYAAADbAAAADwAAAAAAAAAAAAAAAACYAgAAZHJz&#10;L2Rvd25yZXYueG1sUEsFBgAAAAAEAAQA9QAAAIsDAAAAAA==&#10;" filled="f" stroked="f">
                <v:textbox inset="5.85pt,.7pt,5.85pt,.7pt">
                  <w:txbxContent>
                    <w:p w:rsidR="00281668" w:rsidRDefault="00281668" w:rsidP="00683823">
                      <w:pPr>
                        <w:jc w:val="center"/>
                        <w:rPr>
                          <w:rFonts w:eastAsia="SimSun"/>
                          <w:sz w:val="21"/>
                          <w:szCs w:val="21"/>
                          <w:lang w:eastAsia="zh-CN"/>
                        </w:rPr>
                      </w:pPr>
                      <w:r>
                        <w:rPr>
                          <w:rFonts w:eastAsia="SimSun"/>
                          <w:sz w:val="21"/>
                          <w:szCs w:val="21"/>
                          <w:lang w:eastAsia="zh-CN"/>
                        </w:rPr>
                        <w:t xml:space="preserve">Figure </w:t>
                      </w:r>
                      <w:r>
                        <w:rPr>
                          <w:rFonts w:eastAsia="SimSun" w:hint="eastAsia"/>
                          <w:sz w:val="21"/>
                          <w:szCs w:val="21"/>
                          <w:lang w:eastAsia="zh-CN"/>
                        </w:rPr>
                        <w:t>13</w:t>
                      </w:r>
                      <w:r>
                        <w:rPr>
                          <w:rFonts w:eastAsia="SimSun"/>
                          <w:sz w:val="21"/>
                          <w:szCs w:val="21"/>
                          <w:lang w:eastAsia="zh-CN"/>
                        </w:rPr>
                        <w:t>: Out-of-band Interference (ACS)</w:t>
                      </w:r>
                    </w:p>
                  </w:txbxContent>
                </v:textbox>
              </v:shape>
            </v:group>
            <v:shape id="Text Box 104" o:spid="_x0000_s1725" type="#_x0000_t202" style="position:absolute;left:1389;width:1065;height:1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XX8MA&#10;AADcAAAADwAAAGRycy9kb3ducmV2LnhtbESPT2sCMRTE7wW/Q3iCt5p1D6KrUUQpiKC0/rk/kmd2&#10;cfOybFJd/fRNodDjMDO/YebLztXiTm2oPCsYDTMQxNqbiq2C8+njfQIiRGSDtWdS8KQAy0XvbY6F&#10;8Q/+ovsxWpEgHApUUMbYFFIGXZLDMPQNcfKuvnUYk2ytNC0+EtzVMs+ysXRYcVoosaF1Sfp2/HYK&#10;9GlCr8OFPg92oxv72l3X+V4qNeh3qxmISF38D/+1t0bBdJr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yXX8MAAADcAAAADwAAAAAAAAAAAAAAAACYAgAAZHJzL2Rv&#10;d25yZXYueG1sUEsFBgAAAAAEAAQA9QAAAIgDAAAAAA==&#10;" stroked="f">
              <v:fill opacity="0"/>
              <v:textbox style="mso-fit-shape-to-text:t">
                <w:txbxContent>
                  <w:p w:rsidR="00281668" w:rsidRDefault="00281668" w:rsidP="00683823">
                    <w:pPr>
                      <w:rPr>
                        <w:rFonts w:eastAsia="SimSun"/>
                        <w:sz w:val="15"/>
                        <w:szCs w:val="15"/>
                        <w:lang w:eastAsia="zh-CN"/>
                      </w:rPr>
                    </w:pPr>
                    <w:r>
                      <w:rPr>
                        <w:rFonts w:eastAsia="SimSun" w:hint="eastAsia"/>
                        <w:sz w:val="15"/>
                        <w:szCs w:val="15"/>
                        <w:lang w:eastAsia="zh-CN"/>
                      </w:rPr>
                      <w:t>Guard band</w:t>
                    </w:r>
                  </w:p>
                </w:txbxContent>
              </v:textbox>
            </v:shape>
            <w10:anchorlock/>
          </v:group>
        </w:pict>
      </w:r>
    </w:p>
    <w:p w:rsidR="00683823" w:rsidRPr="002B26F0" w:rsidRDefault="00683823" w:rsidP="00683823">
      <w:pPr>
        <w:autoSpaceDE w:val="0"/>
        <w:autoSpaceDN w:val="0"/>
        <w:adjustRightInd w:val="0"/>
        <w:spacing w:beforeLines="100"/>
        <w:ind w:left="0" w:firstLine="0"/>
        <w:rPr>
          <w:rFonts w:eastAsia="SimSun"/>
          <w:sz w:val="24"/>
          <w:szCs w:val="24"/>
          <w:lang w:eastAsia="zh-CN"/>
        </w:rPr>
      </w:pPr>
      <w:r w:rsidRPr="002B26F0">
        <w:rPr>
          <w:rFonts w:eastAsia="SimSun"/>
          <w:sz w:val="24"/>
          <w:szCs w:val="24"/>
          <w:lang w:eastAsia="zh-CN"/>
        </w:rPr>
        <w:t>The ACLR of a signal is defined as the ratio of the signal’s power (nominally equal to the power over the signal’s pass-band) divided by the power of the signal when measured at the output of a (nominally rectangular) receiver filter centered on an adjacent frequency channel. The ACS of a receiver is defined as the ratio of the receiver’s filter attenuation over its pass-band divided by the receiver’s filter attenuation over an adjacent frequency channel.</w: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hint="eastAsia"/>
          <w:sz w:val="24"/>
          <w:szCs w:val="24"/>
          <w:lang w:eastAsia="zh-CN"/>
        </w:rPr>
        <w:t xml:space="preserve">The ACIR is a total index to evaluate the interference between two systems. </w:t>
      </w:r>
      <w:r w:rsidRPr="002B26F0">
        <w:rPr>
          <w:rFonts w:eastAsia="SimSun"/>
          <w:sz w:val="24"/>
          <w:szCs w:val="24"/>
          <w:lang w:eastAsia="zh-CN"/>
        </w:rPr>
        <w:t>ACIR is defined as the ratio of the power of an adjacent-channel interferer as received at the victim, divided by the interference power “experienced” by the victim receiver as a result of both transmitter and receiver imperfections.</w:t>
      </w:r>
      <w:r w:rsidRPr="002B26F0">
        <w:rPr>
          <w:rFonts w:eastAsia="SimSun" w:hint="eastAsia"/>
          <w:sz w:val="24"/>
          <w:szCs w:val="24"/>
          <w:lang w:eastAsia="zh-CN"/>
        </w:rPr>
        <w:t xml:space="preserve"> ACIR will be derived from ACLR and ACS. ACIR can be calculated </w:t>
      </w:r>
      <w:r w:rsidRPr="002B26F0">
        <w:rPr>
          <w:rFonts w:eastAsia="SimSun"/>
          <w:sz w:val="24"/>
          <w:szCs w:val="24"/>
          <w:lang w:eastAsia="zh-CN"/>
        </w:rPr>
        <w:t>via the following expression:</w:t>
      </w:r>
    </w:p>
    <w:p w:rsidR="00683823" w:rsidRPr="002B26F0" w:rsidRDefault="00683823" w:rsidP="00683823">
      <w:pPr>
        <w:pStyle w:val="BodyText"/>
        <w:spacing w:line="300" w:lineRule="auto"/>
        <w:ind w:left="0" w:firstLine="0"/>
        <w:jc w:val="center"/>
        <w:rPr>
          <w:sz w:val="24"/>
          <w:szCs w:val="24"/>
          <w:highlight w:val="yellow"/>
        </w:rPr>
      </w:pPr>
      <w:r w:rsidRPr="002B26F0">
        <w:rPr>
          <w:rFonts w:eastAsia="SimSun"/>
          <w:sz w:val="24"/>
          <w:szCs w:val="24"/>
          <w:lang w:eastAsia="zh-CN"/>
        </w:rPr>
        <w:object w:dxaOrig="2642" w:dyaOrig="320">
          <v:shape id="_x0000_i1052" type="#_x0000_t75" style="width:132pt;height:17.25pt;mso-position-horizontal-relative:page;mso-position-vertical-relative:page" o:ole="">
            <v:imagedata r:id="rId119" o:title=""/>
          </v:shape>
          <o:OLEObject Type="Embed" ProgID="Equation.DSMT4" ShapeID="_x0000_i1052" DrawAspect="Content" ObjectID="_1457851408" r:id="rId120">
            <o:FieldCodes>\* MERGEFORMAT</o:FieldCodes>
          </o:OLEObject>
        </w:object>
      </w:r>
    </w:p>
    <w:p w:rsidR="00683823" w:rsidRPr="002B26F0" w:rsidRDefault="00683823" w:rsidP="00683823">
      <w:pPr>
        <w:autoSpaceDE w:val="0"/>
        <w:autoSpaceDN w:val="0"/>
        <w:adjustRightInd w:val="0"/>
        <w:spacing w:beforeLines="50"/>
        <w:ind w:left="0" w:firstLine="0"/>
        <w:rPr>
          <w:rFonts w:eastAsia="SimSun"/>
          <w:sz w:val="24"/>
          <w:szCs w:val="24"/>
          <w:lang w:eastAsia="zh-CN"/>
        </w:rPr>
      </w:pPr>
      <w:r w:rsidRPr="002B26F0">
        <w:rPr>
          <w:rFonts w:eastAsia="SimSun"/>
          <w:sz w:val="24"/>
          <w:szCs w:val="24"/>
          <w:lang w:eastAsia="zh-CN"/>
        </w:rPr>
        <w:t xml:space="preserve">The </w:t>
      </w:r>
      <w:r w:rsidRPr="002B26F0">
        <w:rPr>
          <w:rFonts w:eastAsia="SimSun" w:hint="eastAsia"/>
          <w:sz w:val="24"/>
          <w:szCs w:val="24"/>
          <w:lang w:eastAsia="zh-CN"/>
        </w:rPr>
        <w:t xml:space="preserve">interference </w:t>
      </w:r>
      <w:r w:rsidRPr="002B26F0">
        <w:rPr>
          <w:rFonts w:eastAsia="SimSun"/>
          <w:sz w:val="24"/>
          <w:szCs w:val="24"/>
          <w:lang w:eastAsia="zh-CN"/>
        </w:rPr>
        <w:t xml:space="preserve">evaluation criteria of the IMT and digital trunked system are different. For IMT system, the capacity loss is under consideration where the capacity loss less than 5% is acceptable. For digital trunked system, </w:t>
      </w:r>
      <w:r w:rsidRPr="002B26F0">
        <w:rPr>
          <w:rFonts w:eastAsia="SimSun" w:hint="eastAsia"/>
          <w:sz w:val="24"/>
          <w:szCs w:val="24"/>
          <w:lang w:eastAsia="zh-CN"/>
        </w:rPr>
        <w:t xml:space="preserve">the interference from IMT system to GT800 or GOTA base station has to satisfy the </w:t>
      </w:r>
      <w:r w:rsidRPr="002B26F0">
        <w:rPr>
          <w:rFonts w:hint="eastAsia"/>
          <w:sz w:val="24"/>
          <w:szCs w:val="24"/>
        </w:rPr>
        <w:t>r</w:t>
      </w:r>
      <w:r w:rsidRPr="002B26F0">
        <w:rPr>
          <w:sz w:val="24"/>
          <w:szCs w:val="24"/>
        </w:rPr>
        <w:t>eference interference</w:t>
      </w:r>
      <w:r w:rsidRPr="002B26F0">
        <w:rPr>
          <w:rFonts w:hint="eastAsia"/>
          <w:sz w:val="24"/>
          <w:szCs w:val="24"/>
        </w:rPr>
        <w:t xml:space="preserve"> </w:t>
      </w:r>
      <w:r w:rsidRPr="002B26F0">
        <w:rPr>
          <w:sz w:val="24"/>
          <w:szCs w:val="24"/>
        </w:rPr>
        <w:t>co-channel</w:t>
      </w:r>
      <w:r w:rsidRPr="002B26F0">
        <w:rPr>
          <w:rFonts w:hint="eastAsia"/>
          <w:sz w:val="24"/>
          <w:szCs w:val="24"/>
        </w:rPr>
        <w:t>(C</w:t>
      </w:r>
      <w:r w:rsidRPr="002B26F0">
        <w:rPr>
          <w:sz w:val="24"/>
          <w:szCs w:val="24"/>
        </w:rPr>
        <w:t>/</w:t>
      </w:r>
      <w:r w:rsidRPr="002B26F0">
        <w:rPr>
          <w:rFonts w:hint="eastAsia"/>
          <w:sz w:val="24"/>
          <w:szCs w:val="24"/>
        </w:rPr>
        <w:t>Ic)</w:t>
      </w:r>
      <w:r w:rsidRPr="002B26F0">
        <w:rPr>
          <w:rFonts w:eastAsia="SimSun" w:hint="eastAsia"/>
          <w:sz w:val="24"/>
          <w:szCs w:val="24"/>
          <w:lang w:eastAsia="zh-CN"/>
        </w:rPr>
        <w:t xml:space="preserve"> and </w:t>
      </w:r>
      <w:r w:rsidRPr="002B26F0">
        <w:rPr>
          <w:rFonts w:eastAsia="SimSun"/>
          <w:sz w:val="24"/>
          <w:szCs w:val="24"/>
          <w:lang w:eastAsia="zh-CN"/>
        </w:rPr>
        <w:t xml:space="preserve">the outage probability </w:t>
      </w:r>
      <w:r w:rsidRPr="002B26F0">
        <w:rPr>
          <w:rFonts w:hint="eastAsia"/>
          <w:sz w:val="24"/>
          <w:szCs w:val="24"/>
        </w:rPr>
        <w:t xml:space="preserve">under 5% is </w:t>
      </w:r>
      <w:r w:rsidRPr="002B26F0">
        <w:rPr>
          <w:sz w:val="24"/>
          <w:szCs w:val="24"/>
        </w:rPr>
        <w:t>tolerable</w:t>
      </w:r>
      <w:r w:rsidRPr="002B26F0">
        <w:rPr>
          <w:rFonts w:hint="eastAsia"/>
          <w:sz w:val="24"/>
          <w:szCs w:val="24"/>
        </w:rPr>
        <w:t>.</w:t>
      </w:r>
    </w:p>
    <w:p w:rsidR="00683823" w:rsidRPr="002B26F0" w:rsidRDefault="00683823" w:rsidP="00683823">
      <w:pPr>
        <w:autoSpaceDE w:val="0"/>
        <w:autoSpaceDN w:val="0"/>
        <w:adjustRightInd w:val="0"/>
        <w:rPr>
          <w:rFonts w:eastAsia="SimSun"/>
          <w:sz w:val="24"/>
          <w:szCs w:val="24"/>
          <w:lang w:eastAsia="zh-CN"/>
        </w:rPr>
      </w:pPr>
    </w:p>
    <w:p w:rsidR="00683823" w:rsidRPr="002B26F0" w:rsidRDefault="00683823" w:rsidP="003A176A">
      <w:pPr>
        <w:pStyle w:val="Heading1"/>
        <w:keepNext/>
        <w:keepLines/>
        <w:numPr>
          <w:ilvl w:val="0"/>
          <w:numId w:val="37"/>
        </w:numPr>
        <w:rPr>
          <w:szCs w:val="24"/>
        </w:rPr>
      </w:pPr>
      <w:r w:rsidRPr="002B26F0">
        <w:rPr>
          <w:szCs w:val="24"/>
        </w:rPr>
        <w:t>Results and outcomes of studies</w:t>
      </w:r>
    </w:p>
    <w:p w:rsidR="00683823" w:rsidRPr="002B26F0" w:rsidRDefault="00683823" w:rsidP="003A176A">
      <w:pPr>
        <w:pStyle w:val="Heading1"/>
        <w:keepNext/>
        <w:keepLines/>
        <w:numPr>
          <w:ilvl w:val="1"/>
          <w:numId w:val="37"/>
        </w:numPr>
        <w:rPr>
          <w:szCs w:val="24"/>
        </w:rPr>
      </w:pPr>
      <w:r w:rsidRPr="002B26F0">
        <w:rPr>
          <w:szCs w:val="24"/>
        </w:rPr>
        <w:t>Scenario A</w:t>
      </w:r>
    </w:p>
    <w:p w:rsidR="00683823" w:rsidRPr="002B26F0" w:rsidRDefault="00683823" w:rsidP="003A176A">
      <w:pPr>
        <w:pStyle w:val="Heading1"/>
        <w:keepNext/>
        <w:keepLines/>
        <w:numPr>
          <w:ilvl w:val="2"/>
          <w:numId w:val="37"/>
        </w:numPr>
        <w:ind w:hanging="798"/>
        <w:rPr>
          <w:szCs w:val="24"/>
        </w:rPr>
      </w:pPr>
      <w:r w:rsidRPr="002B26F0">
        <w:rPr>
          <w:szCs w:val="24"/>
        </w:rPr>
        <w:t>Probabilistic study P7</w:t>
      </w:r>
    </w:p>
    <w:p w:rsidR="00683823" w:rsidRPr="002B26F0" w:rsidRDefault="00683823" w:rsidP="00683823">
      <w:pPr>
        <w:autoSpaceDE w:val="0"/>
        <w:autoSpaceDN w:val="0"/>
        <w:adjustRightInd w:val="0"/>
        <w:spacing w:beforeLines="50"/>
        <w:ind w:left="0" w:firstLine="0"/>
        <w:rPr>
          <w:rFonts w:eastAsia="SimSun"/>
          <w:sz w:val="24"/>
          <w:szCs w:val="24"/>
          <w:lang w:eastAsia="zh-CN"/>
        </w:rPr>
      </w:pPr>
      <w:bookmarkStart w:id="82" w:name="OLE_LINK2"/>
      <w:bookmarkStart w:id="83" w:name="OLE_LINK3"/>
      <w:r w:rsidRPr="002B26F0">
        <w:rPr>
          <w:rFonts w:eastAsia="SimSun"/>
          <w:sz w:val="24"/>
          <w:szCs w:val="24"/>
          <w:lang w:eastAsia="zh-CN"/>
        </w:rPr>
        <w:t>Taking into account the mobility of terminals, the probability of collision</w:t>
      </w:r>
      <w:bookmarkEnd w:id="82"/>
      <w:bookmarkEnd w:id="83"/>
      <w:r w:rsidRPr="002B26F0">
        <w:rPr>
          <w:rFonts w:eastAsia="SimSun"/>
          <w:sz w:val="24"/>
          <w:szCs w:val="24"/>
          <w:lang w:eastAsia="zh-CN"/>
        </w:rPr>
        <w:t xml:space="preserve"> </w:t>
      </w:r>
      <w:r w:rsidRPr="002B26F0">
        <w:rPr>
          <w:rFonts w:eastAsia="SimSun" w:hint="eastAsia"/>
          <w:sz w:val="24"/>
          <w:szCs w:val="24"/>
          <w:lang w:eastAsia="zh-CN"/>
        </w:rPr>
        <w:t>between</w:t>
      </w:r>
      <w:r w:rsidRPr="002B26F0">
        <w:rPr>
          <w:rFonts w:eastAsia="SimSun"/>
          <w:sz w:val="24"/>
          <w:szCs w:val="24"/>
          <w:lang w:eastAsia="zh-CN"/>
        </w:rPr>
        <w:t xml:space="preserve"> IMT UE and digital trunked UE is very low.</w:t>
      </w:r>
      <w:r w:rsidRPr="002B26F0">
        <w:rPr>
          <w:rFonts w:eastAsia="SimSun" w:hint="eastAsia"/>
          <w:sz w:val="24"/>
          <w:szCs w:val="24"/>
          <w:lang w:eastAsia="zh-CN"/>
        </w:rPr>
        <w:t xml:space="preserve"> </w:t>
      </w:r>
      <w:bookmarkStart w:id="84" w:name="OLE_LINK4"/>
      <w:bookmarkStart w:id="85" w:name="OLE_LINK5"/>
      <w:r w:rsidRPr="002B26F0">
        <w:rPr>
          <w:rFonts w:eastAsia="SimSun" w:hint="eastAsia"/>
          <w:sz w:val="24"/>
          <w:szCs w:val="24"/>
          <w:lang w:eastAsia="zh-CN"/>
        </w:rPr>
        <w:t>T</w:t>
      </w:r>
      <w:r w:rsidRPr="002B26F0">
        <w:rPr>
          <w:rFonts w:eastAsia="SimSun"/>
          <w:sz w:val="24"/>
          <w:szCs w:val="24"/>
          <w:lang w:eastAsia="zh-CN"/>
        </w:rPr>
        <w:t xml:space="preserve">he simulation results </w:t>
      </w:r>
      <w:r w:rsidRPr="002B26F0">
        <w:rPr>
          <w:rFonts w:eastAsia="SimSun" w:hint="eastAsia"/>
          <w:sz w:val="24"/>
          <w:szCs w:val="24"/>
          <w:lang w:eastAsia="zh-CN"/>
        </w:rPr>
        <w:t xml:space="preserve">are </w:t>
      </w:r>
      <w:r w:rsidRPr="002B26F0">
        <w:rPr>
          <w:rFonts w:eastAsia="SimSun"/>
          <w:sz w:val="24"/>
          <w:szCs w:val="24"/>
          <w:lang w:eastAsia="zh-CN"/>
        </w:rPr>
        <w:t>shown in figure 4 and figure 5, the potential interference is negligible for this case.</w:t>
      </w:r>
      <w:bookmarkEnd w:id="84"/>
      <w:bookmarkEnd w:id="85"/>
    </w:p>
    <w:p w:rsidR="00683823" w:rsidRDefault="00683823" w:rsidP="00683823">
      <w:pPr>
        <w:autoSpaceDE w:val="0"/>
        <w:autoSpaceDN w:val="0"/>
        <w:adjustRightInd w:val="0"/>
        <w:rPr>
          <w:rFonts w:eastAsia="SimSun"/>
          <w:lang w:eastAsia="zh-CN"/>
        </w:rPr>
      </w:pPr>
    </w:p>
    <w:p w:rsidR="00683823" w:rsidRDefault="00683823" w:rsidP="000525DD">
      <w:pPr>
        <w:pStyle w:val="ListParagraph1"/>
        <w:suppressAutoHyphens/>
        <w:ind w:left="658" w:firstLineChars="0" w:firstLine="0"/>
        <w:jc w:val="center"/>
        <w:rPr>
          <w:rFonts w:ascii="Times New Roman" w:hAnsi="Times New Roman"/>
          <w:b/>
          <w:sz w:val="24"/>
          <w:szCs w:val="24"/>
        </w:rPr>
      </w:pPr>
      <w:r>
        <w:rPr>
          <w:rFonts w:ascii="Times New Roman" w:hAnsi="Times New Roman"/>
          <w:b/>
          <w:sz w:val="24"/>
          <w:szCs w:val="24"/>
        </w:rPr>
        <w:t>Interference between IMT and GT800</w:t>
      </w: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029200" cy="2371725"/>
            <wp:effectExtent l="0" t="0" r="0" b="9525"/>
            <wp:docPr id="10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371725"/>
                    </a:xfrm>
                    <a:prstGeom prst="rect">
                      <a:avLst/>
                    </a:prstGeom>
                    <a:noFill/>
                    <a:ln>
                      <a:noFill/>
                    </a:ln>
                  </pic:spPr>
                </pic:pic>
              </a:graphicData>
            </a:graphic>
          </wp:inline>
        </w:drawing>
      </w:r>
    </w:p>
    <w:p w:rsidR="00683823" w:rsidRDefault="00683823" w:rsidP="00683823">
      <w:pPr>
        <w:autoSpaceDE w:val="0"/>
        <w:autoSpaceDN w:val="0"/>
        <w:adjustRightInd w:val="0"/>
        <w:jc w:val="center"/>
        <w:rPr>
          <w:rFonts w:eastAsia="SimSun"/>
          <w:lang w:eastAsia="zh-CN"/>
        </w:rPr>
      </w:pPr>
      <w:r>
        <w:rPr>
          <w:rFonts w:eastAsia="SimSun"/>
          <w:lang w:eastAsia="zh-CN"/>
        </w:rPr>
        <w:t>Figure 4 Results of GT800 UE Tx interfering IMT UE Rx</w:t>
      </w:r>
    </w:p>
    <w:p w:rsidR="00683823" w:rsidRDefault="00683823" w:rsidP="00683823">
      <w:pPr>
        <w:rPr>
          <w:rFonts w:eastAsia="SimSun"/>
          <w:lang w:eastAsia="zh-CN"/>
        </w:rPr>
      </w:pP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0525DD">
      <w:pPr>
        <w:pStyle w:val="ListParagraph1"/>
        <w:suppressAutoHyphens/>
        <w:ind w:left="658" w:firstLineChars="0" w:firstLine="0"/>
        <w:jc w:val="center"/>
        <w:rPr>
          <w:rFonts w:ascii="Times New Roman" w:hAnsi="Times New Roman"/>
          <w:b/>
          <w:sz w:val="24"/>
          <w:szCs w:val="24"/>
        </w:rPr>
      </w:pPr>
      <w:r>
        <w:rPr>
          <w:rFonts w:ascii="Times New Roman" w:hAnsi="Times New Roman"/>
          <w:b/>
          <w:sz w:val="24"/>
          <w:szCs w:val="24"/>
        </w:rPr>
        <w:t>Interference between IMT and GOTA</w:t>
      </w: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086350" cy="2400300"/>
            <wp:effectExtent l="0" t="0" r="0" b="0"/>
            <wp:docPr id="101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240030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Figure 5 Results of GOTA UE Tx interfering IMT UE Rx</w:t>
      </w:r>
    </w:p>
    <w:p w:rsidR="00683823" w:rsidRDefault="00683823" w:rsidP="00683823">
      <w:pPr>
        <w:rPr>
          <w:rFonts w:eastAsia="SimSun"/>
          <w:lang w:eastAsia="zh-CN"/>
        </w:rPr>
      </w:pPr>
    </w:p>
    <w:p w:rsidR="00683823" w:rsidRDefault="00683823" w:rsidP="003A176A">
      <w:pPr>
        <w:pStyle w:val="Heading1"/>
        <w:keepNext/>
        <w:keepLines/>
        <w:numPr>
          <w:ilvl w:val="1"/>
          <w:numId w:val="37"/>
        </w:numPr>
      </w:pPr>
      <w:r>
        <w:t>Scenario B</w:t>
      </w:r>
    </w:p>
    <w:p w:rsidR="00683823" w:rsidRDefault="00683823" w:rsidP="003A176A">
      <w:pPr>
        <w:pStyle w:val="Heading1"/>
        <w:keepNext/>
        <w:keepLines/>
        <w:numPr>
          <w:ilvl w:val="2"/>
          <w:numId w:val="37"/>
        </w:numPr>
        <w:ind w:hanging="798"/>
      </w:pPr>
      <w:r>
        <w:t>Probabilistic study P8</w:t>
      </w:r>
    </w:p>
    <w:p w:rsidR="00683823" w:rsidRPr="002B26F0" w:rsidRDefault="00683823" w:rsidP="00683823">
      <w:pPr>
        <w:autoSpaceDE w:val="0"/>
        <w:autoSpaceDN w:val="0"/>
        <w:adjustRightInd w:val="0"/>
        <w:spacing w:beforeLines="50"/>
        <w:ind w:left="0" w:firstLine="0"/>
        <w:rPr>
          <w:rFonts w:eastAsia="SimSun"/>
          <w:sz w:val="24"/>
          <w:lang w:eastAsia="zh-CN"/>
        </w:rPr>
      </w:pPr>
      <w:r w:rsidRPr="002B26F0">
        <w:rPr>
          <w:rFonts w:eastAsia="SimSun"/>
          <w:sz w:val="24"/>
          <w:lang w:eastAsia="zh-CN"/>
        </w:rPr>
        <w:t xml:space="preserve">In this scenario, </w:t>
      </w:r>
      <w:r w:rsidRPr="002B26F0">
        <w:rPr>
          <w:rFonts w:eastAsia="SimSun" w:hint="eastAsia"/>
          <w:sz w:val="24"/>
          <w:lang w:eastAsia="zh-CN"/>
        </w:rPr>
        <w:t>t</w:t>
      </w:r>
      <w:r w:rsidRPr="002B26F0">
        <w:rPr>
          <w:rFonts w:eastAsia="SimSun"/>
          <w:sz w:val="24"/>
          <w:lang w:eastAsia="zh-CN"/>
        </w:rPr>
        <w:t xml:space="preserve">he separation distance between digital trunked </w:t>
      </w:r>
      <w:r w:rsidRPr="002B26F0">
        <w:rPr>
          <w:rFonts w:eastAsia="SimSun" w:hint="eastAsia"/>
          <w:sz w:val="24"/>
          <w:lang w:eastAsia="zh-CN"/>
        </w:rPr>
        <w:t>base station</w:t>
      </w:r>
      <w:r w:rsidRPr="002B26F0">
        <w:rPr>
          <w:rFonts w:eastAsia="SimSun"/>
          <w:sz w:val="24"/>
          <w:lang w:eastAsia="zh-CN"/>
        </w:rPr>
        <w:t xml:space="preserve"> and the central BS of IMT is increased from 0m to 250m, the step is 50m. </w:t>
      </w:r>
      <w:r w:rsidRPr="002B26F0">
        <w:rPr>
          <w:rFonts w:eastAsia="SimSun" w:hint="eastAsia"/>
          <w:sz w:val="24"/>
          <w:lang w:eastAsia="zh-CN"/>
        </w:rPr>
        <w:t>Simulation</w:t>
      </w:r>
      <w:r w:rsidRPr="002B26F0">
        <w:rPr>
          <w:rFonts w:eastAsia="SimSun"/>
          <w:sz w:val="24"/>
          <w:lang w:eastAsia="zh-CN"/>
        </w:rPr>
        <w:t xml:space="preserve"> results </w:t>
      </w:r>
      <w:r w:rsidRPr="002B26F0">
        <w:rPr>
          <w:rFonts w:eastAsia="SimSun" w:hint="eastAsia"/>
          <w:sz w:val="24"/>
          <w:lang w:eastAsia="zh-CN"/>
        </w:rPr>
        <w:t xml:space="preserve">are </w:t>
      </w:r>
      <w:r w:rsidRPr="002B26F0">
        <w:rPr>
          <w:rFonts w:eastAsia="SimSun"/>
          <w:sz w:val="24"/>
          <w:lang w:eastAsia="zh-CN"/>
        </w:rPr>
        <w:t>shown in figure 6 and figure 7</w:t>
      </w:r>
      <w:r w:rsidRPr="002B26F0">
        <w:rPr>
          <w:rFonts w:eastAsia="SimSun" w:hint="eastAsia"/>
          <w:sz w:val="24"/>
          <w:lang w:eastAsia="zh-CN"/>
        </w:rPr>
        <w:t>.</w:t>
      </w:r>
      <w:r w:rsidRPr="002B26F0">
        <w:rPr>
          <w:rFonts w:eastAsia="SimSun"/>
          <w:sz w:val="24"/>
          <w:lang w:eastAsia="zh-CN"/>
        </w:rPr>
        <w:t xml:space="preserve"> </w:t>
      </w:r>
      <w:r w:rsidRPr="002B26F0">
        <w:rPr>
          <w:rFonts w:eastAsia="SimSun" w:hint="eastAsia"/>
          <w:sz w:val="24"/>
          <w:lang w:eastAsia="zh-CN"/>
        </w:rPr>
        <w:t>T</w:t>
      </w:r>
      <w:r w:rsidRPr="002B26F0">
        <w:rPr>
          <w:rFonts w:eastAsia="SimSun"/>
          <w:sz w:val="24"/>
          <w:lang w:eastAsia="zh-CN"/>
        </w:rPr>
        <w:t xml:space="preserve">he most serious interference from IMT BS to the digital trunked </w:t>
      </w:r>
      <w:r w:rsidRPr="002B26F0">
        <w:rPr>
          <w:rFonts w:eastAsia="SimSun" w:hint="eastAsia"/>
          <w:sz w:val="24"/>
          <w:lang w:eastAsia="zh-CN"/>
        </w:rPr>
        <w:t>base station</w:t>
      </w:r>
      <w:r w:rsidRPr="002B26F0">
        <w:rPr>
          <w:rFonts w:eastAsia="SimSun"/>
          <w:sz w:val="24"/>
          <w:lang w:eastAsia="zh-CN"/>
        </w:rPr>
        <w:t xml:space="preserve"> is occurred when the distance between the BSs is 100m. In order to eliminate the</w:t>
      </w:r>
      <w:r w:rsidRPr="002B26F0">
        <w:rPr>
          <w:rFonts w:eastAsia="SimSun" w:hint="eastAsia"/>
          <w:sz w:val="24"/>
          <w:lang w:eastAsia="zh-CN"/>
        </w:rPr>
        <w:t xml:space="preserve"> harmful</w:t>
      </w:r>
      <w:r w:rsidRPr="002B26F0">
        <w:rPr>
          <w:rFonts w:eastAsia="SimSun"/>
          <w:sz w:val="24"/>
          <w:lang w:eastAsia="zh-CN"/>
        </w:rPr>
        <w:t xml:space="preserve"> interference, the isolation distance or the guard-band is needed.</w:t>
      </w:r>
    </w:p>
    <w:p w:rsidR="00683823" w:rsidRDefault="00683823" w:rsidP="00683823">
      <w:pPr>
        <w:autoSpaceDE w:val="0"/>
        <w:autoSpaceDN w:val="0"/>
        <w:adjustRightInd w:val="0"/>
        <w:rPr>
          <w:rFonts w:eastAsia="SimSun"/>
          <w:lang w:eastAsia="zh-CN"/>
        </w:rPr>
      </w:pPr>
    </w:p>
    <w:p w:rsidR="00683823" w:rsidRDefault="00683823" w:rsidP="000525DD">
      <w:pPr>
        <w:pStyle w:val="ListParagraph1"/>
        <w:suppressAutoHyphens/>
        <w:ind w:left="658" w:firstLineChars="0" w:firstLine="0"/>
        <w:jc w:val="center"/>
        <w:rPr>
          <w:rFonts w:ascii="Times New Roman" w:hAnsi="Times New Roman"/>
          <w:b/>
          <w:sz w:val="24"/>
          <w:szCs w:val="24"/>
        </w:rPr>
      </w:pPr>
      <w:r>
        <w:rPr>
          <w:rFonts w:ascii="Times New Roman" w:hAnsi="Times New Roman"/>
          <w:b/>
          <w:sz w:val="24"/>
          <w:szCs w:val="24"/>
        </w:rPr>
        <w:t>Interference between IMT and GT800</w:t>
      </w: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276850" cy="2495550"/>
            <wp:effectExtent l="0" t="0" r="0" b="0"/>
            <wp:docPr id="101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9555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Figure 6 Results of IMT BS Tx interfering GT800 BS Rx</w:t>
      </w:r>
    </w:p>
    <w:p w:rsidR="00683823" w:rsidRDefault="00683823" w:rsidP="00683823">
      <w:pPr>
        <w:jc w:val="center"/>
        <w:rPr>
          <w:rFonts w:eastAsia="SimSun"/>
          <w:lang w:eastAsia="zh-CN"/>
        </w:rPr>
      </w:pP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0525DD">
      <w:pPr>
        <w:pStyle w:val="ListParagraph1"/>
        <w:suppressAutoHyphens/>
        <w:ind w:left="658" w:firstLineChars="0" w:firstLine="0"/>
        <w:jc w:val="center"/>
        <w:rPr>
          <w:rFonts w:ascii="Times New Roman" w:hAnsi="Times New Roman"/>
          <w:b/>
          <w:sz w:val="24"/>
          <w:szCs w:val="24"/>
        </w:rPr>
      </w:pPr>
      <w:r>
        <w:rPr>
          <w:rFonts w:ascii="Times New Roman" w:hAnsi="Times New Roman"/>
          <w:b/>
          <w:sz w:val="24"/>
          <w:szCs w:val="24"/>
        </w:rPr>
        <w:t>Interference between IMT and GOTA</w:t>
      </w: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276850" cy="2495550"/>
            <wp:effectExtent l="0" t="0" r="0" b="0"/>
            <wp:docPr id="101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9555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Figure 7 Results of IMT BS Tx interfering GOTA BS Rx</w:t>
      </w:r>
    </w:p>
    <w:p w:rsidR="00683823" w:rsidRDefault="00683823" w:rsidP="00683823">
      <w:pPr>
        <w:rPr>
          <w:rFonts w:eastAsia="SimSun"/>
          <w:lang w:eastAsia="zh-CN"/>
        </w:rPr>
      </w:pPr>
    </w:p>
    <w:p w:rsidR="00683823" w:rsidRDefault="00683823" w:rsidP="003A176A">
      <w:pPr>
        <w:pStyle w:val="Heading1"/>
        <w:keepNext/>
        <w:keepLines/>
        <w:numPr>
          <w:ilvl w:val="1"/>
          <w:numId w:val="37"/>
        </w:numPr>
      </w:pPr>
      <w:r>
        <w:t>Scenario C</w:t>
      </w:r>
    </w:p>
    <w:p w:rsidR="00683823" w:rsidRDefault="00683823" w:rsidP="003A176A">
      <w:pPr>
        <w:pStyle w:val="Heading1"/>
        <w:keepNext/>
        <w:keepLines/>
        <w:numPr>
          <w:ilvl w:val="2"/>
          <w:numId w:val="37"/>
        </w:numPr>
        <w:ind w:hanging="798"/>
        <w:rPr>
          <w:rFonts w:eastAsia="SimSun"/>
          <w:lang w:eastAsia="zh-CN"/>
        </w:rPr>
      </w:pPr>
      <w:r>
        <w:t>Probabilistic study P</w:t>
      </w:r>
      <w:r>
        <w:rPr>
          <w:rFonts w:eastAsia="SimSun" w:hint="eastAsia"/>
          <w:lang w:eastAsia="zh-CN"/>
        </w:rPr>
        <w:t>7</w:t>
      </w:r>
    </w:p>
    <w:p w:rsidR="00683823" w:rsidRPr="002B26F0" w:rsidRDefault="00683823" w:rsidP="00683823">
      <w:pPr>
        <w:autoSpaceDE w:val="0"/>
        <w:autoSpaceDN w:val="0"/>
        <w:adjustRightInd w:val="0"/>
        <w:spacing w:beforeLines="50"/>
        <w:ind w:left="0" w:firstLine="0"/>
        <w:rPr>
          <w:rFonts w:eastAsia="SimSun"/>
          <w:sz w:val="24"/>
          <w:lang w:eastAsia="zh-CN"/>
        </w:rPr>
      </w:pPr>
      <w:r w:rsidRPr="002B26F0">
        <w:rPr>
          <w:rFonts w:eastAsia="SimSun" w:hint="eastAsia"/>
          <w:sz w:val="24"/>
          <w:lang w:eastAsia="zh-CN"/>
        </w:rPr>
        <w:t>Simulation results indicate that</w:t>
      </w:r>
      <w:r w:rsidRPr="002B26F0">
        <w:rPr>
          <w:rFonts w:eastAsia="SimSun"/>
          <w:sz w:val="24"/>
          <w:lang w:eastAsia="zh-CN"/>
        </w:rPr>
        <w:t xml:space="preserve"> there is a certain degree of interference from </w:t>
      </w:r>
      <w:r w:rsidRPr="002B26F0">
        <w:rPr>
          <w:rFonts w:eastAsia="SimSun" w:hint="eastAsia"/>
          <w:sz w:val="24"/>
          <w:lang w:eastAsia="zh-CN"/>
        </w:rPr>
        <w:t xml:space="preserve">GT800/GOTA </w:t>
      </w:r>
      <w:r w:rsidRPr="002B26F0">
        <w:rPr>
          <w:rFonts w:eastAsia="SimSun"/>
          <w:sz w:val="24"/>
          <w:lang w:eastAsia="zh-CN"/>
        </w:rPr>
        <w:t xml:space="preserve">UE </w:t>
      </w:r>
      <w:r w:rsidRPr="002B26F0">
        <w:rPr>
          <w:rFonts w:eastAsia="SimSun" w:hint="eastAsia"/>
          <w:sz w:val="24"/>
          <w:lang w:eastAsia="zh-CN"/>
        </w:rPr>
        <w:t>to</w:t>
      </w:r>
      <w:r w:rsidRPr="002B26F0">
        <w:rPr>
          <w:rFonts w:eastAsia="SimSun"/>
          <w:sz w:val="24"/>
          <w:lang w:eastAsia="zh-CN"/>
        </w:rPr>
        <w:t xml:space="preserve"> </w:t>
      </w:r>
      <w:r w:rsidRPr="002B26F0">
        <w:rPr>
          <w:rFonts w:eastAsia="SimSun" w:hint="eastAsia"/>
          <w:sz w:val="24"/>
          <w:lang w:eastAsia="zh-CN"/>
        </w:rPr>
        <w:t>the base station of LTE. T</w:t>
      </w:r>
      <w:r w:rsidRPr="002B26F0">
        <w:rPr>
          <w:rFonts w:eastAsia="SimSun"/>
          <w:sz w:val="24"/>
          <w:lang w:eastAsia="zh-CN"/>
        </w:rPr>
        <w:t xml:space="preserve">he required ACIR is </w:t>
      </w:r>
      <w:r w:rsidRPr="002B26F0">
        <w:rPr>
          <w:rFonts w:eastAsia="SimSun" w:hint="eastAsia"/>
          <w:sz w:val="24"/>
          <w:lang w:eastAsia="zh-CN"/>
        </w:rPr>
        <w:t>about 38.5</w:t>
      </w:r>
      <w:r w:rsidRPr="002B26F0">
        <w:rPr>
          <w:rFonts w:eastAsia="SimSun"/>
          <w:sz w:val="24"/>
          <w:lang w:eastAsia="zh-CN"/>
        </w:rPr>
        <w:t xml:space="preserve">dB for </w:t>
      </w:r>
      <w:r w:rsidRPr="002B26F0">
        <w:rPr>
          <w:rFonts w:eastAsia="SimSun" w:hint="eastAsia"/>
          <w:sz w:val="24"/>
          <w:lang w:eastAsia="zh-CN"/>
        </w:rPr>
        <w:t xml:space="preserve">the case of </w:t>
      </w:r>
      <w:r w:rsidRPr="002B26F0">
        <w:rPr>
          <w:rFonts w:eastAsia="SimSun"/>
          <w:sz w:val="24"/>
          <w:lang w:eastAsia="zh-CN"/>
        </w:rPr>
        <w:t xml:space="preserve">GT800 </w:t>
      </w:r>
      <w:r w:rsidRPr="002B26F0">
        <w:rPr>
          <w:rFonts w:eastAsia="SimSun" w:hint="eastAsia"/>
          <w:sz w:val="24"/>
          <w:lang w:eastAsia="zh-CN"/>
        </w:rPr>
        <w:t xml:space="preserve">interfering LTE </w:t>
      </w:r>
      <w:r w:rsidRPr="002B26F0">
        <w:rPr>
          <w:rFonts w:eastAsia="SimSun"/>
          <w:sz w:val="24"/>
          <w:lang w:eastAsia="zh-CN"/>
        </w:rPr>
        <w:t xml:space="preserve">and </w:t>
      </w:r>
      <w:r w:rsidRPr="002B26F0">
        <w:rPr>
          <w:rFonts w:eastAsia="SimSun" w:hint="eastAsia"/>
          <w:sz w:val="24"/>
          <w:lang w:eastAsia="zh-CN"/>
        </w:rPr>
        <w:t>about 54.5</w:t>
      </w:r>
      <w:r w:rsidRPr="002B26F0">
        <w:rPr>
          <w:rFonts w:eastAsia="SimSun"/>
          <w:sz w:val="24"/>
          <w:lang w:eastAsia="zh-CN"/>
        </w:rPr>
        <w:t xml:space="preserve">dB for </w:t>
      </w:r>
      <w:r w:rsidRPr="002B26F0">
        <w:rPr>
          <w:rFonts w:eastAsia="SimSun" w:hint="eastAsia"/>
          <w:sz w:val="24"/>
          <w:lang w:eastAsia="zh-CN"/>
        </w:rPr>
        <w:t xml:space="preserve">the case of </w:t>
      </w:r>
      <w:r w:rsidRPr="002B26F0">
        <w:rPr>
          <w:rFonts w:eastAsia="SimSun"/>
          <w:sz w:val="24"/>
          <w:lang w:eastAsia="zh-CN"/>
        </w:rPr>
        <w:t>GOTA</w:t>
      </w:r>
      <w:r w:rsidRPr="002B26F0">
        <w:rPr>
          <w:rFonts w:eastAsia="SimSun" w:hint="eastAsia"/>
          <w:sz w:val="24"/>
          <w:lang w:eastAsia="zh-CN"/>
        </w:rPr>
        <w:t xml:space="preserve"> interfering LTE, as shown in figure 8 and figure 9.</w:t>
      </w:r>
    </w:p>
    <w:p w:rsidR="000525DD" w:rsidRDefault="000525DD" w:rsidP="000525DD">
      <w:pPr>
        <w:pStyle w:val="ListParagraph1"/>
        <w:suppressAutoHyphens/>
        <w:spacing w:beforeLines="100"/>
        <w:ind w:left="658" w:firstLineChars="0" w:firstLine="0"/>
        <w:jc w:val="center"/>
        <w:rPr>
          <w:rFonts w:ascii="Times New Roman" w:hAnsi="Times New Roman"/>
          <w:b/>
          <w:sz w:val="24"/>
          <w:szCs w:val="24"/>
        </w:rPr>
      </w:pPr>
    </w:p>
    <w:p w:rsidR="000525DD" w:rsidRDefault="000525DD" w:rsidP="000525DD">
      <w:pPr>
        <w:pStyle w:val="ListParagraph1"/>
        <w:suppressAutoHyphens/>
        <w:spacing w:beforeLines="100"/>
        <w:ind w:left="658" w:firstLineChars="0" w:firstLine="0"/>
        <w:jc w:val="center"/>
        <w:rPr>
          <w:rFonts w:ascii="Times New Roman" w:hAnsi="Times New Roman"/>
          <w:b/>
          <w:sz w:val="24"/>
          <w:szCs w:val="24"/>
        </w:rPr>
      </w:pPr>
    </w:p>
    <w:p w:rsidR="00683823" w:rsidRDefault="00683823" w:rsidP="000525DD">
      <w:pPr>
        <w:pStyle w:val="ListParagraph1"/>
        <w:suppressAutoHyphens/>
        <w:spacing w:beforeLines="100"/>
        <w:ind w:left="658" w:firstLineChars="0" w:firstLine="0"/>
        <w:jc w:val="center"/>
        <w:rPr>
          <w:rFonts w:ascii="Times New Roman" w:hAnsi="Times New Roman"/>
          <w:b/>
          <w:sz w:val="24"/>
          <w:szCs w:val="24"/>
        </w:rPr>
      </w:pPr>
      <w:r>
        <w:rPr>
          <w:rFonts w:ascii="Times New Roman" w:hAnsi="Times New Roman"/>
          <w:b/>
          <w:sz w:val="24"/>
          <w:szCs w:val="24"/>
        </w:rPr>
        <w:t>Interference between IMT and GT800</w:t>
      </w:r>
    </w:p>
    <w:p w:rsidR="000525DD" w:rsidRDefault="000525DD" w:rsidP="000525DD">
      <w:pPr>
        <w:pStyle w:val="ListParagraph1"/>
        <w:suppressAutoHyphens/>
        <w:spacing w:beforeLines="100"/>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276850" cy="2495550"/>
            <wp:effectExtent l="0" t="0" r="0" b="0"/>
            <wp:docPr id="101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9555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 xml:space="preserve">Figure </w:t>
      </w:r>
      <w:r>
        <w:rPr>
          <w:rFonts w:eastAsia="SimSun" w:hint="eastAsia"/>
          <w:lang w:eastAsia="zh-CN"/>
        </w:rPr>
        <w:t>8</w:t>
      </w:r>
      <w:r>
        <w:rPr>
          <w:rFonts w:eastAsia="SimSun"/>
          <w:lang w:eastAsia="zh-CN"/>
        </w:rPr>
        <w:t xml:space="preserve"> Results of GT800 UE Tx interfering IMT BS Rx</w:t>
      </w:r>
    </w:p>
    <w:p w:rsidR="00683823" w:rsidRDefault="00683823" w:rsidP="00683823">
      <w:pPr>
        <w:rPr>
          <w:rFonts w:eastAsia="SimSun"/>
          <w:lang w:eastAsia="zh-CN"/>
        </w:rPr>
      </w:pP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0525DD">
      <w:pPr>
        <w:pStyle w:val="ListParagraph1"/>
        <w:suppressAutoHyphens/>
        <w:ind w:left="658" w:firstLineChars="0" w:firstLine="0"/>
        <w:jc w:val="center"/>
        <w:rPr>
          <w:rFonts w:ascii="Times New Roman" w:hAnsi="Times New Roman"/>
          <w:b/>
          <w:sz w:val="24"/>
          <w:szCs w:val="24"/>
        </w:rPr>
      </w:pPr>
      <w:r>
        <w:rPr>
          <w:rFonts w:ascii="Times New Roman" w:hAnsi="Times New Roman"/>
          <w:b/>
          <w:sz w:val="24"/>
          <w:szCs w:val="24"/>
        </w:rPr>
        <w:t>Interference between IMT and GOTA</w:t>
      </w: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276850" cy="2495550"/>
            <wp:effectExtent l="0" t="0" r="0" b="0"/>
            <wp:docPr id="101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9555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 xml:space="preserve">Figure </w:t>
      </w:r>
      <w:r>
        <w:rPr>
          <w:rFonts w:eastAsia="SimSun" w:hint="eastAsia"/>
          <w:lang w:eastAsia="zh-CN"/>
        </w:rPr>
        <w:t>9</w:t>
      </w:r>
      <w:r>
        <w:rPr>
          <w:rFonts w:eastAsia="SimSun"/>
          <w:lang w:eastAsia="zh-CN"/>
        </w:rPr>
        <w:t xml:space="preserve"> Results of GOTA UE Tx interfering IMT BS Rx</w:t>
      </w:r>
    </w:p>
    <w:p w:rsidR="00683823" w:rsidRDefault="00683823" w:rsidP="00683823">
      <w:pPr>
        <w:rPr>
          <w:rFonts w:eastAsia="SimSun"/>
          <w:lang w:eastAsia="zh-CN"/>
        </w:rPr>
      </w:pPr>
    </w:p>
    <w:p w:rsidR="00683823" w:rsidRDefault="00683823" w:rsidP="003A176A">
      <w:pPr>
        <w:pStyle w:val="Heading1"/>
        <w:keepNext/>
        <w:keepLines/>
        <w:numPr>
          <w:ilvl w:val="1"/>
          <w:numId w:val="37"/>
        </w:numPr>
      </w:pPr>
      <w:r>
        <w:t>Scenario D</w:t>
      </w:r>
    </w:p>
    <w:p w:rsidR="00683823" w:rsidRPr="00697E11" w:rsidRDefault="00683823" w:rsidP="003A176A">
      <w:pPr>
        <w:pStyle w:val="Heading1"/>
        <w:keepNext/>
        <w:keepLines/>
        <w:numPr>
          <w:ilvl w:val="2"/>
          <w:numId w:val="37"/>
        </w:numPr>
        <w:ind w:hanging="798"/>
        <w:rPr>
          <w:szCs w:val="24"/>
        </w:rPr>
      </w:pPr>
      <w:r w:rsidRPr="00697E11">
        <w:rPr>
          <w:szCs w:val="24"/>
        </w:rPr>
        <w:t>Probabilistic study P</w:t>
      </w:r>
      <w:r w:rsidRPr="00697E11">
        <w:rPr>
          <w:rFonts w:eastAsia="SimSun" w:hint="eastAsia"/>
          <w:szCs w:val="24"/>
          <w:lang w:eastAsia="zh-CN"/>
        </w:rPr>
        <w:t>8</w:t>
      </w:r>
    </w:p>
    <w:p w:rsidR="00683823" w:rsidRDefault="00683823" w:rsidP="00683823">
      <w:pPr>
        <w:autoSpaceDE w:val="0"/>
        <w:autoSpaceDN w:val="0"/>
        <w:adjustRightInd w:val="0"/>
        <w:spacing w:beforeLines="50"/>
        <w:ind w:left="0" w:firstLine="0"/>
        <w:rPr>
          <w:rFonts w:eastAsia="SimSun"/>
          <w:lang w:eastAsia="zh-CN"/>
        </w:rPr>
      </w:pPr>
      <w:r w:rsidRPr="00697E11">
        <w:rPr>
          <w:rFonts w:eastAsia="SimSun"/>
          <w:sz w:val="24"/>
          <w:szCs w:val="24"/>
          <w:lang w:eastAsia="zh-CN"/>
        </w:rPr>
        <w:t xml:space="preserve">The maximum interference in this scenario occurred when the separation between digital trunked </w:t>
      </w:r>
      <w:r w:rsidRPr="00697E11">
        <w:rPr>
          <w:rFonts w:eastAsia="SimSun" w:hint="eastAsia"/>
          <w:sz w:val="24"/>
          <w:szCs w:val="24"/>
          <w:lang w:eastAsia="zh-CN"/>
        </w:rPr>
        <w:t>base station</w:t>
      </w:r>
      <w:r w:rsidRPr="00697E11">
        <w:rPr>
          <w:rFonts w:eastAsia="SimSun"/>
          <w:sz w:val="24"/>
          <w:szCs w:val="24"/>
          <w:lang w:eastAsia="zh-CN"/>
        </w:rPr>
        <w:t xml:space="preserve"> and </w:t>
      </w:r>
      <w:r w:rsidRPr="00697E11">
        <w:rPr>
          <w:rFonts w:eastAsia="SimSun" w:hint="eastAsia"/>
          <w:sz w:val="24"/>
          <w:szCs w:val="24"/>
          <w:lang w:eastAsia="zh-CN"/>
        </w:rPr>
        <w:t>the</w:t>
      </w:r>
      <w:r w:rsidRPr="00697E11">
        <w:rPr>
          <w:rFonts w:eastAsia="SimSun"/>
          <w:sz w:val="24"/>
          <w:szCs w:val="24"/>
          <w:lang w:eastAsia="zh-CN"/>
        </w:rPr>
        <w:t xml:space="preserve"> IMT </w:t>
      </w:r>
      <w:r w:rsidRPr="00697E11">
        <w:rPr>
          <w:rFonts w:eastAsia="SimSun" w:hint="eastAsia"/>
          <w:sz w:val="24"/>
          <w:szCs w:val="24"/>
          <w:lang w:eastAsia="zh-CN"/>
        </w:rPr>
        <w:t xml:space="preserve">base station </w:t>
      </w:r>
      <w:r w:rsidRPr="00697E11">
        <w:rPr>
          <w:rFonts w:eastAsia="SimSun"/>
          <w:sz w:val="24"/>
          <w:szCs w:val="24"/>
          <w:lang w:eastAsia="zh-CN"/>
        </w:rPr>
        <w:t xml:space="preserve">is 100m. </w:t>
      </w:r>
      <w:bookmarkStart w:id="86" w:name="OLE_LINK6"/>
      <w:bookmarkStart w:id="87" w:name="OLE_LINK7"/>
      <w:r w:rsidRPr="00697E11">
        <w:rPr>
          <w:rFonts w:eastAsia="SimSun" w:hint="eastAsia"/>
          <w:sz w:val="24"/>
          <w:szCs w:val="24"/>
          <w:lang w:eastAsia="zh-CN"/>
        </w:rPr>
        <w:t xml:space="preserve">The simulation result shown that the interference </w:t>
      </w:r>
      <w:r w:rsidRPr="00697E11">
        <w:rPr>
          <w:rFonts w:eastAsia="SimSun"/>
          <w:sz w:val="24"/>
          <w:szCs w:val="24"/>
          <w:lang w:eastAsia="zh-CN"/>
        </w:rPr>
        <w:t>is</w:t>
      </w:r>
      <w:r w:rsidRPr="00697E11">
        <w:rPr>
          <w:rFonts w:eastAsia="SimSun" w:hint="eastAsia"/>
          <w:sz w:val="24"/>
          <w:szCs w:val="24"/>
          <w:lang w:eastAsia="zh-CN"/>
        </w:rPr>
        <w:t xml:space="preserve"> </w:t>
      </w:r>
      <w:r w:rsidRPr="00697E11">
        <w:rPr>
          <w:rFonts w:eastAsia="SimSun"/>
          <w:sz w:val="24"/>
          <w:szCs w:val="24"/>
          <w:lang w:eastAsia="zh-CN"/>
        </w:rPr>
        <w:t>negligible</w:t>
      </w:r>
      <w:r w:rsidRPr="00697E11">
        <w:rPr>
          <w:rFonts w:eastAsia="SimSun" w:hint="eastAsia"/>
          <w:sz w:val="24"/>
          <w:szCs w:val="24"/>
          <w:lang w:eastAsia="zh-CN"/>
        </w:rPr>
        <w:t xml:space="preserve"> in this scenario in case </w:t>
      </w:r>
      <w:r w:rsidRPr="00697E11">
        <w:rPr>
          <w:rFonts w:eastAsia="SimSun"/>
          <w:sz w:val="24"/>
          <w:szCs w:val="24"/>
          <w:lang w:eastAsia="zh-CN"/>
        </w:rPr>
        <w:t xml:space="preserve">the outage probability less than 5% is acceptable for </w:t>
      </w:r>
      <w:r w:rsidRPr="00697E11">
        <w:rPr>
          <w:rFonts w:eastAsia="SimSun" w:hint="eastAsia"/>
          <w:sz w:val="24"/>
          <w:szCs w:val="24"/>
          <w:lang w:eastAsia="zh-CN"/>
        </w:rPr>
        <w:t xml:space="preserve">both </w:t>
      </w:r>
      <w:r w:rsidRPr="00697E11">
        <w:rPr>
          <w:rFonts w:eastAsia="SimSun"/>
          <w:sz w:val="24"/>
          <w:szCs w:val="24"/>
          <w:lang w:eastAsia="zh-CN"/>
        </w:rPr>
        <w:t>GT800 and GOTA</w:t>
      </w:r>
      <w:r>
        <w:rPr>
          <w:rFonts w:eastAsia="SimSun"/>
          <w:lang w:eastAsia="zh-CN"/>
        </w:rPr>
        <w:t>.</w:t>
      </w:r>
    </w:p>
    <w:bookmarkEnd w:id="86"/>
    <w:bookmarkEnd w:id="87"/>
    <w:p w:rsidR="000525DD" w:rsidRDefault="000525DD" w:rsidP="000525DD">
      <w:pPr>
        <w:pStyle w:val="ListParagraph1"/>
        <w:suppressAutoHyphens/>
        <w:spacing w:beforeLines="100"/>
        <w:ind w:left="658" w:firstLineChars="0" w:firstLine="0"/>
        <w:rPr>
          <w:rFonts w:ascii="Times New Roman" w:hAnsi="Times New Roman"/>
          <w:b/>
          <w:sz w:val="24"/>
          <w:szCs w:val="24"/>
        </w:rPr>
      </w:pPr>
    </w:p>
    <w:p w:rsidR="000525DD" w:rsidRDefault="000525DD" w:rsidP="000525DD">
      <w:pPr>
        <w:pStyle w:val="ListParagraph1"/>
        <w:suppressAutoHyphens/>
        <w:spacing w:beforeLines="100"/>
        <w:ind w:left="658" w:firstLineChars="0" w:firstLine="0"/>
        <w:rPr>
          <w:rFonts w:ascii="Times New Roman" w:hAnsi="Times New Roman"/>
          <w:b/>
          <w:sz w:val="24"/>
          <w:szCs w:val="24"/>
        </w:rPr>
      </w:pPr>
    </w:p>
    <w:p w:rsidR="000525DD" w:rsidRDefault="000525DD" w:rsidP="000525DD">
      <w:pPr>
        <w:pStyle w:val="ListParagraph1"/>
        <w:suppressAutoHyphens/>
        <w:spacing w:beforeLines="100"/>
        <w:ind w:left="658" w:firstLineChars="0" w:firstLine="0"/>
        <w:rPr>
          <w:rFonts w:ascii="Times New Roman" w:hAnsi="Times New Roman"/>
          <w:b/>
          <w:sz w:val="24"/>
          <w:szCs w:val="24"/>
        </w:rPr>
      </w:pPr>
    </w:p>
    <w:p w:rsidR="00683823" w:rsidRDefault="00683823" w:rsidP="000525DD">
      <w:pPr>
        <w:pStyle w:val="ListParagraph1"/>
        <w:suppressAutoHyphens/>
        <w:spacing w:beforeLines="100"/>
        <w:ind w:left="658" w:firstLineChars="0" w:firstLine="0"/>
        <w:jc w:val="center"/>
        <w:rPr>
          <w:rFonts w:ascii="Times New Roman" w:hAnsi="Times New Roman"/>
          <w:b/>
          <w:sz w:val="24"/>
          <w:szCs w:val="24"/>
        </w:rPr>
      </w:pPr>
      <w:r>
        <w:rPr>
          <w:rFonts w:ascii="Times New Roman" w:hAnsi="Times New Roman"/>
          <w:b/>
          <w:sz w:val="24"/>
          <w:szCs w:val="24"/>
        </w:rPr>
        <w:t>Interference between IMT and GT800</w:t>
      </w:r>
    </w:p>
    <w:p w:rsidR="000525DD" w:rsidRDefault="000525DD" w:rsidP="000525DD">
      <w:pPr>
        <w:pStyle w:val="ListParagraph1"/>
        <w:suppressAutoHyphens/>
        <w:spacing w:beforeLines="100"/>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276850" cy="2495550"/>
            <wp:effectExtent l="0" t="0" r="0" b="0"/>
            <wp:docPr id="101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9555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 xml:space="preserve">Figure </w:t>
      </w:r>
      <w:r>
        <w:rPr>
          <w:rFonts w:eastAsia="SimSun" w:hint="eastAsia"/>
          <w:lang w:eastAsia="zh-CN"/>
        </w:rPr>
        <w:t>10</w:t>
      </w:r>
      <w:r>
        <w:rPr>
          <w:rFonts w:eastAsia="SimSun"/>
          <w:lang w:eastAsia="zh-CN"/>
        </w:rPr>
        <w:t xml:space="preserve"> Results of IMT UE Tx interfering GT800 BS Rx</w:t>
      </w:r>
    </w:p>
    <w:p w:rsidR="00683823" w:rsidRDefault="00683823" w:rsidP="00683823">
      <w:pPr>
        <w:rPr>
          <w:rFonts w:eastAsia="SimSun"/>
          <w:lang w:eastAsia="zh-CN"/>
        </w:rPr>
      </w:pPr>
    </w:p>
    <w:p w:rsidR="000525DD" w:rsidRDefault="000525DD" w:rsidP="000525DD">
      <w:pPr>
        <w:pStyle w:val="ListParagraph1"/>
        <w:suppressAutoHyphens/>
        <w:ind w:left="658" w:firstLineChars="0" w:firstLine="0"/>
        <w:rPr>
          <w:rFonts w:ascii="Times New Roman" w:hAnsi="Times New Roman"/>
          <w:b/>
          <w:sz w:val="24"/>
          <w:szCs w:val="24"/>
        </w:rPr>
      </w:pPr>
    </w:p>
    <w:p w:rsidR="00683823" w:rsidRDefault="00683823" w:rsidP="000525DD">
      <w:pPr>
        <w:pStyle w:val="ListParagraph1"/>
        <w:suppressAutoHyphens/>
        <w:ind w:left="658" w:firstLineChars="0" w:firstLine="0"/>
        <w:jc w:val="center"/>
        <w:rPr>
          <w:rFonts w:ascii="Times New Roman" w:hAnsi="Times New Roman"/>
          <w:b/>
          <w:sz w:val="24"/>
          <w:szCs w:val="24"/>
        </w:rPr>
      </w:pPr>
      <w:r>
        <w:rPr>
          <w:rFonts w:ascii="Times New Roman" w:hAnsi="Times New Roman"/>
          <w:b/>
          <w:sz w:val="24"/>
          <w:szCs w:val="24"/>
        </w:rPr>
        <w:t>Interference between IMT and GOTA</w:t>
      </w:r>
    </w:p>
    <w:p w:rsidR="000525DD" w:rsidRDefault="000525DD" w:rsidP="000525DD">
      <w:pPr>
        <w:pStyle w:val="ListParagraph1"/>
        <w:suppressAutoHyphens/>
        <w:ind w:left="658" w:firstLineChars="0" w:firstLine="0"/>
        <w:jc w:val="center"/>
        <w:rPr>
          <w:rFonts w:ascii="Times New Roman" w:hAnsi="Times New Roman"/>
          <w:b/>
          <w:sz w:val="24"/>
          <w:szCs w:val="24"/>
        </w:rPr>
      </w:pPr>
    </w:p>
    <w:p w:rsidR="00683823" w:rsidRDefault="00683823" w:rsidP="00683823">
      <w:pPr>
        <w:jc w:val="center"/>
        <w:rPr>
          <w:rFonts w:eastAsia="SimSun"/>
          <w:lang w:eastAsia="zh-CN"/>
        </w:rPr>
      </w:pPr>
      <w:r>
        <w:rPr>
          <w:rFonts w:eastAsia="SimSun"/>
          <w:noProof/>
          <w:lang w:eastAsia="en-US" w:bidi="th-TH"/>
        </w:rPr>
        <w:drawing>
          <wp:inline distT="0" distB="0" distL="0" distR="0">
            <wp:extent cx="5276850" cy="2495550"/>
            <wp:effectExtent l="0" t="0" r="0" b="0"/>
            <wp:docPr id="10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95550"/>
                    </a:xfrm>
                    <a:prstGeom prst="rect">
                      <a:avLst/>
                    </a:prstGeom>
                    <a:noFill/>
                    <a:ln>
                      <a:noFill/>
                    </a:ln>
                  </pic:spPr>
                </pic:pic>
              </a:graphicData>
            </a:graphic>
          </wp:inline>
        </w:drawing>
      </w:r>
    </w:p>
    <w:p w:rsidR="00683823" w:rsidRDefault="00683823" w:rsidP="00683823">
      <w:pPr>
        <w:jc w:val="center"/>
        <w:rPr>
          <w:rFonts w:eastAsia="SimSun"/>
          <w:lang w:eastAsia="zh-CN"/>
        </w:rPr>
      </w:pPr>
      <w:r>
        <w:rPr>
          <w:rFonts w:eastAsia="SimSun"/>
          <w:lang w:eastAsia="zh-CN"/>
        </w:rPr>
        <w:t xml:space="preserve">Figure </w:t>
      </w:r>
      <w:r>
        <w:rPr>
          <w:rFonts w:eastAsia="SimSun" w:hint="eastAsia"/>
          <w:lang w:eastAsia="zh-CN"/>
        </w:rPr>
        <w:t>11</w:t>
      </w:r>
      <w:r>
        <w:rPr>
          <w:rFonts w:eastAsia="SimSun"/>
          <w:lang w:eastAsia="zh-CN"/>
        </w:rPr>
        <w:t xml:space="preserve"> Results of IMT UE Tx interfering GOTA BS Rx</w:t>
      </w:r>
    </w:p>
    <w:p w:rsidR="00683823" w:rsidRDefault="00683823" w:rsidP="00683823">
      <w:pPr>
        <w:autoSpaceDE w:val="0"/>
        <w:autoSpaceDN w:val="0"/>
        <w:adjustRightInd w:val="0"/>
        <w:spacing w:beforeLines="50"/>
        <w:rPr>
          <w:rFonts w:eastAsia="SimSun"/>
          <w:lang w:eastAsia="zh-CN"/>
        </w:rPr>
      </w:pPr>
    </w:p>
    <w:p w:rsidR="00683823" w:rsidRDefault="00683823" w:rsidP="003A176A">
      <w:pPr>
        <w:pStyle w:val="Heading1"/>
        <w:keepNext/>
        <w:keepLines/>
        <w:numPr>
          <w:ilvl w:val="1"/>
          <w:numId w:val="37"/>
        </w:numPr>
      </w:pPr>
      <w:r>
        <w:t>Conclusions</w:t>
      </w:r>
    </w:p>
    <w:p w:rsidR="00683823" w:rsidRDefault="00683823" w:rsidP="00683823">
      <w:pPr>
        <w:autoSpaceDE w:val="0"/>
        <w:autoSpaceDN w:val="0"/>
        <w:adjustRightInd w:val="0"/>
        <w:rPr>
          <w:rFonts w:eastAsia="SimSun"/>
          <w:b/>
          <w:i/>
          <w:u w:val="single"/>
          <w:lang w:eastAsia="zh-CN"/>
        </w:rPr>
      </w:pPr>
      <w:r>
        <w:rPr>
          <w:rFonts w:eastAsia="SimSun"/>
          <w:b/>
          <w:i/>
          <w:u w:val="single"/>
          <w:lang w:eastAsia="zh-CN"/>
        </w:rPr>
        <w:t>Results and analysis:</w:t>
      </w:r>
    </w:p>
    <w:p w:rsidR="00683823" w:rsidRPr="00697E11" w:rsidRDefault="00683823" w:rsidP="00683823">
      <w:pPr>
        <w:autoSpaceDE w:val="0"/>
        <w:autoSpaceDN w:val="0"/>
        <w:adjustRightInd w:val="0"/>
        <w:spacing w:beforeLines="50"/>
        <w:ind w:left="0" w:firstLine="0"/>
        <w:rPr>
          <w:rFonts w:eastAsia="SimSun"/>
          <w:sz w:val="24"/>
          <w:szCs w:val="24"/>
          <w:lang w:eastAsia="zh-CN"/>
        </w:rPr>
      </w:pPr>
      <w:r w:rsidRPr="00697E11">
        <w:rPr>
          <w:rFonts w:eastAsia="SimSun"/>
          <w:sz w:val="24"/>
          <w:szCs w:val="24"/>
          <w:lang w:eastAsia="zh-CN"/>
        </w:rPr>
        <w:t xml:space="preserve">1.  In the scenario of case A and </w:t>
      </w:r>
      <w:r w:rsidRPr="00697E11">
        <w:rPr>
          <w:rFonts w:eastAsia="SimSun" w:hint="eastAsia"/>
          <w:sz w:val="24"/>
          <w:szCs w:val="24"/>
          <w:lang w:eastAsia="zh-CN"/>
        </w:rPr>
        <w:t>D</w:t>
      </w:r>
      <w:r w:rsidRPr="00697E11">
        <w:rPr>
          <w:rFonts w:eastAsia="SimSun"/>
          <w:sz w:val="24"/>
          <w:szCs w:val="24"/>
          <w:lang w:eastAsia="zh-CN"/>
        </w:rPr>
        <w:t>, simulation results indicate that no additional isolation requirements are needed.</w:t>
      </w:r>
    </w:p>
    <w:p w:rsidR="00683823" w:rsidRPr="00697E11" w:rsidRDefault="00683823" w:rsidP="00683823">
      <w:pPr>
        <w:autoSpaceDE w:val="0"/>
        <w:autoSpaceDN w:val="0"/>
        <w:adjustRightInd w:val="0"/>
        <w:spacing w:beforeLines="50"/>
        <w:ind w:left="0" w:firstLine="0"/>
        <w:rPr>
          <w:rFonts w:eastAsia="SimSun"/>
          <w:sz w:val="24"/>
          <w:szCs w:val="24"/>
          <w:lang w:eastAsia="zh-CN"/>
        </w:rPr>
      </w:pPr>
      <w:r w:rsidRPr="00697E11">
        <w:rPr>
          <w:rFonts w:eastAsia="SimSun"/>
          <w:sz w:val="24"/>
          <w:szCs w:val="24"/>
          <w:lang w:eastAsia="zh-CN"/>
        </w:rPr>
        <w:t>2. For case B, the most serious interference occurred</w:t>
      </w:r>
      <w:r w:rsidRPr="00697E11">
        <w:rPr>
          <w:rFonts w:eastAsia="SimSun" w:hint="eastAsia"/>
          <w:sz w:val="24"/>
          <w:szCs w:val="24"/>
          <w:lang w:eastAsia="zh-CN"/>
        </w:rPr>
        <w:t xml:space="preserve"> when</w:t>
      </w:r>
      <w:r w:rsidRPr="00697E11">
        <w:rPr>
          <w:rFonts w:eastAsia="SimSun"/>
          <w:sz w:val="24"/>
          <w:szCs w:val="24"/>
          <w:lang w:eastAsia="zh-CN"/>
        </w:rPr>
        <w:t xml:space="preserve"> the separation distance </w:t>
      </w:r>
      <w:r w:rsidRPr="00697E11">
        <w:rPr>
          <w:rFonts w:eastAsia="SimSun" w:hint="eastAsia"/>
          <w:sz w:val="24"/>
          <w:szCs w:val="24"/>
          <w:lang w:eastAsia="zh-CN"/>
        </w:rPr>
        <w:t>is</w:t>
      </w:r>
      <w:r w:rsidRPr="00697E11">
        <w:rPr>
          <w:rFonts w:eastAsia="SimSun"/>
          <w:sz w:val="24"/>
          <w:szCs w:val="24"/>
          <w:lang w:eastAsia="zh-CN"/>
        </w:rPr>
        <w:t xml:space="preserve"> 100 meters. </w:t>
      </w:r>
      <w:r w:rsidRPr="00697E11">
        <w:rPr>
          <w:sz w:val="24"/>
          <w:szCs w:val="24"/>
        </w:rPr>
        <w:t xml:space="preserve">The required </w:t>
      </w:r>
      <w:bookmarkStart w:id="88" w:name="OLE_LINK12"/>
      <w:bookmarkStart w:id="89" w:name="OLE_LINK13"/>
      <w:r w:rsidRPr="00697E11">
        <w:rPr>
          <w:sz w:val="24"/>
          <w:szCs w:val="24"/>
        </w:rPr>
        <w:t xml:space="preserve">ACIR is </w:t>
      </w:r>
      <w:r w:rsidRPr="00697E11">
        <w:rPr>
          <w:rFonts w:eastAsia="SimSun" w:hint="eastAsia"/>
          <w:sz w:val="24"/>
          <w:szCs w:val="24"/>
          <w:lang w:eastAsia="zh-CN"/>
        </w:rPr>
        <w:t xml:space="preserve">about </w:t>
      </w:r>
      <w:r w:rsidRPr="00697E11">
        <w:rPr>
          <w:sz w:val="24"/>
          <w:szCs w:val="24"/>
        </w:rPr>
        <w:t xml:space="preserve">90.5dB for GT800 and </w:t>
      </w:r>
      <w:r w:rsidRPr="00697E11">
        <w:rPr>
          <w:rFonts w:eastAsia="SimSun" w:hint="eastAsia"/>
          <w:sz w:val="24"/>
          <w:szCs w:val="24"/>
          <w:lang w:eastAsia="zh-CN"/>
        </w:rPr>
        <w:t xml:space="preserve">about </w:t>
      </w:r>
      <w:r w:rsidRPr="00697E11">
        <w:rPr>
          <w:sz w:val="24"/>
          <w:szCs w:val="24"/>
        </w:rPr>
        <w:t>83.8dB for GOTA</w:t>
      </w:r>
      <w:bookmarkEnd w:id="88"/>
      <w:bookmarkEnd w:id="89"/>
      <w:r w:rsidRPr="00697E11">
        <w:rPr>
          <w:sz w:val="24"/>
          <w:szCs w:val="24"/>
        </w:rPr>
        <w:t>.</w:t>
      </w:r>
      <w:r w:rsidRPr="00697E11">
        <w:rPr>
          <w:rFonts w:eastAsia="SimSun" w:hint="eastAsia"/>
          <w:sz w:val="24"/>
          <w:szCs w:val="24"/>
          <w:lang w:eastAsia="zh-CN"/>
        </w:rPr>
        <w:t xml:space="preserve"> </w:t>
      </w:r>
      <w:r w:rsidRPr="00697E11">
        <w:rPr>
          <w:sz w:val="24"/>
          <w:szCs w:val="24"/>
        </w:rPr>
        <w:t xml:space="preserve">The </w:t>
      </w:r>
      <w:bookmarkStart w:id="90" w:name="OLE_LINK10"/>
      <w:bookmarkStart w:id="91" w:name="OLE_LINK11"/>
      <w:r w:rsidRPr="00697E11">
        <w:rPr>
          <w:sz w:val="24"/>
          <w:szCs w:val="24"/>
        </w:rPr>
        <w:t>specified</w:t>
      </w:r>
      <w:bookmarkEnd w:id="90"/>
      <w:bookmarkEnd w:id="91"/>
      <w:r w:rsidRPr="00697E11">
        <w:rPr>
          <w:sz w:val="24"/>
          <w:szCs w:val="24"/>
        </w:rPr>
        <w:t xml:space="preserve"> emission mask of LTE </w:t>
      </w:r>
      <w:r w:rsidRPr="00697E11">
        <w:rPr>
          <w:rFonts w:eastAsia="SimSun" w:hint="eastAsia"/>
          <w:sz w:val="24"/>
          <w:szCs w:val="24"/>
          <w:lang w:eastAsia="zh-CN"/>
        </w:rPr>
        <w:t>base station</w:t>
      </w:r>
      <w:r w:rsidRPr="00697E11">
        <w:rPr>
          <w:sz w:val="24"/>
          <w:szCs w:val="24"/>
        </w:rPr>
        <w:t xml:space="preserve"> will reach 45dB on the first adjacent channel.</w:t>
      </w:r>
      <w:r w:rsidRPr="00697E11">
        <w:rPr>
          <w:rFonts w:eastAsia="SimSun" w:hint="eastAsia"/>
          <w:sz w:val="24"/>
          <w:szCs w:val="24"/>
          <w:lang w:eastAsia="zh-CN"/>
        </w:rPr>
        <w:t xml:space="preserve"> </w:t>
      </w:r>
      <w:r w:rsidRPr="00697E11">
        <w:rPr>
          <w:rFonts w:eastAsia="SimSun"/>
          <w:sz w:val="24"/>
          <w:szCs w:val="24"/>
          <w:lang w:eastAsia="zh-CN"/>
        </w:rPr>
        <w:t>T</w:t>
      </w:r>
      <w:r w:rsidRPr="00697E11">
        <w:rPr>
          <w:rFonts w:eastAsia="SimSun" w:hint="eastAsia"/>
          <w:sz w:val="24"/>
          <w:szCs w:val="24"/>
          <w:lang w:eastAsia="zh-CN"/>
        </w:rPr>
        <w:t>herefore, a</w:t>
      </w:r>
      <w:r w:rsidRPr="00697E11">
        <w:rPr>
          <w:sz w:val="24"/>
          <w:szCs w:val="24"/>
        </w:rPr>
        <w:t xml:space="preserve">dditional ACLR isolation of </w:t>
      </w:r>
      <w:r w:rsidRPr="00697E11">
        <w:rPr>
          <w:rFonts w:eastAsia="SimSun" w:hint="eastAsia"/>
          <w:sz w:val="24"/>
          <w:szCs w:val="24"/>
          <w:lang w:eastAsia="zh-CN"/>
        </w:rPr>
        <w:t>LTE</w:t>
      </w:r>
      <w:r w:rsidRPr="00697E11">
        <w:rPr>
          <w:sz w:val="24"/>
          <w:szCs w:val="24"/>
        </w:rPr>
        <w:t xml:space="preserve"> </w:t>
      </w:r>
      <w:r w:rsidRPr="00697E11">
        <w:rPr>
          <w:rFonts w:eastAsia="SimSun" w:hint="eastAsia"/>
          <w:sz w:val="24"/>
          <w:szCs w:val="24"/>
          <w:lang w:eastAsia="zh-CN"/>
        </w:rPr>
        <w:t>base station</w:t>
      </w:r>
      <w:r w:rsidRPr="00697E11">
        <w:rPr>
          <w:sz w:val="24"/>
          <w:szCs w:val="24"/>
        </w:rPr>
        <w:t xml:space="preserve"> is about 31.5dB for </w:t>
      </w:r>
      <w:r w:rsidRPr="00697E11">
        <w:rPr>
          <w:rFonts w:eastAsia="SimSun"/>
          <w:sz w:val="24"/>
          <w:szCs w:val="24"/>
          <w:lang w:eastAsia="zh-CN"/>
        </w:rPr>
        <w:t>protecting</w:t>
      </w:r>
      <w:r w:rsidRPr="00697E11">
        <w:rPr>
          <w:rFonts w:eastAsia="SimSun" w:hint="eastAsia"/>
          <w:sz w:val="24"/>
          <w:szCs w:val="24"/>
          <w:lang w:eastAsia="zh-CN"/>
        </w:rPr>
        <w:t xml:space="preserve"> </w:t>
      </w:r>
      <w:r w:rsidRPr="00697E11">
        <w:rPr>
          <w:sz w:val="24"/>
          <w:szCs w:val="24"/>
        </w:rPr>
        <w:t xml:space="preserve">GT800 and about 32.7 for </w:t>
      </w:r>
      <w:r w:rsidRPr="00697E11">
        <w:rPr>
          <w:rFonts w:eastAsia="SimSun" w:hint="eastAsia"/>
          <w:sz w:val="24"/>
          <w:szCs w:val="24"/>
          <w:lang w:eastAsia="zh-CN"/>
        </w:rPr>
        <w:t xml:space="preserve">protecting </w:t>
      </w:r>
      <w:r w:rsidRPr="00697E11">
        <w:rPr>
          <w:sz w:val="24"/>
          <w:szCs w:val="24"/>
        </w:rPr>
        <w:t>GOTA</w:t>
      </w:r>
      <w:r w:rsidRPr="00697E11">
        <w:rPr>
          <w:rFonts w:eastAsia="SimSun" w:hint="eastAsia"/>
          <w:sz w:val="24"/>
          <w:szCs w:val="24"/>
          <w:lang w:eastAsia="zh-CN"/>
        </w:rPr>
        <w:t xml:space="preserve"> (</w:t>
      </w:r>
      <w:bookmarkStart w:id="92" w:name="OLE_LINK14"/>
      <w:bookmarkStart w:id="93" w:name="OLE_LINK15"/>
      <w:r w:rsidRPr="00697E11">
        <w:rPr>
          <w:rFonts w:eastAsia="SimSun" w:hint="eastAsia"/>
          <w:sz w:val="24"/>
          <w:szCs w:val="24"/>
          <w:lang w:eastAsia="zh-CN"/>
        </w:rPr>
        <w:t xml:space="preserve">taking into </w:t>
      </w:r>
      <w:r w:rsidRPr="00697E11">
        <w:rPr>
          <w:rFonts w:eastAsia="SimSun"/>
          <w:sz w:val="24"/>
          <w:szCs w:val="24"/>
          <w:lang w:eastAsia="zh-CN"/>
        </w:rPr>
        <w:t>account</w:t>
      </w:r>
      <w:r w:rsidRPr="00697E11">
        <w:rPr>
          <w:rFonts w:eastAsia="SimSun" w:hint="eastAsia"/>
          <w:sz w:val="24"/>
          <w:szCs w:val="24"/>
          <w:lang w:eastAsia="zh-CN"/>
        </w:rPr>
        <w:t xml:space="preserve"> the equivalent </w:t>
      </w:r>
      <w:r w:rsidRPr="00697E11">
        <w:rPr>
          <w:rFonts w:eastAsia="SimSun"/>
          <w:sz w:val="24"/>
          <w:szCs w:val="24"/>
          <w:lang w:eastAsia="zh-CN"/>
        </w:rPr>
        <w:t>bandwidth</w:t>
      </w:r>
      <w:bookmarkEnd w:id="92"/>
      <w:bookmarkEnd w:id="93"/>
      <w:r w:rsidRPr="00697E11">
        <w:rPr>
          <w:rFonts w:eastAsia="SimSun" w:hint="eastAsia"/>
          <w:sz w:val="24"/>
          <w:szCs w:val="24"/>
          <w:lang w:eastAsia="zh-CN"/>
        </w:rPr>
        <w:t>)</w:t>
      </w:r>
      <w:r w:rsidRPr="00697E11">
        <w:rPr>
          <w:sz w:val="24"/>
          <w:szCs w:val="24"/>
        </w:rPr>
        <w:t xml:space="preserve">. This additional isolation requirement could be met by introducing several practical engineering deployment methods, e.g., physical separation, avoiding the assignment digital trunked channels nearby or improving RF filtering of </w:t>
      </w:r>
      <w:r w:rsidRPr="00697E11">
        <w:rPr>
          <w:rFonts w:eastAsia="SimSun" w:hint="eastAsia"/>
          <w:sz w:val="24"/>
          <w:szCs w:val="24"/>
          <w:lang w:eastAsia="zh-CN"/>
        </w:rPr>
        <w:t>LTE</w:t>
      </w:r>
      <w:r w:rsidRPr="00697E11">
        <w:rPr>
          <w:sz w:val="24"/>
          <w:szCs w:val="24"/>
        </w:rPr>
        <w:t xml:space="preserve"> Base station. </w:t>
      </w:r>
      <w:r w:rsidRPr="00697E11">
        <w:rPr>
          <w:rFonts w:eastAsia="SimSun" w:hint="eastAsia"/>
          <w:sz w:val="24"/>
          <w:szCs w:val="24"/>
          <w:lang w:eastAsia="zh-CN"/>
        </w:rPr>
        <w:t>M</w:t>
      </w:r>
      <w:r w:rsidRPr="00697E11">
        <w:rPr>
          <w:sz w:val="24"/>
          <w:szCs w:val="24"/>
        </w:rPr>
        <w:t xml:space="preserve">anufacturers have indicated that </w:t>
      </w:r>
      <w:r w:rsidRPr="00697E11">
        <w:rPr>
          <w:rFonts w:eastAsia="SimSun" w:hint="eastAsia"/>
          <w:sz w:val="24"/>
          <w:szCs w:val="24"/>
          <w:lang w:eastAsia="zh-CN"/>
        </w:rPr>
        <w:t>this</w:t>
      </w:r>
      <w:r w:rsidRPr="00697E11">
        <w:rPr>
          <w:sz w:val="24"/>
          <w:szCs w:val="24"/>
        </w:rPr>
        <w:t xml:space="preserve"> additional ACLR </w:t>
      </w:r>
      <w:r w:rsidRPr="00697E11">
        <w:rPr>
          <w:rFonts w:eastAsia="SimSun" w:hint="eastAsia"/>
          <w:sz w:val="24"/>
          <w:szCs w:val="24"/>
          <w:lang w:eastAsia="zh-CN"/>
        </w:rPr>
        <w:t>can</w:t>
      </w:r>
      <w:r w:rsidRPr="00697E11">
        <w:rPr>
          <w:sz w:val="24"/>
          <w:szCs w:val="24"/>
        </w:rPr>
        <w:t xml:space="preserve"> be reached easily when the guard-band is 3MHz. </w:t>
      </w:r>
      <w:r w:rsidRPr="00697E11">
        <w:rPr>
          <w:rFonts w:eastAsia="SimSun"/>
          <w:sz w:val="24"/>
          <w:szCs w:val="24"/>
          <w:lang w:eastAsia="zh-CN"/>
        </w:rPr>
        <w:t>O</w:t>
      </w:r>
      <w:r w:rsidRPr="00697E11">
        <w:rPr>
          <w:rFonts w:eastAsia="SimSun" w:hint="eastAsia"/>
          <w:sz w:val="24"/>
          <w:szCs w:val="24"/>
          <w:lang w:eastAsia="zh-CN"/>
        </w:rPr>
        <w:t>n the other hand</w:t>
      </w:r>
      <w:r w:rsidRPr="00697E11">
        <w:rPr>
          <w:sz w:val="24"/>
          <w:szCs w:val="24"/>
        </w:rPr>
        <w:t xml:space="preserve">, GT800 and GOTA can be considered as narrow-band systems </w:t>
      </w:r>
      <w:r w:rsidRPr="00697E11">
        <w:rPr>
          <w:rFonts w:eastAsia="SimSun" w:hint="eastAsia"/>
          <w:sz w:val="24"/>
          <w:szCs w:val="24"/>
          <w:lang w:eastAsia="zh-CN"/>
        </w:rPr>
        <w:t>c</w:t>
      </w:r>
      <w:r w:rsidRPr="00697E11">
        <w:rPr>
          <w:sz w:val="24"/>
          <w:szCs w:val="24"/>
        </w:rPr>
        <w:t>ompar</w:t>
      </w:r>
      <w:r w:rsidRPr="00697E11">
        <w:rPr>
          <w:rFonts w:eastAsia="SimSun" w:hint="eastAsia"/>
          <w:sz w:val="24"/>
          <w:szCs w:val="24"/>
          <w:lang w:eastAsia="zh-CN"/>
        </w:rPr>
        <w:t xml:space="preserve">ing </w:t>
      </w:r>
      <w:r w:rsidRPr="00697E11">
        <w:rPr>
          <w:sz w:val="24"/>
          <w:szCs w:val="24"/>
        </w:rPr>
        <w:t xml:space="preserve">with </w:t>
      </w:r>
      <w:r w:rsidRPr="00697E11">
        <w:rPr>
          <w:rFonts w:eastAsia="SimSun" w:hint="eastAsia"/>
          <w:sz w:val="24"/>
          <w:szCs w:val="24"/>
          <w:lang w:eastAsia="zh-CN"/>
        </w:rPr>
        <w:t>LTE system</w:t>
      </w:r>
      <w:r w:rsidRPr="00697E11">
        <w:rPr>
          <w:sz w:val="24"/>
          <w:szCs w:val="24"/>
        </w:rPr>
        <w:t>, the ACS performance can be easily reached on the 3MHz guard-band.</w:t>
      </w:r>
    </w:p>
    <w:p w:rsidR="00683823" w:rsidRPr="00697E11" w:rsidRDefault="00683823" w:rsidP="00683823">
      <w:pPr>
        <w:autoSpaceDE w:val="0"/>
        <w:autoSpaceDN w:val="0"/>
        <w:adjustRightInd w:val="0"/>
        <w:spacing w:beforeLines="50"/>
        <w:ind w:left="0" w:firstLine="0"/>
        <w:rPr>
          <w:rFonts w:eastAsia="SimSun"/>
          <w:sz w:val="24"/>
          <w:szCs w:val="24"/>
          <w:lang w:eastAsia="zh-CN"/>
        </w:rPr>
      </w:pPr>
      <w:r w:rsidRPr="00697E11">
        <w:rPr>
          <w:sz w:val="24"/>
          <w:szCs w:val="24"/>
        </w:rPr>
        <w:t xml:space="preserve">3. For case C, the required ACIR is </w:t>
      </w:r>
      <w:r w:rsidRPr="00697E11">
        <w:rPr>
          <w:rFonts w:hint="eastAsia"/>
          <w:sz w:val="24"/>
          <w:szCs w:val="24"/>
        </w:rPr>
        <w:t xml:space="preserve">about </w:t>
      </w:r>
      <w:r w:rsidRPr="00697E11">
        <w:rPr>
          <w:rFonts w:eastAsia="SimSun" w:hint="eastAsia"/>
          <w:sz w:val="24"/>
          <w:szCs w:val="24"/>
          <w:lang w:eastAsia="zh-CN"/>
        </w:rPr>
        <w:t>38.5</w:t>
      </w:r>
      <w:r w:rsidRPr="00697E11">
        <w:rPr>
          <w:sz w:val="24"/>
          <w:szCs w:val="24"/>
        </w:rPr>
        <w:t xml:space="preserve">dB for GT800 and </w:t>
      </w:r>
      <w:r w:rsidRPr="00697E11">
        <w:rPr>
          <w:rFonts w:hint="eastAsia"/>
          <w:sz w:val="24"/>
          <w:szCs w:val="24"/>
        </w:rPr>
        <w:t xml:space="preserve">about </w:t>
      </w:r>
      <w:r w:rsidRPr="00697E11">
        <w:rPr>
          <w:rFonts w:eastAsia="SimSun" w:hint="eastAsia"/>
          <w:sz w:val="24"/>
          <w:szCs w:val="24"/>
          <w:lang w:eastAsia="zh-CN"/>
        </w:rPr>
        <w:t>54.5</w:t>
      </w:r>
      <w:r w:rsidRPr="00697E11">
        <w:rPr>
          <w:sz w:val="24"/>
          <w:szCs w:val="24"/>
        </w:rPr>
        <w:t xml:space="preserve">dB for GOTA. From the parameters shown in 2.1, </w:t>
      </w:r>
      <w:r w:rsidRPr="00697E11">
        <w:rPr>
          <w:rFonts w:hint="eastAsia"/>
          <w:sz w:val="24"/>
          <w:szCs w:val="24"/>
        </w:rPr>
        <w:t xml:space="preserve">more than 70dB ACLR value of GT800 and more than 50dB ACLR value of GOTA can be achieved when the guard-band is </w:t>
      </w:r>
      <w:r w:rsidRPr="00697E11">
        <w:rPr>
          <w:rFonts w:eastAsia="SimSun" w:hint="eastAsia"/>
          <w:sz w:val="24"/>
          <w:szCs w:val="24"/>
          <w:lang w:eastAsia="zh-CN"/>
        </w:rPr>
        <w:t>larger</w:t>
      </w:r>
      <w:r w:rsidRPr="00697E11">
        <w:rPr>
          <w:rFonts w:hint="eastAsia"/>
          <w:sz w:val="24"/>
          <w:szCs w:val="24"/>
        </w:rPr>
        <w:t xml:space="preserve"> than 1.8MHz</w:t>
      </w:r>
      <w:r w:rsidRPr="00697E11">
        <w:rPr>
          <w:sz w:val="24"/>
          <w:szCs w:val="24"/>
        </w:rPr>
        <w:t xml:space="preserve">. </w:t>
      </w:r>
      <w:r w:rsidRPr="00697E11">
        <w:rPr>
          <w:rFonts w:eastAsia="SimSun" w:hint="eastAsia"/>
          <w:sz w:val="24"/>
          <w:szCs w:val="24"/>
          <w:lang w:eastAsia="zh-CN"/>
        </w:rPr>
        <w:t xml:space="preserve">Therefore, </w:t>
      </w:r>
      <w:r w:rsidRPr="00697E11">
        <w:rPr>
          <w:sz w:val="24"/>
          <w:szCs w:val="24"/>
        </w:rPr>
        <w:t xml:space="preserve">no additional ACLR </w:t>
      </w:r>
      <w:r w:rsidRPr="00697E11">
        <w:rPr>
          <w:rFonts w:eastAsia="SimSun" w:hint="eastAsia"/>
          <w:sz w:val="24"/>
          <w:szCs w:val="24"/>
          <w:lang w:eastAsia="zh-CN"/>
        </w:rPr>
        <w:t>is required</w:t>
      </w:r>
      <w:r w:rsidRPr="00697E11">
        <w:rPr>
          <w:sz w:val="24"/>
          <w:szCs w:val="24"/>
        </w:rPr>
        <w:t xml:space="preserve"> to meet the isolation requirements.</w:t>
      </w:r>
      <w:r w:rsidRPr="00697E11">
        <w:rPr>
          <w:rFonts w:eastAsia="SimSun" w:hint="eastAsia"/>
          <w:sz w:val="24"/>
          <w:szCs w:val="24"/>
          <w:lang w:eastAsia="zh-CN"/>
        </w:rPr>
        <w:t xml:space="preserve"> </w:t>
      </w:r>
      <w:r w:rsidRPr="00697E11">
        <w:rPr>
          <w:rFonts w:eastAsia="SimSun"/>
          <w:sz w:val="24"/>
          <w:szCs w:val="24"/>
          <w:lang w:eastAsia="zh-CN"/>
        </w:rPr>
        <w:t>O</w:t>
      </w:r>
      <w:r w:rsidRPr="00697E11">
        <w:rPr>
          <w:rFonts w:eastAsia="SimSun" w:hint="eastAsia"/>
          <w:sz w:val="24"/>
          <w:szCs w:val="24"/>
          <w:lang w:eastAsia="zh-CN"/>
        </w:rPr>
        <w:t>n the other hand, t</w:t>
      </w:r>
      <w:r w:rsidRPr="00697E11">
        <w:rPr>
          <w:sz w:val="24"/>
          <w:szCs w:val="24"/>
        </w:rPr>
        <w:t xml:space="preserve">he specified ACS of </w:t>
      </w:r>
      <w:r w:rsidRPr="00697E11">
        <w:rPr>
          <w:rFonts w:eastAsia="SimSun" w:hint="eastAsia"/>
          <w:sz w:val="24"/>
          <w:szCs w:val="24"/>
          <w:lang w:eastAsia="zh-CN"/>
        </w:rPr>
        <w:t>LTE</w:t>
      </w:r>
      <w:r w:rsidRPr="00697E11">
        <w:rPr>
          <w:sz w:val="24"/>
          <w:szCs w:val="24"/>
        </w:rPr>
        <w:t xml:space="preserve"> BS </w:t>
      </w:r>
      <w:r w:rsidRPr="00697E11">
        <w:rPr>
          <w:rFonts w:eastAsia="SimSun" w:hint="eastAsia"/>
          <w:sz w:val="24"/>
          <w:szCs w:val="24"/>
          <w:lang w:eastAsia="zh-CN"/>
        </w:rPr>
        <w:t>could</w:t>
      </w:r>
      <w:r w:rsidRPr="00697E11">
        <w:rPr>
          <w:sz w:val="24"/>
          <w:szCs w:val="24"/>
        </w:rPr>
        <w:t xml:space="preserve"> reach 45dB on the first adjacent channel. </w:t>
      </w:r>
      <w:r w:rsidRPr="00697E11">
        <w:rPr>
          <w:rFonts w:eastAsia="SimSun"/>
          <w:sz w:val="24"/>
          <w:szCs w:val="24"/>
          <w:lang w:eastAsia="zh-CN"/>
        </w:rPr>
        <w:t>According</w:t>
      </w:r>
      <w:r w:rsidRPr="00697E11">
        <w:rPr>
          <w:rFonts w:eastAsia="SimSun" w:hint="eastAsia"/>
          <w:sz w:val="24"/>
          <w:szCs w:val="24"/>
          <w:lang w:eastAsia="zh-CN"/>
        </w:rPr>
        <w:t xml:space="preserve"> to the simulation results, t</w:t>
      </w:r>
      <w:r w:rsidRPr="00697E11">
        <w:rPr>
          <w:sz w:val="24"/>
          <w:szCs w:val="24"/>
        </w:rPr>
        <w:t xml:space="preserve">he additional ACS </w:t>
      </w:r>
      <w:r w:rsidRPr="00697E11">
        <w:rPr>
          <w:rFonts w:eastAsia="SimSun" w:hint="eastAsia"/>
          <w:sz w:val="24"/>
          <w:szCs w:val="24"/>
          <w:lang w:eastAsia="zh-CN"/>
        </w:rPr>
        <w:t>value of</w:t>
      </w:r>
      <w:r w:rsidRPr="00697E11">
        <w:rPr>
          <w:sz w:val="24"/>
          <w:szCs w:val="24"/>
        </w:rPr>
        <w:t xml:space="preserve"> </w:t>
      </w:r>
      <w:r w:rsidRPr="00697E11">
        <w:rPr>
          <w:rFonts w:eastAsia="SimSun" w:hint="eastAsia"/>
          <w:sz w:val="24"/>
          <w:szCs w:val="24"/>
          <w:lang w:eastAsia="zh-CN"/>
        </w:rPr>
        <w:t>9</w:t>
      </w:r>
      <w:r w:rsidRPr="00697E11">
        <w:rPr>
          <w:sz w:val="24"/>
          <w:szCs w:val="24"/>
        </w:rPr>
        <w:t xml:space="preserve">.5 dB for </w:t>
      </w:r>
      <w:r w:rsidRPr="00697E11">
        <w:rPr>
          <w:rFonts w:eastAsia="SimSun" w:hint="eastAsia"/>
          <w:sz w:val="24"/>
          <w:szCs w:val="24"/>
          <w:lang w:eastAsia="zh-CN"/>
        </w:rPr>
        <w:t>LTE BS is required in order to co-existence with GOTA system</w:t>
      </w:r>
      <w:r w:rsidRPr="00697E11">
        <w:rPr>
          <w:sz w:val="24"/>
          <w:szCs w:val="24"/>
        </w:rPr>
        <w:t>.</w:t>
      </w:r>
      <w:r w:rsidRPr="00697E11">
        <w:rPr>
          <w:rFonts w:eastAsia="SimSun" w:hint="eastAsia"/>
          <w:sz w:val="24"/>
          <w:szCs w:val="24"/>
          <w:lang w:eastAsia="zh-CN"/>
        </w:rPr>
        <w:t xml:space="preserve"> </w:t>
      </w:r>
      <w:r w:rsidRPr="00697E11">
        <w:rPr>
          <w:rFonts w:eastAsia="SimSun"/>
          <w:sz w:val="24"/>
          <w:szCs w:val="24"/>
          <w:lang w:eastAsia="zh-CN"/>
        </w:rPr>
        <w:t xml:space="preserve">In the same way, </w:t>
      </w:r>
      <w:r w:rsidRPr="00697E11">
        <w:rPr>
          <w:rFonts w:eastAsia="SimSun" w:hint="eastAsia"/>
          <w:sz w:val="24"/>
          <w:szCs w:val="24"/>
          <w:lang w:eastAsia="zh-CN"/>
        </w:rPr>
        <w:t>t</w:t>
      </w:r>
      <w:r w:rsidRPr="00697E11">
        <w:rPr>
          <w:rFonts w:eastAsia="SimSun"/>
          <w:sz w:val="24"/>
          <w:szCs w:val="24"/>
          <w:lang w:eastAsia="zh-CN"/>
        </w:rPr>
        <w:t>his requirement can be easily</w:t>
      </w:r>
      <w:r w:rsidRPr="00697E11">
        <w:rPr>
          <w:rFonts w:eastAsia="SimSun" w:hint="eastAsia"/>
          <w:sz w:val="24"/>
          <w:szCs w:val="24"/>
          <w:lang w:eastAsia="zh-CN"/>
        </w:rPr>
        <w:t xml:space="preserve"> </w:t>
      </w:r>
      <w:r w:rsidRPr="00697E11">
        <w:rPr>
          <w:rFonts w:eastAsia="SimSun"/>
          <w:sz w:val="24"/>
          <w:szCs w:val="24"/>
          <w:lang w:eastAsia="zh-CN"/>
        </w:rPr>
        <w:t xml:space="preserve">resolved by reserving </w:t>
      </w:r>
      <w:r w:rsidRPr="00697E11">
        <w:rPr>
          <w:rFonts w:eastAsia="SimSun" w:hint="eastAsia"/>
          <w:sz w:val="24"/>
          <w:szCs w:val="24"/>
          <w:lang w:eastAsia="zh-CN"/>
        </w:rPr>
        <w:t>3MHz</w:t>
      </w:r>
      <w:r w:rsidRPr="00697E11">
        <w:rPr>
          <w:rFonts w:eastAsia="SimSun"/>
          <w:sz w:val="24"/>
          <w:szCs w:val="24"/>
          <w:lang w:eastAsia="zh-CN"/>
        </w:rPr>
        <w:t xml:space="preserve"> guard-band </w:t>
      </w:r>
      <w:r w:rsidRPr="00697E11">
        <w:rPr>
          <w:rFonts w:eastAsia="SimSun" w:hint="eastAsia"/>
          <w:sz w:val="24"/>
          <w:szCs w:val="24"/>
          <w:lang w:eastAsia="zh-CN"/>
        </w:rPr>
        <w:t>with proper RF filter.</w:t>
      </w:r>
    </w:p>
    <w:p w:rsidR="00683823" w:rsidRPr="00697E11" w:rsidRDefault="00683823" w:rsidP="00683823">
      <w:pPr>
        <w:autoSpaceDE w:val="0"/>
        <w:autoSpaceDN w:val="0"/>
        <w:adjustRightInd w:val="0"/>
        <w:spacing w:beforeLines="50"/>
        <w:ind w:left="0" w:firstLine="0"/>
        <w:rPr>
          <w:rFonts w:eastAsia="SimSun"/>
          <w:sz w:val="24"/>
          <w:szCs w:val="24"/>
          <w:lang w:eastAsia="zh-CN"/>
        </w:rPr>
      </w:pPr>
      <w:r w:rsidRPr="00697E11">
        <w:rPr>
          <w:sz w:val="24"/>
          <w:szCs w:val="24"/>
        </w:rPr>
        <w:t xml:space="preserve">The </w:t>
      </w:r>
      <w:r w:rsidRPr="00697E11">
        <w:rPr>
          <w:rFonts w:eastAsia="SimSun" w:hint="eastAsia"/>
          <w:sz w:val="24"/>
          <w:szCs w:val="24"/>
          <w:lang w:eastAsia="zh-CN"/>
        </w:rPr>
        <w:t xml:space="preserve">studies in this contribution conclude that the LTE system </w:t>
      </w:r>
      <w:r w:rsidRPr="00697E11">
        <w:rPr>
          <w:sz w:val="24"/>
          <w:szCs w:val="24"/>
        </w:rPr>
        <w:t xml:space="preserve">operating </w:t>
      </w:r>
      <w:r w:rsidRPr="00697E11">
        <w:rPr>
          <w:rFonts w:eastAsia="SimSun" w:hint="eastAsia"/>
          <w:sz w:val="24"/>
          <w:szCs w:val="24"/>
          <w:lang w:eastAsia="zh-CN"/>
        </w:rPr>
        <w:t>in</w:t>
      </w:r>
      <w:r w:rsidRPr="00697E11">
        <w:rPr>
          <w:sz w:val="24"/>
          <w:szCs w:val="24"/>
        </w:rPr>
        <w:t xml:space="preserve"> band 44 can comfortably co-exist with</w:t>
      </w:r>
      <w:r w:rsidRPr="00697E11">
        <w:rPr>
          <w:rFonts w:eastAsia="SimSun" w:hint="eastAsia"/>
          <w:sz w:val="24"/>
          <w:szCs w:val="24"/>
          <w:lang w:eastAsia="zh-CN"/>
        </w:rPr>
        <w:t xml:space="preserve"> the </w:t>
      </w:r>
      <w:r w:rsidRPr="00697E11">
        <w:rPr>
          <w:sz w:val="24"/>
          <w:szCs w:val="24"/>
        </w:rPr>
        <w:t>GT800 and GOTA</w:t>
      </w:r>
      <w:r w:rsidRPr="00697E11">
        <w:rPr>
          <w:rFonts w:eastAsia="SimSun" w:hint="eastAsia"/>
          <w:sz w:val="24"/>
          <w:szCs w:val="24"/>
          <w:lang w:eastAsia="zh-CN"/>
        </w:rPr>
        <w:t xml:space="preserve"> systems </w:t>
      </w:r>
      <w:r w:rsidRPr="00697E11">
        <w:rPr>
          <w:sz w:val="24"/>
          <w:szCs w:val="24"/>
        </w:rPr>
        <w:t>operating above 806MHz</w:t>
      </w:r>
      <w:r w:rsidRPr="00697E11">
        <w:rPr>
          <w:rFonts w:eastAsia="SimSun" w:hint="eastAsia"/>
          <w:sz w:val="24"/>
          <w:szCs w:val="24"/>
          <w:lang w:eastAsia="zh-CN"/>
        </w:rPr>
        <w:t>.</w:t>
      </w:r>
    </w:p>
    <w:p w:rsidR="00683823" w:rsidRPr="00190785" w:rsidRDefault="00683823" w:rsidP="00683823">
      <w:pPr>
        <w:rPr>
          <w:rFonts w:eastAsiaTheme="minorEastAsia"/>
          <w:lang w:eastAsia="zh-CN"/>
        </w:rPr>
      </w:pPr>
    </w:p>
    <w:sectPr w:rsidR="00683823" w:rsidRPr="00190785" w:rsidSect="00A7129C">
      <w:headerReference w:type="even" r:id="rId129"/>
      <w:headerReference w:type="default" r:id="rId130"/>
      <w:footerReference w:type="even" r:id="rId131"/>
      <w:footerReference w:type="default" r:id="rId132"/>
      <w:headerReference w:type="first" r:id="rId133"/>
      <w:footerReference w:type="first" r:id="rId134"/>
      <w:pgSz w:w="11906" w:h="16838" w:code="9"/>
      <w:pgMar w:top="1195" w:right="1152" w:bottom="1008" w:left="1440"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5C6" w:rsidRDefault="006A35C6">
      <w:r>
        <w:separator/>
      </w:r>
    </w:p>
  </w:endnote>
  <w:endnote w:type="continuationSeparator" w:id="0">
    <w:p w:rsidR="006A35C6" w:rsidRDefault="006A35C6">
      <w:r>
        <w:continuationSeparator/>
      </w:r>
    </w:p>
  </w:endnote>
  <w:endnote w:type="continuationNotice" w:id="1">
    <w:p w:rsidR="006A35C6" w:rsidRDefault="006A35C6"/>
  </w:endnote>
  <w:endnote w:id="2">
    <w:p w:rsidR="00281668" w:rsidRDefault="00281668" w:rsidP="007C3152">
      <w:pPr>
        <w:pStyle w:val="EndnoteText"/>
      </w:pPr>
    </w:p>
    <w:p w:rsidR="00281668" w:rsidRDefault="00281668" w:rsidP="007C3152">
      <w:pPr>
        <w:pStyle w:val="EndnoteText"/>
        <w:rPr>
          <w:b/>
        </w:rPr>
      </w:pPr>
    </w:p>
    <w:p w:rsidR="00281668" w:rsidRDefault="00281668" w:rsidP="007C3152">
      <w:pPr>
        <w:pStyle w:val="EndnoteText"/>
        <w:rPr>
          <w:b/>
        </w:rPr>
      </w:pPr>
    </w:p>
    <w:p w:rsidR="00281668" w:rsidRPr="00C866FD" w:rsidRDefault="00281668" w:rsidP="007C3152">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Y각헤드라인M">
    <w:altName w:val="Arial Unicode MS"/>
    <w:charset w:val="81"/>
    <w:family w:val="roman"/>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Dotu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NeueLT Std Lt">
    <w:altName w:val="Arial"/>
    <w:panose1 w:val="00000000000000000000"/>
    <w:charset w:val="00"/>
    <w:family w:val="swiss"/>
    <w:notTrueType/>
    <w:pitch w:val="variable"/>
    <w:sig w:usb0="00000003" w:usb1="40002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Times New Roman Bold">
    <w:panose1 w:val="02020803070505020304"/>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KaiTi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CA" w:rsidRDefault="00990B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Pr="00281668" w:rsidRDefault="00281668" w:rsidP="00281668">
    <w:r w:rsidRPr="00281668">
      <w:rPr>
        <w:sz w:val="24"/>
        <w:szCs w:val="24"/>
      </w:rPr>
      <w:t>APT/AWG/REP-44</w:t>
    </w:r>
    <w:r w:rsidRPr="00281668">
      <w:rPr>
        <w:sz w:val="24"/>
        <w:szCs w:val="24"/>
      </w:rPr>
      <w:tab/>
    </w:r>
    <w:r w:rsidRPr="00281668">
      <w:rPr>
        <w:sz w:val="24"/>
        <w:szCs w:val="24"/>
      </w:rPr>
      <w:tab/>
    </w:r>
    <w:r w:rsidRPr="00281668">
      <w:rPr>
        <w:sz w:val="24"/>
        <w:szCs w:val="24"/>
      </w:rPr>
      <w:tab/>
    </w:r>
    <w:r w:rsidRPr="00281668">
      <w:rPr>
        <w:sz w:val="24"/>
        <w:szCs w:val="24"/>
      </w:rPr>
      <w:tab/>
    </w:r>
    <w:r w:rsidRPr="00281668">
      <w:rPr>
        <w:sz w:val="24"/>
        <w:szCs w:val="24"/>
      </w:rPr>
      <w:tab/>
    </w:r>
    <w:sdt>
      <w:sdtPr>
        <w:rPr>
          <w:sz w:val="24"/>
          <w:szCs w:val="24"/>
        </w:rPr>
        <w:id w:val="250395305"/>
        <w:docPartObj>
          <w:docPartGallery w:val="Page Numbers (Top of Page)"/>
          <w:docPartUnique/>
        </w:docPartObj>
      </w:sdtPr>
      <w:sdtContent>
        <w:r w:rsidRPr="00281668">
          <w:rPr>
            <w:sz w:val="24"/>
            <w:szCs w:val="24"/>
          </w:rPr>
          <w:tab/>
        </w:r>
        <w:r w:rsidRPr="00281668">
          <w:rPr>
            <w:sz w:val="24"/>
            <w:szCs w:val="24"/>
          </w:rPr>
          <w:tab/>
        </w:r>
        <w:sdt>
          <w:sdtPr>
            <w:id w:val="1563626603"/>
            <w:docPartObj>
              <w:docPartGallery w:val="Page Numbers (Top of Page)"/>
              <w:docPartUnique/>
            </w:docPartObj>
          </w:sdtPr>
          <w:sdtContent>
            <w:r>
              <w:t xml:space="preserve">Page </w:t>
            </w:r>
            <w:fldSimple w:instr=" PAGE ">
              <w:r w:rsidR="00990BCA">
                <w:rPr>
                  <w:noProof/>
                </w:rPr>
                <w:t>2</w:t>
              </w:r>
            </w:fldSimple>
            <w:r>
              <w:t xml:space="preserve"> of </w:t>
            </w:r>
            <w:fldSimple w:instr=" NUMPAGES  ">
              <w:r w:rsidR="00990BCA">
                <w:rPr>
                  <w:noProof/>
                </w:rPr>
                <w:t>79</w:t>
              </w:r>
            </w:fldSimple>
          </w:sdtContent>
        </w:sdt>
      </w:sdtContent>
    </w:sdt>
  </w:p>
  <w:p w:rsidR="00281668" w:rsidRPr="008A0508" w:rsidRDefault="00281668" w:rsidP="0003446A">
    <w:pPr>
      <w:ind w:left="238"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Pr="00281668" w:rsidRDefault="00281668">
    <w:pPr>
      <w:pStyle w:val="Foo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B4" w:rsidRPr="00281668" w:rsidRDefault="00050CB4" w:rsidP="00050CB4">
    <w:r w:rsidRPr="00281668">
      <w:rPr>
        <w:sz w:val="24"/>
        <w:szCs w:val="24"/>
      </w:rPr>
      <w:t>APT/AWG/REP-44</w:t>
    </w:r>
    <w:r w:rsidRPr="00281668">
      <w:rPr>
        <w:sz w:val="24"/>
        <w:szCs w:val="24"/>
      </w:rPr>
      <w:tab/>
    </w:r>
    <w:r w:rsidRPr="00281668">
      <w:rPr>
        <w:sz w:val="24"/>
        <w:szCs w:val="24"/>
      </w:rPr>
      <w:tab/>
    </w:r>
    <w:r w:rsidRPr="00281668">
      <w:rPr>
        <w:sz w:val="24"/>
        <w:szCs w:val="24"/>
      </w:rPr>
      <w:tab/>
    </w:r>
    <w:r w:rsidRPr="00281668">
      <w:rPr>
        <w:sz w:val="24"/>
        <w:szCs w:val="24"/>
      </w:rPr>
      <w:tab/>
    </w:r>
    <w:r w:rsidRPr="00281668">
      <w:rPr>
        <w:sz w:val="24"/>
        <w:szCs w:val="24"/>
      </w:rPr>
      <w:tab/>
    </w:r>
    <w:sdt>
      <w:sdtPr>
        <w:rPr>
          <w:sz w:val="24"/>
          <w:szCs w:val="24"/>
        </w:rPr>
        <w:id w:val="1563626657"/>
        <w:docPartObj>
          <w:docPartGallery w:val="Page Numbers (Top of Page)"/>
          <w:docPartUnique/>
        </w:docPartObj>
      </w:sdtPr>
      <w:sdtContent>
        <w:r w:rsidRPr="00281668">
          <w:rPr>
            <w:sz w:val="24"/>
            <w:szCs w:val="24"/>
          </w:rPr>
          <w:tab/>
        </w:r>
        <w:r w:rsidRPr="00281668">
          <w:rPr>
            <w:sz w:val="24"/>
            <w:szCs w:val="24"/>
          </w:rPr>
          <w:tab/>
        </w:r>
        <w:sdt>
          <w:sdtPr>
            <w:id w:val="1563626658"/>
            <w:docPartObj>
              <w:docPartGallery w:val="Page Numbers (Top of Page)"/>
              <w:docPartUnique/>
            </w:docPartObj>
          </w:sdtPr>
          <w:sdtContent>
            <w:r>
              <w:t xml:space="preserve">Page </w:t>
            </w:r>
            <w:fldSimple w:instr=" PAGE ">
              <w:r w:rsidR="00990BCA">
                <w:rPr>
                  <w:noProof/>
                </w:rPr>
                <w:t>78</w:t>
              </w:r>
            </w:fldSimple>
            <w:r>
              <w:t xml:space="preserve"> of </w:t>
            </w:r>
            <w:fldSimple w:instr=" NUMPAGES  ">
              <w:r w:rsidR="00990BCA">
                <w:rPr>
                  <w:noProof/>
                </w:rPr>
                <w:t>78</w:t>
              </w:r>
            </w:fldSimple>
          </w:sdtContent>
        </w:sdt>
      </w:sdtContent>
    </w:sdt>
  </w:p>
  <w:p w:rsidR="00281668" w:rsidRPr="00050CB4" w:rsidRDefault="00281668" w:rsidP="00B21A88">
    <w:pPr>
      <w:pStyle w:val="Footer"/>
      <w:rPr>
        <w:szCs w:val="18"/>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B4" w:rsidRPr="00281668" w:rsidRDefault="00050CB4" w:rsidP="00050CB4">
    <w:r w:rsidRPr="00281668">
      <w:rPr>
        <w:sz w:val="24"/>
        <w:szCs w:val="24"/>
      </w:rPr>
      <w:t>APT/AWG/REP-44</w:t>
    </w:r>
    <w:r w:rsidRPr="00281668">
      <w:rPr>
        <w:sz w:val="24"/>
        <w:szCs w:val="24"/>
      </w:rPr>
      <w:tab/>
    </w:r>
    <w:r w:rsidRPr="00281668">
      <w:rPr>
        <w:sz w:val="24"/>
        <w:szCs w:val="24"/>
      </w:rPr>
      <w:tab/>
    </w:r>
    <w:r w:rsidRPr="00281668">
      <w:rPr>
        <w:sz w:val="24"/>
        <w:szCs w:val="24"/>
      </w:rPr>
      <w:tab/>
    </w:r>
    <w:r w:rsidRPr="00281668">
      <w:rPr>
        <w:sz w:val="24"/>
        <w:szCs w:val="24"/>
      </w:rPr>
      <w:tab/>
    </w:r>
    <w:r w:rsidRPr="00281668">
      <w:rPr>
        <w:sz w:val="24"/>
        <w:szCs w:val="24"/>
      </w:rPr>
      <w:tab/>
    </w:r>
    <w:sdt>
      <w:sdtPr>
        <w:rPr>
          <w:sz w:val="24"/>
          <w:szCs w:val="24"/>
        </w:rPr>
        <w:id w:val="1563626654"/>
        <w:docPartObj>
          <w:docPartGallery w:val="Page Numbers (Top of Page)"/>
          <w:docPartUnique/>
        </w:docPartObj>
      </w:sdtPr>
      <w:sdtContent>
        <w:r w:rsidRPr="00281668">
          <w:rPr>
            <w:sz w:val="24"/>
            <w:szCs w:val="24"/>
          </w:rPr>
          <w:tab/>
        </w:r>
        <w:r w:rsidRPr="00281668">
          <w:rPr>
            <w:sz w:val="24"/>
            <w:szCs w:val="24"/>
          </w:rPr>
          <w:tab/>
        </w:r>
        <w:sdt>
          <w:sdtPr>
            <w:id w:val="1563626655"/>
            <w:docPartObj>
              <w:docPartGallery w:val="Page Numbers (Top of Page)"/>
              <w:docPartUnique/>
            </w:docPartObj>
          </w:sdtPr>
          <w:sdtContent>
            <w:r>
              <w:t xml:space="preserve">Page </w:t>
            </w:r>
            <w:fldSimple w:instr=" PAGE ">
              <w:r w:rsidR="00990BCA">
                <w:rPr>
                  <w:noProof/>
                </w:rPr>
                <w:t>72</w:t>
              </w:r>
            </w:fldSimple>
            <w:r>
              <w:t xml:space="preserve"> of </w:t>
            </w:r>
            <w:fldSimple w:instr=" NUMPAGES  ">
              <w:r w:rsidR="00990BCA">
                <w:rPr>
                  <w:noProof/>
                </w:rPr>
                <w:t>72</w:t>
              </w:r>
            </w:fldSimple>
          </w:sdtContent>
        </w:sdt>
      </w:sdtContent>
    </w:sdt>
  </w:p>
  <w:p w:rsidR="00281668" w:rsidRPr="00050CB4" w:rsidRDefault="00281668" w:rsidP="00B21A88">
    <w:pPr>
      <w:pStyle w:val="Footer"/>
      <w:rPr>
        <w:szCs w:val="18"/>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Default="00281668" w:rsidP="00B64C0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Pr="00281668" w:rsidRDefault="00281668" w:rsidP="00281668">
    <w:pPr>
      <w:rPr>
        <w:sz w:val="24"/>
        <w:szCs w:val="24"/>
      </w:rPr>
    </w:pPr>
    <w:r w:rsidRPr="00281668">
      <w:rPr>
        <w:rFonts w:eastAsia="MS Mincho"/>
        <w:sz w:val="24"/>
        <w:szCs w:val="24"/>
      </w:rPr>
      <w:tab/>
    </w:r>
    <w:r w:rsidRPr="00281668">
      <w:rPr>
        <w:sz w:val="24"/>
        <w:szCs w:val="24"/>
      </w:rPr>
      <w:t>APT/AWG/REP-44</w:t>
    </w:r>
    <w:r w:rsidRPr="00281668">
      <w:rPr>
        <w:sz w:val="24"/>
        <w:szCs w:val="24"/>
      </w:rPr>
      <w:tab/>
    </w:r>
    <w:r w:rsidRPr="00281668">
      <w:rPr>
        <w:sz w:val="24"/>
        <w:szCs w:val="24"/>
      </w:rPr>
      <w:tab/>
    </w:r>
    <w:r w:rsidRPr="00281668">
      <w:rPr>
        <w:sz w:val="24"/>
        <w:szCs w:val="24"/>
      </w:rPr>
      <w:tab/>
    </w:r>
    <w:r w:rsidRPr="00281668">
      <w:rPr>
        <w:sz w:val="24"/>
        <w:szCs w:val="24"/>
      </w:rPr>
      <w:tab/>
    </w:r>
    <w:sdt>
      <w:sdtPr>
        <w:rPr>
          <w:sz w:val="24"/>
          <w:szCs w:val="24"/>
        </w:rPr>
        <w:id w:val="1563626616"/>
        <w:docPartObj>
          <w:docPartGallery w:val="Page Numbers (Top of Page)"/>
          <w:docPartUnique/>
        </w:docPartObj>
      </w:sdtPr>
      <w:sdtContent>
        <w:r w:rsidRPr="00281668">
          <w:rPr>
            <w:sz w:val="24"/>
            <w:szCs w:val="24"/>
          </w:rPr>
          <w:tab/>
        </w:r>
        <w:r w:rsidRPr="00281668">
          <w:rPr>
            <w:sz w:val="24"/>
            <w:szCs w:val="24"/>
          </w:rPr>
          <w:tab/>
        </w:r>
        <w:sdt>
          <w:sdtPr>
            <w:rPr>
              <w:sz w:val="24"/>
              <w:szCs w:val="24"/>
            </w:rPr>
            <w:id w:val="1563626617"/>
            <w:docPartObj>
              <w:docPartGallery w:val="Page Numbers (Top of Page)"/>
              <w:docPartUnique/>
            </w:docPartObj>
          </w:sdtPr>
          <w:sdtContent>
            <w:r w:rsidRPr="00281668">
              <w:rPr>
                <w:sz w:val="24"/>
                <w:szCs w:val="24"/>
              </w:rPr>
              <w:t xml:space="preserve">Page </w:t>
            </w:r>
            <w:r w:rsidR="009D460F" w:rsidRPr="00281668">
              <w:rPr>
                <w:sz w:val="24"/>
                <w:szCs w:val="24"/>
              </w:rPr>
              <w:fldChar w:fldCharType="begin"/>
            </w:r>
            <w:r w:rsidRPr="00281668">
              <w:rPr>
                <w:sz w:val="24"/>
                <w:szCs w:val="24"/>
              </w:rPr>
              <w:instrText xml:space="preserve"> PAGE </w:instrText>
            </w:r>
            <w:r w:rsidR="009D460F" w:rsidRPr="00281668">
              <w:rPr>
                <w:sz w:val="24"/>
                <w:szCs w:val="24"/>
              </w:rPr>
              <w:fldChar w:fldCharType="separate"/>
            </w:r>
            <w:r w:rsidR="00050CB4">
              <w:rPr>
                <w:noProof/>
                <w:sz w:val="24"/>
                <w:szCs w:val="24"/>
              </w:rPr>
              <w:t>116</w:t>
            </w:r>
            <w:r w:rsidR="009D460F" w:rsidRPr="00281668">
              <w:rPr>
                <w:sz w:val="24"/>
                <w:szCs w:val="24"/>
              </w:rPr>
              <w:fldChar w:fldCharType="end"/>
            </w:r>
            <w:r w:rsidRPr="00281668">
              <w:rPr>
                <w:sz w:val="24"/>
                <w:szCs w:val="24"/>
              </w:rPr>
              <w:t xml:space="preserve"> of </w:t>
            </w:r>
            <w:r w:rsidR="009D460F" w:rsidRPr="00281668">
              <w:rPr>
                <w:sz w:val="24"/>
                <w:szCs w:val="24"/>
              </w:rPr>
              <w:fldChar w:fldCharType="begin"/>
            </w:r>
            <w:r w:rsidRPr="00281668">
              <w:rPr>
                <w:sz w:val="24"/>
                <w:szCs w:val="24"/>
              </w:rPr>
              <w:instrText xml:space="preserve"> NUMPAGES  </w:instrText>
            </w:r>
            <w:r w:rsidR="009D460F" w:rsidRPr="00281668">
              <w:rPr>
                <w:sz w:val="24"/>
                <w:szCs w:val="24"/>
              </w:rPr>
              <w:fldChar w:fldCharType="separate"/>
            </w:r>
            <w:r w:rsidR="00050CB4">
              <w:rPr>
                <w:noProof/>
                <w:sz w:val="24"/>
                <w:szCs w:val="24"/>
              </w:rPr>
              <w:t>116</w:t>
            </w:r>
            <w:r w:rsidR="009D460F" w:rsidRPr="00281668">
              <w:rPr>
                <w:sz w:val="24"/>
                <w:szCs w:val="24"/>
              </w:rPr>
              <w:fldChar w:fldCharType="end"/>
            </w:r>
          </w:sdtContent>
        </w:sdt>
      </w:sdtContent>
    </w:sdt>
  </w:p>
  <w:p w:rsidR="00281668" w:rsidRDefault="00281668" w:rsidP="003E4733">
    <w:pPr>
      <w:pStyle w:val="Footer"/>
      <w:tabs>
        <w:tab w:val="left" w:pos="851"/>
      </w:tabs>
      <w:rPr>
        <w:rFonts w:eastAsia="MS Mincho"/>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B4" w:rsidRPr="00281668" w:rsidRDefault="00050CB4" w:rsidP="00050CB4">
    <w:r w:rsidRPr="00281668">
      <w:rPr>
        <w:sz w:val="24"/>
        <w:szCs w:val="24"/>
      </w:rPr>
      <w:t>APT/AWG/REP-44</w:t>
    </w:r>
    <w:r w:rsidRPr="00281668">
      <w:rPr>
        <w:sz w:val="24"/>
        <w:szCs w:val="24"/>
      </w:rPr>
      <w:tab/>
    </w:r>
    <w:r w:rsidRPr="00281668">
      <w:rPr>
        <w:sz w:val="24"/>
        <w:szCs w:val="24"/>
      </w:rPr>
      <w:tab/>
    </w:r>
    <w:r w:rsidRPr="00281668">
      <w:rPr>
        <w:sz w:val="24"/>
        <w:szCs w:val="24"/>
      </w:rPr>
      <w:tab/>
    </w:r>
    <w:r w:rsidRPr="00281668">
      <w:rPr>
        <w:sz w:val="24"/>
        <w:szCs w:val="24"/>
      </w:rPr>
      <w:tab/>
    </w:r>
    <w:r w:rsidRPr="00281668">
      <w:rPr>
        <w:sz w:val="24"/>
        <w:szCs w:val="24"/>
      </w:rPr>
      <w:tab/>
    </w:r>
    <w:sdt>
      <w:sdtPr>
        <w:rPr>
          <w:sz w:val="24"/>
          <w:szCs w:val="24"/>
        </w:rPr>
        <w:id w:val="1563626691"/>
        <w:docPartObj>
          <w:docPartGallery w:val="Page Numbers (Top of Page)"/>
          <w:docPartUnique/>
        </w:docPartObj>
      </w:sdtPr>
      <w:sdtContent>
        <w:r w:rsidRPr="00281668">
          <w:rPr>
            <w:sz w:val="24"/>
            <w:szCs w:val="24"/>
          </w:rPr>
          <w:tab/>
        </w:r>
        <w:r w:rsidRPr="00281668">
          <w:rPr>
            <w:sz w:val="24"/>
            <w:szCs w:val="24"/>
          </w:rPr>
          <w:tab/>
        </w:r>
        <w:sdt>
          <w:sdtPr>
            <w:id w:val="1563626692"/>
            <w:docPartObj>
              <w:docPartGallery w:val="Page Numbers (Top of Page)"/>
              <w:docPartUnique/>
            </w:docPartObj>
          </w:sdtPr>
          <w:sdtContent>
            <w:r>
              <w:t xml:space="preserve">Page </w:t>
            </w:r>
            <w:fldSimple w:instr=" PAGE ">
              <w:r>
                <w:rPr>
                  <w:noProof/>
                </w:rPr>
                <w:t>87</w:t>
              </w:r>
            </w:fldSimple>
            <w:r>
              <w:t xml:space="preserve"> of </w:t>
            </w:r>
            <w:fldSimple w:instr=" NUMPAGES  ">
              <w:r>
                <w:rPr>
                  <w:noProof/>
                </w:rPr>
                <w:t>117</w:t>
              </w:r>
            </w:fldSimple>
          </w:sdtContent>
        </w:sdt>
      </w:sdtContent>
    </w:sdt>
  </w:p>
  <w:p w:rsidR="00281668" w:rsidRPr="00050CB4" w:rsidRDefault="00281668" w:rsidP="00B21A88">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5C6" w:rsidRDefault="006A35C6">
      <w:r>
        <w:separator/>
      </w:r>
    </w:p>
  </w:footnote>
  <w:footnote w:type="continuationSeparator" w:id="0">
    <w:p w:rsidR="006A35C6" w:rsidRDefault="006A35C6">
      <w:r>
        <w:continuationSeparator/>
      </w:r>
    </w:p>
  </w:footnote>
  <w:footnote w:type="continuationNotice" w:id="1">
    <w:p w:rsidR="006A35C6" w:rsidRDefault="006A35C6"/>
  </w:footnote>
  <w:footnote w:id="2">
    <w:p w:rsidR="00281668" w:rsidRPr="00C54AA9" w:rsidRDefault="00281668" w:rsidP="003139CC">
      <w:pPr>
        <w:rPr>
          <w:rFonts w:ascii="Segoe UI" w:eastAsia="Times New Roman" w:hAnsi="Segoe UI" w:cs="Segoe UI"/>
          <w:color w:val="000000"/>
          <w:kern w:val="0"/>
          <w:lang w:val="fr-CI" w:eastAsia="en-AU"/>
        </w:rPr>
      </w:pPr>
      <w:r>
        <w:rPr>
          <w:rStyle w:val="FootnoteReference"/>
        </w:rPr>
        <w:footnoteRef/>
      </w:r>
      <w:r w:rsidRPr="00C54AA9">
        <w:rPr>
          <w:lang w:val="fr-CI"/>
        </w:rPr>
        <w:t xml:space="preserve"> </w:t>
      </w:r>
      <w:r w:rsidRPr="00C54AA9">
        <w:rPr>
          <w:rFonts w:ascii="HelveticaNeueLT Std Lt" w:eastAsia="Times New Roman" w:hAnsi="HelveticaNeueLT Std Lt" w:cs="Segoe UI"/>
          <w:color w:val="000000"/>
          <w:kern w:val="0"/>
          <w:sz w:val="16"/>
          <w:szCs w:val="16"/>
          <w:lang w:val="fr-CI" w:eastAsia="en-AU"/>
        </w:rPr>
        <w:t>3GPP TR 37.806 v2.0.0 TS</w:t>
      </w:r>
      <w:r w:rsidRPr="00C54AA9">
        <w:rPr>
          <w:rFonts w:ascii="Segoe UI" w:eastAsia="Times New Roman" w:hAnsi="Segoe UI" w:cs="Segoe UI"/>
          <w:color w:val="000000"/>
          <w:kern w:val="0"/>
          <w:lang w:val="fr-CI" w:eastAsia="en-AU"/>
        </w:rPr>
        <w:t> </w:t>
      </w:r>
    </w:p>
  </w:footnote>
  <w:footnote w:id="3">
    <w:p w:rsidR="00281668" w:rsidRPr="00C54AA9" w:rsidRDefault="00281668" w:rsidP="00133020">
      <w:pPr>
        <w:pStyle w:val="FootnoteText"/>
        <w:rPr>
          <w:lang w:val="fr-CI"/>
        </w:rPr>
      </w:pPr>
      <w:r w:rsidRPr="002D26CA">
        <w:rPr>
          <w:rStyle w:val="FootnoteReference"/>
        </w:rPr>
        <w:footnoteRef/>
      </w:r>
      <w:r w:rsidRPr="00C54AA9">
        <w:rPr>
          <w:lang w:val="fr-CI"/>
        </w:rPr>
        <w:t xml:space="preserve"> 3GPP TS 36.104 V11.1.0 (2012-07), page 31.</w:t>
      </w:r>
    </w:p>
  </w:footnote>
  <w:footnote w:id="4">
    <w:p w:rsidR="00281668" w:rsidRPr="00B850DF" w:rsidRDefault="00281668" w:rsidP="00133020">
      <w:pPr>
        <w:pStyle w:val="FootnoteText"/>
        <w:rPr>
          <w:lang w:val="fr-FR"/>
        </w:rPr>
      </w:pPr>
      <w:r w:rsidRPr="002D26CA">
        <w:rPr>
          <w:rStyle w:val="FootnoteReference"/>
        </w:rPr>
        <w:footnoteRef/>
      </w:r>
      <w:r w:rsidRPr="00B850DF">
        <w:rPr>
          <w:lang w:val="fr-FR"/>
        </w:rPr>
        <w:t xml:space="preserve"> 3GPP TS 36.104 V11.1.0 (2012-07), page 45.</w:t>
      </w:r>
    </w:p>
  </w:footnote>
  <w:footnote w:id="5">
    <w:p w:rsidR="00281668" w:rsidRPr="00B850DF" w:rsidRDefault="00281668" w:rsidP="00133020">
      <w:pPr>
        <w:pStyle w:val="FootnoteText"/>
        <w:rPr>
          <w:lang w:val="fr-FR"/>
        </w:rPr>
      </w:pPr>
      <w:r w:rsidRPr="002D26CA">
        <w:rPr>
          <w:rStyle w:val="FootnoteReference"/>
        </w:rPr>
        <w:footnoteRef/>
      </w:r>
      <w:r w:rsidRPr="00B850DF">
        <w:rPr>
          <w:lang w:val="fr-FR"/>
        </w:rPr>
        <w:t xml:space="preserve"> 3GPP TS 36.104 V11.1.0 (2012-07), page 49.</w:t>
      </w:r>
    </w:p>
  </w:footnote>
  <w:footnote w:id="6">
    <w:p w:rsidR="00281668" w:rsidRPr="00B850DF" w:rsidRDefault="00281668" w:rsidP="00133020">
      <w:pPr>
        <w:pStyle w:val="FootnoteText"/>
        <w:rPr>
          <w:lang w:val="fr-FR"/>
        </w:rPr>
      </w:pPr>
      <w:r>
        <w:rPr>
          <w:rStyle w:val="FootnoteReference"/>
        </w:rPr>
        <w:footnoteRef/>
      </w:r>
      <w:r w:rsidRPr="00B850DF">
        <w:rPr>
          <w:lang w:val="fr-FR"/>
        </w:rPr>
        <w:t xml:space="preserve"> 3GPP TS 36.104 V11.1.0 (2012-07), page 54.</w:t>
      </w:r>
    </w:p>
  </w:footnote>
  <w:footnote w:id="7">
    <w:p w:rsidR="00281668" w:rsidRPr="00B850DF" w:rsidRDefault="00281668" w:rsidP="00133020">
      <w:pPr>
        <w:pStyle w:val="FootnoteText"/>
        <w:rPr>
          <w:lang w:val="fr-FR"/>
        </w:rPr>
      </w:pPr>
      <w:r w:rsidRPr="00BC668C">
        <w:rPr>
          <w:rStyle w:val="FootnoteReference"/>
        </w:rPr>
        <w:footnoteRef/>
      </w:r>
      <w:r w:rsidRPr="00B850DF">
        <w:rPr>
          <w:lang w:val="fr-FR"/>
        </w:rPr>
        <w:t xml:space="preserve"> 3GPP TS 36.104 V11.1.0 (2012-07), section 7.6.2, page 71.</w:t>
      </w:r>
    </w:p>
  </w:footnote>
  <w:footnote w:id="8">
    <w:p w:rsidR="00281668" w:rsidRPr="00B850DF" w:rsidRDefault="00281668" w:rsidP="00133020">
      <w:pPr>
        <w:pStyle w:val="FootnoteText"/>
        <w:rPr>
          <w:lang w:val="fr-FR"/>
        </w:rPr>
      </w:pPr>
      <w:r w:rsidRPr="00DE5A78">
        <w:rPr>
          <w:rStyle w:val="FootnoteReference"/>
        </w:rPr>
        <w:footnoteRef/>
      </w:r>
      <w:r w:rsidRPr="00B850DF">
        <w:rPr>
          <w:lang w:val="fr-FR"/>
        </w:rPr>
        <w:t xml:space="preserve"> 3GPP TR 25.942 v10.1.0 (2012-06), section 4.2, page14.</w:t>
      </w:r>
    </w:p>
  </w:footnote>
  <w:footnote w:id="9">
    <w:p w:rsidR="00281668" w:rsidRPr="00B0656E" w:rsidRDefault="00281668" w:rsidP="00133020">
      <w:pPr>
        <w:pStyle w:val="FootnoteText"/>
        <w:rPr>
          <w:lang w:val="en-NZ"/>
        </w:rPr>
      </w:pPr>
      <w:r>
        <w:rPr>
          <w:rStyle w:val="FootnoteReference"/>
        </w:rPr>
        <w:footnoteRef/>
      </w:r>
      <w:r>
        <w:t xml:space="preserve"> </w:t>
      </w:r>
      <w:r>
        <w:rPr>
          <w:lang w:val="en-NZ"/>
        </w:rPr>
        <w:t>Recommendation ITU-R SM.1271 (1997).</w:t>
      </w:r>
    </w:p>
  </w:footnote>
  <w:footnote w:id="10">
    <w:p w:rsidR="00281668" w:rsidRPr="00311E51" w:rsidRDefault="00281668" w:rsidP="00001A4F">
      <w:pPr>
        <w:pStyle w:val="FootnoteText"/>
      </w:pPr>
      <w:r w:rsidRPr="00311E51">
        <w:rPr>
          <w:rStyle w:val="FootnoteReference"/>
        </w:rPr>
        <w:footnoteRef/>
      </w:r>
      <w:r w:rsidRPr="00311E51">
        <w:t xml:space="preserve"> </w:t>
      </w:r>
      <w:r w:rsidRPr="002D26CA">
        <w:t>3GPP TS 36.104 V11.1.0 (2012-07)</w:t>
      </w:r>
      <w:r>
        <w:t>, s</w:t>
      </w:r>
      <w:r w:rsidRPr="00311E51">
        <w:t>ection</w:t>
      </w:r>
      <w:r>
        <w:t>s</w:t>
      </w:r>
      <w:r w:rsidRPr="00311E51">
        <w:t xml:space="preserve"> 6.6.4.4 &amp; 7.6.2</w:t>
      </w:r>
      <w:r>
        <w:t>.</w:t>
      </w:r>
    </w:p>
  </w:footnote>
  <w:footnote w:id="11">
    <w:p w:rsidR="00281668" w:rsidRPr="00844DCE" w:rsidRDefault="00281668" w:rsidP="00683823">
      <w:pPr>
        <w:pStyle w:val="FootnoteText"/>
        <w:rPr>
          <w:rFonts w:cs="Calibri"/>
          <w:lang w:val="en-AU"/>
        </w:rPr>
      </w:pPr>
      <w:r>
        <w:rPr>
          <w:rStyle w:val="FootnoteReference"/>
        </w:rPr>
        <w:footnoteRef/>
      </w:r>
      <w:r>
        <w:t xml:space="preserve"> </w:t>
      </w:r>
      <w:r w:rsidRPr="00844DCE">
        <w:rPr>
          <w:rFonts w:cs="Calibri"/>
        </w:rPr>
        <w:t>For LTE</w:t>
      </w:r>
      <w:r>
        <w:rPr>
          <w:rFonts w:cs="Calibri"/>
        </w:rPr>
        <w:t>,</w:t>
      </w:r>
      <w:r w:rsidRPr="00844DCE">
        <w:rPr>
          <w:rFonts w:cs="Calibri"/>
        </w:rPr>
        <w:t xml:space="preserve"> a </w:t>
      </w:r>
      <w:r w:rsidRPr="00894E30">
        <w:rPr>
          <w:rFonts w:cs="Calibri"/>
          <w:i/>
        </w:rPr>
        <w:t>link budget SINR</w:t>
      </w:r>
      <w:r w:rsidRPr="00844DCE">
        <w:rPr>
          <w:rFonts w:cs="Calibri"/>
        </w:rPr>
        <w:t xml:space="preserve"> would be calculated for each sub-carrier.</w:t>
      </w:r>
    </w:p>
  </w:footnote>
  <w:footnote w:id="12">
    <w:p w:rsidR="00281668" w:rsidRPr="00832FB7" w:rsidRDefault="00281668" w:rsidP="00683823">
      <w:pPr>
        <w:pStyle w:val="FootnoteText"/>
        <w:ind w:left="0" w:firstLine="0"/>
        <w:rPr>
          <w:lang w:val="en-AU"/>
        </w:rPr>
      </w:pPr>
      <w:r>
        <w:rPr>
          <w:rStyle w:val="FootnoteReference"/>
        </w:rPr>
        <w:footnoteRef/>
      </w:r>
      <w:r>
        <w:t xml:space="preserve"> </w:t>
      </w:r>
      <w:r>
        <w:rPr>
          <w:lang w:val="en-AU"/>
        </w:rPr>
        <w:t xml:space="preserve">By referring to </w:t>
      </w:r>
      <w:r w:rsidRPr="00832FB7">
        <w:rPr>
          <w:i/>
          <w:lang w:val="en-AU"/>
        </w:rPr>
        <w:t>reasonable</w:t>
      </w:r>
      <w:r>
        <w:rPr>
          <w:lang w:val="en-AU"/>
        </w:rPr>
        <w:t xml:space="preserve"> filtering, we suggest the following band-edge roll-off performance: 40dB@3MHz for IMT base-stations; and 20dB@3MHz for IMT UEs.</w:t>
      </w:r>
    </w:p>
  </w:footnote>
  <w:footnote w:id="13">
    <w:p w:rsidR="00281668" w:rsidRPr="00397F34" w:rsidRDefault="00281668" w:rsidP="00683823">
      <w:pPr>
        <w:pStyle w:val="FootnoteText"/>
        <w:rPr>
          <w:lang w:val="en-AU"/>
        </w:rPr>
      </w:pPr>
      <w:r>
        <w:rPr>
          <w:rStyle w:val="FootnoteReference"/>
        </w:rPr>
        <w:footnoteRef/>
      </w:r>
      <w:r>
        <w:t xml:space="preserve"> </w:t>
      </w:r>
      <w:r w:rsidRPr="00085E11">
        <w:rPr>
          <w:lang w:val="en-AU"/>
        </w:rPr>
        <w:t>For example</w:t>
      </w:r>
      <w:r>
        <w:rPr>
          <w:lang w:val="en-AU"/>
        </w:rPr>
        <w:t xml:space="preserve">:AWG-11/INP-46, AWG-11/INP-81, AWG-12/INP-24, and AWG-12/INP-60 </w:t>
      </w:r>
    </w:p>
  </w:footnote>
  <w:footnote w:id="14">
    <w:p w:rsidR="00281668" w:rsidRPr="00397F34" w:rsidRDefault="00281668" w:rsidP="00683823">
      <w:pPr>
        <w:pStyle w:val="FootnoteText"/>
        <w:rPr>
          <w:lang w:val="en-AU"/>
        </w:rPr>
      </w:pPr>
      <w:r>
        <w:rPr>
          <w:rStyle w:val="FootnoteReference"/>
        </w:rPr>
        <w:footnoteRef/>
      </w:r>
      <w:r>
        <w:t xml:space="preserve"> </w:t>
      </w:r>
      <w:r>
        <w:rPr>
          <w:lang w:val="en-AU"/>
        </w:rPr>
        <w:t>Refer to summary technical report: 3GPP TR 36.820</w:t>
      </w:r>
    </w:p>
  </w:footnote>
  <w:footnote w:id="15">
    <w:p w:rsidR="00281668" w:rsidRDefault="00281668" w:rsidP="00683823">
      <w:pPr>
        <w:pStyle w:val="FootnoteText"/>
        <w:rPr>
          <w:rStyle w:val="FootnoteTextChar"/>
          <w:sz w:val="21"/>
          <w:szCs w:val="21"/>
        </w:rPr>
      </w:pPr>
      <w:r>
        <w:rPr>
          <w:rStyle w:val="FootnoteReference"/>
          <w:sz w:val="21"/>
          <w:szCs w:val="21"/>
        </w:rPr>
        <w:footnoteRef/>
      </w:r>
      <w:r>
        <w:rPr>
          <w:rStyle w:val="FootnoteTextChar"/>
          <w:sz w:val="21"/>
          <w:szCs w:val="21"/>
        </w:rPr>
        <w:tab/>
        <w:t>This value refers to the block size.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CA" w:rsidRDefault="00990B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Pr="003145CE" w:rsidRDefault="00281668" w:rsidP="003145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CA" w:rsidRDefault="00990BC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Pr="00B21A88" w:rsidRDefault="00281668" w:rsidP="00B21A88">
    <w:pPr>
      <w:pStyle w:val="Header"/>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Default="00281668" w:rsidP="00B64C0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Default="00281668">
    <w:pPr>
      <w:pStyle w:val="Heade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68" w:rsidRDefault="00281668" w:rsidP="00B64C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954E6C4"/>
    <w:lvl w:ilvl="0">
      <w:start w:val="1"/>
      <w:numFmt w:val="decimal"/>
      <w:pStyle w:val="Heading1"/>
      <w:lvlText w:val="%1."/>
      <w:lvlJc w:val="left"/>
      <w:pPr>
        <w:tabs>
          <w:tab w:val="num" w:pos="426"/>
        </w:tabs>
        <w:ind w:left="786" w:hanging="360"/>
      </w:pPr>
    </w:lvl>
    <w:lvl w:ilvl="1">
      <w:start w:val="1"/>
      <w:numFmt w:val="decimal"/>
      <w:pStyle w:val="Heading2"/>
      <w:lvlText w:val="%1.%2."/>
      <w:lvlJc w:val="left"/>
      <w:pPr>
        <w:tabs>
          <w:tab w:val="num" w:pos="0"/>
        </w:tabs>
        <w:ind w:left="792" w:hanging="432"/>
      </w:pPr>
    </w:lvl>
    <w:lvl w:ilvl="2">
      <w:start w:val="1"/>
      <w:numFmt w:val="decimal"/>
      <w:lvlText w:val="%1.%2.%3."/>
      <w:lvlJc w:val="left"/>
      <w:pPr>
        <w:tabs>
          <w:tab w:val="num" w:pos="2430"/>
        </w:tabs>
        <w:ind w:left="3654" w:hanging="504"/>
      </w:pPr>
      <w:rPr>
        <w:lang w:val="en-US"/>
      </w:rPr>
    </w:lvl>
    <w:lvl w:ilvl="3">
      <w:start w:val="1"/>
      <w:numFmt w:val="decimal"/>
      <w:lvlText w:val="%1.%2.%3.%4."/>
      <w:lvlJc w:val="left"/>
      <w:pPr>
        <w:tabs>
          <w:tab w:val="num" w:pos="0"/>
        </w:tabs>
        <w:ind w:left="1728" w:hanging="648"/>
      </w:pPr>
      <w:rPr>
        <w:lang w:val="en-US"/>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2"/>
    <w:multiLevelType w:val="singleLevel"/>
    <w:tmpl w:val="00000002"/>
    <w:name w:val="WW8Num1"/>
    <w:lvl w:ilvl="0">
      <w:start w:val="1"/>
      <w:numFmt w:val="decimal"/>
      <w:lvlText w:val="%1."/>
      <w:lvlJc w:val="left"/>
      <w:pPr>
        <w:tabs>
          <w:tab w:val="num" w:pos="0"/>
        </w:tabs>
        <w:ind w:left="420" w:hanging="420"/>
      </w:pPr>
    </w:lvl>
  </w:abstractNum>
  <w:abstractNum w:abstractNumId="2">
    <w:nsid w:val="00000003"/>
    <w:multiLevelType w:val="singleLevel"/>
    <w:tmpl w:val="00000003"/>
    <w:name w:val="WW8Num2"/>
    <w:lvl w:ilvl="0">
      <w:start w:val="1"/>
      <w:numFmt w:val="decimal"/>
      <w:lvlText w:val="%1."/>
      <w:lvlJc w:val="left"/>
      <w:pPr>
        <w:tabs>
          <w:tab w:val="num" w:pos="0"/>
        </w:tabs>
        <w:ind w:left="958" w:hanging="360"/>
      </w:pPr>
    </w:lvl>
  </w:abstractNum>
  <w:abstractNum w:abstractNumId="3">
    <w:nsid w:val="00000004"/>
    <w:multiLevelType w:val="singleLevel"/>
    <w:tmpl w:val="00000004"/>
    <w:name w:val="WW8Num3"/>
    <w:lvl w:ilvl="0">
      <w:start w:val="1"/>
      <w:numFmt w:val="bullet"/>
      <w:lvlText w:val="-"/>
      <w:lvlJc w:val="left"/>
      <w:pPr>
        <w:tabs>
          <w:tab w:val="num" w:pos="0"/>
        </w:tabs>
        <w:ind w:left="1226" w:hanging="400"/>
      </w:pPr>
      <w:rPr>
        <w:rFonts w:ascii="HY각헤드라인M" w:hAnsi="HY각헤드라인M" w:cs="Wingdings"/>
      </w:rPr>
    </w:lvl>
  </w:abstractNum>
  <w:abstractNum w:abstractNumId="4">
    <w:nsid w:val="00000005"/>
    <w:multiLevelType w:val="singleLevel"/>
    <w:tmpl w:val="00000005"/>
    <w:name w:val="WW8Num8"/>
    <w:lvl w:ilvl="0">
      <w:start w:val="1"/>
      <w:numFmt w:val="bullet"/>
      <w:lvlText w:val=""/>
      <w:lvlJc w:val="left"/>
      <w:pPr>
        <w:tabs>
          <w:tab w:val="num" w:pos="1571"/>
        </w:tabs>
        <w:ind w:left="1571" w:hanging="360"/>
      </w:pPr>
      <w:rPr>
        <w:rFonts w:ascii="Symbol" w:hAnsi="Symbol" w:cs="Symbol"/>
      </w:rPr>
    </w:lvl>
  </w:abstractNum>
  <w:abstractNum w:abstractNumId="5">
    <w:nsid w:val="00000006"/>
    <w:multiLevelType w:val="multilevel"/>
    <w:tmpl w:val="00000006"/>
    <w:name w:val="WW8Num11"/>
    <w:lvl w:ilvl="0">
      <w:start w:val="1"/>
      <w:numFmt w:val="decimal"/>
      <w:lvlText w:val="%1."/>
      <w:lvlJc w:val="left"/>
      <w:pPr>
        <w:tabs>
          <w:tab w:val="num" w:pos="720"/>
        </w:tabs>
        <w:ind w:left="720" w:hanging="360"/>
      </w:pPr>
    </w:lvl>
    <w:lvl w:ilvl="1">
      <w:start w:val="166"/>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singleLevel"/>
    <w:tmpl w:val="00000007"/>
    <w:name w:val="WW8Num12"/>
    <w:lvl w:ilvl="0">
      <w:start w:val="1"/>
      <w:numFmt w:val="bullet"/>
      <w:lvlText w:val="•"/>
      <w:lvlJc w:val="left"/>
      <w:pPr>
        <w:tabs>
          <w:tab w:val="num" w:pos="720"/>
        </w:tabs>
        <w:ind w:left="720" w:hanging="360"/>
      </w:pPr>
      <w:rPr>
        <w:rFonts w:ascii="Arial" w:hAnsi="Arial" w:cs="Arial"/>
      </w:rPr>
    </w:lvl>
  </w:abstractNum>
  <w:abstractNum w:abstractNumId="7">
    <w:nsid w:val="00000008"/>
    <w:multiLevelType w:val="singleLevel"/>
    <w:tmpl w:val="00000008"/>
    <w:name w:val="WW8Num16"/>
    <w:lvl w:ilvl="0">
      <w:start w:val="1"/>
      <w:numFmt w:val="decimal"/>
      <w:lvlText w:val="%1."/>
      <w:lvlJc w:val="left"/>
      <w:pPr>
        <w:tabs>
          <w:tab w:val="num" w:pos="0"/>
        </w:tabs>
        <w:ind w:left="1200" w:hanging="360"/>
      </w:pPr>
    </w:lvl>
  </w:abstractNum>
  <w:abstractNum w:abstractNumId="8">
    <w:nsid w:val="00000009"/>
    <w:multiLevelType w:val="singleLevel"/>
    <w:tmpl w:val="00000009"/>
    <w:name w:val="WW8Num17"/>
    <w:lvl w:ilvl="0">
      <w:start w:val="1"/>
      <w:numFmt w:val="lowerRoman"/>
      <w:lvlText w:val="%1."/>
      <w:lvlJc w:val="left"/>
      <w:pPr>
        <w:tabs>
          <w:tab w:val="num" w:pos="0"/>
        </w:tabs>
        <w:ind w:left="720" w:hanging="360"/>
      </w:pPr>
    </w:lvl>
  </w:abstractNum>
  <w:abstractNum w:abstractNumId="9">
    <w:nsid w:val="0000000A"/>
    <w:multiLevelType w:val="multilevel"/>
    <w:tmpl w:val="0000000A"/>
    <w:name w:val="WW8Num1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B"/>
    <w:multiLevelType w:val="multilevel"/>
    <w:tmpl w:val="0000000B"/>
    <w:name w:val="WW8Num2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0C"/>
    <w:multiLevelType w:val="singleLevel"/>
    <w:tmpl w:val="0000000C"/>
    <w:name w:val="WW8Num24"/>
    <w:lvl w:ilvl="0">
      <w:start w:val="1"/>
      <w:numFmt w:val="bullet"/>
      <w:lvlText w:val="•"/>
      <w:lvlJc w:val="left"/>
      <w:pPr>
        <w:tabs>
          <w:tab w:val="num" w:pos="720"/>
        </w:tabs>
        <w:ind w:left="720" w:hanging="360"/>
      </w:pPr>
      <w:rPr>
        <w:rFonts w:ascii="Arial" w:hAnsi="Arial" w:cs="Arial"/>
      </w:rPr>
    </w:lvl>
  </w:abstractNum>
  <w:abstractNum w:abstractNumId="12">
    <w:nsid w:val="0000000D"/>
    <w:multiLevelType w:val="singleLevel"/>
    <w:tmpl w:val="0000000D"/>
    <w:name w:val="WW8Num25"/>
    <w:lvl w:ilvl="0">
      <w:start w:val="1"/>
      <w:numFmt w:val="lowerRoman"/>
      <w:lvlText w:val="%1)"/>
      <w:lvlJc w:val="left"/>
      <w:pPr>
        <w:tabs>
          <w:tab w:val="num" w:pos="0"/>
        </w:tabs>
        <w:ind w:left="1514" w:hanging="720"/>
      </w:pPr>
    </w:lvl>
  </w:abstractNum>
  <w:abstractNum w:abstractNumId="13">
    <w:nsid w:val="0000000E"/>
    <w:multiLevelType w:val="singleLevel"/>
    <w:tmpl w:val="0000000E"/>
    <w:name w:val="WW8Num29"/>
    <w:lvl w:ilvl="0">
      <w:start w:val="1"/>
      <w:numFmt w:val="decimal"/>
      <w:lvlText w:val="%1."/>
      <w:lvlJc w:val="left"/>
      <w:pPr>
        <w:tabs>
          <w:tab w:val="num" w:pos="0"/>
        </w:tabs>
        <w:ind w:left="420" w:hanging="420"/>
      </w:pPr>
    </w:lvl>
  </w:abstractNum>
  <w:abstractNum w:abstractNumId="14">
    <w:nsid w:val="0000000F"/>
    <w:multiLevelType w:val="multilevel"/>
    <w:tmpl w:val="0000000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singleLevel"/>
    <w:tmpl w:val="00000010"/>
    <w:name w:val="WW8Num33"/>
    <w:lvl w:ilvl="0">
      <w:start w:val="166"/>
      <w:numFmt w:val="bullet"/>
      <w:lvlText w:val="–"/>
      <w:lvlJc w:val="left"/>
      <w:pPr>
        <w:tabs>
          <w:tab w:val="num" w:pos="0"/>
        </w:tabs>
        <w:ind w:left="420" w:hanging="420"/>
      </w:pPr>
      <w:rPr>
        <w:rFonts w:ascii="Times New Roman" w:hAnsi="Times New Roman" w:cs="Times New Roman"/>
      </w:rPr>
    </w:lvl>
  </w:abstractNum>
  <w:abstractNum w:abstractNumId="16">
    <w:nsid w:val="00000011"/>
    <w:multiLevelType w:val="singleLevel"/>
    <w:tmpl w:val="00000011"/>
    <w:name w:val="WW8Num34"/>
    <w:lvl w:ilvl="0">
      <w:start w:val="1"/>
      <w:numFmt w:val="bullet"/>
      <w:lvlText w:val="•"/>
      <w:lvlJc w:val="left"/>
      <w:pPr>
        <w:tabs>
          <w:tab w:val="num" w:pos="720"/>
        </w:tabs>
        <w:ind w:left="720" w:hanging="360"/>
      </w:pPr>
      <w:rPr>
        <w:rFonts w:ascii="Arial" w:hAnsi="Arial" w:cs="Arial"/>
      </w:rPr>
    </w:lvl>
  </w:abstractNum>
  <w:abstractNum w:abstractNumId="17">
    <w:nsid w:val="00000012"/>
    <w:multiLevelType w:val="singleLevel"/>
    <w:tmpl w:val="00000012"/>
    <w:name w:val="WW8Num55"/>
    <w:lvl w:ilvl="0">
      <w:start w:val="166"/>
      <w:numFmt w:val="bullet"/>
      <w:lvlText w:val="–"/>
      <w:lvlJc w:val="left"/>
      <w:pPr>
        <w:tabs>
          <w:tab w:val="num" w:pos="0"/>
        </w:tabs>
        <w:ind w:left="840" w:hanging="420"/>
      </w:pPr>
      <w:rPr>
        <w:rFonts w:ascii="Times New Roman" w:hAnsi="Times New Roman" w:cs="Times New Roman"/>
      </w:rPr>
    </w:lvl>
  </w:abstractNum>
  <w:abstractNum w:abstractNumId="18">
    <w:nsid w:val="000B46D3"/>
    <w:multiLevelType w:val="hybridMultilevel"/>
    <w:tmpl w:val="15EA34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6DC545E"/>
    <w:multiLevelType w:val="hybridMultilevel"/>
    <w:tmpl w:val="FE0497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0A882DD9"/>
    <w:multiLevelType w:val="hybridMultilevel"/>
    <w:tmpl w:val="33D6F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0F431F55"/>
    <w:multiLevelType w:val="hybridMultilevel"/>
    <w:tmpl w:val="F99A3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45530F2"/>
    <w:multiLevelType w:val="hybridMultilevel"/>
    <w:tmpl w:val="028C37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6B60A92"/>
    <w:multiLevelType w:val="hybridMultilevel"/>
    <w:tmpl w:val="996C59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B054BC4"/>
    <w:multiLevelType w:val="hybridMultilevel"/>
    <w:tmpl w:val="B08C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ACD4312"/>
    <w:multiLevelType w:val="hybridMultilevel"/>
    <w:tmpl w:val="9D66DD8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D415C3B"/>
    <w:multiLevelType w:val="hybridMultilevel"/>
    <w:tmpl w:val="38DA6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471025"/>
    <w:multiLevelType w:val="hybridMultilevel"/>
    <w:tmpl w:val="3B7A38D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91B7A01"/>
    <w:multiLevelType w:val="hybridMultilevel"/>
    <w:tmpl w:val="AEE86D6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ACC5255"/>
    <w:multiLevelType w:val="hybridMultilevel"/>
    <w:tmpl w:val="B6DC82F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nsid w:val="3E9113D0"/>
    <w:multiLevelType w:val="hybridMultilevel"/>
    <w:tmpl w:val="5CC43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EEB7874"/>
    <w:multiLevelType w:val="hybridMultilevel"/>
    <w:tmpl w:val="4702A8E4"/>
    <w:lvl w:ilvl="0" w:tplc="7D3865C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nsid w:val="3FE6133E"/>
    <w:multiLevelType w:val="hybridMultilevel"/>
    <w:tmpl w:val="B6F09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03316F9"/>
    <w:multiLevelType w:val="hybridMultilevel"/>
    <w:tmpl w:val="FF96B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1BA31EF"/>
    <w:multiLevelType w:val="hybridMultilevel"/>
    <w:tmpl w:val="A8F44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8AC3263"/>
    <w:multiLevelType w:val="hybridMultilevel"/>
    <w:tmpl w:val="4344E1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49FF01F3"/>
    <w:multiLevelType w:val="multilevel"/>
    <w:tmpl w:val="00000000"/>
    <w:lvl w:ilvl="0">
      <w:start w:val="1"/>
      <w:numFmt w:val="decimal"/>
      <w:lvlText w:val="%1."/>
      <w:lvlJc w:val="left"/>
      <w:pPr>
        <w:tabs>
          <w:tab w:val="num" w:pos="426"/>
        </w:tabs>
        <w:ind w:left="786"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7">
    <w:nsid w:val="51C35B65"/>
    <w:multiLevelType w:val="hybridMultilevel"/>
    <w:tmpl w:val="6BB80C7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5C9581C"/>
    <w:multiLevelType w:val="hybridMultilevel"/>
    <w:tmpl w:val="D90C4FA8"/>
    <w:lvl w:ilvl="0" w:tplc="0809000F">
      <w:start w:val="1"/>
      <w:numFmt w:val="decimal"/>
      <w:lvlText w:val="%1."/>
      <w:lvlJc w:val="left"/>
      <w:pPr>
        <w:ind w:left="1141" w:hanging="360"/>
      </w:pPr>
    </w:lvl>
    <w:lvl w:ilvl="1" w:tplc="08090019" w:tentative="1">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39">
    <w:nsid w:val="59B1167C"/>
    <w:multiLevelType w:val="hybridMultilevel"/>
    <w:tmpl w:val="B4F8F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A8900A4"/>
    <w:multiLevelType w:val="hybridMultilevel"/>
    <w:tmpl w:val="46E421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1664A67"/>
    <w:multiLevelType w:val="hybridMultilevel"/>
    <w:tmpl w:val="24E022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637C6729"/>
    <w:multiLevelType w:val="hybridMultilevel"/>
    <w:tmpl w:val="9598600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5664EF0"/>
    <w:multiLevelType w:val="hybridMultilevel"/>
    <w:tmpl w:val="3E92B246"/>
    <w:lvl w:ilvl="0" w:tplc="11681526">
      <w:start w:val="1"/>
      <w:numFmt w:val="bullet"/>
      <w:lvlText w:val="-"/>
      <w:lvlJc w:val="left"/>
      <w:pPr>
        <w:ind w:left="1417" w:hanging="420"/>
      </w:pPr>
      <w:rPr>
        <w:rFonts w:ascii="MS Gothic" w:eastAsia="MS Gothic" w:hAnsi="MS Gothic" w:hint="eastAsia"/>
      </w:rPr>
    </w:lvl>
    <w:lvl w:ilvl="1" w:tplc="0409000B" w:tentative="1">
      <w:start w:val="1"/>
      <w:numFmt w:val="bullet"/>
      <w:lvlText w:val=""/>
      <w:lvlJc w:val="left"/>
      <w:pPr>
        <w:ind w:left="1837" w:hanging="420"/>
      </w:pPr>
      <w:rPr>
        <w:rFonts w:ascii="Wingdings" w:hAnsi="Wingdings" w:hint="default"/>
      </w:rPr>
    </w:lvl>
    <w:lvl w:ilvl="2" w:tplc="0409000D" w:tentative="1">
      <w:start w:val="1"/>
      <w:numFmt w:val="bullet"/>
      <w:lvlText w:val=""/>
      <w:lvlJc w:val="left"/>
      <w:pPr>
        <w:ind w:left="2257" w:hanging="420"/>
      </w:pPr>
      <w:rPr>
        <w:rFonts w:ascii="Wingdings" w:hAnsi="Wingdings" w:hint="default"/>
      </w:rPr>
    </w:lvl>
    <w:lvl w:ilvl="3" w:tplc="04090001" w:tentative="1">
      <w:start w:val="1"/>
      <w:numFmt w:val="bullet"/>
      <w:lvlText w:val=""/>
      <w:lvlJc w:val="left"/>
      <w:pPr>
        <w:ind w:left="2677" w:hanging="420"/>
      </w:pPr>
      <w:rPr>
        <w:rFonts w:ascii="Wingdings" w:hAnsi="Wingdings" w:hint="default"/>
      </w:rPr>
    </w:lvl>
    <w:lvl w:ilvl="4" w:tplc="0409000B" w:tentative="1">
      <w:start w:val="1"/>
      <w:numFmt w:val="bullet"/>
      <w:lvlText w:val=""/>
      <w:lvlJc w:val="left"/>
      <w:pPr>
        <w:ind w:left="3097" w:hanging="420"/>
      </w:pPr>
      <w:rPr>
        <w:rFonts w:ascii="Wingdings" w:hAnsi="Wingdings" w:hint="default"/>
      </w:rPr>
    </w:lvl>
    <w:lvl w:ilvl="5" w:tplc="0409000D" w:tentative="1">
      <w:start w:val="1"/>
      <w:numFmt w:val="bullet"/>
      <w:lvlText w:val=""/>
      <w:lvlJc w:val="left"/>
      <w:pPr>
        <w:ind w:left="3517" w:hanging="420"/>
      </w:pPr>
      <w:rPr>
        <w:rFonts w:ascii="Wingdings" w:hAnsi="Wingdings" w:hint="default"/>
      </w:rPr>
    </w:lvl>
    <w:lvl w:ilvl="6" w:tplc="04090001" w:tentative="1">
      <w:start w:val="1"/>
      <w:numFmt w:val="bullet"/>
      <w:lvlText w:val=""/>
      <w:lvlJc w:val="left"/>
      <w:pPr>
        <w:ind w:left="3937" w:hanging="420"/>
      </w:pPr>
      <w:rPr>
        <w:rFonts w:ascii="Wingdings" w:hAnsi="Wingdings" w:hint="default"/>
      </w:rPr>
    </w:lvl>
    <w:lvl w:ilvl="7" w:tplc="0409000B" w:tentative="1">
      <w:start w:val="1"/>
      <w:numFmt w:val="bullet"/>
      <w:lvlText w:val=""/>
      <w:lvlJc w:val="left"/>
      <w:pPr>
        <w:ind w:left="4357" w:hanging="420"/>
      </w:pPr>
      <w:rPr>
        <w:rFonts w:ascii="Wingdings" w:hAnsi="Wingdings" w:hint="default"/>
      </w:rPr>
    </w:lvl>
    <w:lvl w:ilvl="8" w:tplc="0409000D" w:tentative="1">
      <w:start w:val="1"/>
      <w:numFmt w:val="bullet"/>
      <w:lvlText w:val=""/>
      <w:lvlJc w:val="left"/>
      <w:pPr>
        <w:ind w:left="4777" w:hanging="420"/>
      </w:pPr>
      <w:rPr>
        <w:rFonts w:ascii="Wingdings" w:hAnsi="Wingdings" w:hint="default"/>
      </w:rPr>
    </w:lvl>
  </w:abstractNum>
  <w:abstractNum w:abstractNumId="44">
    <w:nsid w:val="683E6E3A"/>
    <w:multiLevelType w:val="hybridMultilevel"/>
    <w:tmpl w:val="81564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3BF27B2"/>
    <w:multiLevelType w:val="hybridMultilevel"/>
    <w:tmpl w:val="11D8DBB2"/>
    <w:lvl w:ilvl="0" w:tplc="14090001">
      <w:start w:val="1"/>
      <w:numFmt w:val="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46">
    <w:nsid w:val="77F67D87"/>
    <w:multiLevelType w:val="hybridMultilevel"/>
    <w:tmpl w:val="CAC6BB7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7">
    <w:nsid w:val="782E591C"/>
    <w:multiLevelType w:val="hybridMultilevel"/>
    <w:tmpl w:val="8B46A3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7"/>
  </w:num>
  <w:num w:numId="3">
    <w:abstractNumId w:val="0"/>
  </w:num>
  <w:num w:numId="4">
    <w:abstractNumId w:val="0"/>
  </w:num>
  <w:num w:numId="5">
    <w:abstractNumId w:val="46"/>
  </w:num>
  <w:num w:numId="6">
    <w:abstractNumId w:val="28"/>
  </w:num>
  <w:num w:numId="7">
    <w:abstractNumId w:val="45"/>
  </w:num>
  <w:num w:numId="8">
    <w:abstractNumId w:val="41"/>
  </w:num>
  <w:num w:numId="9">
    <w:abstractNumId w:val="38"/>
  </w:num>
  <w:num w:numId="10">
    <w:abstractNumId w:val="0"/>
  </w:num>
  <w:num w:numId="11">
    <w:abstractNumId w:val="22"/>
  </w:num>
  <w:num w:numId="12">
    <w:abstractNumId w:val="35"/>
  </w:num>
  <w:num w:numId="13">
    <w:abstractNumId w:val="43"/>
  </w:num>
  <w:num w:numId="14">
    <w:abstractNumId w:val="44"/>
  </w:num>
  <w:num w:numId="15">
    <w:abstractNumId w:val="0"/>
    <w:lvlOverride w:ilvl="0">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3"/>
  </w:num>
  <w:num w:numId="21">
    <w:abstractNumId w:val="27"/>
  </w:num>
  <w:num w:numId="22">
    <w:abstractNumId w:val="42"/>
  </w:num>
  <w:num w:numId="23">
    <w:abstractNumId w:val="29"/>
  </w:num>
  <w:num w:numId="24">
    <w:abstractNumId w:val="33"/>
  </w:num>
  <w:num w:numId="25">
    <w:abstractNumId w:val="25"/>
  </w:num>
  <w:num w:numId="26">
    <w:abstractNumId w:val="31"/>
  </w:num>
  <w:num w:numId="27">
    <w:abstractNumId w:val="19"/>
  </w:num>
  <w:num w:numId="28">
    <w:abstractNumId w:val="21"/>
  </w:num>
  <w:num w:numId="29">
    <w:abstractNumId w:val="37"/>
  </w:num>
  <w:num w:numId="30">
    <w:abstractNumId w:val="26"/>
  </w:num>
  <w:num w:numId="31">
    <w:abstractNumId w:val="30"/>
  </w:num>
  <w:num w:numId="32">
    <w:abstractNumId w:val="20"/>
  </w:num>
  <w:num w:numId="33">
    <w:abstractNumId w:val="0"/>
  </w:num>
  <w:num w:numId="34">
    <w:abstractNumId w:val="0"/>
  </w:num>
  <w:num w:numId="35">
    <w:abstractNumId w:val="0"/>
  </w:num>
  <w:num w:numId="36">
    <w:abstractNumId w:val="13"/>
  </w:num>
  <w:num w:numId="37">
    <w:abstractNumId w:val="36"/>
  </w:num>
  <w:num w:numId="38">
    <w:abstractNumId w:val="32"/>
  </w:num>
  <w:num w:numId="39">
    <w:abstractNumId w:val="24"/>
  </w:num>
  <w:num w:numId="40">
    <w:abstractNumId w:val="34"/>
  </w:num>
  <w:num w:numId="41">
    <w:abstractNumId w:val="40"/>
  </w:num>
  <w:num w:numId="42">
    <w:abstractNumId w:val="39"/>
  </w:num>
  <w:num w:numId="43">
    <w:abstractNumId w:val="0"/>
  </w:num>
  <w:num w:numId="44">
    <w:abstractNumId w:val="0"/>
  </w:num>
  <w:num w:numId="45">
    <w:abstractNumId w:val="0"/>
  </w:num>
  <w:num w:numId="46">
    <w:abstractNumId w:val="0"/>
  </w:num>
  <w:num w:numId="47">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0000"/>
  <w:doNotTrackFormatting/>
  <w:defaultTabStop w:val="851"/>
  <w:defaultTableStyle w:val="Normal"/>
  <w:drawingGridHorizontalSpacing w:val="100"/>
  <w:drawingGridVerticalSpacing w:val="0"/>
  <w:displayHorizontalDrawingGridEvery w:val="0"/>
  <w:displayVerticalDrawingGridEvery w:val="0"/>
  <w:noPunctuationKerning/>
  <w:characterSpacingControl w:val="compressPunctuation"/>
  <w:hdrShapeDefaults>
    <o:shapedefaults v:ext="edit" spidmax="10241">
      <v:textbox inset="5.85pt,.7pt,5.85pt,.7pt"/>
    </o:shapedefaults>
  </w:hdrShapeDefaults>
  <w:footnotePr>
    <w:footnote w:id="-1"/>
    <w:footnote w:id="0"/>
    <w:footnote w:id="1"/>
  </w:footnotePr>
  <w:endnotePr>
    <w:endnote w:id="-1"/>
    <w:endnote w:id="0"/>
    <w:endnote w:id="1"/>
  </w:endnotePr>
  <w:compat>
    <w:useFELayout/>
  </w:compat>
  <w:rsids>
    <w:rsidRoot w:val="001B623B"/>
    <w:rsid w:val="00001A4F"/>
    <w:rsid w:val="000038D8"/>
    <w:rsid w:val="000133A6"/>
    <w:rsid w:val="00014293"/>
    <w:rsid w:val="0002239F"/>
    <w:rsid w:val="00026CA2"/>
    <w:rsid w:val="000311CC"/>
    <w:rsid w:val="000317EA"/>
    <w:rsid w:val="00032216"/>
    <w:rsid w:val="00032A2C"/>
    <w:rsid w:val="000333AE"/>
    <w:rsid w:val="0003446A"/>
    <w:rsid w:val="00036B22"/>
    <w:rsid w:val="00037B1F"/>
    <w:rsid w:val="00037D7A"/>
    <w:rsid w:val="000423E9"/>
    <w:rsid w:val="00045415"/>
    <w:rsid w:val="00046B31"/>
    <w:rsid w:val="000477B1"/>
    <w:rsid w:val="00050CB4"/>
    <w:rsid w:val="00051D37"/>
    <w:rsid w:val="00052172"/>
    <w:rsid w:val="000525DD"/>
    <w:rsid w:val="000543A3"/>
    <w:rsid w:val="000550AB"/>
    <w:rsid w:val="000621F0"/>
    <w:rsid w:val="00067629"/>
    <w:rsid w:val="00075E0F"/>
    <w:rsid w:val="00084FD7"/>
    <w:rsid w:val="00091F4B"/>
    <w:rsid w:val="000951FD"/>
    <w:rsid w:val="0009719A"/>
    <w:rsid w:val="000A2616"/>
    <w:rsid w:val="000A49EB"/>
    <w:rsid w:val="000B110F"/>
    <w:rsid w:val="000B1755"/>
    <w:rsid w:val="000B1B85"/>
    <w:rsid w:val="000B217C"/>
    <w:rsid w:val="000B7369"/>
    <w:rsid w:val="000C2C49"/>
    <w:rsid w:val="000D2782"/>
    <w:rsid w:val="000D7101"/>
    <w:rsid w:val="000D776B"/>
    <w:rsid w:val="000E0DC0"/>
    <w:rsid w:val="000E2B3B"/>
    <w:rsid w:val="000E7DAB"/>
    <w:rsid w:val="000F273C"/>
    <w:rsid w:val="000F32A3"/>
    <w:rsid w:val="000F37FC"/>
    <w:rsid w:val="000F6611"/>
    <w:rsid w:val="001062E2"/>
    <w:rsid w:val="00107898"/>
    <w:rsid w:val="0011351F"/>
    <w:rsid w:val="00114DAD"/>
    <w:rsid w:val="00115258"/>
    <w:rsid w:val="00116170"/>
    <w:rsid w:val="00117FE7"/>
    <w:rsid w:val="00124144"/>
    <w:rsid w:val="001257A3"/>
    <w:rsid w:val="00133020"/>
    <w:rsid w:val="0013307E"/>
    <w:rsid w:val="0013548A"/>
    <w:rsid w:val="00137393"/>
    <w:rsid w:val="00137C87"/>
    <w:rsid w:val="00140822"/>
    <w:rsid w:val="00141544"/>
    <w:rsid w:val="00143E8D"/>
    <w:rsid w:val="00155BF9"/>
    <w:rsid w:val="00156F96"/>
    <w:rsid w:val="00166A3B"/>
    <w:rsid w:val="001673C8"/>
    <w:rsid w:val="00167A99"/>
    <w:rsid w:val="00174440"/>
    <w:rsid w:val="0017585D"/>
    <w:rsid w:val="0018155A"/>
    <w:rsid w:val="00184F28"/>
    <w:rsid w:val="00185C50"/>
    <w:rsid w:val="001866B3"/>
    <w:rsid w:val="00187E47"/>
    <w:rsid w:val="00190785"/>
    <w:rsid w:val="00197358"/>
    <w:rsid w:val="001978E4"/>
    <w:rsid w:val="001A0E10"/>
    <w:rsid w:val="001A2910"/>
    <w:rsid w:val="001A4A73"/>
    <w:rsid w:val="001A6459"/>
    <w:rsid w:val="001B1C23"/>
    <w:rsid w:val="001B38A5"/>
    <w:rsid w:val="001B623B"/>
    <w:rsid w:val="001C1A2C"/>
    <w:rsid w:val="001C1B42"/>
    <w:rsid w:val="001C37A5"/>
    <w:rsid w:val="001C6430"/>
    <w:rsid w:val="001D04EB"/>
    <w:rsid w:val="001D1F23"/>
    <w:rsid w:val="001D6D42"/>
    <w:rsid w:val="001E397D"/>
    <w:rsid w:val="001F0564"/>
    <w:rsid w:val="001F1266"/>
    <w:rsid w:val="001F195F"/>
    <w:rsid w:val="001F27F5"/>
    <w:rsid w:val="001F2FCC"/>
    <w:rsid w:val="001F781D"/>
    <w:rsid w:val="001F7B3F"/>
    <w:rsid w:val="00212C14"/>
    <w:rsid w:val="00212DCC"/>
    <w:rsid w:val="002136E6"/>
    <w:rsid w:val="00217BEE"/>
    <w:rsid w:val="00220533"/>
    <w:rsid w:val="00225495"/>
    <w:rsid w:val="00227B7A"/>
    <w:rsid w:val="00232A97"/>
    <w:rsid w:val="00233DEA"/>
    <w:rsid w:val="00236990"/>
    <w:rsid w:val="00237525"/>
    <w:rsid w:val="002513E7"/>
    <w:rsid w:val="00254F33"/>
    <w:rsid w:val="0026362E"/>
    <w:rsid w:val="002654A5"/>
    <w:rsid w:val="00270AD8"/>
    <w:rsid w:val="00272DC7"/>
    <w:rsid w:val="0028000A"/>
    <w:rsid w:val="00281668"/>
    <w:rsid w:val="00283716"/>
    <w:rsid w:val="00292933"/>
    <w:rsid w:val="00297B1C"/>
    <w:rsid w:val="002A32B0"/>
    <w:rsid w:val="002A3FA4"/>
    <w:rsid w:val="002B26F0"/>
    <w:rsid w:val="002B29AF"/>
    <w:rsid w:val="002B4CFA"/>
    <w:rsid w:val="002B4F1D"/>
    <w:rsid w:val="002C6CF3"/>
    <w:rsid w:val="002C7113"/>
    <w:rsid w:val="002D2D87"/>
    <w:rsid w:val="002D5141"/>
    <w:rsid w:val="002D5E10"/>
    <w:rsid w:val="002E0AFF"/>
    <w:rsid w:val="002E0BAE"/>
    <w:rsid w:val="002E2C26"/>
    <w:rsid w:val="002F3E1E"/>
    <w:rsid w:val="00303400"/>
    <w:rsid w:val="00303B9A"/>
    <w:rsid w:val="00303F7F"/>
    <w:rsid w:val="003062A6"/>
    <w:rsid w:val="00310433"/>
    <w:rsid w:val="003139CC"/>
    <w:rsid w:val="003145CE"/>
    <w:rsid w:val="0032263B"/>
    <w:rsid w:val="003247F6"/>
    <w:rsid w:val="003274D1"/>
    <w:rsid w:val="00332CE2"/>
    <w:rsid w:val="003351AF"/>
    <w:rsid w:val="0035568E"/>
    <w:rsid w:val="00356E14"/>
    <w:rsid w:val="00360AA9"/>
    <w:rsid w:val="0036583E"/>
    <w:rsid w:val="00371FC6"/>
    <w:rsid w:val="0037391F"/>
    <w:rsid w:val="00380A83"/>
    <w:rsid w:val="003830EB"/>
    <w:rsid w:val="003857E1"/>
    <w:rsid w:val="003862D5"/>
    <w:rsid w:val="00390163"/>
    <w:rsid w:val="0039180B"/>
    <w:rsid w:val="003940A5"/>
    <w:rsid w:val="003A1406"/>
    <w:rsid w:val="003A1623"/>
    <w:rsid w:val="003A176A"/>
    <w:rsid w:val="003B0639"/>
    <w:rsid w:val="003B418C"/>
    <w:rsid w:val="003B45A0"/>
    <w:rsid w:val="003B68A1"/>
    <w:rsid w:val="003B7FBD"/>
    <w:rsid w:val="003C0492"/>
    <w:rsid w:val="003C170B"/>
    <w:rsid w:val="003C215F"/>
    <w:rsid w:val="003C4436"/>
    <w:rsid w:val="003C6C49"/>
    <w:rsid w:val="003D3246"/>
    <w:rsid w:val="003D6012"/>
    <w:rsid w:val="003D6DB6"/>
    <w:rsid w:val="003E4733"/>
    <w:rsid w:val="003E62AC"/>
    <w:rsid w:val="003E71CF"/>
    <w:rsid w:val="003F29D5"/>
    <w:rsid w:val="003F3D21"/>
    <w:rsid w:val="003F4D0C"/>
    <w:rsid w:val="004004EF"/>
    <w:rsid w:val="00400AB2"/>
    <w:rsid w:val="00402C8D"/>
    <w:rsid w:val="004045A3"/>
    <w:rsid w:val="00406C7A"/>
    <w:rsid w:val="00406D8C"/>
    <w:rsid w:val="00412F40"/>
    <w:rsid w:val="004145F8"/>
    <w:rsid w:val="00417440"/>
    <w:rsid w:val="004408CA"/>
    <w:rsid w:val="004426E1"/>
    <w:rsid w:val="00445F7D"/>
    <w:rsid w:val="00446B13"/>
    <w:rsid w:val="004549C3"/>
    <w:rsid w:val="00456B52"/>
    <w:rsid w:val="00456B74"/>
    <w:rsid w:val="00457F9C"/>
    <w:rsid w:val="00460183"/>
    <w:rsid w:val="004609AC"/>
    <w:rsid w:val="004663F0"/>
    <w:rsid w:val="00466CC8"/>
    <w:rsid w:val="004703E0"/>
    <w:rsid w:val="00471E02"/>
    <w:rsid w:val="00473E15"/>
    <w:rsid w:val="00477A2F"/>
    <w:rsid w:val="00477D55"/>
    <w:rsid w:val="004808A7"/>
    <w:rsid w:val="00487ECA"/>
    <w:rsid w:val="00492431"/>
    <w:rsid w:val="00495C4D"/>
    <w:rsid w:val="004B0224"/>
    <w:rsid w:val="004B60D9"/>
    <w:rsid w:val="004C22A7"/>
    <w:rsid w:val="004C5FDC"/>
    <w:rsid w:val="004D2162"/>
    <w:rsid w:val="004D3EE8"/>
    <w:rsid w:val="004D6B1B"/>
    <w:rsid w:val="004E018B"/>
    <w:rsid w:val="004E0B48"/>
    <w:rsid w:val="004E1707"/>
    <w:rsid w:val="004E2777"/>
    <w:rsid w:val="004E56A9"/>
    <w:rsid w:val="004F263E"/>
    <w:rsid w:val="004F7FB0"/>
    <w:rsid w:val="005007E2"/>
    <w:rsid w:val="0050443E"/>
    <w:rsid w:val="00512268"/>
    <w:rsid w:val="00516298"/>
    <w:rsid w:val="005162C4"/>
    <w:rsid w:val="0051742A"/>
    <w:rsid w:val="00531571"/>
    <w:rsid w:val="0053221D"/>
    <w:rsid w:val="005421BE"/>
    <w:rsid w:val="0054714E"/>
    <w:rsid w:val="00551398"/>
    <w:rsid w:val="00553745"/>
    <w:rsid w:val="0056192E"/>
    <w:rsid w:val="00561AAE"/>
    <w:rsid w:val="00561DAB"/>
    <w:rsid w:val="00571B65"/>
    <w:rsid w:val="00574D72"/>
    <w:rsid w:val="00574F63"/>
    <w:rsid w:val="00591364"/>
    <w:rsid w:val="0059480D"/>
    <w:rsid w:val="00594F36"/>
    <w:rsid w:val="005956EC"/>
    <w:rsid w:val="005968C6"/>
    <w:rsid w:val="005A6C2F"/>
    <w:rsid w:val="005B146F"/>
    <w:rsid w:val="005B346A"/>
    <w:rsid w:val="005C465F"/>
    <w:rsid w:val="005C7305"/>
    <w:rsid w:val="005D22FC"/>
    <w:rsid w:val="005D695B"/>
    <w:rsid w:val="005F7AD1"/>
    <w:rsid w:val="006075D5"/>
    <w:rsid w:val="00613590"/>
    <w:rsid w:val="00620120"/>
    <w:rsid w:val="00632942"/>
    <w:rsid w:val="0064127A"/>
    <w:rsid w:val="00650FAC"/>
    <w:rsid w:val="00651DC0"/>
    <w:rsid w:val="00653FF8"/>
    <w:rsid w:val="00663A4D"/>
    <w:rsid w:val="0066483D"/>
    <w:rsid w:val="00665127"/>
    <w:rsid w:val="00672D6B"/>
    <w:rsid w:val="00682040"/>
    <w:rsid w:val="00682308"/>
    <w:rsid w:val="00683823"/>
    <w:rsid w:val="00697E11"/>
    <w:rsid w:val="006A339A"/>
    <w:rsid w:val="006A35C6"/>
    <w:rsid w:val="006A35FF"/>
    <w:rsid w:val="006B4A6C"/>
    <w:rsid w:val="006B541C"/>
    <w:rsid w:val="006B6728"/>
    <w:rsid w:val="006C5F7F"/>
    <w:rsid w:val="006C753B"/>
    <w:rsid w:val="006D3C55"/>
    <w:rsid w:val="006D3C60"/>
    <w:rsid w:val="006E0DC2"/>
    <w:rsid w:val="006F230A"/>
    <w:rsid w:val="006F747B"/>
    <w:rsid w:val="006F7DC6"/>
    <w:rsid w:val="007151C8"/>
    <w:rsid w:val="00717E5E"/>
    <w:rsid w:val="00726623"/>
    <w:rsid w:val="0072750D"/>
    <w:rsid w:val="00730DFD"/>
    <w:rsid w:val="0073671C"/>
    <w:rsid w:val="0074427B"/>
    <w:rsid w:val="00746C80"/>
    <w:rsid w:val="00751070"/>
    <w:rsid w:val="00764B0C"/>
    <w:rsid w:val="007721C3"/>
    <w:rsid w:val="00777A31"/>
    <w:rsid w:val="00784045"/>
    <w:rsid w:val="00785860"/>
    <w:rsid w:val="00786198"/>
    <w:rsid w:val="007866C4"/>
    <w:rsid w:val="00794E94"/>
    <w:rsid w:val="007A26D0"/>
    <w:rsid w:val="007A6441"/>
    <w:rsid w:val="007A6981"/>
    <w:rsid w:val="007B0A69"/>
    <w:rsid w:val="007B1F8C"/>
    <w:rsid w:val="007B223F"/>
    <w:rsid w:val="007B30A6"/>
    <w:rsid w:val="007B4A8D"/>
    <w:rsid w:val="007B548D"/>
    <w:rsid w:val="007C15B3"/>
    <w:rsid w:val="007C3152"/>
    <w:rsid w:val="007C47C6"/>
    <w:rsid w:val="007C4E33"/>
    <w:rsid w:val="007C5571"/>
    <w:rsid w:val="007C66FD"/>
    <w:rsid w:val="007D3048"/>
    <w:rsid w:val="007D4A9A"/>
    <w:rsid w:val="007E1496"/>
    <w:rsid w:val="007E46E9"/>
    <w:rsid w:val="007E4967"/>
    <w:rsid w:val="00800CC6"/>
    <w:rsid w:val="0080414F"/>
    <w:rsid w:val="0080751C"/>
    <w:rsid w:val="00811314"/>
    <w:rsid w:val="00812FF1"/>
    <w:rsid w:val="008132C8"/>
    <w:rsid w:val="00820726"/>
    <w:rsid w:val="008273BA"/>
    <w:rsid w:val="008311AC"/>
    <w:rsid w:val="00836C05"/>
    <w:rsid w:val="00837D4E"/>
    <w:rsid w:val="00842D2B"/>
    <w:rsid w:val="00843790"/>
    <w:rsid w:val="00843B2E"/>
    <w:rsid w:val="00851FE5"/>
    <w:rsid w:val="00853575"/>
    <w:rsid w:val="008603C8"/>
    <w:rsid w:val="00870074"/>
    <w:rsid w:val="008757F3"/>
    <w:rsid w:val="00880178"/>
    <w:rsid w:val="0088392E"/>
    <w:rsid w:val="00887392"/>
    <w:rsid w:val="00896B6F"/>
    <w:rsid w:val="008A0508"/>
    <w:rsid w:val="008A229D"/>
    <w:rsid w:val="008A64B7"/>
    <w:rsid w:val="008B22F6"/>
    <w:rsid w:val="008B56A7"/>
    <w:rsid w:val="008B7E7A"/>
    <w:rsid w:val="008D3C76"/>
    <w:rsid w:val="008F2F25"/>
    <w:rsid w:val="00904A3D"/>
    <w:rsid w:val="00904DED"/>
    <w:rsid w:val="0090595B"/>
    <w:rsid w:val="00911A4E"/>
    <w:rsid w:val="0091322F"/>
    <w:rsid w:val="009132F2"/>
    <w:rsid w:val="00913D54"/>
    <w:rsid w:val="00916D50"/>
    <w:rsid w:val="00927DD3"/>
    <w:rsid w:val="00930BC1"/>
    <w:rsid w:val="009310E2"/>
    <w:rsid w:val="0094213A"/>
    <w:rsid w:val="0095130D"/>
    <w:rsid w:val="009535EF"/>
    <w:rsid w:val="009544DD"/>
    <w:rsid w:val="00956DE4"/>
    <w:rsid w:val="00960067"/>
    <w:rsid w:val="00960F1B"/>
    <w:rsid w:val="0096119F"/>
    <w:rsid w:val="0096193D"/>
    <w:rsid w:val="009739FC"/>
    <w:rsid w:val="00973C00"/>
    <w:rsid w:val="009802E3"/>
    <w:rsid w:val="00982729"/>
    <w:rsid w:val="00982AE8"/>
    <w:rsid w:val="00983938"/>
    <w:rsid w:val="00986997"/>
    <w:rsid w:val="00990BCA"/>
    <w:rsid w:val="0099139C"/>
    <w:rsid w:val="00995391"/>
    <w:rsid w:val="009A172F"/>
    <w:rsid w:val="009A5B09"/>
    <w:rsid w:val="009A6AEA"/>
    <w:rsid w:val="009C378E"/>
    <w:rsid w:val="009C381B"/>
    <w:rsid w:val="009C5A0B"/>
    <w:rsid w:val="009D03FD"/>
    <w:rsid w:val="009D460F"/>
    <w:rsid w:val="009D491A"/>
    <w:rsid w:val="009D5947"/>
    <w:rsid w:val="009E23EF"/>
    <w:rsid w:val="009F2659"/>
    <w:rsid w:val="00A01235"/>
    <w:rsid w:val="00A10F16"/>
    <w:rsid w:val="00A12874"/>
    <w:rsid w:val="00A15F8F"/>
    <w:rsid w:val="00A20006"/>
    <w:rsid w:val="00A3038C"/>
    <w:rsid w:val="00A33061"/>
    <w:rsid w:val="00A33FBD"/>
    <w:rsid w:val="00A41187"/>
    <w:rsid w:val="00A46C68"/>
    <w:rsid w:val="00A56885"/>
    <w:rsid w:val="00A604FC"/>
    <w:rsid w:val="00A677BB"/>
    <w:rsid w:val="00A70AF8"/>
    <w:rsid w:val="00A7129C"/>
    <w:rsid w:val="00A71F2D"/>
    <w:rsid w:val="00A74F44"/>
    <w:rsid w:val="00A800ED"/>
    <w:rsid w:val="00A80175"/>
    <w:rsid w:val="00A83242"/>
    <w:rsid w:val="00A83410"/>
    <w:rsid w:val="00A84E1D"/>
    <w:rsid w:val="00A86711"/>
    <w:rsid w:val="00A872AE"/>
    <w:rsid w:val="00A916DB"/>
    <w:rsid w:val="00A94299"/>
    <w:rsid w:val="00A94BF2"/>
    <w:rsid w:val="00A977F0"/>
    <w:rsid w:val="00A977F6"/>
    <w:rsid w:val="00AA50E0"/>
    <w:rsid w:val="00AA77E4"/>
    <w:rsid w:val="00AA7AD7"/>
    <w:rsid w:val="00AB3BCA"/>
    <w:rsid w:val="00AB5382"/>
    <w:rsid w:val="00AB6DFF"/>
    <w:rsid w:val="00AC7A08"/>
    <w:rsid w:val="00AD1E97"/>
    <w:rsid w:val="00AD7684"/>
    <w:rsid w:val="00AE2997"/>
    <w:rsid w:val="00AE4C9A"/>
    <w:rsid w:val="00AE5895"/>
    <w:rsid w:val="00AF16D6"/>
    <w:rsid w:val="00AF56B3"/>
    <w:rsid w:val="00B0168D"/>
    <w:rsid w:val="00B01E08"/>
    <w:rsid w:val="00B025FE"/>
    <w:rsid w:val="00B048AD"/>
    <w:rsid w:val="00B06D5F"/>
    <w:rsid w:val="00B10522"/>
    <w:rsid w:val="00B11FA4"/>
    <w:rsid w:val="00B1233C"/>
    <w:rsid w:val="00B1354F"/>
    <w:rsid w:val="00B15037"/>
    <w:rsid w:val="00B162A9"/>
    <w:rsid w:val="00B219FA"/>
    <w:rsid w:val="00B21A88"/>
    <w:rsid w:val="00B21E0A"/>
    <w:rsid w:val="00B223D0"/>
    <w:rsid w:val="00B25978"/>
    <w:rsid w:val="00B263BF"/>
    <w:rsid w:val="00B270C0"/>
    <w:rsid w:val="00B44565"/>
    <w:rsid w:val="00B47FFB"/>
    <w:rsid w:val="00B5148D"/>
    <w:rsid w:val="00B528D4"/>
    <w:rsid w:val="00B531FB"/>
    <w:rsid w:val="00B55DFF"/>
    <w:rsid w:val="00B563D9"/>
    <w:rsid w:val="00B64C0E"/>
    <w:rsid w:val="00B73A05"/>
    <w:rsid w:val="00B76F48"/>
    <w:rsid w:val="00B80978"/>
    <w:rsid w:val="00B850DF"/>
    <w:rsid w:val="00B85877"/>
    <w:rsid w:val="00B872B0"/>
    <w:rsid w:val="00B92C18"/>
    <w:rsid w:val="00B94D61"/>
    <w:rsid w:val="00B95E21"/>
    <w:rsid w:val="00BA2631"/>
    <w:rsid w:val="00BB368E"/>
    <w:rsid w:val="00BC5510"/>
    <w:rsid w:val="00BD0545"/>
    <w:rsid w:val="00BD2E99"/>
    <w:rsid w:val="00BE5449"/>
    <w:rsid w:val="00BF47E3"/>
    <w:rsid w:val="00BF71DB"/>
    <w:rsid w:val="00C00E5E"/>
    <w:rsid w:val="00C06EE3"/>
    <w:rsid w:val="00C0748E"/>
    <w:rsid w:val="00C07528"/>
    <w:rsid w:val="00C10A67"/>
    <w:rsid w:val="00C168F7"/>
    <w:rsid w:val="00C17B3E"/>
    <w:rsid w:val="00C24E54"/>
    <w:rsid w:val="00C256F7"/>
    <w:rsid w:val="00C3033A"/>
    <w:rsid w:val="00C36EFE"/>
    <w:rsid w:val="00C43B33"/>
    <w:rsid w:val="00C46DF2"/>
    <w:rsid w:val="00C477E0"/>
    <w:rsid w:val="00C51F37"/>
    <w:rsid w:val="00C51FE7"/>
    <w:rsid w:val="00C54AA9"/>
    <w:rsid w:val="00C5640D"/>
    <w:rsid w:val="00C569AB"/>
    <w:rsid w:val="00C56ABC"/>
    <w:rsid w:val="00C57D80"/>
    <w:rsid w:val="00C6136D"/>
    <w:rsid w:val="00C72930"/>
    <w:rsid w:val="00C81018"/>
    <w:rsid w:val="00C83656"/>
    <w:rsid w:val="00C8652F"/>
    <w:rsid w:val="00C8698B"/>
    <w:rsid w:val="00C90DE0"/>
    <w:rsid w:val="00C9284B"/>
    <w:rsid w:val="00C929E7"/>
    <w:rsid w:val="00C92E21"/>
    <w:rsid w:val="00C9736B"/>
    <w:rsid w:val="00CA43D9"/>
    <w:rsid w:val="00CA6D77"/>
    <w:rsid w:val="00CA6E17"/>
    <w:rsid w:val="00CB682D"/>
    <w:rsid w:val="00CC2002"/>
    <w:rsid w:val="00CC29E4"/>
    <w:rsid w:val="00CD45E9"/>
    <w:rsid w:val="00CD59EA"/>
    <w:rsid w:val="00CE03AC"/>
    <w:rsid w:val="00CE4B98"/>
    <w:rsid w:val="00CE631D"/>
    <w:rsid w:val="00CF1437"/>
    <w:rsid w:val="00CF311B"/>
    <w:rsid w:val="00CF385F"/>
    <w:rsid w:val="00CF3DE7"/>
    <w:rsid w:val="00CF5D7A"/>
    <w:rsid w:val="00CF688D"/>
    <w:rsid w:val="00D052FA"/>
    <w:rsid w:val="00D0619A"/>
    <w:rsid w:val="00D22DBC"/>
    <w:rsid w:val="00D26AFA"/>
    <w:rsid w:val="00D2780B"/>
    <w:rsid w:val="00D30AA8"/>
    <w:rsid w:val="00D3534F"/>
    <w:rsid w:val="00D43CD4"/>
    <w:rsid w:val="00D43DA0"/>
    <w:rsid w:val="00D44709"/>
    <w:rsid w:val="00D45159"/>
    <w:rsid w:val="00D53E2C"/>
    <w:rsid w:val="00D6519B"/>
    <w:rsid w:val="00D65B19"/>
    <w:rsid w:val="00D67CF0"/>
    <w:rsid w:val="00D72C1F"/>
    <w:rsid w:val="00D77576"/>
    <w:rsid w:val="00D807F0"/>
    <w:rsid w:val="00D95FB5"/>
    <w:rsid w:val="00DA32FF"/>
    <w:rsid w:val="00DA3576"/>
    <w:rsid w:val="00DB7E72"/>
    <w:rsid w:val="00DC1C4A"/>
    <w:rsid w:val="00DC2201"/>
    <w:rsid w:val="00DC6931"/>
    <w:rsid w:val="00DC70C8"/>
    <w:rsid w:val="00DC795F"/>
    <w:rsid w:val="00DD004F"/>
    <w:rsid w:val="00DD040A"/>
    <w:rsid w:val="00DD1A2F"/>
    <w:rsid w:val="00DE28F2"/>
    <w:rsid w:val="00DE372C"/>
    <w:rsid w:val="00DE3F0A"/>
    <w:rsid w:val="00DE538A"/>
    <w:rsid w:val="00DE6DE8"/>
    <w:rsid w:val="00DF124C"/>
    <w:rsid w:val="00DF17B2"/>
    <w:rsid w:val="00DF4E79"/>
    <w:rsid w:val="00DF4FC6"/>
    <w:rsid w:val="00DF7622"/>
    <w:rsid w:val="00E06C22"/>
    <w:rsid w:val="00E1360A"/>
    <w:rsid w:val="00E24E89"/>
    <w:rsid w:val="00E253C6"/>
    <w:rsid w:val="00E25EAF"/>
    <w:rsid w:val="00E30F51"/>
    <w:rsid w:val="00E3310E"/>
    <w:rsid w:val="00E428EE"/>
    <w:rsid w:val="00E45EF0"/>
    <w:rsid w:val="00E54C69"/>
    <w:rsid w:val="00E55897"/>
    <w:rsid w:val="00E55DB5"/>
    <w:rsid w:val="00E61E72"/>
    <w:rsid w:val="00E62229"/>
    <w:rsid w:val="00E63F4A"/>
    <w:rsid w:val="00E667F0"/>
    <w:rsid w:val="00E725E6"/>
    <w:rsid w:val="00E7472F"/>
    <w:rsid w:val="00E74A6D"/>
    <w:rsid w:val="00E80FBB"/>
    <w:rsid w:val="00E84F8B"/>
    <w:rsid w:val="00E91337"/>
    <w:rsid w:val="00E9466D"/>
    <w:rsid w:val="00E94EA9"/>
    <w:rsid w:val="00E97019"/>
    <w:rsid w:val="00EA19F3"/>
    <w:rsid w:val="00EB0B03"/>
    <w:rsid w:val="00EB0B25"/>
    <w:rsid w:val="00EB116D"/>
    <w:rsid w:val="00EB473C"/>
    <w:rsid w:val="00EC09C5"/>
    <w:rsid w:val="00EC22D1"/>
    <w:rsid w:val="00EC2591"/>
    <w:rsid w:val="00ED1CAD"/>
    <w:rsid w:val="00EE24A0"/>
    <w:rsid w:val="00EE79F0"/>
    <w:rsid w:val="00F004E1"/>
    <w:rsid w:val="00F0075D"/>
    <w:rsid w:val="00F02BC2"/>
    <w:rsid w:val="00F06317"/>
    <w:rsid w:val="00F078BC"/>
    <w:rsid w:val="00F1016C"/>
    <w:rsid w:val="00F10887"/>
    <w:rsid w:val="00F1524F"/>
    <w:rsid w:val="00F1793F"/>
    <w:rsid w:val="00F17C48"/>
    <w:rsid w:val="00F311C0"/>
    <w:rsid w:val="00F34058"/>
    <w:rsid w:val="00F35C9A"/>
    <w:rsid w:val="00F36E77"/>
    <w:rsid w:val="00F45052"/>
    <w:rsid w:val="00F52E1A"/>
    <w:rsid w:val="00F540F8"/>
    <w:rsid w:val="00F61043"/>
    <w:rsid w:val="00F64527"/>
    <w:rsid w:val="00F664D5"/>
    <w:rsid w:val="00F67512"/>
    <w:rsid w:val="00F83E1C"/>
    <w:rsid w:val="00F8470B"/>
    <w:rsid w:val="00F92F6B"/>
    <w:rsid w:val="00F93A42"/>
    <w:rsid w:val="00F95186"/>
    <w:rsid w:val="00FA3FF0"/>
    <w:rsid w:val="00FA41AC"/>
    <w:rsid w:val="00FA7352"/>
    <w:rsid w:val="00FB06DE"/>
    <w:rsid w:val="00FB59FE"/>
    <w:rsid w:val="00FC25FE"/>
    <w:rsid w:val="00FC723B"/>
    <w:rsid w:val="00FD2C05"/>
    <w:rsid w:val="00FD6260"/>
    <w:rsid w:val="00FE722C"/>
    <w:rsid w:val="00FE782E"/>
    <w:rsid w:val="00FF5282"/>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rules v:ext="edit">
        <o:r id="V:Rule150" type="connector" idref="#AutoShape 720"/>
        <o:r id="V:Rule151" type="connector" idref="#AutoShape 652"/>
        <o:r id="V:Rule152" type="connector" idref="#AutoShape 407"/>
        <o:r id="V:Rule153" type="connector" idref="#AutoShape 637"/>
        <o:r id="V:Rule154" type="connector" idref="#AutoShape 434"/>
        <o:r id="V:Rule155" type="connector" idref="#AutoShape 700"/>
        <o:r id="V:Rule156" type="connector" idref="#AutoShape 147"/>
        <o:r id="V:Rule157" type="connector" idref="#AutoShape 688"/>
        <o:r id="V:Rule158" type="connector" idref="#Straight Arrow Connector 979"/>
        <o:r id="V:Rule159" type="connector" idref="#AutoShape 263"/>
        <o:r id="V:Rule160" type="connector" idref="#AutoShape 433"/>
        <o:r id="V:Rule161" type="connector" idref="#AutoShape 246"/>
        <o:r id="V:Rule162" type="connector" idref="#AutoShape 410"/>
        <o:r id="V:Rule163" type="connector" idref="#AutoShape 432"/>
        <o:r id="V:Rule164" type="connector" idref="#AutoShape 635"/>
        <o:r id="V:Rule165" type="connector" idref="#AutoShape 438"/>
        <o:r id="V:Rule166" type="connector" idref="#AutoShape 568"/>
        <o:r id="V:Rule167" type="connector" idref="#AutoShape 243"/>
        <o:r id="V:Rule168" type="connector" idref="#AutoShape 500"/>
        <o:r id="V:Rule169" type="connector" idref="#AutoShape 428"/>
        <o:r id="V:Rule170" type="connector" idref="#AutoShape 231"/>
        <o:r id="V:Rule171" type="connector" idref="#AutoShape 254"/>
        <o:r id="V:Rule172" type="connector" idref="#AutoShape 574"/>
        <o:r id="V:Rule173" type="connector" idref="#AutoShape 655"/>
        <o:r id="V:Rule174" type="connector" idref="#AutoShape 668"/>
        <o:r id="V:Rule175" type="connector" idref="#AutoShape 264"/>
        <o:r id="V:Rule176" type="connector" idref="#AutoShape 234"/>
        <o:r id="V:Rule177" type="connector" idref="#AutoShape 269"/>
        <o:r id="V:Rule178" type="connector" idref="#AutoShape 255"/>
        <o:r id="V:Rule179" type="connector" idref="#AutoShape 206"/>
        <o:r id="V:Rule180" type="connector" idref="#AutoShape 444"/>
        <o:r id="V:Rule181" type="connector" idref="#AutoShape 440"/>
        <o:r id="V:Rule182" type="connector" idref="#AutoShape 609"/>
        <o:r id="V:Rule183" type="connector" idref="#AutoShape 517"/>
        <o:r id="V:Rule184" type="connector" idref="#AutoShape 426"/>
        <o:r id="V:Rule185" type="connector" idref="#AutoShape 417"/>
        <o:r id="V:Rule186" type="connector" idref="#AutoShape 369"/>
        <o:r id="V:Rule187" type="connector" idref="#AutoShape 567"/>
        <o:r id="V:Rule188" type="connector" idref="#AutoShape 205"/>
        <o:r id="V:Rule189" type="connector" idref="#AutoShape 209"/>
        <o:r id="V:Rule190" type="connector" idref="#AutoShape 623"/>
        <o:r id="V:Rule191" type="connector" idref="#AutoShape 667"/>
        <o:r id="V:Rule192" type="connector" idref="#AutoShape 596"/>
        <o:r id="V:Rule193" type="connector" idref="#AutoShape 257"/>
        <o:r id="V:Rule194" type="connector" idref="#AutoShape 248"/>
        <o:r id="V:Rule195" type="connector" idref="#AutoShape 424"/>
        <o:r id="V:Rule196" type="connector" idref="#AutoShape 493"/>
        <o:r id="V:Rule197" type="connector" idref="#AutoShape 555"/>
        <o:r id="V:Rule198" type="connector" idref="#AutoShape 662"/>
        <o:r id="V:Rule199" type="connector" idref="#AutoShape 494"/>
        <o:r id="V:Rule200" type="connector" idref="#AutoShape 201"/>
        <o:r id="V:Rule201" type="connector" idref="#AutoShape 725"/>
        <o:r id="V:Rule202" type="connector" idref="#AutoShape 442"/>
        <o:r id="V:Rule203" type="connector" idref="#AutoShape 436"/>
        <o:r id="V:Rule204" type="connector" idref="#AutoShape 649"/>
        <o:r id="V:Rule205" type="connector" idref="#AutoShape 447"/>
        <o:r id="V:Rule206" type="connector" idref="#AutoShape 423"/>
        <o:r id="V:Rule207" type="connector" idref="#AutoShape 539"/>
        <o:r id="V:Rule208" type="connector" idref="#AutoShape 595"/>
        <o:r id="V:Rule209" type="connector" idref="#AutoShape 427"/>
        <o:r id="V:Rule210" type="connector" idref="#AutoShape 441"/>
        <o:r id="V:Rule211" type="connector" idref="#AutoShape 538"/>
        <o:r id="V:Rule212" type="connector" idref="#AutoShape 676"/>
        <o:r id="V:Rule213" type="connector" idref="#AutoShape 653"/>
        <o:r id="V:Rule214" type="connector" idref="#AutoShape 398"/>
        <o:r id="V:Rule215" type="connector" idref="#AutoShape 400"/>
        <o:r id="V:Rule216" type="connector" idref="#AutoShape 664"/>
        <o:r id="V:Rule217" type="connector" idref="#Straight Arrow Connector 977"/>
        <o:r id="V:Rule218" type="connector" idref="#AutoShape 260"/>
        <o:r id="V:Rule219" type="connector" idref="#AutoShape 608"/>
        <o:r id="V:Rule220" type="connector" idref="#AutoShape 651"/>
        <o:r id="V:Rule221" type="connector" idref="#AutoShape 399"/>
        <o:r id="V:Rule222" type="connector" idref="#AutoShape 554"/>
        <o:r id="V:Rule223" type="connector" idref="#AutoShape 622"/>
        <o:r id="V:Rule224" type="connector" idref="#AutoShape 624"/>
        <o:r id="V:Rule225" type="connector" idref="#AutoShape 202"/>
        <o:r id="V:Rule226" type="connector" idref="#AutoShape 677"/>
        <o:r id="V:Rule227" type="connector" idref="#AutoShape 401"/>
        <o:r id="V:Rule228" type="connector" idref="#AutoShape 249"/>
        <o:r id="V:Rule229" type="connector" idref="#AutoShape 370"/>
        <o:r id="V:Rule230" type="connector" idref="#AutoShape 200"/>
        <o:r id="V:Rule231" type="connector" idref="#AutoShape 404"/>
        <o:r id="V:Rule232" type="connector" idref="#AutoShape 663"/>
        <o:r id="V:Rule233" type="connector" idref="#AutoShape 219"/>
        <o:r id="V:Rule234" type="connector" idref="#AutoShape 241"/>
        <o:r id="V:Rule235" type="connector" idref="#AutoShape 256"/>
        <o:r id="V:Rule236" type="connector" idref="#AutoShape 396"/>
        <o:r id="V:Rule237" type="connector" idref="#AutoShape 557"/>
        <o:r id="V:Rule238" type="connector" idref="#AutoShape 445"/>
        <o:r id="V:Rule239" type="connector" idref="#AutoShape 261"/>
        <o:r id="V:Rule240" type="connector" idref="#AutoShape 259"/>
        <o:r id="V:Rule241" type="connector" idref="#AutoShape 670"/>
        <o:r id="V:Rule242" type="connector" idref="#AutoShape 558"/>
        <o:r id="V:Rule243" type="connector" idref="#AutoShape 443"/>
        <o:r id="V:Rule244" type="connector" idref="#AutoShape 203"/>
        <o:r id="V:Rule245" type="connector" idref="#AutoShape 731"/>
        <o:r id="V:Rule246" type="connector" idref="#AutoShape 598"/>
        <o:r id="V:Rule247" type="connector" idref="#AutoShape 699"/>
        <o:r id="V:Rule248" type="connector" idref="#AutoShape 199"/>
        <o:r id="V:Rule249" type="connector" idref="#AutoShape 518"/>
        <o:r id="V:Rule250" type="connector" idref="#AutoShape 420"/>
        <o:r id="V:Rule251" type="connector" idref="#AutoShape 599"/>
        <o:r id="V:Rule252" type="connector" idref="#AutoShape 437"/>
        <o:r id="V:Rule253" type="connector" idref="#AutoShape 216"/>
        <o:r id="V:Rule254" type="connector" idref="#AutoShape 429"/>
        <o:r id="V:Rule255" type="connector" idref="#AutoShape 270"/>
        <o:r id="V:Rule256" type="connector" idref="#AutoShape 245"/>
        <o:r id="V:Rule257" type="connector" idref="#AutoShape 575"/>
        <o:r id="V:Rule258" type="connector" idref="#AutoShape 446"/>
        <o:r id="V:Rule259" type="connector" idref="#AutoShape 715"/>
        <o:r id="V:Rule260" type="connector" idref="#AutoShape 397"/>
        <o:r id="V:Rule261" type="connector" idref="#AutoShape 251"/>
        <o:r id="V:Rule262" type="connector" idref="#AutoShape 430"/>
        <o:r id="V:Rule263" type="connector" idref="#AutoShape 258"/>
        <o:r id="V:Rule264" type="connector" idref="#AutoShape 252"/>
        <o:r id="V:Rule265" type="connector" idref="#AutoShape 579"/>
        <o:r id="V:Rule266" type="connector" idref="#AutoShape 693"/>
        <o:r id="V:Rule267" type="connector" idref="#AutoShape 242"/>
        <o:r id="V:Rule268" type="connector" idref="#AutoShape 543"/>
        <o:r id="V:Rule269" type="connector" idref="#AutoShape 723"/>
        <o:r id="V:Rule270" type="connector" idref="#AutoShape 198"/>
        <o:r id="V:Rule271" type="connector" idref="#AutoShape 439"/>
        <o:r id="V:Rule272" type="connector" idref="#AutoShape 610"/>
        <o:r id="V:Rule273" type="connector" idref="#AutoShape 706"/>
        <o:r id="V:Rule274" type="connector" idref="#AutoShape 247"/>
        <o:r id="V:Rule275" type="connector" idref="#AutoShape 569"/>
        <o:r id="V:Rule276" type="connector" idref="#AutoShape 265"/>
        <o:r id="V:Rule277" type="connector" idref="#AutoShape 405"/>
        <o:r id="V:Rule278" type="connector" idref="#AutoShape 218"/>
        <o:r id="V:Rule279" type="connector" idref="#AutoShape 580"/>
        <o:r id="V:Rule280" type="connector" idref="#AutoShape 669"/>
        <o:r id="V:Rule281" type="connector" idref="#AutoShape 411"/>
        <o:r id="V:Rule282" type="connector" idref="#AutoShape 584"/>
        <o:r id="V:Rule283" type="connector" idref="#AutoShape 519"/>
        <o:r id="V:Rule284" type="connector" idref="#AutoShape 425"/>
        <o:r id="V:Rule285" type="connector" idref="#AutoShape 244"/>
        <o:r id="V:Rule286" type="connector" idref="#AutoShape 208"/>
        <o:r id="V:Rule287" type="connector" idref="#AutoShape 207"/>
        <o:r id="V:Rule288" type="connector" idref="#AutoShape 250"/>
        <o:r id="V:Rule289" type="connector" idref="#AutoShape 654"/>
        <o:r id="V:Rule290" type="connector" idref="#AutoShape 262"/>
        <o:r id="V:Rule291" type="connector" idref="#AutoShape 636"/>
        <o:r id="V:Rule292" type="connector" idref="#AutoShape 406"/>
        <o:r id="V:Rule293" type="connector" idref="#AutoShape 204"/>
        <o:r id="V:Rule294" type="connector" idref="#AutoShape 516"/>
        <o:r id="V:Rule295" type="connector" idref="#AutoShape 499"/>
        <o:r id="V:Rule296" type="connector" idref="#AutoShape 666"/>
        <o:r id="V:Rule297" type="connector" idref="#AutoShape 213"/>
        <o:r id="V:Rule298" type="connector" idref="#AutoShape 43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982AE8"/>
    <w:pPr>
      <w:widowControl w:val="0"/>
      <w:suppressAutoHyphens/>
      <w:ind w:left="658" w:hanging="420"/>
      <w:jc w:val="both"/>
    </w:pPr>
    <w:rPr>
      <w:rFonts w:eastAsia="BatangChe"/>
      <w:kern w:val="1"/>
      <w:lang w:eastAsia="ar-SA" w:bidi="ar-SA"/>
    </w:rPr>
  </w:style>
  <w:style w:type="paragraph" w:styleId="Heading1">
    <w:name w:val="heading 1"/>
    <w:basedOn w:val="Normal"/>
    <w:next w:val="Normal"/>
    <w:link w:val="Heading1Char"/>
    <w:qFormat/>
    <w:rsid w:val="0017585D"/>
    <w:pPr>
      <w:numPr>
        <w:numId w:val="35"/>
      </w:numPr>
      <w:spacing w:line="480" w:lineRule="auto"/>
      <w:outlineLvl w:val="0"/>
    </w:pPr>
    <w:rPr>
      <w:b/>
      <w:bCs/>
      <w:sz w:val="24"/>
    </w:rPr>
  </w:style>
  <w:style w:type="paragraph" w:styleId="Heading2">
    <w:name w:val="heading 2"/>
    <w:basedOn w:val="Heading1"/>
    <w:next w:val="Normal"/>
    <w:qFormat/>
    <w:rsid w:val="00A977F0"/>
    <w:pPr>
      <w:numPr>
        <w:ilvl w:val="1"/>
      </w:numPr>
      <w:outlineLvl w:val="1"/>
    </w:pPr>
  </w:style>
  <w:style w:type="paragraph" w:styleId="Heading3">
    <w:name w:val="heading 3"/>
    <w:basedOn w:val="Normal"/>
    <w:next w:val="NormalIndent"/>
    <w:qFormat/>
    <w:rsid w:val="00A977F0"/>
    <w:pPr>
      <w:keepNext/>
      <w:ind w:left="851"/>
      <w:outlineLvl w:val="2"/>
    </w:pPr>
    <w:rPr>
      <w:rFonts w:ascii="Arial" w:eastAsia="DotumChe" w:hAnsi="Arial" w:cs="Arial"/>
    </w:rPr>
  </w:style>
  <w:style w:type="paragraph" w:styleId="Heading4">
    <w:name w:val="heading 4"/>
    <w:basedOn w:val="Normal"/>
    <w:next w:val="NormalIndent"/>
    <w:qFormat/>
    <w:rsid w:val="00A977F0"/>
    <w:pPr>
      <w:keepNext/>
      <w:ind w:left="720" w:hanging="720"/>
      <w:outlineLvl w:val="3"/>
    </w:pPr>
    <w:rPr>
      <w:i/>
      <w:sz w:val="24"/>
    </w:rPr>
  </w:style>
  <w:style w:type="paragraph" w:styleId="Heading5">
    <w:name w:val="heading 5"/>
    <w:basedOn w:val="Heading3"/>
    <w:next w:val="Normal"/>
    <w:qFormat/>
    <w:rsid w:val="00A977F0"/>
    <w:pPr>
      <w:keepLines/>
      <w:spacing w:before="200"/>
      <w:ind w:left="0"/>
      <w:jc w:val="left"/>
      <w:outlineLvl w:val="4"/>
    </w:pPr>
    <w:rPr>
      <w:rFonts w:ascii="Times New Roman" w:eastAsia="BatangChe" w:hAnsi="Times New Roman" w:cs="Times New Roman"/>
      <w:b/>
      <w:sz w:val="24"/>
      <w:lang w:val="en-GB"/>
    </w:rPr>
  </w:style>
  <w:style w:type="paragraph" w:styleId="Heading6">
    <w:name w:val="heading 6"/>
    <w:basedOn w:val="Normal"/>
    <w:next w:val="NormalIndent"/>
    <w:qFormat/>
    <w:rsid w:val="00A977F0"/>
    <w:pPr>
      <w:keepNext/>
      <w:ind w:left="709" w:hanging="709"/>
      <w:jc w:val="center"/>
      <w:outlineLvl w:val="5"/>
    </w:pPr>
    <w:rPr>
      <w:b/>
      <w:sz w:val="24"/>
    </w:rPr>
  </w:style>
  <w:style w:type="paragraph" w:styleId="Heading8">
    <w:name w:val="heading 8"/>
    <w:basedOn w:val="Normal"/>
    <w:next w:val="Normal"/>
    <w:link w:val="Heading8Char"/>
    <w:uiPriority w:val="9"/>
    <w:unhideWhenUsed/>
    <w:qFormat/>
    <w:rsid w:val="00E06C22"/>
    <w:pPr>
      <w:spacing w:before="240" w:after="60"/>
      <w:outlineLvl w:val="7"/>
    </w:pPr>
    <w:rPr>
      <w:rFonts w:ascii="Calibri" w:eastAsia="Times New Roman" w:hAnsi="Calibri" w:cs="Cordia New"/>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A977F0"/>
    <w:rPr>
      <w:rFonts w:ascii="HY각헤드라인M" w:eastAsia="HY각헤드라인M" w:hAnsi="HY각헤드라인M" w:cs="Wingdings"/>
    </w:rPr>
  </w:style>
  <w:style w:type="character" w:customStyle="1" w:styleId="WW8Num3z1">
    <w:name w:val="WW8Num3z1"/>
    <w:rsid w:val="00A977F0"/>
    <w:rPr>
      <w:rFonts w:ascii="Wingdings" w:hAnsi="Wingdings" w:cs="Wingdings"/>
    </w:rPr>
  </w:style>
  <w:style w:type="character" w:customStyle="1" w:styleId="WW8Num4z0">
    <w:name w:val="WW8Num4z0"/>
    <w:rsid w:val="00A977F0"/>
    <w:rPr>
      <w:rFonts w:ascii="Times New Roman" w:hAnsi="Times New Roman" w:cs="Times New Roman"/>
    </w:rPr>
  </w:style>
  <w:style w:type="character" w:customStyle="1" w:styleId="WW8Num4z1">
    <w:name w:val="WW8Num4z1"/>
    <w:rsid w:val="00A977F0"/>
    <w:rPr>
      <w:rFonts w:ascii="Wingdings" w:hAnsi="Wingdings" w:cs="Wingdings"/>
    </w:rPr>
  </w:style>
  <w:style w:type="character" w:customStyle="1" w:styleId="WW8Num5z0">
    <w:name w:val="WW8Num5z0"/>
    <w:rsid w:val="00A977F0"/>
    <w:rPr>
      <w:rFonts w:ascii="Wingdings" w:hAnsi="Wingdings" w:cs="Wingdings"/>
    </w:rPr>
  </w:style>
  <w:style w:type="character" w:customStyle="1" w:styleId="WW8Num6z0">
    <w:name w:val="WW8Num6z0"/>
    <w:rsid w:val="00A977F0"/>
    <w:rPr>
      <w:rFonts w:ascii="Times New Roman" w:hAnsi="Times New Roman" w:cs="Times New Roman"/>
    </w:rPr>
  </w:style>
  <w:style w:type="character" w:customStyle="1" w:styleId="WW8Num6z1">
    <w:name w:val="WW8Num6z1"/>
    <w:rsid w:val="00A977F0"/>
    <w:rPr>
      <w:rFonts w:ascii="Wingdings" w:hAnsi="Wingdings" w:cs="Wingdings"/>
    </w:rPr>
  </w:style>
  <w:style w:type="character" w:customStyle="1" w:styleId="WW8Num8z0">
    <w:name w:val="WW8Num8z0"/>
    <w:rsid w:val="00A977F0"/>
    <w:rPr>
      <w:rFonts w:ascii="Symbol" w:hAnsi="Symbol" w:cs="Symbol"/>
    </w:rPr>
  </w:style>
  <w:style w:type="character" w:customStyle="1" w:styleId="WW8Num8z1">
    <w:name w:val="WW8Num8z1"/>
    <w:rsid w:val="00A977F0"/>
    <w:rPr>
      <w:rFonts w:ascii="Courier New" w:hAnsi="Courier New" w:cs="Courier New"/>
    </w:rPr>
  </w:style>
  <w:style w:type="character" w:customStyle="1" w:styleId="WW8Num8z2">
    <w:name w:val="WW8Num8z2"/>
    <w:rsid w:val="00A977F0"/>
    <w:rPr>
      <w:rFonts w:ascii="Wingdings" w:hAnsi="Wingdings" w:cs="Wingdings"/>
    </w:rPr>
  </w:style>
  <w:style w:type="character" w:customStyle="1" w:styleId="WW8Num10z0">
    <w:name w:val="WW8Num10z0"/>
    <w:rsid w:val="00A977F0"/>
    <w:rPr>
      <w:rFonts w:ascii="Times New Roman" w:hAnsi="Times New Roman" w:cs="Times New Roman"/>
    </w:rPr>
  </w:style>
  <w:style w:type="character" w:customStyle="1" w:styleId="WW8Num10z1">
    <w:name w:val="WW8Num10z1"/>
    <w:rsid w:val="00A977F0"/>
    <w:rPr>
      <w:rFonts w:ascii="Wingdings" w:hAnsi="Wingdings" w:cs="Wingdings"/>
    </w:rPr>
  </w:style>
  <w:style w:type="character" w:customStyle="1" w:styleId="WW8Num11z1">
    <w:name w:val="WW8Num11z1"/>
    <w:rsid w:val="00A977F0"/>
    <w:rPr>
      <w:rFonts w:ascii="Times New Roman" w:hAnsi="Times New Roman" w:cs="Times New Roman"/>
    </w:rPr>
  </w:style>
  <w:style w:type="character" w:customStyle="1" w:styleId="WW8Num12z0">
    <w:name w:val="WW8Num12z0"/>
    <w:rsid w:val="00A977F0"/>
    <w:rPr>
      <w:rFonts w:ascii="Arial" w:hAnsi="Arial" w:cs="Arial"/>
    </w:rPr>
  </w:style>
  <w:style w:type="character" w:customStyle="1" w:styleId="WW8Num19z0">
    <w:name w:val="WW8Num19z0"/>
    <w:rsid w:val="00A977F0"/>
    <w:rPr>
      <w:rFonts w:ascii="Wingdings" w:hAnsi="Wingdings" w:cs="Wingdings"/>
    </w:rPr>
  </w:style>
  <w:style w:type="character" w:customStyle="1" w:styleId="WW8Num20z0">
    <w:name w:val="WW8Num20z0"/>
    <w:rsid w:val="00A977F0"/>
    <w:rPr>
      <w:rFonts w:ascii="Times New Roman" w:hAnsi="Times New Roman" w:cs="Times New Roman"/>
    </w:rPr>
  </w:style>
  <w:style w:type="character" w:customStyle="1" w:styleId="WW8Num20z1">
    <w:name w:val="WW8Num20z1"/>
    <w:rsid w:val="00A977F0"/>
    <w:rPr>
      <w:rFonts w:ascii="Wingdings" w:hAnsi="Wingdings" w:cs="Wingdings"/>
    </w:rPr>
  </w:style>
  <w:style w:type="character" w:customStyle="1" w:styleId="WW8Num22z0">
    <w:name w:val="WW8Num22z0"/>
    <w:rsid w:val="00A977F0"/>
    <w:rPr>
      <w:rFonts w:ascii="Wingdings" w:hAnsi="Wingdings" w:cs="Wingdings"/>
    </w:rPr>
  </w:style>
  <w:style w:type="character" w:customStyle="1" w:styleId="WW8Num23z0">
    <w:name w:val="WW8Num23z0"/>
    <w:rsid w:val="00A977F0"/>
    <w:rPr>
      <w:rFonts w:ascii="Symbol" w:hAnsi="Symbol" w:cs="Symbol"/>
    </w:rPr>
  </w:style>
  <w:style w:type="character" w:customStyle="1" w:styleId="WW8Num23z1">
    <w:name w:val="WW8Num23z1"/>
    <w:rsid w:val="00A977F0"/>
    <w:rPr>
      <w:rFonts w:ascii="Courier New" w:hAnsi="Courier New" w:cs="Courier New"/>
    </w:rPr>
  </w:style>
  <w:style w:type="character" w:customStyle="1" w:styleId="WW8Num23z2">
    <w:name w:val="WW8Num23z2"/>
    <w:rsid w:val="00A977F0"/>
    <w:rPr>
      <w:rFonts w:ascii="Wingdings" w:hAnsi="Wingdings" w:cs="Wingdings"/>
    </w:rPr>
  </w:style>
  <w:style w:type="character" w:customStyle="1" w:styleId="WW8Num24z0">
    <w:name w:val="WW8Num24z0"/>
    <w:rsid w:val="00A977F0"/>
    <w:rPr>
      <w:rFonts w:ascii="Arial" w:hAnsi="Arial" w:cs="Arial"/>
    </w:rPr>
  </w:style>
  <w:style w:type="character" w:customStyle="1" w:styleId="WW8Num26z0">
    <w:name w:val="WW8Num26z0"/>
    <w:rsid w:val="00A977F0"/>
    <w:rPr>
      <w:rFonts w:ascii="Times New Roman" w:hAnsi="Times New Roman" w:cs="Times New Roman"/>
    </w:rPr>
  </w:style>
  <w:style w:type="character" w:customStyle="1" w:styleId="WW8Num26z1">
    <w:name w:val="WW8Num26z1"/>
    <w:rsid w:val="00A977F0"/>
    <w:rPr>
      <w:rFonts w:ascii="Wingdings" w:hAnsi="Wingdings" w:cs="Wingdings"/>
    </w:rPr>
  </w:style>
  <w:style w:type="character" w:customStyle="1" w:styleId="WW8Num27z0">
    <w:name w:val="WW8Num27z0"/>
    <w:rsid w:val="00A977F0"/>
    <w:rPr>
      <w:rFonts w:ascii="Times New Roman" w:eastAsia="BatangChe" w:hAnsi="Times New Roman" w:cs="Times New Roman"/>
    </w:rPr>
  </w:style>
  <w:style w:type="character" w:customStyle="1" w:styleId="WW8Num27z1">
    <w:name w:val="WW8Num27z1"/>
    <w:rsid w:val="00A977F0"/>
    <w:rPr>
      <w:rFonts w:ascii="Wingdings" w:hAnsi="Wingdings" w:cs="Wingdings"/>
    </w:rPr>
  </w:style>
  <w:style w:type="character" w:customStyle="1" w:styleId="WW8Num30z0">
    <w:name w:val="WW8Num30z0"/>
    <w:rsid w:val="00A977F0"/>
    <w:rPr>
      <w:rFonts w:ascii="Symbol" w:hAnsi="Symbol" w:cs="Symbol"/>
    </w:rPr>
  </w:style>
  <w:style w:type="character" w:customStyle="1" w:styleId="WW8Num30z1">
    <w:name w:val="WW8Num30z1"/>
    <w:rsid w:val="00A977F0"/>
    <w:rPr>
      <w:rFonts w:ascii="Wingdings" w:hAnsi="Wingdings" w:cs="Wingdings"/>
    </w:rPr>
  </w:style>
  <w:style w:type="character" w:customStyle="1" w:styleId="WW8Num31z0">
    <w:name w:val="WW8Num31z0"/>
    <w:rsid w:val="00A977F0"/>
    <w:rPr>
      <w:rFonts w:ascii="Symbol" w:hAnsi="Symbol" w:cs="Symbol"/>
    </w:rPr>
  </w:style>
  <w:style w:type="character" w:customStyle="1" w:styleId="WW8Num31z1">
    <w:name w:val="WW8Num31z1"/>
    <w:rsid w:val="00A977F0"/>
    <w:rPr>
      <w:rFonts w:ascii="Courier New" w:hAnsi="Courier New" w:cs="Courier New"/>
    </w:rPr>
  </w:style>
  <w:style w:type="character" w:customStyle="1" w:styleId="WW8Num31z2">
    <w:name w:val="WW8Num31z2"/>
    <w:rsid w:val="00A977F0"/>
    <w:rPr>
      <w:rFonts w:ascii="Wingdings" w:hAnsi="Wingdings" w:cs="Wingdings"/>
    </w:rPr>
  </w:style>
  <w:style w:type="character" w:customStyle="1" w:styleId="WW8Num32z0">
    <w:name w:val="WW8Num32z0"/>
    <w:rsid w:val="00A977F0"/>
    <w:rPr>
      <w:rFonts w:ascii="Times New Roman" w:hAnsi="Times New Roman" w:cs="Times New Roman"/>
    </w:rPr>
  </w:style>
  <w:style w:type="character" w:customStyle="1" w:styleId="WW8Num32z1">
    <w:name w:val="WW8Num32z1"/>
    <w:rsid w:val="00A977F0"/>
    <w:rPr>
      <w:rFonts w:ascii="Wingdings" w:hAnsi="Wingdings" w:cs="Wingdings"/>
    </w:rPr>
  </w:style>
  <w:style w:type="character" w:customStyle="1" w:styleId="WW8Num33z0">
    <w:name w:val="WW8Num33z0"/>
    <w:rsid w:val="00A977F0"/>
    <w:rPr>
      <w:rFonts w:ascii="Times New Roman" w:hAnsi="Times New Roman" w:cs="Times New Roman"/>
    </w:rPr>
  </w:style>
  <w:style w:type="character" w:customStyle="1" w:styleId="WW8Num34z0">
    <w:name w:val="WW8Num34z0"/>
    <w:rsid w:val="00A977F0"/>
    <w:rPr>
      <w:rFonts w:ascii="Arial" w:hAnsi="Arial" w:cs="Arial"/>
    </w:rPr>
  </w:style>
  <w:style w:type="character" w:customStyle="1" w:styleId="WW8Num36z0">
    <w:name w:val="WW8Num36z0"/>
    <w:rsid w:val="00A977F0"/>
    <w:rPr>
      <w:rFonts w:ascii="Wingdings" w:hAnsi="Wingdings" w:cs="Wingdings"/>
    </w:rPr>
  </w:style>
  <w:style w:type="character" w:customStyle="1" w:styleId="WW8Num37z0">
    <w:name w:val="WW8Num37z0"/>
    <w:rsid w:val="00A977F0"/>
    <w:rPr>
      <w:rFonts w:ascii="Wingdings" w:hAnsi="Wingdings" w:cs="Wingdings"/>
    </w:rPr>
  </w:style>
  <w:style w:type="character" w:customStyle="1" w:styleId="WW8Num38z0">
    <w:name w:val="WW8Num38z0"/>
    <w:rsid w:val="00A977F0"/>
    <w:rPr>
      <w:rFonts w:ascii="Times New Roman" w:hAnsi="Times New Roman" w:cs="Times New Roman"/>
    </w:rPr>
  </w:style>
  <w:style w:type="character" w:customStyle="1" w:styleId="WW8Num38z1">
    <w:name w:val="WW8Num38z1"/>
    <w:rsid w:val="00A977F0"/>
    <w:rPr>
      <w:rFonts w:ascii="Wingdings" w:hAnsi="Wingdings" w:cs="Wingdings"/>
    </w:rPr>
  </w:style>
  <w:style w:type="character" w:customStyle="1" w:styleId="WW8Num39z0">
    <w:name w:val="WW8Num39z0"/>
    <w:rsid w:val="00A977F0"/>
    <w:rPr>
      <w:rFonts w:ascii="Times New Roman" w:hAnsi="Times New Roman" w:cs="Times New Roman"/>
    </w:rPr>
  </w:style>
  <w:style w:type="character" w:customStyle="1" w:styleId="WW8Num39z1">
    <w:name w:val="WW8Num39z1"/>
    <w:rsid w:val="00A977F0"/>
    <w:rPr>
      <w:rFonts w:ascii="Wingdings" w:hAnsi="Wingdings" w:cs="Wingdings"/>
    </w:rPr>
  </w:style>
  <w:style w:type="character" w:customStyle="1" w:styleId="WW8Num42z0">
    <w:name w:val="WW8Num42z0"/>
    <w:rsid w:val="00A977F0"/>
    <w:rPr>
      <w:rFonts w:ascii="Wingdings" w:hAnsi="Wingdings" w:cs="Wingdings"/>
    </w:rPr>
  </w:style>
  <w:style w:type="character" w:customStyle="1" w:styleId="WW8Num45z0">
    <w:name w:val="WW8Num45z0"/>
    <w:rsid w:val="00A977F0"/>
    <w:rPr>
      <w:rFonts w:ascii="Wingdings" w:hAnsi="Wingdings" w:cs="Wingdings"/>
    </w:rPr>
  </w:style>
  <w:style w:type="character" w:customStyle="1" w:styleId="WW8Num47z0">
    <w:name w:val="WW8Num47z0"/>
    <w:rsid w:val="00A977F0"/>
    <w:rPr>
      <w:rFonts w:ascii="Symbol" w:hAnsi="Symbol" w:cs="Symbol"/>
    </w:rPr>
  </w:style>
  <w:style w:type="character" w:customStyle="1" w:styleId="WW8Num47z1">
    <w:name w:val="WW8Num47z1"/>
    <w:rsid w:val="00A977F0"/>
    <w:rPr>
      <w:rFonts w:ascii="Courier New" w:hAnsi="Courier New" w:cs="Courier New"/>
    </w:rPr>
  </w:style>
  <w:style w:type="character" w:customStyle="1" w:styleId="WW8Num47z2">
    <w:name w:val="WW8Num47z2"/>
    <w:rsid w:val="00A977F0"/>
    <w:rPr>
      <w:rFonts w:ascii="Wingdings" w:hAnsi="Wingdings" w:cs="Wingdings"/>
    </w:rPr>
  </w:style>
  <w:style w:type="character" w:customStyle="1" w:styleId="WW8Num48z0">
    <w:name w:val="WW8Num48z0"/>
    <w:rsid w:val="00A977F0"/>
    <w:rPr>
      <w:rFonts w:ascii="Wingdings" w:hAnsi="Wingdings" w:cs="Wingdings"/>
    </w:rPr>
  </w:style>
  <w:style w:type="character" w:customStyle="1" w:styleId="WW8Num49z0">
    <w:name w:val="WW8Num49z0"/>
    <w:rsid w:val="00A977F0"/>
    <w:rPr>
      <w:rFonts w:ascii="Times New Roman" w:eastAsia="MS Mincho" w:hAnsi="Times New Roman" w:cs="Times New Roman"/>
    </w:rPr>
  </w:style>
  <w:style w:type="character" w:customStyle="1" w:styleId="WW8Num49z1">
    <w:name w:val="WW8Num49z1"/>
    <w:rsid w:val="00A977F0"/>
    <w:rPr>
      <w:rFonts w:ascii="Courier New" w:hAnsi="Courier New" w:cs="Courier New"/>
    </w:rPr>
  </w:style>
  <w:style w:type="character" w:customStyle="1" w:styleId="WW8Num49z2">
    <w:name w:val="WW8Num49z2"/>
    <w:rsid w:val="00A977F0"/>
    <w:rPr>
      <w:rFonts w:ascii="Wingdings" w:hAnsi="Wingdings" w:cs="Wingdings"/>
    </w:rPr>
  </w:style>
  <w:style w:type="character" w:customStyle="1" w:styleId="WW8Num49z3">
    <w:name w:val="WW8Num49z3"/>
    <w:rsid w:val="00A977F0"/>
    <w:rPr>
      <w:rFonts w:ascii="Symbol" w:hAnsi="Symbol" w:cs="Symbol"/>
    </w:rPr>
  </w:style>
  <w:style w:type="character" w:customStyle="1" w:styleId="WW8Num50z0">
    <w:name w:val="WW8Num50z0"/>
    <w:rsid w:val="00A977F0"/>
    <w:rPr>
      <w:rFonts w:ascii="Wingdings" w:hAnsi="Wingdings" w:cs="Wingdings"/>
    </w:rPr>
  </w:style>
  <w:style w:type="character" w:customStyle="1" w:styleId="WW8Num51z0">
    <w:name w:val="WW8Num51z0"/>
    <w:rsid w:val="00A977F0"/>
    <w:rPr>
      <w:rFonts w:ascii="MS Gothic" w:eastAsia="MS Gothic" w:hAnsi="MS Gothic" w:cs="Times New Roman"/>
    </w:rPr>
  </w:style>
  <w:style w:type="character" w:customStyle="1" w:styleId="WW8Num51z1">
    <w:name w:val="WW8Num51z1"/>
    <w:rsid w:val="00A977F0"/>
    <w:rPr>
      <w:rFonts w:ascii="Wingdings" w:hAnsi="Wingdings" w:cs="Wingdings"/>
    </w:rPr>
  </w:style>
  <w:style w:type="character" w:customStyle="1" w:styleId="WW8Num52z0">
    <w:name w:val="WW8Num52z0"/>
    <w:rsid w:val="00A977F0"/>
    <w:rPr>
      <w:rFonts w:ascii="Symbol" w:hAnsi="Symbol" w:cs="Symbol"/>
    </w:rPr>
  </w:style>
  <w:style w:type="character" w:customStyle="1" w:styleId="WW8Num52z1">
    <w:name w:val="WW8Num52z1"/>
    <w:rsid w:val="00A977F0"/>
    <w:rPr>
      <w:rFonts w:ascii="Wingdings" w:hAnsi="Wingdings" w:cs="Wingdings"/>
    </w:rPr>
  </w:style>
  <w:style w:type="character" w:customStyle="1" w:styleId="WW8Num55z0">
    <w:name w:val="WW8Num55z0"/>
    <w:rsid w:val="00A977F0"/>
    <w:rPr>
      <w:rFonts w:ascii="Times New Roman" w:hAnsi="Times New Roman" w:cs="Times New Roman"/>
    </w:rPr>
  </w:style>
  <w:style w:type="character" w:customStyle="1" w:styleId="WW8Num55z1">
    <w:name w:val="WW8Num55z1"/>
    <w:rsid w:val="00A977F0"/>
    <w:rPr>
      <w:rFonts w:ascii="Wingdings" w:hAnsi="Wingdings" w:cs="Wingdings"/>
    </w:rPr>
  </w:style>
  <w:style w:type="character" w:customStyle="1" w:styleId="FootnoteCharacters">
    <w:name w:val="Footnote Characters"/>
    <w:rsid w:val="00A977F0"/>
    <w:rPr>
      <w:vertAlign w:val="superscript"/>
    </w:rPr>
  </w:style>
  <w:style w:type="character" w:customStyle="1" w:styleId="Artdef">
    <w:name w:val="Art#_def"/>
    <w:rsid w:val="00A977F0"/>
    <w:rPr>
      <w:rFonts w:ascii="Times New Roman" w:hAnsi="Times New Roman" w:cs="Times New Roman"/>
      <w:b/>
      <w:color w:val="auto"/>
    </w:rPr>
  </w:style>
  <w:style w:type="character" w:customStyle="1" w:styleId="Resref">
    <w:name w:val="Res#_ref"/>
    <w:basedOn w:val="DefaultParagraphFont"/>
    <w:rsid w:val="00A977F0"/>
  </w:style>
  <w:style w:type="character" w:styleId="CommentReference">
    <w:name w:val="annotation reference"/>
    <w:rsid w:val="00A977F0"/>
    <w:rPr>
      <w:sz w:val="18"/>
      <w:szCs w:val="18"/>
    </w:rPr>
  </w:style>
  <w:style w:type="character" w:customStyle="1" w:styleId="CommentTextChar">
    <w:name w:val="Comment Text Char"/>
    <w:uiPriority w:val="99"/>
    <w:rsid w:val="00A977F0"/>
    <w:rPr>
      <w:kern w:val="1"/>
    </w:rPr>
  </w:style>
  <w:style w:type="character" w:customStyle="1" w:styleId="CommentSubjectChar">
    <w:name w:val="Comment Subject Char"/>
    <w:rsid w:val="00A977F0"/>
    <w:rPr>
      <w:b/>
      <w:bCs/>
      <w:kern w:val="1"/>
    </w:rPr>
  </w:style>
  <w:style w:type="character" w:customStyle="1" w:styleId="FooterChar">
    <w:name w:val="Footer Char"/>
    <w:uiPriority w:val="99"/>
    <w:rsid w:val="00A977F0"/>
    <w:rPr>
      <w:sz w:val="24"/>
      <w:lang w:val="en-GB" w:eastAsia="ar-SA" w:bidi="ar-SA"/>
    </w:rPr>
  </w:style>
  <w:style w:type="character" w:styleId="Hyperlink">
    <w:name w:val="Hyperlink"/>
    <w:uiPriority w:val="99"/>
    <w:rsid w:val="00A977F0"/>
    <w:rPr>
      <w:color w:val="0000FF"/>
      <w:u w:val="single"/>
    </w:rPr>
  </w:style>
  <w:style w:type="character" w:customStyle="1" w:styleId="DocumentMapChar">
    <w:name w:val="Document Map Char"/>
    <w:rsid w:val="00A977F0"/>
    <w:rPr>
      <w:rFonts w:ascii="Gulim" w:eastAsia="Gulim" w:hAnsi="Gulim"/>
      <w:kern w:val="1"/>
      <w:sz w:val="18"/>
      <w:szCs w:val="18"/>
    </w:rPr>
  </w:style>
  <w:style w:type="character" w:customStyle="1" w:styleId="CaptionChar">
    <w:name w:val="Caption Char"/>
    <w:rsid w:val="00A977F0"/>
    <w:rPr>
      <w:b/>
      <w:bCs/>
    </w:rPr>
  </w:style>
  <w:style w:type="character" w:customStyle="1" w:styleId="Heading2Char">
    <w:name w:val="Heading 2 Char"/>
    <w:rsid w:val="00A977F0"/>
    <w:rPr>
      <w:b/>
      <w:bCs/>
      <w:kern w:val="1"/>
      <w:sz w:val="24"/>
    </w:rPr>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CMA Footnote Text Char,DNV- Char"/>
    <w:rsid w:val="00A977F0"/>
    <w:rPr>
      <w:lang w:val="en-AU"/>
    </w:rPr>
  </w:style>
  <w:style w:type="character" w:customStyle="1" w:styleId="ACMABodyTextChar">
    <w:name w:val="ACMA Body Text Char"/>
    <w:rsid w:val="00A977F0"/>
    <w:rPr>
      <w:rFonts w:eastAsia="MS Mincho"/>
      <w:sz w:val="24"/>
      <w:lang w:val="en-AU" w:eastAsia="ar-SA" w:bidi="ar-SA"/>
    </w:rPr>
  </w:style>
  <w:style w:type="character" w:styleId="FootnoteReference">
    <w:name w:val="footnote reference"/>
    <w:aliases w:val="Footnote Reference/,Appel note de bas de p,Style 12,(NECG) Footnote Reference,Style 124"/>
    <w:rsid w:val="00A977F0"/>
    <w:rPr>
      <w:vertAlign w:val="superscript"/>
    </w:rPr>
  </w:style>
  <w:style w:type="character" w:styleId="EndnoteReference">
    <w:name w:val="endnote reference"/>
    <w:rsid w:val="00A977F0"/>
    <w:rPr>
      <w:vertAlign w:val="superscript"/>
    </w:rPr>
  </w:style>
  <w:style w:type="character" w:customStyle="1" w:styleId="EndnoteCharacters">
    <w:name w:val="Endnote Characters"/>
    <w:rsid w:val="00A977F0"/>
  </w:style>
  <w:style w:type="paragraph" w:customStyle="1" w:styleId="Heading">
    <w:name w:val="Heading"/>
    <w:basedOn w:val="Normal"/>
    <w:next w:val="BodyText"/>
    <w:rsid w:val="00A977F0"/>
    <w:pPr>
      <w:keepNext/>
      <w:spacing w:before="240" w:after="120"/>
    </w:pPr>
    <w:rPr>
      <w:rFonts w:ascii="Arial" w:eastAsia="Lucida Sans Unicode" w:hAnsi="Arial" w:cs="Mangal"/>
      <w:sz w:val="28"/>
      <w:szCs w:val="28"/>
    </w:rPr>
  </w:style>
  <w:style w:type="paragraph" w:styleId="BodyText">
    <w:name w:val="Body Text"/>
    <w:basedOn w:val="Normal"/>
    <w:rsid w:val="00A977F0"/>
    <w:pPr>
      <w:jc w:val="left"/>
    </w:pPr>
    <w:rPr>
      <w:rFonts w:ascii="Arial" w:hAnsi="Arial" w:cs="Arial"/>
      <w:sz w:val="22"/>
      <w:lang w:val="en-GB"/>
    </w:rPr>
  </w:style>
  <w:style w:type="paragraph" w:styleId="List">
    <w:name w:val="List"/>
    <w:basedOn w:val="BodyText"/>
    <w:rsid w:val="00A977F0"/>
    <w:rPr>
      <w:rFonts w:cs="Mangal"/>
    </w:rPr>
  </w:style>
  <w:style w:type="paragraph" w:styleId="Caption">
    <w:name w:val="caption"/>
    <w:aliases w:val="cap,cap Char,Caption Char1 Char,cap Char Char1,Caption Char Char1 Char,cap Char2 Char"/>
    <w:basedOn w:val="Normal"/>
    <w:link w:val="CaptionChar1"/>
    <w:qFormat/>
    <w:rsid w:val="00A977F0"/>
    <w:pPr>
      <w:suppressLineNumbers/>
      <w:spacing w:before="120" w:after="120"/>
    </w:pPr>
    <w:rPr>
      <w:i/>
      <w:iCs/>
      <w:sz w:val="24"/>
      <w:szCs w:val="24"/>
    </w:rPr>
  </w:style>
  <w:style w:type="paragraph" w:customStyle="1" w:styleId="Index">
    <w:name w:val="Index"/>
    <w:basedOn w:val="Normal"/>
    <w:rsid w:val="00A977F0"/>
    <w:pPr>
      <w:suppressLineNumbers/>
    </w:pPr>
    <w:rPr>
      <w:rFonts w:cs="Mangal"/>
    </w:rPr>
  </w:style>
  <w:style w:type="paragraph" w:styleId="NormalIndent">
    <w:name w:val="Normal Indent"/>
    <w:basedOn w:val="Normal"/>
    <w:rsid w:val="00A977F0"/>
    <w:pPr>
      <w:ind w:left="851"/>
    </w:pPr>
  </w:style>
  <w:style w:type="paragraph" w:customStyle="1" w:styleId="Title2">
    <w:name w:val="Title 2"/>
    <w:basedOn w:val="Normal"/>
    <w:next w:val="Normal"/>
    <w:rsid w:val="00A977F0"/>
    <w:pPr>
      <w:spacing w:before="240"/>
      <w:jc w:val="center"/>
    </w:pPr>
    <w:rPr>
      <w:caps/>
      <w:sz w:val="24"/>
      <w:lang w:val="en-AU"/>
    </w:rPr>
  </w:style>
  <w:style w:type="paragraph" w:customStyle="1" w:styleId="Title1">
    <w:name w:val="Title 1"/>
    <w:basedOn w:val="Normal"/>
    <w:next w:val="Title2"/>
    <w:rsid w:val="00A977F0"/>
    <w:pPr>
      <w:spacing w:before="240"/>
      <w:jc w:val="center"/>
    </w:pPr>
    <w:rPr>
      <w:caps/>
      <w:sz w:val="24"/>
      <w:lang w:val="en-AU"/>
    </w:rPr>
  </w:style>
  <w:style w:type="paragraph" w:styleId="Footer">
    <w:name w:val="footer"/>
    <w:basedOn w:val="Normal"/>
    <w:uiPriority w:val="99"/>
    <w:rsid w:val="00A977F0"/>
    <w:pPr>
      <w:overflowPunct w:val="0"/>
      <w:autoSpaceDE w:val="0"/>
      <w:jc w:val="left"/>
      <w:textAlignment w:val="baseline"/>
    </w:pPr>
    <w:rPr>
      <w:sz w:val="24"/>
      <w:lang w:val="en-GB"/>
    </w:rPr>
  </w:style>
  <w:style w:type="paragraph" w:customStyle="1" w:styleId="Head">
    <w:name w:val="Head"/>
    <w:basedOn w:val="Normal"/>
    <w:rsid w:val="00A977F0"/>
    <w:pPr>
      <w:overflowPunct w:val="0"/>
      <w:autoSpaceDE w:val="0"/>
      <w:jc w:val="left"/>
      <w:textAlignment w:val="baseline"/>
    </w:pPr>
    <w:rPr>
      <w:sz w:val="24"/>
      <w:lang w:val="en-GB"/>
    </w:rPr>
  </w:style>
  <w:style w:type="paragraph" w:customStyle="1" w:styleId="Source">
    <w:name w:val="Source"/>
    <w:basedOn w:val="Normal"/>
    <w:next w:val="Normal"/>
    <w:rsid w:val="00A977F0"/>
    <w:pPr>
      <w:overflowPunct w:val="0"/>
      <w:autoSpaceDE w:val="0"/>
      <w:spacing w:before="851"/>
      <w:jc w:val="center"/>
      <w:textAlignment w:val="baseline"/>
    </w:pPr>
    <w:rPr>
      <w:b/>
      <w:sz w:val="24"/>
      <w:lang w:val="en-GB"/>
    </w:rPr>
  </w:style>
  <w:style w:type="paragraph" w:styleId="Title">
    <w:name w:val="Title"/>
    <w:basedOn w:val="Normal"/>
    <w:next w:val="Subtitle"/>
    <w:qFormat/>
    <w:rsid w:val="00A977F0"/>
    <w:pPr>
      <w:overflowPunct w:val="0"/>
      <w:autoSpaceDE w:val="0"/>
      <w:jc w:val="center"/>
      <w:textAlignment w:val="baseline"/>
    </w:pPr>
    <w:rPr>
      <w:b/>
      <w:sz w:val="24"/>
      <w:lang w:val="en-GB"/>
    </w:rPr>
  </w:style>
  <w:style w:type="paragraph" w:styleId="Subtitle">
    <w:name w:val="Subtitle"/>
    <w:basedOn w:val="Heading"/>
    <w:next w:val="BodyText"/>
    <w:qFormat/>
    <w:rsid w:val="00A977F0"/>
    <w:pPr>
      <w:jc w:val="center"/>
    </w:pPr>
    <w:rPr>
      <w:i/>
      <w:iCs/>
    </w:rPr>
  </w:style>
  <w:style w:type="paragraph" w:styleId="BodyTextIndent">
    <w:name w:val="Body Text Indent"/>
    <w:basedOn w:val="Normal"/>
    <w:rsid w:val="00A977F0"/>
    <w:pPr>
      <w:ind w:left="720" w:hanging="720"/>
    </w:pPr>
    <w:rPr>
      <w:i/>
      <w:sz w:val="24"/>
      <w:lang w:val="en-GB"/>
    </w:rPr>
  </w:style>
  <w:style w:type="paragraph" w:styleId="TOC8">
    <w:name w:val="toc 8"/>
    <w:basedOn w:val="Normal"/>
    <w:next w:val="Normal"/>
    <w:rsid w:val="00A977F0"/>
    <w:pPr>
      <w:ind w:left="1200"/>
      <w:jc w:val="left"/>
    </w:pPr>
    <w:rPr>
      <w:rFonts w:ascii="Malgun Gothic" w:eastAsia="Malgun Gothic" w:hAnsi="Malgun Gothic"/>
    </w:rPr>
  </w:style>
  <w:style w:type="paragraph" w:customStyle="1" w:styleId="Reasons">
    <w:name w:val="Reasons"/>
    <w:basedOn w:val="Normal"/>
    <w:rsid w:val="00A977F0"/>
    <w:pPr>
      <w:spacing w:before="136"/>
      <w:jc w:val="left"/>
    </w:pPr>
    <w:rPr>
      <w:sz w:val="24"/>
      <w:lang w:val="en-GB"/>
    </w:rPr>
  </w:style>
  <w:style w:type="paragraph" w:styleId="TOC1">
    <w:name w:val="toc 1"/>
    <w:basedOn w:val="Heading1"/>
    <w:next w:val="Normal"/>
    <w:rsid w:val="00A977F0"/>
    <w:pPr>
      <w:numPr>
        <w:numId w:val="0"/>
      </w:numPr>
      <w:spacing w:before="360" w:line="240" w:lineRule="auto"/>
      <w:ind w:hanging="420"/>
      <w:jc w:val="left"/>
    </w:pPr>
    <w:rPr>
      <w:rFonts w:ascii="Malgun Gothic" w:eastAsia="Malgun Gothic" w:hAnsi="Malgun Gothic"/>
      <w:caps/>
      <w:szCs w:val="24"/>
    </w:rPr>
  </w:style>
  <w:style w:type="paragraph" w:styleId="TOC2">
    <w:name w:val="toc 2"/>
    <w:basedOn w:val="Heading2"/>
    <w:next w:val="Normal"/>
    <w:rsid w:val="00A977F0"/>
    <w:pPr>
      <w:numPr>
        <w:ilvl w:val="0"/>
        <w:numId w:val="0"/>
      </w:numPr>
      <w:tabs>
        <w:tab w:val="right" w:leader="dot" w:pos="9277"/>
      </w:tabs>
      <w:spacing w:before="240" w:line="240" w:lineRule="auto"/>
      <w:ind w:hanging="420"/>
      <w:jc w:val="left"/>
    </w:pPr>
    <w:rPr>
      <w:rFonts w:ascii="Malgun Gothic" w:eastAsia="Malgun Gothic" w:hAnsi="Malgun Gothic"/>
      <w:sz w:val="20"/>
    </w:rPr>
  </w:style>
  <w:style w:type="paragraph" w:styleId="BodyText2">
    <w:name w:val="Body Text 2"/>
    <w:basedOn w:val="Normal"/>
    <w:rsid w:val="00A977F0"/>
    <w:pPr>
      <w:jc w:val="left"/>
    </w:pPr>
    <w:rPr>
      <w:b/>
      <w:sz w:val="22"/>
      <w:lang w:val="en-GB"/>
    </w:rPr>
  </w:style>
  <w:style w:type="paragraph" w:styleId="BodyText3">
    <w:name w:val="Body Text 3"/>
    <w:basedOn w:val="Normal"/>
    <w:rsid w:val="00A977F0"/>
    <w:rPr>
      <w:rFonts w:ascii="Arial" w:hAnsi="Arial" w:cs="Arial"/>
      <w:sz w:val="22"/>
      <w:lang w:val="en-AU"/>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CMA Footnote Text,ALTS FOOTNOTE,DNV-"/>
    <w:basedOn w:val="Normal"/>
    <w:link w:val="FootnoteTextChar2"/>
    <w:rsid w:val="00A977F0"/>
    <w:pPr>
      <w:jc w:val="left"/>
    </w:pPr>
  </w:style>
  <w:style w:type="paragraph" w:customStyle="1" w:styleId="Normalaftertitle">
    <w:name w:val="Normal after title"/>
    <w:basedOn w:val="Normal"/>
    <w:next w:val="Normal"/>
    <w:rsid w:val="00A977F0"/>
    <w:pPr>
      <w:spacing w:before="360"/>
    </w:pPr>
    <w:rPr>
      <w:sz w:val="24"/>
      <w:lang w:val="fr-FR"/>
    </w:rPr>
  </w:style>
  <w:style w:type="paragraph" w:customStyle="1" w:styleId="Note">
    <w:name w:val="Note"/>
    <w:basedOn w:val="Normal"/>
    <w:rsid w:val="00A977F0"/>
    <w:pPr>
      <w:spacing w:before="160"/>
    </w:pPr>
    <w:rPr>
      <w:lang w:val="en-AU"/>
    </w:rPr>
  </w:style>
  <w:style w:type="paragraph" w:customStyle="1" w:styleId="TableTitle">
    <w:name w:val="Table_Title"/>
    <w:basedOn w:val="Normal"/>
    <w:next w:val="Normal"/>
    <w:rsid w:val="00A977F0"/>
    <w:pPr>
      <w:keepNext/>
      <w:spacing w:after="120"/>
      <w:jc w:val="center"/>
    </w:pPr>
    <w:rPr>
      <w:b/>
      <w:lang w:val="en-AU"/>
    </w:rPr>
  </w:style>
  <w:style w:type="paragraph" w:customStyle="1" w:styleId="Title3">
    <w:name w:val="Title 3"/>
    <w:basedOn w:val="Normal"/>
    <w:next w:val="Normal"/>
    <w:rsid w:val="00A977F0"/>
    <w:pPr>
      <w:overflowPunct w:val="0"/>
      <w:autoSpaceDE w:val="0"/>
      <w:spacing w:before="240"/>
      <w:jc w:val="center"/>
      <w:textAlignment w:val="baseline"/>
    </w:pPr>
    <w:rPr>
      <w:b/>
      <w:sz w:val="24"/>
      <w:lang w:val="en-GB"/>
    </w:rPr>
  </w:style>
  <w:style w:type="paragraph" w:styleId="BalloonText">
    <w:name w:val="Balloon Text"/>
    <w:basedOn w:val="Normal"/>
    <w:link w:val="BalloonTextChar"/>
    <w:rsid w:val="00A977F0"/>
    <w:rPr>
      <w:rFonts w:ascii="Arial" w:eastAsia="Dotum" w:hAnsi="Arial"/>
      <w:sz w:val="18"/>
      <w:szCs w:val="18"/>
    </w:rPr>
  </w:style>
  <w:style w:type="paragraph" w:styleId="Header">
    <w:name w:val="header"/>
    <w:basedOn w:val="Normal"/>
    <w:link w:val="HeaderChar"/>
    <w:uiPriority w:val="99"/>
    <w:rsid w:val="00A977F0"/>
  </w:style>
  <w:style w:type="paragraph" w:styleId="CommentText">
    <w:name w:val="annotation text"/>
    <w:basedOn w:val="Normal"/>
    <w:uiPriority w:val="99"/>
    <w:rsid w:val="00A977F0"/>
    <w:pPr>
      <w:jc w:val="left"/>
    </w:pPr>
  </w:style>
  <w:style w:type="paragraph" w:styleId="CommentSubject">
    <w:name w:val="annotation subject"/>
    <w:basedOn w:val="CommentText"/>
    <w:next w:val="CommentText"/>
    <w:rsid w:val="00A977F0"/>
    <w:rPr>
      <w:b/>
      <w:bCs/>
    </w:rPr>
  </w:style>
  <w:style w:type="paragraph" w:styleId="Revision">
    <w:name w:val="Revision"/>
    <w:rsid w:val="00A977F0"/>
    <w:pPr>
      <w:widowControl w:val="0"/>
      <w:suppressAutoHyphens/>
    </w:pPr>
    <w:rPr>
      <w:rFonts w:eastAsia="BatangChe"/>
      <w:kern w:val="1"/>
      <w:lang w:eastAsia="ar-SA" w:bidi="ar-SA"/>
    </w:rPr>
  </w:style>
  <w:style w:type="paragraph" w:styleId="DocumentMap">
    <w:name w:val="Document Map"/>
    <w:basedOn w:val="Normal"/>
    <w:rsid w:val="00A977F0"/>
    <w:rPr>
      <w:rFonts w:ascii="Gulim" w:eastAsia="Gulim" w:hAnsi="Gulim"/>
      <w:sz w:val="18"/>
      <w:szCs w:val="18"/>
    </w:rPr>
  </w:style>
  <w:style w:type="paragraph" w:styleId="ListParagraph">
    <w:name w:val="List Paragraph"/>
    <w:basedOn w:val="Normal"/>
    <w:uiPriority w:val="99"/>
    <w:qFormat/>
    <w:rsid w:val="00A977F0"/>
    <w:pPr>
      <w:ind w:left="800"/>
    </w:pPr>
  </w:style>
  <w:style w:type="paragraph" w:customStyle="1" w:styleId="StyleJustified">
    <w:name w:val="Style Justified"/>
    <w:basedOn w:val="Normal"/>
    <w:rsid w:val="00A977F0"/>
    <w:pPr>
      <w:ind w:left="0" w:firstLine="0"/>
    </w:pPr>
    <w:rPr>
      <w:rFonts w:ascii="Arial" w:eastAsia="Times New Roman" w:hAnsi="Arial" w:cs="Arial"/>
      <w:sz w:val="22"/>
    </w:rPr>
  </w:style>
  <w:style w:type="paragraph" w:customStyle="1" w:styleId="WW-Caption">
    <w:name w:val="WW-Caption"/>
    <w:basedOn w:val="Normal"/>
    <w:next w:val="Normal"/>
    <w:rsid w:val="00A977F0"/>
    <w:pPr>
      <w:ind w:left="0" w:firstLine="0"/>
      <w:jc w:val="left"/>
    </w:pPr>
    <w:rPr>
      <w:b/>
      <w:bCs/>
    </w:rPr>
  </w:style>
  <w:style w:type="paragraph" w:customStyle="1" w:styleId="1">
    <w:name w:val="リスト段落1"/>
    <w:basedOn w:val="Normal"/>
    <w:rsid w:val="00A977F0"/>
    <w:pPr>
      <w:ind w:left="720" w:firstLine="0"/>
      <w:jc w:val="left"/>
    </w:pPr>
    <w:rPr>
      <w:sz w:val="24"/>
      <w:szCs w:val="24"/>
    </w:rPr>
  </w:style>
  <w:style w:type="paragraph" w:customStyle="1" w:styleId="WW-Default">
    <w:name w:val="WW-Default"/>
    <w:rsid w:val="00A977F0"/>
    <w:pPr>
      <w:widowControl w:val="0"/>
      <w:suppressAutoHyphens/>
      <w:autoSpaceDE w:val="0"/>
    </w:pPr>
    <w:rPr>
      <w:rFonts w:eastAsia="SimSun"/>
      <w:color w:val="000000"/>
      <w:sz w:val="24"/>
      <w:szCs w:val="24"/>
      <w:lang w:eastAsia="ar-SA" w:bidi="ar-SA"/>
    </w:rPr>
  </w:style>
  <w:style w:type="paragraph" w:styleId="TOCHeading">
    <w:name w:val="TOC Heading"/>
    <w:basedOn w:val="Heading1"/>
    <w:next w:val="Normal"/>
    <w:qFormat/>
    <w:rsid w:val="00A977F0"/>
    <w:pPr>
      <w:keepNext/>
      <w:keepLines/>
      <w:numPr>
        <w:numId w:val="0"/>
      </w:numPr>
      <w:spacing w:before="480" w:line="276" w:lineRule="auto"/>
      <w:jc w:val="left"/>
    </w:pPr>
    <w:rPr>
      <w:rFonts w:ascii="Malgun Gothic" w:eastAsia="Malgun Gothic" w:hAnsi="Malgun Gothic"/>
      <w:color w:val="365F91"/>
      <w:sz w:val="28"/>
      <w:szCs w:val="28"/>
    </w:rPr>
  </w:style>
  <w:style w:type="paragraph" w:styleId="TOC3">
    <w:name w:val="toc 3"/>
    <w:basedOn w:val="Normal"/>
    <w:next w:val="Normal"/>
    <w:rsid w:val="00A977F0"/>
    <w:pPr>
      <w:ind w:left="200"/>
      <w:jc w:val="left"/>
    </w:pPr>
    <w:rPr>
      <w:rFonts w:ascii="Malgun Gothic" w:eastAsia="Malgun Gothic" w:hAnsi="Malgun Gothic"/>
    </w:rPr>
  </w:style>
  <w:style w:type="paragraph" w:styleId="TOC4">
    <w:name w:val="toc 4"/>
    <w:basedOn w:val="Normal"/>
    <w:next w:val="Normal"/>
    <w:rsid w:val="00A977F0"/>
    <w:pPr>
      <w:ind w:left="400"/>
      <w:jc w:val="left"/>
    </w:pPr>
    <w:rPr>
      <w:rFonts w:ascii="Malgun Gothic" w:eastAsia="Malgun Gothic" w:hAnsi="Malgun Gothic"/>
    </w:rPr>
  </w:style>
  <w:style w:type="paragraph" w:styleId="TOC5">
    <w:name w:val="toc 5"/>
    <w:basedOn w:val="Normal"/>
    <w:next w:val="Normal"/>
    <w:rsid w:val="00A977F0"/>
    <w:pPr>
      <w:ind w:left="600"/>
      <w:jc w:val="left"/>
    </w:pPr>
    <w:rPr>
      <w:rFonts w:ascii="Malgun Gothic" w:eastAsia="Malgun Gothic" w:hAnsi="Malgun Gothic"/>
    </w:rPr>
  </w:style>
  <w:style w:type="paragraph" w:styleId="TOC6">
    <w:name w:val="toc 6"/>
    <w:basedOn w:val="Normal"/>
    <w:next w:val="Normal"/>
    <w:rsid w:val="00A977F0"/>
    <w:pPr>
      <w:ind w:left="800"/>
      <w:jc w:val="left"/>
    </w:pPr>
    <w:rPr>
      <w:rFonts w:ascii="Malgun Gothic" w:eastAsia="Malgun Gothic" w:hAnsi="Malgun Gothic"/>
    </w:rPr>
  </w:style>
  <w:style w:type="paragraph" w:styleId="TOC7">
    <w:name w:val="toc 7"/>
    <w:basedOn w:val="Normal"/>
    <w:next w:val="Normal"/>
    <w:rsid w:val="00A977F0"/>
    <w:pPr>
      <w:ind w:left="1000"/>
      <w:jc w:val="left"/>
    </w:pPr>
    <w:rPr>
      <w:rFonts w:ascii="Malgun Gothic" w:eastAsia="Malgun Gothic" w:hAnsi="Malgun Gothic"/>
    </w:rPr>
  </w:style>
  <w:style w:type="paragraph" w:styleId="TOC9">
    <w:name w:val="toc 9"/>
    <w:basedOn w:val="Normal"/>
    <w:next w:val="Normal"/>
    <w:rsid w:val="00A977F0"/>
    <w:pPr>
      <w:ind w:left="1400"/>
      <w:jc w:val="left"/>
    </w:pPr>
    <w:rPr>
      <w:rFonts w:ascii="Malgun Gothic" w:eastAsia="Malgun Gothic" w:hAnsi="Malgun Gothic"/>
    </w:rPr>
  </w:style>
  <w:style w:type="paragraph" w:customStyle="1" w:styleId="ACMABodyText">
    <w:name w:val="ACMA Body Text"/>
    <w:rsid w:val="00A977F0"/>
    <w:pPr>
      <w:widowControl w:val="0"/>
      <w:suppressAutoHyphens/>
      <w:spacing w:before="80" w:after="120" w:line="280" w:lineRule="atLeast"/>
    </w:pPr>
    <w:rPr>
      <w:sz w:val="24"/>
      <w:lang w:val="en-AU" w:eastAsia="ar-SA" w:bidi="ar-SA"/>
    </w:rPr>
  </w:style>
  <w:style w:type="paragraph" w:customStyle="1" w:styleId="TableContents">
    <w:name w:val="Table Contents"/>
    <w:basedOn w:val="Normal"/>
    <w:rsid w:val="00A977F0"/>
    <w:pPr>
      <w:suppressLineNumbers/>
    </w:pPr>
  </w:style>
  <w:style w:type="paragraph" w:customStyle="1" w:styleId="TableHeading">
    <w:name w:val="Table Heading"/>
    <w:basedOn w:val="TableContents"/>
    <w:rsid w:val="00A977F0"/>
    <w:pPr>
      <w:jc w:val="center"/>
    </w:pPr>
    <w:rPr>
      <w:b/>
      <w:bCs/>
    </w:rPr>
  </w:style>
  <w:style w:type="paragraph" w:customStyle="1" w:styleId="Equation">
    <w:name w:val="Equation"/>
    <w:basedOn w:val="Normal"/>
    <w:rsid w:val="00F311C0"/>
    <w:pPr>
      <w:widowControl/>
      <w:tabs>
        <w:tab w:val="left" w:pos="794"/>
        <w:tab w:val="center" w:pos="4820"/>
        <w:tab w:val="right" w:pos="9639"/>
      </w:tabs>
      <w:suppressAutoHyphens w:val="0"/>
      <w:overflowPunct w:val="0"/>
      <w:autoSpaceDE w:val="0"/>
      <w:autoSpaceDN w:val="0"/>
      <w:adjustRightInd w:val="0"/>
      <w:spacing w:beforeLines="50" w:line="240" w:lineRule="atLeast"/>
      <w:ind w:left="0" w:firstLine="0"/>
      <w:jc w:val="left"/>
      <w:textAlignment w:val="baseline"/>
    </w:pPr>
    <w:rPr>
      <w:rFonts w:eastAsia="MS Mincho"/>
      <w:kern w:val="0"/>
      <w:sz w:val="24"/>
      <w:szCs w:val="22"/>
      <w:lang w:val="en-GB" w:eastAsia="en-US"/>
    </w:rPr>
  </w:style>
  <w:style w:type="character" w:customStyle="1" w:styleId="Heading8Char">
    <w:name w:val="Heading 8 Char"/>
    <w:link w:val="Heading8"/>
    <w:uiPriority w:val="9"/>
    <w:semiHidden/>
    <w:rsid w:val="00E06C22"/>
    <w:rPr>
      <w:rFonts w:ascii="Calibri" w:eastAsia="Times New Roman" w:hAnsi="Calibri" w:cs="Cordia New"/>
      <w:i/>
      <w:iCs/>
      <w:kern w:val="1"/>
      <w:sz w:val="24"/>
      <w:szCs w:val="24"/>
      <w:lang w:eastAsia="ar-SA" w:bidi="ar-SA"/>
    </w:rPr>
  </w:style>
  <w:style w:type="paragraph" w:customStyle="1" w:styleId="ZA">
    <w:name w:val="ZA"/>
    <w:basedOn w:val="Normal"/>
    <w:rsid w:val="00A01235"/>
    <w:pPr>
      <w:framePr w:w="10206" w:h="794" w:wrap="notBeside" w:vAnchor="page" w:hAnchor="margin" w:y="1135"/>
      <w:widowControl/>
      <w:suppressAutoHyphens w:val="0"/>
      <w:ind w:left="0" w:firstLine="0"/>
      <w:jc w:val="right"/>
    </w:pPr>
    <w:rPr>
      <w:rFonts w:ascii="Arial" w:eastAsia="Calibri" w:hAnsi="Arial" w:cs="Arial"/>
      <w:kern w:val="0"/>
      <w:sz w:val="40"/>
      <w:szCs w:val="40"/>
      <w:lang w:val="en-AU" w:eastAsia="en-AU"/>
    </w:rPr>
  </w:style>
  <w:style w:type="paragraph" w:styleId="EndnoteText">
    <w:name w:val="endnote text"/>
    <w:basedOn w:val="Normal"/>
    <w:link w:val="EndnoteTextChar"/>
    <w:rsid w:val="00156F96"/>
    <w:pPr>
      <w:widowControl/>
      <w:suppressAutoHyphens w:val="0"/>
      <w:ind w:left="0" w:firstLine="0"/>
      <w:jc w:val="left"/>
    </w:pPr>
    <w:rPr>
      <w:kern w:val="0"/>
      <w:lang w:eastAsia="en-US"/>
    </w:rPr>
  </w:style>
  <w:style w:type="character" w:customStyle="1" w:styleId="EndnoteTextChar">
    <w:name w:val="Endnote Text Char"/>
    <w:link w:val="EndnoteText"/>
    <w:rsid w:val="00156F96"/>
    <w:rPr>
      <w:rFonts w:eastAsia="BatangChe"/>
      <w:lang w:eastAsia="en-US"/>
    </w:rPr>
  </w:style>
  <w:style w:type="paragraph" w:customStyle="1" w:styleId="TableBody">
    <w:name w:val="Table Body"/>
    <w:basedOn w:val="Normal"/>
    <w:rsid w:val="00F664D5"/>
    <w:pPr>
      <w:widowControl/>
      <w:suppressAutoHyphens w:val="0"/>
      <w:ind w:left="0" w:firstLine="0"/>
      <w:jc w:val="left"/>
    </w:pPr>
    <w:rPr>
      <w:rFonts w:ascii="HelveticaNeueLT Std Lt" w:eastAsia="Times New Roman" w:hAnsi="HelveticaNeueLT Std Lt"/>
      <w:kern w:val="0"/>
      <w:szCs w:val="24"/>
      <w:lang w:val="en-AU" w:eastAsia="en-AU"/>
    </w:rPr>
  </w:style>
  <w:style w:type="table" w:styleId="TableGrid">
    <w:name w:val="Table Grid"/>
    <w:basedOn w:val="TableNormal"/>
    <w:rsid w:val="00FB06DE"/>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1">
    <w:name w:val="Caption Char1"/>
    <w:aliases w:val="cap Char1,cap Char Char,Caption Char1 Char Char,cap Char Char1 Char,Caption Char Char1 Char Char,cap Char2 Char Char"/>
    <w:link w:val="Caption"/>
    <w:locked/>
    <w:rsid w:val="001F195F"/>
    <w:rPr>
      <w:rFonts w:eastAsia="BatangChe" w:cs="Mangal"/>
      <w:i/>
      <w:iCs/>
      <w:kern w:val="1"/>
      <w:sz w:val="24"/>
      <w:szCs w:val="24"/>
      <w:lang w:val="en-US" w:eastAsia="ar-SA"/>
    </w:rPr>
  </w:style>
  <w:style w:type="paragraph" w:styleId="NormalWeb">
    <w:name w:val="Normal (Web)"/>
    <w:basedOn w:val="Normal"/>
    <w:uiPriority w:val="99"/>
    <w:unhideWhenUsed/>
    <w:rsid w:val="001F195F"/>
    <w:pPr>
      <w:widowControl/>
      <w:suppressAutoHyphens w:val="0"/>
      <w:spacing w:before="100" w:beforeAutospacing="1" w:after="100" w:afterAutospacing="1"/>
      <w:ind w:left="0" w:firstLine="0"/>
      <w:jc w:val="left"/>
    </w:pPr>
    <w:rPr>
      <w:rFonts w:eastAsia="Times New Roman"/>
      <w:kern w:val="0"/>
      <w:sz w:val="24"/>
      <w:szCs w:val="24"/>
      <w:lang w:val="en-GB" w:eastAsia="en-GB"/>
    </w:rPr>
  </w:style>
  <w:style w:type="character" w:customStyle="1" w:styleId="st">
    <w:name w:val="st"/>
    <w:rsid w:val="00466CC8"/>
  </w:style>
  <w:style w:type="paragraph" w:customStyle="1" w:styleId="a">
    <w:name w:val="リスト段落"/>
    <w:basedOn w:val="Normal"/>
    <w:rsid w:val="00794E94"/>
    <w:pPr>
      <w:ind w:left="720" w:firstLine="0"/>
      <w:jc w:val="left"/>
    </w:pPr>
    <w:rPr>
      <w:sz w:val="24"/>
      <w:szCs w:val="24"/>
    </w:rPr>
  </w:style>
  <w:style w:type="character" w:customStyle="1" w:styleId="HeaderChar">
    <w:name w:val="Header Char"/>
    <w:link w:val="Header"/>
    <w:uiPriority w:val="99"/>
    <w:rsid w:val="00794E94"/>
    <w:rPr>
      <w:rFonts w:eastAsia="BatangChe"/>
      <w:kern w:val="1"/>
      <w:lang w:val="en-US" w:eastAsia="ar-SA"/>
    </w:rPr>
  </w:style>
  <w:style w:type="paragraph" w:customStyle="1" w:styleId="a0">
    <w:name w:val="표"/>
    <w:basedOn w:val="Normal"/>
    <w:next w:val="Normal"/>
    <w:autoRedefine/>
    <w:rsid w:val="00794E94"/>
    <w:pPr>
      <w:suppressAutoHyphens w:val="0"/>
      <w:wordWrap w:val="0"/>
      <w:autoSpaceDE w:val="0"/>
      <w:autoSpaceDN w:val="0"/>
      <w:ind w:left="0" w:firstLine="0"/>
    </w:pPr>
    <w:rPr>
      <w:rFonts w:ascii="Book Antiqua" w:eastAsia="GulimChe" w:hAnsi="Book Antiqua"/>
      <w:b/>
      <w:bCs/>
      <w:kern w:val="2"/>
      <w:sz w:val="28"/>
      <w:szCs w:val="24"/>
      <w:lang w:eastAsia="ko-KR"/>
    </w:rPr>
  </w:style>
  <w:style w:type="character" w:styleId="PageNumber">
    <w:name w:val="page number"/>
    <w:basedOn w:val="DefaultParagraphFont"/>
    <w:rsid w:val="00794E94"/>
  </w:style>
  <w:style w:type="character" w:customStyle="1" w:styleId="BalloonTextChar">
    <w:name w:val="Balloon Text Char"/>
    <w:link w:val="BalloonText"/>
    <w:rsid w:val="00794E94"/>
    <w:rPr>
      <w:rFonts w:ascii="Arial" w:eastAsia="Dotum" w:hAnsi="Arial" w:cs="Arial"/>
      <w:kern w:val="1"/>
      <w:sz w:val="18"/>
      <w:szCs w:val="18"/>
      <w:lang w:val="en-US" w:eastAsia="ar-SA"/>
    </w:rPr>
  </w:style>
  <w:style w:type="character" w:customStyle="1" w:styleId="st1">
    <w:name w:val="st1"/>
    <w:basedOn w:val="DefaultParagraphFont"/>
    <w:rsid w:val="00045415"/>
  </w:style>
  <w:style w:type="character" w:customStyle="1" w:styleId="Heading1Char">
    <w:name w:val="Heading 1 Char"/>
    <w:basedOn w:val="DefaultParagraphFont"/>
    <w:link w:val="Heading1"/>
    <w:rsid w:val="003B418C"/>
    <w:rPr>
      <w:rFonts w:eastAsia="BatangChe"/>
      <w:b/>
      <w:bCs/>
      <w:kern w:val="1"/>
      <w:sz w:val="24"/>
      <w:lang w:eastAsia="ar-SA" w:bidi="ar-SA"/>
    </w:rPr>
  </w:style>
  <w:style w:type="paragraph" w:customStyle="1" w:styleId="ListParagraph1">
    <w:name w:val="List Paragraph1"/>
    <w:basedOn w:val="Normal"/>
    <w:rsid w:val="00800CC6"/>
    <w:pPr>
      <w:suppressAutoHyphens w:val="0"/>
      <w:ind w:left="0" w:firstLineChars="200" w:firstLine="420"/>
    </w:pPr>
    <w:rPr>
      <w:rFonts w:ascii="Calibri" w:eastAsia="SimSun" w:hAnsi="Calibri"/>
      <w:kern w:val="2"/>
      <w:sz w:val="21"/>
      <w:szCs w:val="22"/>
      <w:lang w:eastAsia="zh-CN"/>
    </w:rPr>
  </w:style>
  <w:style w:type="character" w:customStyle="1" w:styleId="Char">
    <w:name w:val="正文首行缩进 Char"/>
    <w:link w:val="BodyTextFirstIndent1"/>
    <w:rsid w:val="000B110F"/>
    <w:rPr>
      <w:rFonts w:eastAsia="SimSun"/>
      <w:kern w:val="2"/>
      <w:sz w:val="21"/>
      <w:szCs w:val="24"/>
    </w:rPr>
  </w:style>
  <w:style w:type="character" w:customStyle="1" w:styleId="TabletextChar">
    <w:name w:val="Table_text Char"/>
    <w:link w:val="Tabletext"/>
    <w:rsid w:val="000B110F"/>
    <w:rPr>
      <w:rFonts w:eastAsia="SimSun"/>
      <w:sz w:val="22"/>
    </w:rPr>
  </w:style>
  <w:style w:type="paragraph" w:customStyle="1" w:styleId="BodyTextFirstIndent1">
    <w:name w:val="Body Text First Indent1"/>
    <w:basedOn w:val="BodyText"/>
    <w:link w:val="Char"/>
    <w:rsid w:val="000B110F"/>
    <w:pPr>
      <w:suppressAutoHyphens w:val="0"/>
      <w:spacing w:after="120"/>
      <w:ind w:left="0" w:firstLineChars="100" w:firstLine="420"/>
      <w:jc w:val="both"/>
    </w:pPr>
    <w:rPr>
      <w:rFonts w:ascii="Times New Roman" w:eastAsia="SimSun" w:hAnsi="Times New Roman" w:cs="Times New Roman"/>
      <w:kern w:val="2"/>
      <w:sz w:val="21"/>
      <w:szCs w:val="24"/>
      <w:lang w:val="en-US" w:eastAsia="en-US" w:bidi="th-TH"/>
    </w:rPr>
  </w:style>
  <w:style w:type="paragraph" w:customStyle="1" w:styleId="Tablehead">
    <w:name w:val="Table_head"/>
    <w:basedOn w:val="Normal"/>
    <w:next w:val="Tabletext"/>
    <w:rsid w:val="000B110F"/>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ind w:left="0" w:firstLine="0"/>
      <w:jc w:val="center"/>
      <w:textAlignment w:val="baseline"/>
    </w:pPr>
    <w:rPr>
      <w:rFonts w:eastAsia="SimSun"/>
      <w:b/>
      <w:kern w:val="0"/>
      <w:sz w:val="22"/>
      <w:lang w:eastAsia="en-US"/>
    </w:rPr>
  </w:style>
  <w:style w:type="paragraph" w:customStyle="1" w:styleId="Tabletext">
    <w:name w:val="Table_text"/>
    <w:basedOn w:val="Normal"/>
    <w:link w:val="TabletextChar"/>
    <w:rsid w:val="000B110F"/>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ind w:left="0" w:firstLine="0"/>
      <w:jc w:val="left"/>
      <w:textAlignment w:val="baseline"/>
    </w:pPr>
    <w:rPr>
      <w:rFonts w:eastAsia="SimSun"/>
      <w:kern w:val="0"/>
      <w:sz w:val="22"/>
      <w:lang w:eastAsia="en-US" w:bidi="th-TH"/>
    </w:rPr>
  </w:style>
  <w:style w:type="paragraph" w:customStyle="1" w:styleId="TableNo">
    <w:name w:val="Table_No"/>
    <w:basedOn w:val="Normal"/>
    <w:next w:val="Normal"/>
    <w:rsid w:val="00836C05"/>
    <w:pPr>
      <w:keepNext/>
      <w:widowControl/>
      <w:tabs>
        <w:tab w:val="left" w:pos="1134"/>
        <w:tab w:val="left" w:pos="1871"/>
        <w:tab w:val="left" w:pos="2268"/>
      </w:tabs>
      <w:suppressAutoHyphens w:val="0"/>
      <w:overflowPunct w:val="0"/>
      <w:autoSpaceDE w:val="0"/>
      <w:autoSpaceDN w:val="0"/>
      <w:adjustRightInd w:val="0"/>
      <w:spacing w:before="560" w:after="120"/>
      <w:ind w:left="0" w:firstLine="0"/>
      <w:jc w:val="center"/>
      <w:textAlignment w:val="baseline"/>
    </w:pPr>
    <w:rPr>
      <w:rFonts w:eastAsia="MS Mincho"/>
      <w:caps/>
      <w:kern w:val="0"/>
      <w:lang w:val="en-GB" w:eastAsia="en-US"/>
    </w:rPr>
  </w:style>
  <w:style w:type="paragraph" w:customStyle="1" w:styleId="Tabletitle0">
    <w:name w:val="Table_title"/>
    <w:basedOn w:val="Normal"/>
    <w:next w:val="Normal"/>
    <w:rsid w:val="00836C05"/>
    <w:pPr>
      <w:keepNext/>
      <w:keepLines/>
      <w:widowControl/>
      <w:tabs>
        <w:tab w:val="left" w:pos="1134"/>
        <w:tab w:val="left" w:pos="1871"/>
        <w:tab w:val="left" w:pos="2268"/>
      </w:tabs>
      <w:suppressAutoHyphens w:val="0"/>
      <w:overflowPunct w:val="0"/>
      <w:autoSpaceDE w:val="0"/>
      <w:autoSpaceDN w:val="0"/>
      <w:adjustRightInd w:val="0"/>
      <w:spacing w:after="120"/>
      <w:ind w:left="0" w:firstLine="0"/>
      <w:jc w:val="center"/>
      <w:textAlignment w:val="baseline"/>
    </w:pPr>
    <w:rPr>
      <w:rFonts w:ascii="Times New Roman Bold" w:eastAsia="MS Mincho" w:hAnsi="Times New Roman Bold"/>
      <w:b/>
      <w:kern w:val="0"/>
      <w:lang w:val="en-GB" w:eastAsia="en-US"/>
    </w:rPr>
  </w:style>
  <w:style w:type="paragraph" w:customStyle="1" w:styleId="AnnexNo">
    <w:name w:val="Annex_No"/>
    <w:basedOn w:val="Normal"/>
    <w:next w:val="Normal"/>
    <w:rsid w:val="00836C05"/>
    <w:pPr>
      <w:keepNext/>
      <w:keepLines/>
      <w:widowControl/>
      <w:tabs>
        <w:tab w:val="left" w:pos="1134"/>
        <w:tab w:val="left" w:pos="1871"/>
        <w:tab w:val="left" w:pos="2268"/>
      </w:tabs>
      <w:suppressAutoHyphens w:val="0"/>
      <w:overflowPunct w:val="0"/>
      <w:autoSpaceDE w:val="0"/>
      <w:autoSpaceDN w:val="0"/>
      <w:adjustRightInd w:val="0"/>
      <w:spacing w:before="480" w:after="80"/>
      <w:ind w:left="0" w:firstLine="0"/>
      <w:jc w:val="center"/>
      <w:textAlignment w:val="baseline"/>
    </w:pPr>
    <w:rPr>
      <w:rFonts w:eastAsia="MS Mincho"/>
      <w:caps/>
      <w:kern w:val="0"/>
      <w:sz w:val="28"/>
      <w:lang w:val="en-GB" w:eastAsia="en-US"/>
    </w:rPr>
  </w:style>
  <w:style w:type="paragraph" w:customStyle="1" w:styleId="Annextitle">
    <w:name w:val="Annex_title"/>
    <w:basedOn w:val="Normal"/>
    <w:next w:val="Normal"/>
    <w:rsid w:val="00836C05"/>
    <w:pPr>
      <w:keepNext/>
      <w:keepLines/>
      <w:widowControl/>
      <w:tabs>
        <w:tab w:val="left" w:pos="1134"/>
        <w:tab w:val="left" w:pos="1871"/>
        <w:tab w:val="left" w:pos="2268"/>
      </w:tabs>
      <w:suppressAutoHyphens w:val="0"/>
      <w:overflowPunct w:val="0"/>
      <w:autoSpaceDE w:val="0"/>
      <w:autoSpaceDN w:val="0"/>
      <w:adjustRightInd w:val="0"/>
      <w:spacing w:before="240" w:after="280"/>
      <w:ind w:left="0" w:firstLine="0"/>
      <w:jc w:val="center"/>
      <w:textAlignment w:val="baseline"/>
    </w:pPr>
    <w:rPr>
      <w:rFonts w:ascii="Times New Roman Bold" w:eastAsia="MS Mincho" w:hAnsi="Times New Roman Bold"/>
      <w:b/>
      <w:kern w:val="0"/>
      <w:sz w:val="28"/>
      <w:lang w:val="en-GB" w:eastAsia="en-U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CMA Footnote Text Char1"/>
    <w:link w:val="FootnoteText"/>
    <w:rsid w:val="00190785"/>
    <w:rPr>
      <w:rFonts w:eastAsia="BatangChe"/>
      <w:kern w:val="1"/>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982AE8"/>
    <w:pPr>
      <w:widowControl w:val="0"/>
      <w:suppressAutoHyphens/>
      <w:ind w:left="658" w:hanging="420"/>
      <w:jc w:val="both"/>
    </w:pPr>
    <w:rPr>
      <w:rFonts w:eastAsia="BatangChe"/>
      <w:kern w:val="1"/>
      <w:lang w:eastAsia="ar-SA" w:bidi="ar-SA"/>
    </w:rPr>
  </w:style>
  <w:style w:type="paragraph" w:styleId="Heading1">
    <w:name w:val="heading 1"/>
    <w:basedOn w:val="Normal"/>
    <w:next w:val="Normal"/>
    <w:link w:val="Heading1Char"/>
    <w:qFormat/>
    <w:rsid w:val="0017585D"/>
    <w:pPr>
      <w:numPr>
        <w:numId w:val="35"/>
      </w:numPr>
      <w:spacing w:line="480" w:lineRule="auto"/>
      <w:outlineLvl w:val="0"/>
    </w:pPr>
    <w:rPr>
      <w:b/>
      <w:bCs/>
      <w:sz w:val="24"/>
    </w:rPr>
  </w:style>
  <w:style w:type="paragraph" w:styleId="Heading2">
    <w:name w:val="heading 2"/>
    <w:basedOn w:val="Heading1"/>
    <w:next w:val="Normal"/>
    <w:qFormat/>
    <w:rsid w:val="00A977F0"/>
    <w:pPr>
      <w:numPr>
        <w:ilvl w:val="1"/>
      </w:numPr>
      <w:outlineLvl w:val="1"/>
    </w:pPr>
  </w:style>
  <w:style w:type="paragraph" w:styleId="Heading3">
    <w:name w:val="heading 3"/>
    <w:basedOn w:val="Normal"/>
    <w:next w:val="NormalIndent"/>
    <w:qFormat/>
    <w:rsid w:val="00A977F0"/>
    <w:pPr>
      <w:keepNext/>
      <w:ind w:left="851"/>
      <w:outlineLvl w:val="2"/>
    </w:pPr>
    <w:rPr>
      <w:rFonts w:ascii="Arial" w:eastAsia="DotumChe" w:hAnsi="Arial" w:cs="Arial"/>
    </w:rPr>
  </w:style>
  <w:style w:type="paragraph" w:styleId="Heading4">
    <w:name w:val="heading 4"/>
    <w:basedOn w:val="Normal"/>
    <w:next w:val="NormalIndent"/>
    <w:qFormat/>
    <w:rsid w:val="00A977F0"/>
    <w:pPr>
      <w:keepNext/>
      <w:ind w:left="720" w:hanging="720"/>
      <w:outlineLvl w:val="3"/>
    </w:pPr>
    <w:rPr>
      <w:i/>
      <w:sz w:val="24"/>
    </w:rPr>
  </w:style>
  <w:style w:type="paragraph" w:styleId="Heading5">
    <w:name w:val="heading 5"/>
    <w:basedOn w:val="Heading3"/>
    <w:next w:val="Normal"/>
    <w:qFormat/>
    <w:rsid w:val="00A977F0"/>
    <w:pPr>
      <w:keepLines/>
      <w:spacing w:before="200"/>
      <w:ind w:left="0"/>
      <w:jc w:val="left"/>
      <w:outlineLvl w:val="4"/>
    </w:pPr>
    <w:rPr>
      <w:rFonts w:ascii="Times New Roman" w:eastAsia="BatangChe" w:hAnsi="Times New Roman" w:cs="Times New Roman"/>
      <w:b/>
      <w:sz w:val="24"/>
      <w:lang w:val="en-GB"/>
    </w:rPr>
  </w:style>
  <w:style w:type="paragraph" w:styleId="Heading6">
    <w:name w:val="heading 6"/>
    <w:basedOn w:val="Normal"/>
    <w:next w:val="NormalIndent"/>
    <w:qFormat/>
    <w:rsid w:val="00A977F0"/>
    <w:pPr>
      <w:keepNext/>
      <w:ind w:left="709" w:hanging="709"/>
      <w:jc w:val="center"/>
      <w:outlineLvl w:val="5"/>
    </w:pPr>
    <w:rPr>
      <w:b/>
      <w:sz w:val="24"/>
    </w:rPr>
  </w:style>
  <w:style w:type="paragraph" w:styleId="Heading8">
    <w:name w:val="heading 8"/>
    <w:basedOn w:val="Normal"/>
    <w:next w:val="Normal"/>
    <w:link w:val="Heading8Char"/>
    <w:uiPriority w:val="9"/>
    <w:unhideWhenUsed/>
    <w:qFormat/>
    <w:rsid w:val="00E06C22"/>
    <w:pPr>
      <w:spacing w:before="240" w:after="60"/>
      <w:outlineLvl w:val="7"/>
    </w:pPr>
    <w:rPr>
      <w:rFonts w:ascii="Calibri" w:eastAsia="Times New Roman" w:hAnsi="Calibri" w:cs="Cordia New"/>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A977F0"/>
    <w:rPr>
      <w:rFonts w:ascii="HY각헤드라인M" w:eastAsia="HY각헤드라인M" w:hAnsi="HY각헤드라인M" w:cs="Wingdings"/>
    </w:rPr>
  </w:style>
  <w:style w:type="character" w:customStyle="1" w:styleId="WW8Num3z1">
    <w:name w:val="WW8Num3z1"/>
    <w:rsid w:val="00A977F0"/>
    <w:rPr>
      <w:rFonts w:ascii="Wingdings" w:hAnsi="Wingdings" w:cs="Wingdings"/>
    </w:rPr>
  </w:style>
  <w:style w:type="character" w:customStyle="1" w:styleId="WW8Num4z0">
    <w:name w:val="WW8Num4z0"/>
    <w:rsid w:val="00A977F0"/>
    <w:rPr>
      <w:rFonts w:ascii="Times New Roman" w:hAnsi="Times New Roman" w:cs="Times New Roman"/>
    </w:rPr>
  </w:style>
  <w:style w:type="character" w:customStyle="1" w:styleId="WW8Num4z1">
    <w:name w:val="WW8Num4z1"/>
    <w:rsid w:val="00A977F0"/>
    <w:rPr>
      <w:rFonts w:ascii="Wingdings" w:hAnsi="Wingdings" w:cs="Wingdings"/>
    </w:rPr>
  </w:style>
  <w:style w:type="character" w:customStyle="1" w:styleId="WW8Num5z0">
    <w:name w:val="WW8Num5z0"/>
    <w:rsid w:val="00A977F0"/>
    <w:rPr>
      <w:rFonts w:ascii="Wingdings" w:hAnsi="Wingdings" w:cs="Wingdings"/>
    </w:rPr>
  </w:style>
  <w:style w:type="character" w:customStyle="1" w:styleId="WW8Num6z0">
    <w:name w:val="WW8Num6z0"/>
    <w:rsid w:val="00A977F0"/>
    <w:rPr>
      <w:rFonts w:ascii="Times New Roman" w:hAnsi="Times New Roman" w:cs="Times New Roman"/>
    </w:rPr>
  </w:style>
  <w:style w:type="character" w:customStyle="1" w:styleId="WW8Num6z1">
    <w:name w:val="WW8Num6z1"/>
    <w:rsid w:val="00A977F0"/>
    <w:rPr>
      <w:rFonts w:ascii="Wingdings" w:hAnsi="Wingdings" w:cs="Wingdings"/>
    </w:rPr>
  </w:style>
  <w:style w:type="character" w:customStyle="1" w:styleId="WW8Num8z0">
    <w:name w:val="WW8Num8z0"/>
    <w:rsid w:val="00A977F0"/>
    <w:rPr>
      <w:rFonts w:ascii="Symbol" w:hAnsi="Symbol" w:cs="Symbol"/>
    </w:rPr>
  </w:style>
  <w:style w:type="character" w:customStyle="1" w:styleId="WW8Num8z1">
    <w:name w:val="WW8Num8z1"/>
    <w:rsid w:val="00A977F0"/>
    <w:rPr>
      <w:rFonts w:ascii="Courier New" w:hAnsi="Courier New" w:cs="Courier New"/>
    </w:rPr>
  </w:style>
  <w:style w:type="character" w:customStyle="1" w:styleId="WW8Num8z2">
    <w:name w:val="WW8Num8z2"/>
    <w:rsid w:val="00A977F0"/>
    <w:rPr>
      <w:rFonts w:ascii="Wingdings" w:hAnsi="Wingdings" w:cs="Wingdings"/>
    </w:rPr>
  </w:style>
  <w:style w:type="character" w:customStyle="1" w:styleId="WW8Num10z0">
    <w:name w:val="WW8Num10z0"/>
    <w:rsid w:val="00A977F0"/>
    <w:rPr>
      <w:rFonts w:ascii="Times New Roman" w:hAnsi="Times New Roman" w:cs="Times New Roman"/>
    </w:rPr>
  </w:style>
  <w:style w:type="character" w:customStyle="1" w:styleId="WW8Num10z1">
    <w:name w:val="WW8Num10z1"/>
    <w:rsid w:val="00A977F0"/>
    <w:rPr>
      <w:rFonts w:ascii="Wingdings" w:hAnsi="Wingdings" w:cs="Wingdings"/>
    </w:rPr>
  </w:style>
  <w:style w:type="character" w:customStyle="1" w:styleId="WW8Num11z1">
    <w:name w:val="WW8Num11z1"/>
    <w:rsid w:val="00A977F0"/>
    <w:rPr>
      <w:rFonts w:ascii="Times New Roman" w:hAnsi="Times New Roman" w:cs="Times New Roman"/>
    </w:rPr>
  </w:style>
  <w:style w:type="character" w:customStyle="1" w:styleId="WW8Num12z0">
    <w:name w:val="WW8Num12z0"/>
    <w:rsid w:val="00A977F0"/>
    <w:rPr>
      <w:rFonts w:ascii="Arial" w:hAnsi="Arial" w:cs="Arial"/>
    </w:rPr>
  </w:style>
  <w:style w:type="character" w:customStyle="1" w:styleId="WW8Num19z0">
    <w:name w:val="WW8Num19z0"/>
    <w:rsid w:val="00A977F0"/>
    <w:rPr>
      <w:rFonts w:ascii="Wingdings" w:hAnsi="Wingdings" w:cs="Wingdings"/>
    </w:rPr>
  </w:style>
  <w:style w:type="character" w:customStyle="1" w:styleId="WW8Num20z0">
    <w:name w:val="WW8Num20z0"/>
    <w:rsid w:val="00A977F0"/>
    <w:rPr>
      <w:rFonts w:ascii="Times New Roman" w:hAnsi="Times New Roman" w:cs="Times New Roman"/>
    </w:rPr>
  </w:style>
  <w:style w:type="character" w:customStyle="1" w:styleId="WW8Num20z1">
    <w:name w:val="WW8Num20z1"/>
    <w:rsid w:val="00A977F0"/>
    <w:rPr>
      <w:rFonts w:ascii="Wingdings" w:hAnsi="Wingdings" w:cs="Wingdings"/>
    </w:rPr>
  </w:style>
  <w:style w:type="character" w:customStyle="1" w:styleId="WW8Num22z0">
    <w:name w:val="WW8Num22z0"/>
    <w:rsid w:val="00A977F0"/>
    <w:rPr>
      <w:rFonts w:ascii="Wingdings" w:hAnsi="Wingdings" w:cs="Wingdings"/>
    </w:rPr>
  </w:style>
  <w:style w:type="character" w:customStyle="1" w:styleId="WW8Num23z0">
    <w:name w:val="WW8Num23z0"/>
    <w:rsid w:val="00A977F0"/>
    <w:rPr>
      <w:rFonts w:ascii="Symbol" w:hAnsi="Symbol" w:cs="Symbol"/>
    </w:rPr>
  </w:style>
  <w:style w:type="character" w:customStyle="1" w:styleId="WW8Num23z1">
    <w:name w:val="WW8Num23z1"/>
    <w:rsid w:val="00A977F0"/>
    <w:rPr>
      <w:rFonts w:ascii="Courier New" w:hAnsi="Courier New" w:cs="Courier New"/>
    </w:rPr>
  </w:style>
  <w:style w:type="character" w:customStyle="1" w:styleId="WW8Num23z2">
    <w:name w:val="WW8Num23z2"/>
    <w:rsid w:val="00A977F0"/>
    <w:rPr>
      <w:rFonts w:ascii="Wingdings" w:hAnsi="Wingdings" w:cs="Wingdings"/>
    </w:rPr>
  </w:style>
  <w:style w:type="character" w:customStyle="1" w:styleId="WW8Num24z0">
    <w:name w:val="WW8Num24z0"/>
    <w:rsid w:val="00A977F0"/>
    <w:rPr>
      <w:rFonts w:ascii="Arial" w:hAnsi="Arial" w:cs="Arial"/>
    </w:rPr>
  </w:style>
  <w:style w:type="character" w:customStyle="1" w:styleId="WW8Num26z0">
    <w:name w:val="WW8Num26z0"/>
    <w:rsid w:val="00A977F0"/>
    <w:rPr>
      <w:rFonts w:ascii="Times New Roman" w:hAnsi="Times New Roman" w:cs="Times New Roman"/>
    </w:rPr>
  </w:style>
  <w:style w:type="character" w:customStyle="1" w:styleId="WW8Num26z1">
    <w:name w:val="WW8Num26z1"/>
    <w:rsid w:val="00A977F0"/>
    <w:rPr>
      <w:rFonts w:ascii="Wingdings" w:hAnsi="Wingdings" w:cs="Wingdings"/>
    </w:rPr>
  </w:style>
  <w:style w:type="character" w:customStyle="1" w:styleId="WW8Num27z0">
    <w:name w:val="WW8Num27z0"/>
    <w:rsid w:val="00A977F0"/>
    <w:rPr>
      <w:rFonts w:ascii="Times New Roman" w:eastAsia="BatangChe" w:hAnsi="Times New Roman" w:cs="Times New Roman"/>
    </w:rPr>
  </w:style>
  <w:style w:type="character" w:customStyle="1" w:styleId="WW8Num27z1">
    <w:name w:val="WW8Num27z1"/>
    <w:rsid w:val="00A977F0"/>
    <w:rPr>
      <w:rFonts w:ascii="Wingdings" w:hAnsi="Wingdings" w:cs="Wingdings"/>
    </w:rPr>
  </w:style>
  <w:style w:type="character" w:customStyle="1" w:styleId="WW8Num30z0">
    <w:name w:val="WW8Num30z0"/>
    <w:rsid w:val="00A977F0"/>
    <w:rPr>
      <w:rFonts w:ascii="Symbol" w:hAnsi="Symbol" w:cs="Symbol"/>
    </w:rPr>
  </w:style>
  <w:style w:type="character" w:customStyle="1" w:styleId="WW8Num30z1">
    <w:name w:val="WW8Num30z1"/>
    <w:rsid w:val="00A977F0"/>
    <w:rPr>
      <w:rFonts w:ascii="Wingdings" w:hAnsi="Wingdings" w:cs="Wingdings"/>
    </w:rPr>
  </w:style>
  <w:style w:type="character" w:customStyle="1" w:styleId="WW8Num31z0">
    <w:name w:val="WW8Num31z0"/>
    <w:rsid w:val="00A977F0"/>
    <w:rPr>
      <w:rFonts w:ascii="Symbol" w:hAnsi="Symbol" w:cs="Symbol"/>
    </w:rPr>
  </w:style>
  <w:style w:type="character" w:customStyle="1" w:styleId="WW8Num31z1">
    <w:name w:val="WW8Num31z1"/>
    <w:rsid w:val="00A977F0"/>
    <w:rPr>
      <w:rFonts w:ascii="Courier New" w:hAnsi="Courier New" w:cs="Courier New"/>
    </w:rPr>
  </w:style>
  <w:style w:type="character" w:customStyle="1" w:styleId="WW8Num31z2">
    <w:name w:val="WW8Num31z2"/>
    <w:rsid w:val="00A977F0"/>
    <w:rPr>
      <w:rFonts w:ascii="Wingdings" w:hAnsi="Wingdings" w:cs="Wingdings"/>
    </w:rPr>
  </w:style>
  <w:style w:type="character" w:customStyle="1" w:styleId="WW8Num32z0">
    <w:name w:val="WW8Num32z0"/>
    <w:rsid w:val="00A977F0"/>
    <w:rPr>
      <w:rFonts w:ascii="Times New Roman" w:hAnsi="Times New Roman" w:cs="Times New Roman"/>
    </w:rPr>
  </w:style>
  <w:style w:type="character" w:customStyle="1" w:styleId="WW8Num32z1">
    <w:name w:val="WW8Num32z1"/>
    <w:rsid w:val="00A977F0"/>
    <w:rPr>
      <w:rFonts w:ascii="Wingdings" w:hAnsi="Wingdings" w:cs="Wingdings"/>
    </w:rPr>
  </w:style>
  <w:style w:type="character" w:customStyle="1" w:styleId="WW8Num33z0">
    <w:name w:val="WW8Num33z0"/>
    <w:rsid w:val="00A977F0"/>
    <w:rPr>
      <w:rFonts w:ascii="Times New Roman" w:hAnsi="Times New Roman" w:cs="Times New Roman"/>
    </w:rPr>
  </w:style>
  <w:style w:type="character" w:customStyle="1" w:styleId="WW8Num34z0">
    <w:name w:val="WW8Num34z0"/>
    <w:rsid w:val="00A977F0"/>
    <w:rPr>
      <w:rFonts w:ascii="Arial" w:hAnsi="Arial" w:cs="Arial"/>
    </w:rPr>
  </w:style>
  <w:style w:type="character" w:customStyle="1" w:styleId="WW8Num36z0">
    <w:name w:val="WW8Num36z0"/>
    <w:rsid w:val="00A977F0"/>
    <w:rPr>
      <w:rFonts w:ascii="Wingdings" w:hAnsi="Wingdings" w:cs="Wingdings"/>
    </w:rPr>
  </w:style>
  <w:style w:type="character" w:customStyle="1" w:styleId="WW8Num37z0">
    <w:name w:val="WW8Num37z0"/>
    <w:rsid w:val="00A977F0"/>
    <w:rPr>
      <w:rFonts w:ascii="Wingdings" w:hAnsi="Wingdings" w:cs="Wingdings"/>
    </w:rPr>
  </w:style>
  <w:style w:type="character" w:customStyle="1" w:styleId="WW8Num38z0">
    <w:name w:val="WW8Num38z0"/>
    <w:rsid w:val="00A977F0"/>
    <w:rPr>
      <w:rFonts w:ascii="Times New Roman" w:hAnsi="Times New Roman" w:cs="Times New Roman"/>
    </w:rPr>
  </w:style>
  <w:style w:type="character" w:customStyle="1" w:styleId="WW8Num38z1">
    <w:name w:val="WW8Num38z1"/>
    <w:rsid w:val="00A977F0"/>
    <w:rPr>
      <w:rFonts w:ascii="Wingdings" w:hAnsi="Wingdings" w:cs="Wingdings"/>
    </w:rPr>
  </w:style>
  <w:style w:type="character" w:customStyle="1" w:styleId="WW8Num39z0">
    <w:name w:val="WW8Num39z0"/>
    <w:rsid w:val="00A977F0"/>
    <w:rPr>
      <w:rFonts w:ascii="Times New Roman" w:hAnsi="Times New Roman" w:cs="Times New Roman"/>
    </w:rPr>
  </w:style>
  <w:style w:type="character" w:customStyle="1" w:styleId="WW8Num39z1">
    <w:name w:val="WW8Num39z1"/>
    <w:rsid w:val="00A977F0"/>
    <w:rPr>
      <w:rFonts w:ascii="Wingdings" w:hAnsi="Wingdings" w:cs="Wingdings"/>
    </w:rPr>
  </w:style>
  <w:style w:type="character" w:customStyle="1" w:styleId="WW8Num42z0">
    <w:name w:val="WW8Num42z0"/>
    <w:rsid w:val="00A977F0"/>
    <w:rPr>
      <w:rFonts w:ascii="Wingdings" w:hAnsi="Wingdings" w:cs="Wingdings"/>
    </w:rPr>
  </w:style>
  <w:style w:type="character" w:customStyle="1" w:styleId="WW8Num45z0">
    <w:name w:val="WW8Num45z0"/>
    <w:rsid w:val="00A977F0"/>
    <w:rPr>
      <w:rFonts w:ascii="Wingdings" w:hAnsi="Wingdings" w:cs="Wingdings"/>
    </w:rPr>
  </w:style>
  <w:style w:type="character" w:customStyle="1" w:styleId="WW8Num47z0">
    <w:name w:val="WW8Num47z0"/>
    <w:rsid w:val="00A977F0"/>
    <w:rPr>
      <w:rFonts w:ascii="Symbol" w:hAnsi="Symbol" w:cs="Symbol"/>
    </w:rPr>
  </w:style>
  <w:style w:type="character" w:customStyle="1" w:styleId="WW8Num47z1">
    <w:name w:val="WW8Num47z1"/>
    <w:rsid w:val="00A977F0"/>
    <w:rPr>
      <w:rFonts w:ascii="Courier New" w:hAnsi="Courier New" w:cs="Courier New"/>
    </w:rPr>
  </w:style>
  <w:style w:type="character" w:customStyle="1" w:styleId="WW8Num47z2">
    <w:name w:val="WW8Num47z2"/>
    <w:rsid w:val="00A977F0"/>
    <w:rPr>
      <w:rFonts w:ascii="Wingdings" w:hAnsi="Wingdings" w:cs="Wingdings"/>
    </w:rPr>
  </w:style>
  <w:style w:type="character" w:customStyle="1" w:styleId="WW8Num48z0">
    <w:name w:val="WW8Num48z0"/>
    <w:rsid w:val="00A977F0"/>
    <w:rPr>
      <w:rFonts w:ascii="Wingdings" w:hAnsi="Wingdings" w:cs="Wingdings"/>
    </w:rPr>
  </w:style>
  <w:style w:type="character" w:customStyle="1" w:styleId="WW8Num49z0">
    <w:name w:val="WW8Num49z0"/>
    <w:rsid w:val="00A977F0"/>
    <w:rPr>
      <w:rFonts w:ascii="Times New Roman" w:eastAsia="MS Mincho" w:hAnsi="Times New Roman" w:cs="Times New Roman"/>
    </w:rPr>
  </w:style>
  <w:style w:type="character" w:customStyle="1" w:styleId="WW8Num49z1">
    <w:name w:val="WW8Num49z1"/>
    <w:rsid w:val="00A977F0"/>
    <w:rPr>
      <w:rFonts w:ascii="Courier New" w:hAnsi="Courier New" w:cs="Courier New"/>
    </w:rPr>
  </w:style>
  <w:style w:type="character" w:customStyle="1" w:styleId="WW8Num49z2">
    <w:name w:val="WW8Num49z2"/>
    <w:rsid w:val="00A977F0"/>
    <w:rPr>
      <w:rFonts w:ascii="Wingdings" w:hAnsi="Wingdings" w:cs="Wingdings"/>
    </w:rPr>
  </w:style>
  <w:style w:type="character" w:customStyle="1" w:styleId="WW8Num49z3">
    <w:name w:val="WW8Num49z3"/>
    <w:rsid w:val="00A977F0"/>
    <w:rPr>
      <w:rFonts w:ascii="Symbol" w:hAnsi="Symbol" w:cs="Symbol"/>
    </w:rPr>
  </w:style>
  <w:style w:type="character" w:customStyle="1" w:styleId="WW8Num50z0">
    <w:name w:val="WW8Num50z0"/>
    <w:rsid w:val="00A977F0"/>
    <w:rPr>
      <w:rFonts w:ascii="Wingdings" w:hAnsi="Wingdings" w:cs="Wingdings"/>
    </w:rPr>
  </w:style>
  <w:style w:type="character" w:customStyle="1" w:styleId="WW8Num51z0">
    <w:name w:val="WW8Num51z0"/>
    <w:rsid w:val="00A977F0"/>
    <w:rPr>
      <w:rFonts w:ascii="MS Gothic" w:eastAsia="MS Gothic" w:hAnsi="MS Gothic" w:cs="Times New Roman"/>
    </w:rPr>
  </w:style>
  <w:style w:type="character" w:customStyle="1" w:styleId="WW8Num51z1">
    <w:name w:val="WW8Num51z1"/>
    <w:rsid w:val="00A977F0"/>
    <w:rPr>
      <w:rFonts w:ascii="Wingdings" w:hAnsi="Wingdings" w:cs="Wingdings"/>
    </w:rPr>
  </w:style>
  <w:style w:type="character" w:customStyle="1" w:styleId="WW8Num52z0">
    <w:name w:val="WW8Num52z0"/>
    <w:rsid w:val="00A977F0"/>
    <w:rPr>
      <w:rFonts w:ascii="Symbol" w:hAnsi="Symbol" w:cs="Symbol"/>
    </w:rPr>
  </w:style>
  <w:style w:type="character" w:customStyle="1" w:styleId="WW8Num52z1">
    <w:name w:val="WW8Num52z1"/>
    <w:rsid w:val="00A977F0"/>
    <w:rPr>
      <w:rFonts w:ascii="Wingdings" w:hAnsi="Wingdings" w:cs="Wingdings"/>
    </w:rPr>
  </w:style>
  <w:style w:type="character" w:customStyle="1" w:styleId="WW8Num55z0">
    <w:name w:val="WW8Num55z0"/>
    <w:rsid w:val="00A977F0"/>
    <w:rPr>
      <w:rFonts w:ascii="Times New Roman" w:hAnsi="Times New Roman" w:cs="Times New Roman"/>
    </w:rPr>
  </w:style>
  <w:style w:type="character" w:customStyle="1" w:styleId="WW8Num55z1">
    <w:name w:val="WW8Num55z1"/>
    <w:rsid w:val="00A977F0"/>
    <w:rPr>
      <w:rFonts w:ascii="Wingdings" w:hAnsi="Wingdings" w:cs="Wingdings"/>
    </w:rPr>
  </w:style>
  <w:style w:type="character" w:customStyle="1" w:styleId="FootnoteCharacters">
    <w:name w:val="Footnote Characters"/>
    <w:rsid w:val="00A977F0"/>
    <w:rPr>
      <w:vertAlign w:val="superscript"/>
    </w:rPr>
  </w:style>
  <w:style w:type="character" w:customStyle="1" w:styleId="Artdef">
    <w:name w:val="Art#_def"/>
    <w:rsid w:val="00A977F0"/>
    <w:rPr>
      <w:rFonts w:ascii="Times New Roman" w:hAnsi="Times New Roman" w:cs="Times New Roman"/>
      <w:b/>
      <w:color w:val="auto"/>
    </w:rPr>
  </w:style>
  <w:style w:type="character" w:customStyle="1" w:styleId="Resref">
    <w:name w:val="Res#_ref"/>
    <w:basedOn w:val="DefaultParagraphFont"/>
    <w:rsid w:val="00A977F0"/>
  </w:style>
  <w:style w:type="character" w:styleId="CommentReference">
    <w:name w:val="annotation reference"/>
    <w:rsid w:val="00A977F0"/>
    <w:rPr>
      <w:sz w:val="18"/>
      <w:szCs w:val="18"/>
    </w:rPr>
  </w:style>
  <w:style w:type="character" w:customStyle="1" w:styleId="CommentTextChar">
    <w:name w:val="Comment Text Char"/>
    <w:uiPriority w:val="99"/>
    <w:rsid w:val="00A977F0"/>
    <w:rPr>
      <w:kern w:val="1"/>
    </w:rPr>
  </w:style>
  <w:style w:type="character" w:customStyle="1" w:styleId="CommentSubjectChar">
    <w:name w:val="Comment Subject Char"/>
    <w:rsid w:val="00A977F0"/>
    <w:rPr>
      <w:b/>
      <w:bCs/>
      <w:kern w:val="1"/>
    </w:rPr>
  </w:style>
  <w:style w:type="character" w:customStyle="1" w:styleId="FooterChar">
    <w:name w:val="Footer Char"/>
    <w:uiPriority w:val="99"/>
    <w:rsid w:val="00A977F0"/>
    <w:rPr>
      <w:sz w:val="24"/>
      <w:lang w:val="en-GB" w:eastAsia="ar-SA" w:bidi="ar-SA"/>
    </w:rPr>
  </w:style>
  <w:style w:type="character" w:styleId="Hyperlink">
    <w:name w:val="Hyperlink"/>
    <w:uiPriority w:val="99"/>
    <w:rsid w:val="00A977F0"/>
    <w:rPr>
      <w:color w:val="0000FF"/>
      <w:u w:val="single"/>
    </w:rPr>
  </w:style>
  <w:style w:type="character" w:customStyle="1" w:styleId="DocumentMapChar">
    <w:name w:val="Document Map Char"/>
    <w:rsid w:val="00A977F0"/>
    <w:rPr>
      <w:rFonts w:ascii="Gulim" w:eastAsia="Gulim" w:hAnsi="Gulim"/>
      <w:kern w:val="1"/>
      <w:sz w:val="18"/>
      <w:szCs w:val="18"/>
    </w:rPr>
  </w:style>
  <w:style w:type="character" w:customStyle="1" w:styleId="CaptionChar">
    <w:name w:val="Caption Char"/>
    <w:rsid w:val="00A977F0"/>
    <w:rPr>
      <w:b/>
      <w:bCs/>
    </w:rPr>
  </w:style>
  <w:style w:type="character" w:customStyle="1" w:styleId="Heading2Char">
    <w:name w:val="Heading 2 Char"/>
    <w:rsid w:val="00A977F0"/>
    <w:rPr>
      <w:b/>
      <w:bCs/>
      <w:kern w:val="1"/>
      <w:sz w:val="24"/>
    </w:rPr>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CMA Footnote Text Char,DNV- Char"/>
    <w:rsid w:val="00A977F0"/>
    <w:rPr>
      <w:lang w:val="en-AU"/>
    </w:rPr>
  </w:style>
  <w:style w:type="character" w:customStyle="1" w:styleId="ACMABodyTextChar">
    <w:name w:val="ACMA Body Text Char"/>
    <w:rsid w:val="00A977F0"/>
    <w:rPr>
      <w:rFonts w:eastAsia="MS Mincho"/>
      <w:sz w:val="24"/>
      <w:lang w:val="en-AU" w:eastAsia="ar-SA" w:bidi="ar-SA"/>
    </w:rPr>
  </w:style>
  <w:style w:type="character" w:styleId="FootnoteReference">
    <w:name w:val="footnote reference"/>
    <w:aliases w:val="Footnote Reference/,Appel note de bas de p,Style 12,(NECG) Footnote Reference,Style 124"/>
    <w:rsid w:val="00A977F0"/>
    <w:rPr>
      <w:vertAlign w:val="superscript"/>
    </w:rPr>
  </w:style>
  <w:style w:type="character" w:styleId="EndnoteReference">
    <w:name w:val="endnote reference"/>
    <w:rsid w:val="00A977F0"/>
    <w:rPr>
      <w:vertAlign w:val="superscript"/>
    </w:rPr>
  </w:style>
  <w:style w:type="character" w:customStyle="1" w:styleId="EndnoteCharacters">
    <w:name w:val="Endnote Characters"/>
    <w:rsid w:val="00A977F0"/>
  </w:style>
  <w:style w:type="paragraph" w:customStyle="1" w:styleId="Heading">
    <w:name w:val="Heading"/>
    <w:basedOn w:val="Normal"/>
    <w:next w:val="BodyText"/>
    <w:rsid w:val="00A977F0"/>
    <w:pPr>
      <w:keepNext/>
      <w:spacing w:before="240" w:after="120"/>
    </w:pPr>
    <w:rPr>
      <w:rFonts w:ascii="Arial" w:eastAsia="Lucida Sans Unicode" w:hAnsi="Arial" w:cs="Mangal"/>
      <w:sz w:val="28"/>
      <w:szCs w:val="28"/>
    </w:rPr>
  </w:style>
  <w:style w:type="paragraph" w:styleId="BodyText">
    <w:name w:val="Body Text"/>
    <w:basedOn w:val="Normal"/>
    <w:rsid w:val="00A977F0"/>
    <w:pPr>
      <w:jc w:val="left"/>
    </w:pPr>
    <w:rPr>
      <w:rFonts w:ascii="Arial" w:hAnsi="Arial" w:cs="Arial"/>
      <w:sz w:val="22"/>
      <w:lang w:val="en-GB"/>
    </w:rPr>
  </w:style>
  <w:style w:type="paragraph" w:styleId="List">
    <w:name w:val="List"/>
    <w:basedOn w:val="BodyText"/>
    <w:rsid w:val="00A977F0"/>
    <w:rPr>
      <w:rFonts w:cs="Mangal"/>
    </w:rPr>
  </w:style>
  <w:style w:type="paragraph" w:styleId="Caption">
    <w:name w:val="caption"/>
    <w:aliases w:val="cap,cap Char,Caption Char1 Char,cap Char Char1,Caption Char Char1 Char,cap Char2 Char"/>
    <w:basedOn w:val="Normal"/>
    <w:link w:val="CaptionChar1"/>
    <w:qFormat/>
    <w:rsid w:val="00A977F0"/>
    <w:pPr>
      <w:suppressLineNumbers/>
      <w:spacing w:before="120" w:after="120"/>
    </w:pPr>
    <w:rPr>
      <w:i/>
      <w:iCs/>
      <w:sz w:val="24"/>
      <w:szCs w:val="24"/>
    </w:rPr>
  </w:style>
  <w:style w:type="paragraph" w:customStyle="1" w:styleId="Index">
    <w:name w:val="Index"/>
    <w:basedOn w:val="Normal"/>
    <w:rsid w:val="00A977F0"/>
    <w:pPr>
      <w:suppressLineNumbers/>
    </w:pPr>
    <w:rPr>
      <w:rFonts w:cs="Mangal"/>
    </w:rPr>
  </w:style>
  <w:style w:type="paragraph" w:styleId="NormalIndent">
    <w:name w:val="Normal Indent"/>
    <w:basedOn w:val="Normal"/>
    <w:rsid w:val="00A977F0"/>
    <w:pPr>
      <w:ind w:left="851"/>
    </w:pPr>
  </w:style>
  <w:style w:type="paragraph" w:customStyle="1" w:styleId="Title2">
    <w:name w:val="Title 2"/>
    <w:basedOn w:val="Normal"/>
    <w:next w:val="Normal"/>
    <w:rsid w:val="00A977F0"/>
    <w:pPr>
      <w:spacing w:before="240"/>
      <w:jc w:val="center"/>
    </w:pPr>
    <w:rPr>
      <w:caps/>
      <w:sz w:val="24"/>
      <w:lang w:val="en-AU"/>
    </w:rPr>
  </w:style>
  <w:style w:type="paragraph" w:customStyle="1" w:styleId="Title1">
    <w:name w:val="Title 1"/>
    <w:basedOn w:val="Normal"/>
    <w:next w:val="Title2"/>
    <w:rsid w:val="00A977F0"/>
    <w:pPr>
      <w:spacing w:before="240"/>
      <w:jc w:val="center"/>
    </w:pPr>
    <w:rPr>
      <w:caps/>
      <w:sz w:val="24"/>
      <w:lang w:val="en-AU"/>
    </w:rPr>
  </w:style>
  <w:style w:type="paragraph" w:styleId="Footer">
    <w:name w:val="footer"/>
    <w:basedOn w:val="Normal"/>
    <w:uiPriority w:val="99"/>
    <w:rsid w:val="00A977F0"/>
    <w:pPr>
      <w:overflowPunct w:val="0"/>
      <w:autoSpaceDE w:val="0"/>
      <w:jc w:val="left"/>
      <w:textAlignment w:val="baseline"/>
    </w:pPr>
    <w:rPr>
      <w:sz w:val="24"/>
      <w:lang w:val="en-GB"/>
    </w:rPr>
  </w:style>
  <w:style w:type="paragraph" w:customStyle="1" w:styleId="Head">
    <w:name w:val="Head"/>
    <w:basedOn w:val="Normal"/>
    <w:rsid w:val="00A977F0"/>
    <w:pPr>
      <w:overflowPunct w:val="0"/>
      <w:autoSpaceDE w:val="0"/>
      <w:jc w:val="left"/>
      <w:textAlignment w:val="baseline"/>
    </w:pPr>
    <w:rPr>
      <w:sz w:val="24"/>
      <w:lang w:val="en-GB"/>
    </w:rPr>
  </w:style>
  <w:style w:type="paragraph" w:customStyle="1" w:styleId="Source">
    <w:name w:val="Source"/>
    <w:basedOn w:val="Normal"/>
    <w:next w:val="Normal"/>
    <w:rsid w:val="00A977F0"/>
    <w:pPr>
      <w:overflowPunct w:val="0"/>
      <w:autoSpaceDE w:val="0"/>
      <w:spacing w:before="851"/>
      <w:jc w:val="center"/>
      <w:textAlignment w:val="baseline"/>
    </w:pPr>
    <w:rPr>
      <w:b/>
      <w:sz w:val="24"/>
      <w:lang w:val="en-GB"/>
    </w:rPr>
  </w:style>
  <w:style w:type="paragraph" w:styleId="Title">
    <w:name w:val="Title"/>
    <w:basedOn w:val="Normal"/>
    <w:next w:val="Subtitle"/>
    <w:qFormat/>
    <w:rsid w:val="00A977F0"/>
    <w:pPr>
      <w:overflowPunct w:val="0"/>
      <w:autoSpaceDE w:val="0"/>
      <w:jc w:val="center"/>
      <w:textAlignment w:val="baseline"/>
    </w:pPr>
    <w:rPr>
      <w:b/>
      <w:sz w:val="24"/>
      <w:lang w:val="en-GB"/>
    </w:rPr>
  </w:style>
  <w:style w:type="paragraph" w:styleId="Subtitle">
    <w:name w:val="Subtitle"/>
    <w:basedOn w:val="Heading"/>
    <w:next w:val="BodyText"/>
    <w:qFormat/>
    <w:rsid w:val="00A977F0"/>
    <w:pPr>
      <w:jc w:val="center"/>
    </w:pPr>
    <w:rPr>
      <w:i/>
      <w:iCs/>
    </w:rPr>
  </w:style>
  <w:style w:type="paragraph" w:styleId="BodyTextIndent">
    <w:name w:val="Body Text Indent"/>
    <w:basedOn w:val="Normal"/>
    <w:rsid w:val="00A977F0"/>
    <w:pPr>
      <w:ind w:left="720" w:hanging="720"/>
    </w:pPr>
    <w:rPr>
      <w:i/>
      <w:sz w:val="24"/>
      <w:lang w:val="en-GB"/>
    </w:rPr>
  </w:style>
  <w:style w:type="paragraph" w:styleId="TOC8">
    <w:name w:val="toc 8"/>
    <w:basedOn w:val="Normal"/>
    <w:next w:val="Normal"/>
    <w:rsid w:val="00A977F0"/>
    <w:pPr>
      <w:ind w:left="1200"/>
      <w:jc w:val="left"/>
    </w:pPr>
    <w:rPr>
      <w:rFonts w:ascii="Malgun Gothic" w:eastAsia="Malgun Gothic" w:hAnsi="Malgun Gothic"/>
    </w:rPr>
  </w:style>
  <w:style w:type="paragraph" w:customStyle="1" w:styleId="Reasons">
    <w:name w:val="Reasons"/>
    <w:basedOn w:val="Normal"/>
    <w:rsid w:val="00A977F0"/>
    <w:pPr>
      <w:spacing w:before="136"/>
      <w:jc w:val="left"/>
    </w:pPr>
    <w:rPr>
      <w:sz w:val="24"/>
      <w:lang w:val="en-GB"/>
    </w:rPr>
  </w:style>
  <w:style w:type="paragraph" w:styleId="TOC1">
    <w:name w:val="toc 1"/>
    <w:basedOn w:val="Heading1"/>
    <w:next w:val="Normal"/>
    <w:rsid w:val="00A977F0"/>
    <w:pPr>
      <w:numPr>
        <w:numId w:val="0"/>
      </w:numPr>
      <w:spacing w:before="360" w:line="240" w:lineRule="auto"/>
      <w:ind w:hanging="420"/>
      <w:jc w:val="left"/>
    </w:pPr>
    <w:rPr>
      <w:rFonts w:ascii="Malgun Gothic" w:eastAsia="Malgun Gothic" w:hAnsi="Malgun Gothic"/>
      <w:caps/>
      <w:szCs w:val="24"/>
    </w:rPr>
  </w:style>
  <w:style w:type="paragraph" w:styleId="TOC2">
    <w:name w:val="toc 2"/>
    <w:basedOn w:val="Heading2"/>
    <w:next w:val="Normal"/>
    <w:rsid w:val="00A977F0"/>
    <w:pPr>
      <w:numPr>
        <w:ilvl w:val="0"/>
        <w:numId w:val="0"/>
      </w:numPr>
      <w:tabs>
        <w:tab w:val="right" w:leader="dot" w:pos="9277"/>
      </w:tabs>
      <w:spacing w:before="240" w:line="240" w:lineRule="auto"/>
      <w:ind w:hanging="420"/>
      <w:jc w:val="left"/>
    </w:pPr>
    <w:rPr>
      <w:rFonts w:ascii="Malgun Gothic" w:eastAsia="Malgun Gothic" w:hAnsi="Malgun Gothic"/>
      <w:sz w:val="20"/>
    </w:rPr>
  </w:style>
  <w:style w:type="paragraph" w:styleId="BodyText2">
    <w:name w:val="Body Text 2"/>
    <w:basedOn w:val="Normal"/>
    <w:rsid w:val="00A977F0"/>
    <w:pPr>
      <w:jc w:val="left"/>
    </w:pPr>
    <w:rPr>
      <w:b/>
      <w:sz w:val="22"/>
      <w:lang w:val="en-GB"/>
    </w:rPr>
  </w:style>
  <w:style w:type="paragraph" w:styleId="BodyText3">
    <w:name w:val="Body Text 3"/>
    <w:basedOn w:val="Normal"/>
    <w:rsid w:val="00A977F0"/>
    <w:rPr>
      <w:rFonts w:ascii="Arial" w:hAnsi="Arial" w:cs="Arial"/>
      <w:sz w:val="22"/>
      <w:lang w:val="en-AU"/>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CMA Footnote Text,ALTS FOOTNOTE,DNV-"/>
    <w:basedOn w:val="Normal"/>
    <w:link w:val="FootnoteTextChar2"/>
    <w:rsid w:val="00A977F0"/>
    <w:pPr>
      <w:jc w:val="left"/>
    </w:pPr>
  </w:style>
  <w:style w:type="paragraph" w:customStyle="1" w:styleId="Normalaftertitle">
    <w:name w:val="Normal after title"/>
    <w:basedOn w:val="Normal"/>
    <w:next w:val="Normal"/>
    <w:rsid w:val="00A977F0"/>
    <w:pPr>
      <w:spacing w:before="360"/>
    </w:pPr>
    <w:rPr>
      <w:sz w:val="24"/>
      <w:lang w:val="fr-FR"/>
    </w:rPr>
  </w:style>
  <w:style w:type="paragraph" w:customStyle="1" w:styleId="Note">
    <w:name w:val="Note"/>
    <w:basedOn w:val="Normal"/>
    <w:rsid w:val="00A977F0"/>
    <w:pPr>
      <w:spacing w:before="160"/>
    </w:pPr>
    <w:rPr>
      <w:lang w:val="en-AU"/>
    </w:rPr>
  </w:style>
  <w:style w:type="paragraph" w:customStyle="1" w:styleId="TableTitle">
    <w:name w:val="Table_Title"/>
    <w:basedOn w:val="Normal"/>
    <w:next w:val="Normal"/>
    <w:rsid w:val="00A977F0"/>
    <w:pPr>
      <w:keepNext/>
      <w:spacing w:after="120"/>
      <w:jc w:val="center"/>
    </w:pPr>
    <w:rPr>
      <w:b/>
      <w:lang w:val="en-AU"/>
    </w:rPr>
  </w:style>
  <w:style w:type="paragraph" w:customStyle="1" w:styleId="Title3">
    <w:name w:val="Title 3"/>
    <w:basedOn w:val="Normal"/>
    <w:next w:val="Normal"/>
    <w:rsid w:val="00A977F0"/>
    <w:pPr>
      <w:overflowPunct w:val="0"/>
      <w:autoSpaceDE w:val="0"/>
      <w:spacing w:before="240"/>
      <w:jc w:val="center"/>
      <w:textAlignment w:val="baseline"/>
    </w:pPr>
    <w:rPr>
      <w:b/>
      <w:sz w:val="24"/>
      <w:lang w:val="en-GB"/>
    </w:rPr>
  </w:style>
  <w:style w:type="paragraph" w:styleId="BalloonText">
    <w:name w:val="Balloon Text"/>
    <w:basedOn w:val="Normal"/>
    <w:link w:val="BalloonTextChar"/>
    <w:rsid w:val="00A977F0"/>
    <w:rPr>
      <w:rFonts w:ascii="Arial" w:eastAsia="Dotum" w:hAnsi="Arial"/>
      <w:sz w:val="18"/>
      <w:szCs w:val="18"/>
    </w:rPr>
  </w:style>
  <w:style w:type="paragraph" w:styleId="Header">
    <w:name w:val="header"/>
    <w:basedOn w:val="Normal"/>
    <w:link w:val="HeaderChar"/>
    <w:uiPriority w:val="99"/>
    <w:rsid w:val="00A977F0"/>
  </w:style>
  <w:style w:type="paragraph" w:styleId="CommentText">
    <w:name w:val="annotation text"/>
    <w:basedOn w:val="Normal"/>
    <w:uiPriority w:val="99"/>
    <w:rsid w:val="00A977F0"/>
    <w:pPr>
      <w:jc w:val="left"/>
    </w:pPr>
  </w:style>
  <w:style w:type="paragraph" w:styleId="CommentSubject">
    <w:name w:val="annotation subject"/>
    <w:basedOn w:val="CommentText"/>
    <w:next w:val="CommentText"/>
    <w:rsid w:val="00A977F0"/>
    <w:rPr>
      <w:b/>
      <w:bCs/>
    </w:rPr>
  </w:style>
  <w:style w:type="paragraph" w:styleId="Revision">
    <w:name w:val="Revision"/>
    <w:rsid w:val="00A977F0"/>
    <w:pPr>
      <w:widowControl w:val="0"/>
      <w:suppressAutoHyphens/>
    </w:pPr>
    <w:rPr>
      <w:rFonts w:eastAsia="BatangChe"/>
      <w:kern w:val="1"/>
      <w:lang w:eastAsia="ar-SA" w:bidi="ar-SA"/>
    </w:rPr>
  </w:style>
  <w:style w:type="paragraph" w:styleId="DocumentMap">
    <w:name w:val="Document Map"/>
    <w:basedOn w:val="Normal"/>
    <w:rsid w:val="00A977F0"/>
    <w:rPr>
      <w:rFonts w:ascii="Gulim" w:eastAsia="Gulim" w:hAnsi="Gulim"/>
      <w:sz w:val="18"/>
      <w:szCs w:val="18"/>
    </w:rPr>
  </w:style>
  <w:style w:type="paragraph" w:styleId="ListParagraph">
    <w:name w:val="List Paragraph"/>
    <w:basedOn w:val="Normal"/>
    <w:uiPriority w:val="99"/>
    <w:qFormat/>
    <w:rsid w:val="00A977F0"/>
    <w:pPr>
      <w:ind w:left="800"/>
    </w:pPr>
  </w:style>
  <w:style w:type="paragraph" w:customStyle="1" w:styleId="StyleJustified">
    <w:name w:val="Style Justified"/>
    <w:basedOn w:val="Normal"/>
    <w:rsid w:val="00A977F0"/>
    <w:pPr>
      <w:ind w:left="0" w:firstLine="0"/>
    </w:pPr>
    <w:rPr>
      <w:rFonts w:ascii="Arial" w:eastAsia="Times New Roman" w:hAnsi="Arial" w:cs="Arial"/>
      <w:sz w:val="22"/>
    </w:rPr>
  </w:style>
  <w:style w:type="paragraph" w:customStyle="1" w:styleId="WW-Caption">
    <w:name w:val="WW-Caption"/>
    <w:basedOn w:val="Normal"/>
    <w:next w:val="Normal"/>
    <w:rsid w:val="00A977F0"/>
    <w:pPr>
      <w:ind w:left="0" w:firstLine="0"/>
      <w:jc w:val="left"/>
    </w:pPr>
    <w:rPr>
      <w:b/>
      <w:bCs/>
    </w:rPr>
  </w:style>
  <w:style w:type="paragraph" w:customStyle="1" w:styleId="1">
    <w:name w:val="リスト段落1"/>
    <w:basedOn w:val="Normal"/>
    <w:rsid w:val="00A977F0"/>
    <w:pPr>
      <w:ind w:left="720" w:firstLine="0"/>
      <w:jc w:val="left"/>
    </w:pPr>
    <w:rPr>
      <w:sz w:val="24"/>
      <w:szCs w:val="24"/>
    </w:rPr>
  </w:style>
  <w:style w:type="paragraph" w:customStyle="1" w:styleId="WW-Default">
    <w:name w:val="WW-Default"/>
    <w:rsid w:val="00A977F0"/>
    <w:pPr>
      <w:widowControl w:val="0"/>
      <w:suppressAutoHyphens/>
      <w:autoSpaceDE w:val="0"/>
    </w:pPr>
    <w:rPr>
      <w:rFonts w:eastAsia="SimSun"/>
      <w:color w:val="000000"/>
      <w:sz w:val="24"/>
      <w:szCs w:val="24"/>
      <w:lang w:eastAsia="ar-SA" w:bidi="ar-SA"/>
    </w:rPr>
  </w:style>
  <w:style w:type="paragraph" w:styleId="TOCHeading">
    <w:name w:val="TOC Heading"/>
    <w:basedOn w:val="Heading1"/>
    <w:next w:val="Normal"/>
    <w:qFormat/>
    <w:rsid w:val="00A977F0"/>
    <w:pPr>
      <w:keepNext/>
      <w:keepLines/>
      <w:numPr>
        <w:numId w:val="0"/>
      </w:numPr>
      <w:spacing w:before="480" w:line="276" w:lineRule="auto"/>
      <w:jc w:val="left"/>
    </w:pPr>
    <w:rPr>
      <w:rFonts w:ascii="Malgun Gothic" w:eastAsia="Malgun Gothic" w:hAnsi="Malgun Gothic"/>
      <w:color w:val="365F91"/>
      <w:sz w:val="28"/>
      <w:szCs w:val="28"/>
    </w:rPr>
  </w:style>
  <w:style w:type="paragraph" w:styleId="TOC3">
    <w:name w:val="toc 3"/>
    <w:basedOn w:val="Normal"/>
    <w:next w:val="Normal"/>
    <w:rsid w:val="00A977F0"/>
    <w:pPr>
      <w:ind w:left="200"/>
      <w:jc w:val="left"/>
    </w:pPr>
    <w:rPr>
      <w:rFonts w:ascii="Malgun Gothic" w:eastAsia="Malgun Gothic" w:hAnsi="Malgun Gothic"/>
    </w:rPr>
  </w:style>
  <w:style w:type="paragraph" w:styleId="TOC4">
    <w:name w:val="toc 4"/>
    <w:basedOn w:val="Normal"/>
    <w:next w:val="Normal"/>
    <w:rsid w:val="00A977F0"/>
    <w:pPr>
      <w:ind w:left="400"/>
      <w:jc w:val="left"/>
    </w:pPr>
    <w:rPr>
      <w:rFonts w:ascii="Malgun Gothic" w:eastAsia="Malgun Gothic" w:hAnsi="Malgun Gothic"/>
    </w:rPr>
  </w:style>
  <w:style w:type="paragraph" w:styleId="TOC5">
    <w:name w:val="toc 5"/>
    <w:basedOn w:val="Normal"/>
    <w:next w:val="Normal"/>
    <w:rsid w:val="00A977F0"/>
    <w:pPr>
      <w:ind w:left="600"/>
      <w:jc w:val="left"/>
    </w:pPr>
    <w:rPr>
      <w:rFonts w:ascii="Malgun Gothic" w:eastAsia="Malgun Gothic" w:hAnsi="Malgun Gothic"/>
    </w:rPr>
  </w:style>
  <w:style w:type="paragraph" w:styleId="TOC6">
    <w:name w:val="toc 6"/>
    <w:basedOn w:val="Normal"/>
    <w:next w:val="Normal"/>
    <w:rsid w:val="00A977F0"/>
    <w:pPr>
      <w:ind w:left="800"/>
      <w:jc w:val="left"/>
    </w:pPr>
    <w:rPr>
      <w:rFonts w:ascii="Malgun Gothic" w:eastAsia="Malgun Gothic" w:hAnsi="Malgun Gothic"/>
    </w:rPr>
  </w:style>
  <w:style w:type="paragraph" w:styleId="TOC7">
    <w:name w:val="toc 7"/>
    <w:basedOn w:val="Normal"/>
    <w:next w:val="Normal"/>
    <w:rsid w:val="00A977F0"/>
    <w:pPr>
      <w:ind w:left="1000"/>
      <w:jc w:val="left"/>
    </w:pPr>
    <w:rPr>
      <w:rFonts w:ascii="Malgun Gothic" w:eastAsia="Malgun Gothic" w:hAnsi="Malgun Gothic"/>
    </w:rPr>
  </w:style>
  <w:style w:type="paragraph" w:styleId="TOC9">
    <w:name w:val="toc 9"/>
    <w:basedOn w:val="Normal"/>
    <w:next w:val="Normal"/>
    <w:rsid w:val="00A977F0"/>
    <w:pPr>
      <w:ind w:left="1400"/>
      <w:jc w:val="left"/>
    </w:pPr>
    <w:rPr>
      <w:rFonts w:ascii="Malgun Gothic" w:eastAsia="Malgun Gothic" w:hAnsi="Malgun Gothic"/>
    </w:rPr>
  </w:style>
  <w:style w:type="paragraph" w:customStyle="1" w:styleId="ACMABodyText">
    <w:name w:val="ACMA Body Text"/>
    <w:rsid w:val="00A977F0"/>
    <w:pPr>
      <w:widowControl w:val="0"/>
      <w:suppressAutoHyphens/>
      <w:spacing w:before="80" w:after="120" w:line="280" w:lineRule="atLeast"/>
    </w:pPr>
    <w:rPr>
      <w:sz w:val="24"/>
      <w:lang w:val="en-AU" w:eastAsia="ar-SA" w:bidi="ar-SA"/>
    </w:rPr>
  </w:style>
  <w:style w:type="paragraph" w:customStyle="1" w:styleId="TableContents">
    <w:name w:val="Table Contents"/>
    <w:basedOn w:val="Normal"/>
    <w:rsid w:val="00A977F0"/>
    <w:pPr>
      <w:suppressLineNumbers/>
    </w:pPr>
  </w:style>
  <w:style w:type="paragraph" w:customStyle="1" w:styleId="TableHeading">
    <w:name w:val="Table Heading"/>
    <w:basedOn w:val="TableContents"/>
    <w:rsid w:val="00A977F0"/>
    <w:pPr>
      <w:jc w:val="center"/>
    </w:pPr>
    <w:rPr>
      <w:b/>
      <w:bCs/>
    </w:rPr>
  </w:style>
  <w:style w:type="paragraph" w:customStyle="1" w:styleId="Equation">
    <w:name w:val="Equation"/>
    <w:basedOn w:val="Normal"/>
    <w:rsid w:val="00F311C0"/>
    <w:pPr>
      <w:widowControl/>
      <w:tabs>
        <w:tab w:val="left" w:pos="794"/>
        <w:tab w:val="center" w:pos="4820"/>
        <w:tab w:val="right" w:pos="9639"/>
      </w:tabs>
      <w:suppressAutoHyphens w:val="0"/>
      <w:overflowPunct w:val="0"/>
      <w:autoSpaceDE w:val="0"/>
      <w:autoSpaceDN w:val="0"/>
      <w:adjustRightInd w:val="0"/>
      <w:spacing w:beforeLines="50" w:line="240" w:lineRule="atLeast"/>
      <w:ind w:left="0" w:firstLine="0"/>
      <w:jc w:val="left"/>
      <w:textAlignment w:val="baseline"/>
    </w:pPr>
    <w:rPr>
      <w:rFonts w:eastAsia="MS Mincho"/>
      <w:kern w:val="0"/>
      <w:sz w:val="24"/>
      <w:szCs w:val="22"/>
      <w:lang w:val="en-GB" w:eastAsia="en-US"/>
    </w:rPr>
  </w:style>
  <w:style w:type="character" w:customStyle="1" w:styleId="Heading8Char">
    <w:name w:val="Heading 8 Char"/>
    <w:link w:val="Heading8"/>
    <w:uiPriority w:val="9"/>
    <w:semiHidden/>
    <w:rsid w:val="00E06C22"/>
    <w:rPr>
      <w:rFonts w:ascii="Calibri" w:eastAsia="Times New Roman" w:hAnsi="Calibri" w:cs="Cordia New"/>
      <w:i/>
      <w:iCs/>
      <w:kern w:val="1"/>
      <w:sz w:val="24"/>
      <w:szCs w:val="24"/>
      <w:lang w:eastAsia="ar-SA" w:bidi="ar-SA"/>
    </w:rPr>
  </w:style>
  <w:style w:type="paragraph" w:customStyle="1" w:styleId="ZA">
    <w:name w:val="ZA"/>
    <w:basedOn w:val="Normal"/>
    <w:rsid w:val="00A01235"/>
    <w:pPr>
      <w:framePr w:w="10206" w:h="794" w:wrap="notBeside" w:vAnchor="page" w:hAnchor="margin" w:y="1135"/>
      <w:widowControl/>
      <w:suppressAutoHyphens w:val="0"/>
      <w:ind w:left="0" w:firstLine="0"/>
      <w:jc w:val="right"/>
    </w:pPr>
    <w:rPr>
      <w:rFonts w:ascii="Arial" w:eastAsia="Calibri" w:hAnsi="Arial" w:cs="Arial"/>
      <w:kern w:val="0"/>
      <w:sz w:val="40"/>
      <w:szCs w:val="40"/>
      <w:lang w:val="en-AU" w:eastAsia="en-AU"/>
    </w:rPr>
  </w:style>
  <w:style w:type="paragraph" w:styleId="EndnoteText">
    <w:name w:val="endnote text"/>
    <w:basedOn w:val="Normal"/>
    <w:link w:val="EndnoteTextChar"/>
    <w:rsid w:val="00156F96"/>
    <w:pPr>
      <w:widowControl/>
      <w:suppressAutoHyphens w:val="0"/>
      <w:ind w:left="0" w:firstLine="0"/>
      <w:jc w:val="left"/>
    </w:pPr>
    <w:rPr>
      <w:kern w:val="0"/>
      <w:lang w:eastAsia="en-US"/>
    </w:rPr>
  </w:style>
  <w:style w:type="character" w:customStyle="1" w:styleId="EndnoteTextChar">
    <w:name w:val="Endnote Text Char"/>
    <w:link w:val="EndnoteText"/>
    <w:rsid w:val="00156F96"/>
    <w:rPr>
      <w:rFonts w:eastAsia="BatangChe"/>
      <w:lang w:eastAsia="en-US"/>
    </w:rPr>
  </w:style>
  <w:style w:type="paragraph" w:customStyle="1" w:styleId="TableBody">
    <w:name w:val="Table Body"/>
    <w:basedOn w:val="Normal"/>
    <w:rsid w:val="00F664D5"/>
    <w:pPr>
      <w:widowControl/>
      <w:suppressAutoHyphens w:val="0"/>
      <w:ind w:left="0" w:firstLine="0"/>
      <w:jc w:val="left"/>
    </w:pPr>
    <w:rPr>
      <w:rFonts w:ascii="HelveticaNeueLT Std Lt" w:eastAsia="Times New Roman" w:hAnsi="HelveticaNeueLT Std Lt"/>
      <w:kern w:val="0"/>
      <w:szCs w:val="24"/>
      <w:lang w:val="en-AU" w:eastAsia="en-AU"/>
    </w:rPr>
  </w:style>
  <w:style w:type="table" w:styleId="TableGrid">
    <w:name w:val="Table Grid"/>
    <w:basedOn w:val="TableNormal"/>
    <w:rsid w:val="00FB06DE"/>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1">
    <w:name w:val="Caption Char1"/>
    <w:aliases w:val="cap Char1,cap Char Char,Caption Char1 Char Char,cap Char Char1 Char,Caption Char Char1 Char Char,cap Char2 Char Char"/>
    <w:link w:val="Caption"/>
    <w:locked/>
    <w:rsid w:val="001F195F"/>
    <w:rPr>
      <w:rFonts w:eastAsia="BatangChe" w:cs="Mangal"/>
      <w:i/>
      <w:iCs/>
      <w:kern w:val="1"/>
      <w:sz w:val="24"/>
      <w:szCs w:val="24"/>
      <w:lang w:val="en-US" w:eastAsia="ar-SA"/>
    </w:rPr>
  </w:style>
  <w:style w:type="paragraph" w:styleId="NormalWeb">
    <w:name w:val="Normal (Web)"/>
    <w:basedOn w:val="Normal"/>
    <w:uiPriority w:val="99"/>
    <w:unhideWhenUsed/>
    <w:rsid w:val="001F195F"/>
    <w:pPr>
      <w:widowControl/>
      <w:suppressAutoHyphens w:val="0"/>
      <w:spacing w:before="100" w:beforeAutospacing="1" w:after="100" w:afterAutospacing="1"/>
      <w:ind w:left="0" w:firstLine="0"/>
      <w:jc w:val="left"/>
    </w:pPr>
    <w:rPr>
      <w:rFonts w:eastAsia="Times New Roman"/>
      <w:kern w:val="0"/>
      <w:sz w:val="24"/>
      <w:szCs w:val="24"/>
      <w:lang w:val="en-GB" w:eastAsia="en-GB"/>
    </w:rPr>
  </w:style>
  <w:style w:type="character" w:customStyle="1" w:styleId="st">
    <w:name w:val="st"/>
    <w:rsid w:val="00466CC8"/>
  </w:style>
  <w:style w:type="paragraph" w:customStyle="1" w:styleId="a">
    <w:name w:val="リスト段落"/>
    <w:basedOn w:val="Normal"/>
    <w:rsid w:val="00794E94"/>
    <w:pPr>
      <w:ind w:left="720" w:firstLine="0"/>
      <w:jc w:val="left"/>
    </w:pPr>
    <w:rPr>
      <w:sz w:val="24"/>
      <w:szCs w:val="24"/>
    </w:rPr>
  </w:style>
  <w:style w:type="character" w:customStyle="1" w:styleId="HeaderChar">
    <w:name w:val="Header Char"/>
    <w:link w:val="Header"/>
    <w:uiPriority w:val="99"/>
    <w:rsid w:val="00794E94"/>
    <w:rPr>
      <w:rFonts w:eastAsia="BatangChe"/>
      <w:kern w:val="1"/>
      <w:lang w:val="en-US" w:eastAsia="ar-SA"/>
    </w:rPr>
  </w:style>
  <w:style w:type="paragraph" w:customStyle="1" w:styleId="a0">
    <w:name w:val="표"/>
    <w:basedOn w:val="Normal"/>
    <w:next w:val="Normal"/>
    <w:autoRedefine/>
    <w:rsid w:val="00794E94"/>
    <w:pPr>
      <w:suppressAutoHyphens w:val="0"/>
      <w:wordWrap w:val="0"/>
      <w:autoSpaceDE w:val="0"/>
      <w:autoSpaceDN w:val="0"/>
      <w:ind w:left="0" w:firstLine="0"/>
    </w:pPr>
    <w:rPr>
      <w:rFonts w:ascii="Book Antiqua" w:eastAsia="GulimChe" w:hAnsi="Book Antiqua"/>
      <w:b/>
      <w:bCs/>
      <w:kern w:val="2"/>
      <w:sz w:val="28"/>
      <w:szCs w:val="24"/>
      <w:lang w:eastAsia="ko-KR"/>
    </w:rPr>
  </w:style>
  <w:style w:type="character" w:styleId="PageNumber">
    <w:name w:val="page number"/>
    <w:basedOn w:val="DefaultParagraphFont"/>
    <w:rsid w:val="00794E94"/>
  </w:style>
  <w:style w:type="character" w:customStyle="1" w:styleId="BalloonTextChar">
    <w:name w:val="Balloon Text Char"/>
    <w:link w:val="BalloonText"/>
    <w:rsid w:val="00794E94"/>
    <w:rPr>
      <w:rFonts w:ascii="Arial" w:eastAsia="Dotum" w:hAnsi="Arial" w:cs="Arial"/>
      <w:kern w:val="1"/>
      <w:sz w:val="18"/>
      <w:szCs w:val="18"/>
      <w:lang w:val="en-US" w:eastAsia="ar-SA"/>
    </w:rPr>
  </w:style>
  <w:style w:type="character" w:customStyle="1" w:styleId="st1">
    <w:name w:val="st1"/>
    <w:basedOn w:val="DefaultParagraphFont"/>
    <w:rsid w:val="00045415"/>
  </w:style>
  <w:style w:type="character" w:customStyle="1" w:styleId="Heading1Char">
    <w:name w:val="Heading 1 Char"/>
    <w:basedOn w:val="DefaultParagraphFont"/>
    <w:link w:val="Heading1"/>
    <w:rsid w:val="003B418C"/>
    <w:rPr>
      <w:rFonts w:eastAsia="BatangChe"/>
      <w:b/>
      <w:bCs/>
      <w:kern w:val="1"/>
      <w:sz w:val="24"/>
      <w:lang w:eastAsia="ar-SA" w:bidi="ar-SA"/>
    </w:rPr>
  </w:style>
  <w:style w:type="paragraph" w:customStyle="1" w:styleId="ListParagraph1">
    <w:name w:val="List Paragraph1"/>
    <w:basedOn w:val="Normal"/>
    <w:rsid w:val="00800CC6"/>
    <w:pPr>
      <w:suppressAutoHyphens w:val="0"/>
      <w:ind w:left="0" w:firstLineChars="200" w:firstLine="420"/>
    </w:pPr>
    <w:rPr>
      <w:rFonts w:ascii="Calibri" w:eastAsia="SimSun" w:hAnsi="Calibri"/>
      <w:kern w:val="2"/>
      <w:sz w:val="21"/>
      <w:szCs w:val="22"/>
      <w:lang w:eastAsia="zh-CN"/>
    </w:rPr>
  </w:style>
  <w:style w:type="character" w:customStyle="1" w:styleId="Char">
    <w:name w:val="正文首行缩进 Char"/>
    <w:link w:val="BodyTextFirstIndent1"/>
    <w:rsid w:val="000B110F"/>
    <w:rPr>
      <w:rFonts w:eastAsia="SimSun"/>
      <w:kern w:val="2"/>
      <w:sz w:val="21"/>
      <w:szCs w:val="24"/>
    </w:rPr>
  </w:style>
  <w:style w:type="character" w:customStyle="1" w:styleId="TabletextChar">
    <w:name w:val="Table_text Char"/>
    <w:link w:val="Tabletext"/>
    <w:rsid w:val="000B110F"/>
    <w:rPr>
      <w:rFonts w:eastAsia="SimSun"/>
      <w:sz w:val="22"/>
    </w:rPr>
  </w:style>
  <w:style w:type="paragraph" w:customStyle="1" w:styleId="BodyTextFirstIndent1">
    <w:name w:val="Body Text First Indent1"/>
    <w:basedOn w:val="BodyText"/>
    <w:link w:val="Char"/>
    <w:rsid w:val="000B110F"/>
    <w:pPr>
      <w:suppressAutoHyphens w:val="0"/>
      <w:spacing w:after="120"/>
      <w:ind w:left="0" w:firstLineChars="100" w:firstLine="420"/>
      <w:jc w:val="both"/>
    </w:pPr>
    <w:rPr>
      <w:rFonts w:ascii="Times New Roman" w:eastAsia="SimSun" w:hAnsi="Times New Roman" w:cs="Times New Roman"/>
      <w:kern w:val="2"/>
      <w:sz w:val="21"/>
      <w:szCs w:val="24"/>
      <w:lang w:val="en-US" w:eastAsia="en-US" w:bidi="th-TH"/>
    </w:rPr>
  </w:style>
  <w:style w:type="paragraph" w:customStyle="1" w:styleId="Tablehead">
    <w:name w:val="Table_head"/>
    <w:basedOn w:val="Normal"/>
    <w:next w:val="Tabletext"/>
    <w:rsid w:val="000B110F"/>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ind w:left="0" w:firstLine="0"/>
      <w:jc w:val="center"/>
      <w:textAlignment w:val="baseline"/>
    </w:pPr>
    <w:rPr>
      <w:rFonts w:eastAsia="SimSun"/>
      <w:b/>
      <w:kern w:val="0"/>
      <w:sz w:val="22"/>
      <w:lang w:eastAsia="en-US"/>
    </w:rPr>
  </w:style>
  <w:style w:type="paragraph" w:customStyle="1" w:styleId="Tabletext">
    <w:name w:val="Table_text"/>
    <w:basedOn w:val="Normal"/>
    <w:link w:val="TabletextChar"/>
    <w:rsid w:val="000B110F"/>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ind w:left="0" w:firstLine="0"/>
      <w:jc w:val="left"/>
      <w:textAlignment w:val="baseline"/>
    </w:pPr>
    <w:rPr>
      <w:rFonts w:eastAsia="SimSun"/>
      <w:kern w:val="0"/>
      <w:sz w:val="22"/>
      <w:lang w:eastAsia="en-US" w:bidi="th-TH"/>
    </w:rPr>
  </w:style>
  <w:style w:type="paragraph" w:customStyle="1" w:styleId="TableNo">
    <w:name w:val="Table_No"/>
    <w:basedOn w:val="Normal"/>
    <w:next w:val="Normal"/>
    <w:rsid w:val="00836C05"/>
    <w:pPr>
      <w:keepNext/>
      <w:widowControl/>
      <w:tabs>
        <w:tab w:val="left" w:pos="1134"/>
        <w:tab w:val="left" w:pos="1871"/>
        <w:tab w:val="left" w:pos="2268"/>
      </w:tabs>
      <w:suppressAutoHyphens w:val="0"/>
      <w:overflowPunct w:val="0"/>
      <w:autoSpaceDE w:val="0"/>
      <w:autoSpaceDN w:val="0"/>
      <w:adjustRightInd w:val="0"/>
      <w:spacing w:before="560" w:after="120"/>
      <w:ind w:left="0" w:firstLine="0"/>
      <w:jc w:val="center"/>
      <w:textAlignment w:val="baseline"/>
    </w:pPr>
    <w:rPr>
      <w:rFonts w:eastAsia="MS Mincho"/>
      <w:caps/>
      <w:kern w:val="0"/>
      <w:lang w:val="en-GB" w:eastAsia="en-US"/>
    </w:rPr>
  </w:style>
  <w:style w:type="paragraph" w:customStyle="1" w:styleId="Tabletitle0">
    <w:name w:val="Table_title"/>
    <w:basedOn w:val="Normal"/>
    <w:next w:val="Normal"/>
    <w:rsid w:val="00836C05"/>
    <w:pPr>
      <w:keepNext/>
      <w:keepLines/>
      <w:widowControl/>
      <w:tabs>
        <w:tab w:val="left" w:pos="1134"/>
        <w:tab w:val="left" w:pos="1871"/>
        <w:tab w:val="left" w:pos="2268"/>
      </w:tabs>
      <w:suppressAutoHyphens w:val="0"/>
      <w:overflowPunct w:val="0"/>
      <w:autoSpaceDE w:val="0"/>
      <w:autoSpaceDN w:val="0"/>
      <w:adjustRightInd w:val="0"/>
      <w:spacing w:after="120"/>
      <w:ind w:left="0" w:firstLine="0"/>
      <w:jc w:val="center"/>
      <w:textAlignment w:val="baseline"/>
    </w:pPr>
    <w:rPr>
      <w:rFonts w:ascii="Times New Roman Bold" w:eastAsia="MS Mincho" w:hAnsi="Times New Roman Bold"/>
      <w:b/>
      <w:kern w:val="0"/>
      <w:lang w:val="en-GB" w:eastAsia="en-US"/>
    </w:rPr>
  </w:style>
  <w:style w:type="paragraph" w:customStyle="1" w:styleId="AnnexNo">
    <w:name w:val="Annex_No"/>
    <w:basedOn w:val="Normal"/>
    <w:next w:val="Normal"/>
    <w:rsid w:val="00836C05"/>
    <w:pPr>
      <w:keepNext/>
      <w:keepLines/>
      <w:widowControl/>
      <w:tabs>
        <w:tab w:val="left" w:pos="1134"/>
        <w:tab w:val="left" w:pos="1871"/>
        <w:tab w:val="left" w:pos="2268"/>
      </w:tabs>
      <w:suppressAutoHyphens w:val="0"/>
      <w:overflowPunct w:val="0"/>
      <w:autoSpaceDE w:val="0"/>
      <w:autoSpaceDN w:val="0"/>
      <w:adjustRightInd w:val="0"/>
      <w:spacing w:before="480" w:after="80"/>
      <w:ind w:left="0" w:firstLine="0"/>
      <w:jc w:val="center"/>
      <w:textAlignment w:val="baseline"/>
    </w:pPr>
    <w:rPr>
      <w:rFonts w:eastAsia="MS Mincho"/>
      <w:caps/>
      <w:kern w:val="0"/>
      <w:sz w:val="28"/>
      <w:lang w:val="en-GB" w:eastAsia="en-US"/>
    </w:rPr>
  </w:style>
  <w:style w:type="paragraph" w:customStyle="1" w:styleId="Annextitle">
    <w:name w:val="Annex_title"/>
    <w:basedOn w:val="Normal"/>
    <w:next w:val="Normal"/>
    <w:rsid w:val="00836C05"/>
    <w:pPr>
      <w:keepNext/>
      <w:keepLines/>
      <w:widowControl/>
      <w:tabs>
        <w:tab w:val="left" w:pos="1134"/>
        <w:tab w:val="left" w:pos="1871"/>
        <w:tab w:val="left" w:pos="2268"/>
      </w:tabs>
      <w:suppressAutoHyphens w:val="0"/>
      <w:overflowPunct w:val="0"/>
      <w:autoSpaceDE w:val="0"/>
      <w:autoSpaceDN w:val="0"/>
      <w:adjustRightInd w:val="0"/>
      <w:spacing w:before="240" w:after="280"/>
      <w:ind w:left="0" w:firstLine="0"/>
      <w:jc w:val="center"/>
      <w:textAlignment w:val="baseline"/>
    </w:pPr>
    <w:rPr>
      <w:rFonts w:ascii="Times New Roman Bold" w:eastAsia="MS Mincho" w:hAnsi="Times New Roman Bold"/>
      <w:b/>
      <w:kern w:val="0"/>
      <w:sz w:val="28"/>
      <w:lang w:val="en-GB" w:eastAsia="en-U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CMA Footnote Text Char1"/>
    <w:link w:val="FootnoteText"/>
    <w:rsid w:val="00190785"/>
    <w:rPr>
      <w:rFonts w:eastAsia="BatangChe"/>
      <w:kern w:val="1"/>
      <w:lang w:eastAsia="ar-SA" w:bidi="ar-SA"/>
    </w:rPr>
  </w:style>
</w:styles>
</file>

<file path=word/webSettings.xml><?xml version="1.0" encoding="utf-8"?>
<w:webSettings xmlns:r="http://schemas.openxmlformats.org/officeDocument/2006/relationships" xmlns:w="http://schemas.openxmlformats.org/wordprocessingml/2006/main">
  <w:divs>
    <w:div w:id="34401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6514">
          <w:marLeft w:val="0"/>
          <w:marRight w:val="0"/>
          <w:marTop w:val="0"/>
          <w:marBottom w:val="0"/>
          <w:divBdr>
            <w:top w:val="none" w:sz="0" w:space="0" w:color="auto"/>
            <w:left w:val="none" w:sz="0" w:space="0" w:color="auto"/>
            <w:bottom w:val="none" w:sz="0" w:space="0" w:color="auto"/>
            <w:right w:val="none" w:sz="0" w:space="0" w:color="auto"/>
          </w:divBdr>
          <w:divsChild>
            <w:div w:id="4266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3985">
      <w:bodyDiv w:val="1"/>
      <w:marLeft w:val="0"/>
      <w:marRight w:val="0"/>
      <w:marTop w:val="0"/>
      <w:marBottom w:val="0"/>
      <w:divBdr>
        <w:top w:val="none" w:sz="0" w:space="0" w:color="auto"/>
        <w:left w:val="none" w:sz="0" w:space="0" w:color="auto"/>
        <w:bottom w:val="none" w:sz="0" w:space="0" w:color="auto"/>
        <w:right w:val="none" w:sz="0" w:space="0" w:color="auto"/>
      </w:divBdr>
      <w:divsChild>
        <w:div w:id="176165821">
          <w:marLeft w:val="0"/>
          <w:marRight w:val="0"/>
          <w:marTop w:val="0"/>
          <w:marBottom w:val="0"/>
          <w:divBdr>
            <w:top w:val="none" w:sz="0" w:space="0" w:color="auto"/>
            <w:left w:val="none" w:sz="0" w:space="0" w:color="auto"/>
            <w:bottom w:val="none" w:sz="0" w:space="0" w:color="auto"/>
            <w:right w:val="none" w:sz="0" w:space="0" w:color="auto"/>
          </w:divBdr>
        </w:div>
      </w:divsChild>
    </w:div>
    <w:div w:id="1799256503">
      <w:bodyDiv w:val="1"/>
      <w:marLeft w:val="0"/>
      <w:marRight w:val="0"/>
      <w:marTop w:val="0"/>
      <w:marBottom w:val="0"/>
      <w:divBdr>
        <w:top w:val="none" w:sz="0" w:space="0" w:color="auto"/>
        <w:left w:val="none" w:sz="0" w:space="0" w:color="auto"/>
        <w:bottom w:val="none" w:sz="0" w:space="0" w:color="auto"/>
        <w:right w:val="none" w:sz="0" w:space="0" w:color="auto"/>
      </w:divBdr>
      <w:divsChild>
        <w:div w:id="1110515950">
          <w:marLeft w:val="0"/>
          <w:marRight w:val="0"/>
          <w:marTop w:val="0"/>
          <w:marBottom w:val="0"/>
          <w:divBdr>
            <w:top w:val="none" w:sz="0" w:space="0" w:color="auto"/>
            <w:left w:val="none" w:sz="0" w:space="0" w:color="auto"/>
            <w:bottom w:val="none" w:sz="0" w:space="0" w:color="auto"/>
            <w:right w:val="none" w:sz="0" w:space="0" w:color="auto"/>
          </w:divBdr>
        </w:div>
      </w:divsChild>
    </w:div>
    <w:div w:id="2072381639">
      <w:bodyDiv w:val="1"/>
      <w:marLeft w:val="0"/>
      <w:marRight w:val="0"/>
      <w:marTop w:val="0"/>
      <w:marBottom w:val="0"/>
      <w:divBdr>
        <w:top w:val="none" w:sz="0" w:space="0" w:color="auto"/>
        <w:left w:val="none" w:sz="0" w:space="0" w:color="auto"/>
        <w:bottom w:val="none" w:sz="0" w:space="0" w:color="auto"/>
        <w:right w:val="none" w:sz="0" w:space="0" w:color="auto"/>
      </w:divBdr>
      <w:divsChild>
        <w:div w:id="1588689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9.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wmf"/><Relationship Id="rId63" Type="http://schemas.openxmlformats.org/officeDocument/2006/relationships/oleObject" Target="embeddings/oleObject7.bin"/><Relationship Id="rId68" Type="http://schemas.openxmlformats.org/officeDocument/2006/relationships/image" Target="media/image47.emf"/><Relationship Id="rId84" Type="http://schemas.openxmlformats.org/officeDocument/2006/relationships/image" Target="media/image57.wmf"/><Relationship Id="rId89" Type="http://schemas.openxmlformats.org/officeDocument/2006/relationships/oleObject" Target="embeddings/oleObject17.bin"/><Relationship Id="rId112" Type="http://schemas.openxmlformats.org/officeDocument/2006/relationships/image" Target="media/image66.emf"/><Relationship Id="rId133" Type="http://schemas.openxmlformats.org/officeDocument/2006/relationships/header" Target="header7.xml"/><Relationship Id="rId16" Type="http://schemas.openxmlformats.org/officeDocument/2006/relationships/footer" Target="footer2.xml"/><Relationship Id="rId107" Type="http://schemas.openxmlformats.org/officeDocument/2006/relationships/chart" Target="charts/chart6.xml"/><Relationship Id="rId11" Type="http://schemas.openxmlformats.org/officeDocument/2006/relationships/image" Target="media/image4.png"/><Relationship Id="rId32" Type="http://schemas.openxmlformats.org/officeDocument/2006/relationships/image" Target="media/image19.emf"/><Relationship Id="rId37" Type="http://schemas.openxmlformats.org/officeDocument/2006/relationships/image" Target="media/image24.jpe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image" Target="media/image52.wmf"/><Relationship Id="rId79" Type="http://schemas.openxmlformats.org/officeDocument/2006/relationships/oleObject" Target="embeddings/oleObject12.bin"/><Relationship Id="rId102" Type="http://schemas.openxmlformats.org/officeDocument/2006/relationships/chart" Target="charts/chart1.xml"/><Relationship Id="rId123" Type="http://schemas.openxmlformats.org/officeDocument/2006/relationships/image" Target="media/image74.jpeg"/><Relationship Id="rId128"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60.wmf"/><Relationship Id="rId95" Type="http://schemas.openxmlformats.org/officeDocument/2006/relationships/oleObject" Target="embeddings/oleObject20.bin"/><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oleObject" Target="embeddings/oleObject1.bin"/><Relationship Id="rId56" Type="http://schemas.openxmlformats.org/officeDocument/2006/relationships/image" Target="media/image40.png"/><Relationship Id="rId64" Type="http://schemas.openxmlformats.org/officeDocument/2006/relationships/image" Target="media/image44.png"/><Relationship Id="rId69" Type="http://schemas.openxmlformats.org/officeDocument/2006/relationships/image" Target="media/image48.emf"/><Relationship Id="rId77" Type="http://schemas.openxmlformats.org/officeDocument/2006/relationships/oleObject" Target="embeddings/oleObject11.bin"/><Relationship Id="rId100" Type="http://schemas.openxmlformats.org/officeDocument/2006/relationships/footer" Target="footer4.xml"/><Relationship Id="rId105" Type="http://schemas.openxmlformats.org/officeDocument/2006/relationships/chart" Target="charts/chart4.xml"/><Relationship Id="rId113" Type="http://schemas.openxmlformats.org/officeDocument/2006/relationships/image" Target="media/image67.emf"/><Relationship Id="rId118" Type="http://schemas.openxmlformats.org/officeDocument/2006/relationships/image" Target="media/image70.png"/><Relationship Id="rId126" Type="http://schemas.openxmlformats.org/officeDocument/2006/relationships/image" Target="media/image77.jpeg"/><Relationship Id="rId134"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1.wmf"/><Relationship Id="rId80" Type="http://schemas.openxmlformats.org/officeDocument/2006/relationships/image" Target="media/image55.wmf"/><Relationship Id="rId85" Type="http://schemas.openxmlformats.org/officeDocument/2006/relationships/oleObject" Target="embeddings/oleObject15.bin"/><Relationship Id="rId93" Type="http://schemas.openxmlformats.org/officeDocument/2006/relationships/oleObject" Target="embeddings/oleObject19.bin"/><Relationship Id="rId98" Type="http://schemas.openxmlformats.org/officeDocument/2006/relationships/image" Target="media/image64.png"/><Relationship Id="rId121"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chart" Target="charts/chart2.xml"/><Relationship Id="rId108" Type="http://schemas.openxmlformats.org/officeDocument/2006/relationships/chart" Target="charts/chart7.xml"/><Relationship Id="rId116" Type="http://schemas.openxmlformats.org/officeDocument/2006/relationships/oleObject" Target="embeddings/oleObject23.bin"/><Relationship Id="rId124" Type="http://schemas.openxmlformats.org/officeDocument/2006/relationships/image" Target="media/image75.jpeg"/><Relationship Id="rId129" Type="http://schemas.openxmlformats.org/officeDocument/2006/relationships/header" Target="header5.xml"/><Relationship Id="rId137" Type="http://schemas.microsoft.com/office/2007/relationships/stylesWithEffects" Target="stylesWithEffects.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image" Target="media/image49.e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59.wmf"/><Relationship Id="rId91" Type="http://schemas.openxmlformats.org/officeDocument/2006/relationships/oleObject" Target="embeddings/oleObject18.bin"/><Relationship Id="rId96" Type="http://schemas.openxmlformats.org/officeDocument/2006/relationships/image" Target="media/image63.wmf"/><Relationship Id="rId111" Type="http://schemas.openxmlformats.org/officeDocument/2006/relationships/image" Target="media/image65.wmf"/><Relationship Id="rId13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wmf"/><Relationship Id="rId57" Type="http://schemas.openxmlformats.org/officeDocument/2006/relationships/oleObject" Target="embeddings/oleObject4.bin"/><Relationship Id="rId106" Type="http://schemas.openxmlformats.org/officeDocument/2006/relationships/chart" Target="charts/chart5.xml"/><Relationship Id="rId114" Type="http://schemas.openxmlformats.org/officeDocument/2006/relationships/oleObject" Target="embeddings/oleObject22.bin"/><Relationship Id="rId119" Type="http://schemas.openxmlformats.org/officeDocument/2006/relationships/image" Target="media/image71.wmf"/><Relationship Id="rId127" Type="http://schemas.openxmlformats.org/officeDocument/2006/relationships/image" Target="media/image78.jpe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oleObject" Target="embeddings/oleObject8.bin"/><Relationship Id="rId73" Type="http://schemas.openxmlformats.org/officeDocument/2006/relationships/oleObject" Target="embeddings/oleObject9.bin"/><Relationship Id="rId78" Type="http://schemas.openxmlformats.org/officeDocument/2006/relationships/image" Target="media/image54.wmf"/><Relationship Id="rId81" Type="http://schemas.openxmlformats.org/officeDocument/2006/relationships/oleObject" Target="embeddings/oleObject13.bin"/><Relationship Id="rId86" Type="http://schemas.openxmlformats.org/officeDocument/2006/relationships/image" Target="media/image58.wmf"/><Relationship Id="rId94" Type="http://schemas.openxmlformats.org/officeDocument/2006/relationships/image" Target="media/image62.wmf"/><Relationship Id="rId99" Type="http://schemas.openxmlformats.org/officeDocument/2006/relationships/header" Target="header4.xml"/><Relationship Id="rId101" Type="http://schemas.openxmlformats.org/officeDocument/2006/relationships/footer" Target="footer5.xml"/><Relationship Id="rId122" Type="http://schemas.openxmlformats.org/officeDocument/2006/relationships/image" Target="media/image73.jpeg"/><Relationship Id="rId130" Type="http://schemas.openxmlformats.org/officeDocument/2006/relationships/header" Target="header6.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6.jpeg"/><Relationship Id="rId109" Type="http://schemas.openxmlformats.org/officeDocument/2006/relationships/chart" Target="charts/chart8.xml"/><Relationship Id="rId34" Type="http://schemas.openxmlformats.org/officeDocument/2006/relationships/image" Target="media/image21.emf"/><Relationship Id="rId50" Type="http://schemas.openxmlformats.org/officeDocument/2006/relationships/oleObject" Target="embeddings/oleObject2.bin"/><Relationship Id="rId55" Type="http://schemas.openxmlformats.org/officeDocument/2006/relationships/oleObject" Target="embeddings/oleObject3.bin"/><Relationship Id="rId76" Type="http://schemas.openxmlformats.org/officeDocument/2006/relationships/image" Target="media/image53.wmf"/><Relationship Id="rId97" Type="http://schemas.openxmlformats.org/officeDocument/2006/relationships/oleObject" Target="embeddings/oleObject21.bin"/><Relationship Id="rId104" Type="http://schemas.openxmlformats.org/officeDocument/2006/relationships/chart" Target="charts/chart3.xml"/><Relationship Id="rId120" Type="http://schemas.openxmlformats.org/officeDocument/2006/relationships/oleObject" Target="embeddings/oleObject24.bin"/><Relationship Id="rId125"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1.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5.png"/><Relationship Id="rId87" Type="http://schemas.openxmlformats.org/officeDocument/2006/relationships/oleObject" Target="embeddings/oleObject16.bin"/><Relationship Id="rId110" Type="http://schemas.openxmlformats.org/officeDocument/2006/relationships/chart" Target="charts/chart9.xml"/><Relationship Id="rId115" Type="http://schemas.openxmlformats.org/officeDocument/2006/relationships/image" Target="media/image68.emf"/><Relationship Id="rId131" Type="http://schemas.openxmlformats.org/officeDocument/2006/relationships/footer" Target="footer6.xml"/><Relationship Id="rId136"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image" Target="media/image56.wmf"/><Relationship Id="rId19"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Work%20-%20N&amp;CP\LTE%20interference%20to%20LTE\Spreadsheets\Result%20summary%20120214_simplified_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Co-located base stations - baseline case</a:t>
            </a:r>
          </a:p>
        </c:rich>
      </c:tx>
    </c:title>
    <c:plotArea>
      <c:layout/>
      <c:scatterChart>
        <c:scatterStyle val="lineMarker"/>
        <c:ser>
          <c:idx val="0"/>
          <c:order val="0"/>
          <c:tx>
            <c:v>1 Tx 5 MHz 800</c:v>
          </c:tx>
          <c:spPr>
            <a:ln w="28575"/>
          </c:spPr>
          <c:marker>
            <c:symbol val="square"/>
            <c:size val="7"/>
            <c:spPr>
              <a:solidFill>
                <a:schemeClr val="bg1"/>
              </a:solidFill>
            </c:spPr>
          </c:marker>
          <c:dLbls>
            <c:delete val="1"/>
          </c:dLbls>
          <c:xVal>
            <c:numRef>
              <c:f>BaseLineAnalysis!$B$7:$B$12</c:f>
              <c:numCache>
                <c:formatCode>General</c:formatCode>
                <c:ptCount val="6"/>
                <c:pt idx="0">
                  <c:v>3</c:v>
                </c:pt>
                <c:pt idx="1">
                  <c:v>4</c:v>
                </c:pt>
                <c:pt idx="2">
                  <c:v>5</c:v>
                </c:pt>
                <c:pt idx="3">
                  <c:v>6</c:v>
                </c:pt>
                <c:pt idx="4">
                  <c:v>7</c:v>
                </c:pt>
                <c:pt idx="5">
                  <c:v>11</c:v>
                </c:pt>
              </c:numCache>
            </c:numRef>
          </c:xVal>
          <c:yVal>
            <c:numRef>
              <c:f>BaseLineAnalysis!$C$7:$C$12</c:f>
              <c:numCache>
                <c:formatCode>0.0</c:formatCode>
                <c:ptCount val="6"/>
                <c:pt idx="0">
                  <c:v>35.761530466856009</c:v>
                </c:pt>
                <c:pt idx="1">
                  <c:v>35.68217580834601</c:v>
                </c:pt>
                <c:pt idx="2">
                  <c:v>35.681275960377647</c:v>
                </c:pt>
                <c:pt idx="3">
                  <c:v>35.803380246306546</c:v>
                </c:pt>
                <c:pt idx="4">
                  <c:v>35.462742666878121</c:v>
                </c:pt>
                <c:pt idx="5">
                  <c:v>35.50262737265119</c:v>
                </c:pt>
              </c:numCache>
            </c:numRef>
          </c:yVal>
        </c:ser>
        <c:ser>
          <c:idx val="1"/>
          <c:order val="1"/>
          <c:tx>
            <c:v>1 Tx 10 MHz 800</c:v>
          </c:tx>
          <c:spPr>
            <a:ln w="28575">
              <a:solidFill>
                <a:schemeClr val="accent6">
                  <a:lumMod val="50000"/>
                </a:schemeClr>
              </a:solidFill>
            </a:ln>
          </c:spPr>
          <c:marker>
            <c:symbol val="square"/>
            <c:size val="7"/>
            <c:spPr>
              <a:solidFill>
                <a:sysClr val="window" lastClr="FFFFFF"/>
              </a:solidFill>
              <a:ln>
                <a:solidFill>
                  <a:schemeClr val="accent6">
                    <a:lumMod val="50000"/>
                  </a:schemeClr>
                </a:solidFill>
              </a:ln>
            </c:spPr>
          </c:marker>
          <c:dLbls>
            <c:delete val="1"/>
          </c:dLbls>
          <c:xVal>
            <c:numRef>
              <c:f>BaseLineAnalysis!$H$7:$H$12</c:f>
              <c:numCache>
                <c:formatCode>General</c:formatCode>
                <c:ptCount val="6"/>
                <c:pt idx="0">
                  <c:v>3</c:v>
                </c:pt>
                <c:pt idx="1">
                  <c:v>4</c:v>
                </c:pt>
                <c:pt idx="2">
                  <c:v>5</c:v>
                </c:pt>
                <c:pt idx="3">
                  <c:v>6</c:v>
                </c:pt>
                <c:pt idx="4">
                  <c:v>7</c:v>
                </c:pt>
                <c:pt idx="5">
                  <c:v>11</c:v>
                </c:pt>
              </c:numCache>
            </c:numRef>
          </c:xVal>
          <c:yVal>
            <c:numRef>
              <c:f>BaseLineAnalysis!$I$7:$I$12</c:f>
              <c:numCache>
                <c:formatCode>0.00</c:formatCode>
                <c:ptCount val="6"/>
                <c:pt idx="0">
                  <c:v>32.571962454169899</c:v>
                </c:pt>
                <c:pt idx="1">
                  <c:v>32.162813372315107</c:v>
                </c:pt>
                <c:pt idx="2">
                  <c:v>32.199659631250398</c:v>
                </c:pt>
                <c:pt idx="3">
                  <c:v>32.589145135603729</c:v>
                </c:pt>
                <c:pt idx="4">
                  <c:v>32.693997761862036</c:v>
                </c:pt>
                <c:pt idx="5">
                  <c:v>32.397969394499881</c:v>
                </c:pt>
              </c:numCache>
            </c:numRef>
          </c:yVal>
        </c:ser>
        <c:dLbls>
          <c:showVal val="1"/>
          <c:showCatName val="1"/>
        </c:dLbls>
        <c:axId val="138771072"/>
        <c:axId val="138806400"/>
      </c:scatterChart>
      <c:valAx>
        <c:axId val="138771072"/>
        <c:scaling>
          <c:orientation val="minMax"/>
        </c:scaling>
        <c:axPos val="b"/>
        <c:majorGridlines/>
        <c:title>
          <c:tx>
            <c:rich>
              <a:bodyPr/>
              <a:lstStyle/>
              <a:p>
                <a:pPr>
                  <a:defRPr sz="1100" b="0" i="0" u="none" strike="noStrike" baseline="0">
                    <a:solidFill>
                      <a:srgbClr val="000000"/>
                    </a:solidFill>
                    <a:latin typeface="Calibri"/>
                    <a:ea typeface="Calibri"/>
                    <a:cs typeface="Calibri"/>
                  </a:defRPr>
                </a:pPr>
                <a:r>
                  <a:rPr lang="en-AU" sz="1400" b="1" i="0" u="none" strike="noStrike" baseline="0">
                    <a:solidFill>
                      <a:srgbClr val="000000"/>
                    </a:solidFill>
                    <a:latin typeface="Calibri"/>
                    <a:cs typeface="Calibri"/>
                  </a:rPr>
                  <a:t>Guard-band offset (MHz)</a:t>
                </a:r>
                <a:r>
                  <a:rPr lang="en-AU" sz="1000" b="1" i="0" u="none" strike="noStrike" baseline="0">
                    <a:solidFill>
                      <a:srgbClr val="000000"/>
                    </a:solidFill>
                    <a:latin typeface="Calibri"/>
                    <a:cs typeface="Calibri"/>
                  </a:rPr>
                  <a:t>)</a:t>
                </a:r>
              </a:p>
            </c:rich>
          </c:tx>
        </c:title>
        <c:numFmt formatCode="General" sourceLinked="1"/>
        <c:majorTickMark val="none"/>
        <c:tickLblPos val="low"/>
        <c:txPr>
          <a:bodyPr rot="0" vert="horz"/>
          <a:lstStyle/>
          <a:p>
            <a:pPr>
              <a:defRPr sz="1000" b="0" i="0" u="none" strike="noStrike" baseline="0">
                <a:solidFill>
                  <a:srgbClr val="000000"/>
                </a:solidFill>
                <a:latin typeface="Calibri"/>
                <a:ea typeface="Calibri"/>
                <a:cs typeface="Calibri"/>
              </a:defRPr>
            </a:pPr>
            <a:endParaRPr lang="en-US"/>
          </a:p>
        </c:txPr>
        <c:crossAx val="138806400"/>
        <c:crosses val="autoZero"/>
        <c:crossBetween val="midCat"/>
      </c:valAx>
      <c:valAx>
        <c:axId val="138806400"/>
        <c:scaling>
          <c:orientation val="minMax"/>
          <c:max val="50"/>
          <c:min val="0"/>
        </c:scaling>
        <c:axPos val="l"/>
        <c:majorGridlines/>
        <c:title>
          <c:tx>
            <c:rich>
              <a:bodyPr/>
              <a:lstStyle/>
              <a:p>
                <a:pPr>
                  <a:defRPr sz="1100" b="0" i="0" u="none" strike="noStrike" baseline="0">
                    <a:solidFill>
                      <a:srgbClr val="000000"/>
                    </a:solidFill>
                    <a:latin typeface="Calibri"/>
                    <a:ea typeface="Calibri"/>
                    <a:cs typeface="Calibri"/>
                  </a:defRPr>
                </a:pPr>
                <a:r>
                  <a:rPr lang="en-AU" sz="1400" b="1" i="0" u="none" strike="noStrike" baseline="0">
                    <a:solidFill>
                      <a:srgbClr val="000000"/>
                    </a:solidFill>
                    <a:latin typeface="Calibri"/>
                    <a:cs typeface="Calibri"/>
                  </a:rPr>
                  <a:t>SNIR at 5% probability of interference (dB</a:t>
                </a:r>
                <a:r>
                  <a:rPr lang="en-AU" sz="1000" b="1" i="0" u="none" strike="noStrike" baseline="0">
                    <a:solidFill>
                      <a:srgbClr val="000000"/>
                    </a:solidFill>
                    <a:latin typeface="Calibri"/>
                    <a:cs typeface="Calibri"/>
                  </a:rPr>
                  <a:t>)</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8771072"/>
        <c:crosses val="autoZero"/>
        <c:crossBetween val="midCat"/>
        <c:majorUnit val="10"/>
      </c:valAx>
    </c:plotArea>
    <c:legend>
      <c:legendPos val="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Co-located base stations - lower performance receive filters</a:t>
            </a:r>
          </a:p>
        </c:rich>
      </c:tx>
    </c:title>
    <c:plotArea>
      <c:layout/>
      <c:scatterChart>
        <c:scatterStyle val="lineMarker"/>
        <c:ser>
          <c:idx val="0"/>
          <c:order val="0"/>
          <c:tx>
            <c:v>1 Tx 5 MHz 800</c:v>
          </c:tx>
          <c:spPr>
            <a:ln w="28575"/>
          </c:spPr>
          <c:marker>
            <c:symbol val="square"/>
            <c:size val="7"/>
            <c:spPr>
              <a:solidFill>
                <a:schemeClr val="bg1"/>
              </a:solidFill>
            </c:spPr>
          </c:marker>
          <c:dLbls>
            <c:delete val="1"/>
          </c:dLbls>
          <c:xVal>
            <c:numRef>
              <c:f>RelaxedFilterAnalysis!$B$7:$B$12</c:f>
              <c:numCache>
                <c:formatCode>General</c:formatCode>
                <c:ptCount val="6"/>
                <c:pt idx="0">
                  <c:v>3</c:v>
                </c:pt>
                <c:pt idx="1">
                  <c:v>4</c:v>
                </c:pt>
                <c:pt idx="2">
                  <c:v>5</c:v>
                </c:pt>
                <c:pt idx="3">
                  <c:v>6</c:v>
                </c:pt>
                <c:pt idx="4">
                  <c:v>7</c:v>
                </c:pt>
                <c:pt idx="5">
                  <c:v>11</c:v>
                </c:pt>
              </c:numCache>
            </c:numRef>
          </c:xVal>
          <c:yVal>
            <c:numRef>
              <c:f>RelaxedFilterAnalysis!$C$7:$C$12</c:f>
              <c:numCache>
                <c:formatCode>0.0</c:formatCode>
                <c:ptCount val="6"/>
                <c:pt idx="0">
                  <c:v>33.965155301863639</c:v>
                </c:pt>
                <c:pt idx="1">
                  <c:v>35.371580569524248</c:v>
                </c:pt>
                <c:pt idx="2">
                  <c:v>35.63792083034707</c:v>
                </c:pt>
                <c:pt idx="3">
                  <c:v>35.819391862992177</c:v>
                </c:pt>
                <c:pt idx="4">
                  <c:v>35.619344156686019</c:v>
                </c:pt>
                <c:pt idx="5">
                  <c:v>35.669457198606644</c:v>
                </c:pt>
              </c:numCache>
            </c:numRef>
          </c:yVal>
        </c:ser>
        <c:ser>
          <c:idx val="1"/>
          <c:order val="1"/>
          <c:tx>
            <c:v>1 Tx 10 MHz 800</c:v>
          </c:tx>
          <c:spPr>
            <a:ln w="28575">
              <a:solidFill>
                <a:schemeClr val="accent6">
                  <a:lumMod val="50000"/>
                </a:schemeClr>
              </a:solidFill>
            </a:ln>
          </c:spPr>
          <c:marker>
            <c:symbol val="square"/>
            <c:size val="7"/>
            <c:spPr>
              <a:solidFill>
                <a:sysClr val="window" lastClr="FFFFFF"/>
              </a:solidFill>
              <a:ln>
                <a:solidFill>
                  <a:schemeClr val="accent6">
                    <a:lumMod val="50000"/>
                  </a:schemeClr>
                </a:solidFill>
              </a:ln>
            </c:spPr>
          </c:marker>
          <c:dLbls>
            <c:delete val="1"/>
          </c:dLbls>
          <c:xVal>
            <c:numRef>
              <c:f>RelaxedFilterAnalysis!$H$7:$H$12</c:f>
              <c:numCache>
                <c:formatCode>General</c:formatCode>
                <c:ptCount val="6"/>
                <c:pt idx="0">
                  <c:v>3</c:v>
                </c:pt>
                <c:pt idx="1">
                  <c:v>4</c:v>
                </c:pt>
                <c:pt idx="2">
                  <c:v>5</c:v>
                </c:pt>
                <c:pt idx="3">
                  <c:v>6</c:v>
                </c:pt>
                <c:pt idx="4">
                  <c:v>7</c:v>
                </c:pt>
                <c:pt idx="5">
                  <c:v>11</c:v>
                </c:pt>
              </c:numCache>
            </c:numRef>
          </c:xVal>
          <c:yVal>
            <c:numRef>
              <c:f>RelaxedFilterAnalysis!$I$7:$I$12</c:f>
              <c:numCache>
                <c:formatCode>0.00</c:formatCode>
                <c:ptCount val="6"/>
                <c:pt idx="0">
                  <c:v>32.05323363946075</c:v>
                </c:pt>
                <c:pt idx="1">
                  <c:v>32.677696931626386</c:v>
                </c:pt>
                <c:pt idx="2">
                  <c:v>32.593026720367405</c:v>
                </c:pt>
                <c:pt idx="3">
                  <c:v>32.444586827425177</c:v>
                </c:pt>
                <c:pt idx="4">
                  <c:v>32.845620041268184</c:v>
                </c:pt>
                <c:pt idx="5">
                  <c:v>32.702995402791281</c:v>
                </c:pt>
              </c:numCache>
            </c:numRef>
          </c:yVal>
        </c:ser>
        <c:dLbls>
          <c:showVal val="1"/>
          <c:showCatName val="1"/>
        </c:dLbls>
        <c:axId val="138790400"/>
        <c:axId val="138846208"/>
      </c:scatterChart>
      <c:valAx>
        <c:axId val="138790400"/>
        <c:scaling>
          <c:orientation val="minMax"/>
        </c:scaling>
        <c:axPos val="b"/>
        <c:majorGridlines/>
        <c:title>
          <c:tx>
            <c:rich>
              <a:bodyPr/>
              <a:lstStyle/>
              <a:p>
                <a:pPr>
                  <a:defRPr sz="1100" b="0" i="0" u="none" strike="noStrike" baseline="0">
                    <a:solidFill>
                      <a:srgbClr val="000000"/>
                    </a:solidFill>
                    <a:latin typeface="Calibri"/>
                    <a:ea typeface="Calibri"/>
                    <a:cs typeface="Calibri"/>
                  </a:defRPr>
                </a:pPr>
                <a:r>
                  <a:rPr lang="en-AU" sz="1400" b="1" i="0" u="none" strike="noStrike" baseline="0">
                    <a:solidFill>
                      <a:srgbClr val="000000"/>
                    </a:solidFill>
                    <a:latin typeface="Calibri"/>
                    <a:cs typeface="Calibri"/>
                  </a:rPr>
                  <a:t>Guard-band offset (MHz)</a:t>
                </a:r>
                <a:r>
                  <a:rPr lang="en-AU" sz="1000" b="1" i="0" u="none" strike="noStrike" baseline="0">
                    <a:solidFill>
                      <a:srgbClr val="000000"/>
                    </a:solidFill>
                    <a:latin typeface="Calibri"/>
                    <a:cs typeface="Calibri"/>
                  </a:rPr>
                  <a:t>)</a:t>
                </a:r>
              </a:p>
            </c:rich>
          </c:tx>
        </c:title>
        <c:numFmt formatCode="General" sourceLinked="1"/>
        <c:majorTickMark val="none"/>
        <c:tickLblPos val="low"/>
        <c:txPr>
          <a:bodyPr rot="0" vert="horz"/>
          <a:lstStyle/>
          <a:p>
            <a:pPr>
              <a:defRPr sz="1000" b="0" i="0" u="none" strike="noStrike" baseline="0">
                <a:solidFill>
                  <a:srgbClr val="000000"/>
                </a:solidFill>
                <a:latin typeface="Calibri"/>
                <a:ea typeface="Calibri"/>
                <a:cs typeface="Calibri"/>
              </a:defRPr>
            </a:pPr>
            <a:endParaRPr lang="en-US"/>
          </a:p>
        </c:txPr>
        <c:crossAx val="138846208"/>
        <c:crosses val="autoZero"/>
        <c:crossBetween val="midCat"/>
      </c:valAx>
      <c:valAx>
        <c:axId val="138846208"/>
        <c:scaling>
          <c:orientation val="minMax"/>
          <c:max val="50"/>
          <c:min val="0"/>
        </c:scaling>
        <c:axPos val="l"/>
        <c:majorGridlines/>
        <c:title>
          <c:tx>
            <c:rich>
              <a:bodyPr/>
              <a:lstStyle/>
              <a:p>
                <a:pPr>
                  <a:defRPr sz="1100" b="0" i="0" u="none" strike="noStrike" baseline="0">
                    <a:solidFill>
                      <a:srgbClr val="000000"/>
                    </a:solidFill>
                    <a:latin typeface="Calibri"/>
                    <a:ea typeface="Calibri"/>
                    <a:cs typeface="Calibri"/>
                  </a:defRPr>
                </a:pPr>
                <a:r>
                  <a:rPr lang="en-AU" sz="1400" b="1" i="0" u="none" strike="noStrike" baseline="0">
                    <a:solidFill>
                      <a:srgbClr val="000000"/>
                    </a:solidFill>
                    <a:latin typeface="Calibri"/>
                    <a:cs typeface="Calibri"/>
                  </a:rPr>
                  <a:t>SNIR at 5% probability (dB</a:t>
                </a:r>
                <a:r>
                  <a:rPr lang="en-AU" sz="1000" b="1" i="0" u="none" strike="noStrike" baseline="0">
                    <a:solidFill>
                      <a:srgbClr val="000000"/>
                    </a:solidFill>
                    <a:latin typeface="Calibri"/>
                    <a:cs typeface="Calibri"/>
                  </a:rPr>
                  <a:t>)</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8790400"/>
        <c:crosses val="autoZero"/>
        <c:crossBetween val="midCat"/>
        <c:majorUnit val="10"/>
      </c:valAx>
    </c:plotArea>
    <c:legend>
      <c:legendPos val="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Co-located base stations - vertical separation of antennas</a:t>
            </a:r>
          </a:p>
        </c:rich>
      </c:tx>
    </c:title>
    <c:plotArea>
      <c:layout/>
      <c:scatterChart>
        <c:scatterStyle val="lineMarker"/>
        <c:ser>
          <c:idx val="0"/>
          <c:order val="0"/>
          <c:tx>
            <c:v>1 Tx 5 MHz 800</c:v>
          </c:tx>
          <c:spPr>
            <a:ln w="28575"/>
          </c:spPr>
          <c:marker>
            <c:symbol val="square"/>
            <c:size val="7"/>
            <c:spPr>
              <a:solidFill>
                <a:schemeClr val="bg1"/>
              </a:solidFill>
            </c:spPr>
          </c:marker>
          <c:dLbls>
            <c:delete val="1"/>
          </c:dLbls>
          <c:xVal>
            <c:numRef>
              <c:f>variousChangedAnalysis!$B$7:$B$12</c:f>
              <c:numCache>
                <c:formatCode>General</c:formatCode>
                <c:ptCount val="6"/>
                <c:pt idx="0">
                  <c:v>3</c:v>
                </c:pt>
                <c:pt idx="1">
                  <c:v>4</c:v>
                </c:pt>
                <c:pt idx="2">
                  <c:v>5</c:v>
                </c:pt>
                <c:pt idx="3">
                  <c:v>6</c:v>
                </c:pt>
                <c:pt idx="4">
                  <c:v>7</c:v>
                </c:pt>
                <c:pt idx="5">
                  <c:v>11</c:v>
                </c:pt>
              </c:numCache>
            </c:numRef>
          </c:xVal>
          <c:yVal>
            <c:numRef>
              <c:f>variousChangedAnalysis!$C$7:$C$12</c:f>
              <c:numCache>
                <c:formatCode>0.0</c:formatCode>
                <c:ptCount val="6"/>
                <c:pt idx="0">
                  <c:v>35.465712551963421</c:v>
                </c:pt>
                <c:pt idx="1">
                  <c:v>34.988896339062315</c:v>
                </c:pt>
                <c:pt idx="2">
                  <c:v>35.076010730742354</c:v>
                </c:pt>
                <c:pt idx="3">
                  <c:v>35.055610514563057</c:v>
                </c:pt>
                <c:pt idx="4">
                  <c:v>35.107346481844836</c:v>
                </c:pt>
                <c:pt idx="5">
                  <c:v>35.249320927431512</c:v>
                </c:pt>
              </c:numCache>
            </c:numRef>
          </c:yVal>
        </c:ser>
        <c:ser>
          <c:idx val="1"/>
          <c:order val="1"/>
          <c:tx>
            <c:v>1 Tx 10 MHz 800</c:v>
          </c:tx>
          <c:spPr>
            <a:ln w="28575">
              <a:solidFill>
                <a:schemeClr val="accent6">
                  <a:lumMod val="50000"/>
                </a:schemeClr>
              </a:solidFill>
            </a:ln>
          </c:spPr>
          <c:marker>
            <c:symbol val="square"/>
            <c:size val="7"/>
            <c:spPr>
              <a:solidFill>
                <a:sysClr val="window" lastClr="FFFFFF"/>
              </a:solidFill>
              <a:ln>
                <a:solidFill>
                  <a:srgbClr val="F79646">
                    <a:lumMod val="50000"/>
                  </a:srgbClr>
                </a:solidFill>
              </a:ln>
            </c:spPr>
          </c:marker>
          <c:dLbls>
            <c:delete val="1"/>
          </c:dLbls>
          <c:xVal>
            <c:numRef>
              <c:f>variousChangedAnalysis!$H$7:$H$12</c:f>
              <c:numCache>
                <c:formatCode>General</c:formatCode>
                <c:ptCount val="6"/>
                <c:pt idx="0">
                  <c:v>3</c:v>
                </c:pt>
                <c:pt idx="1">
                  <c:v>4</c:v>
                </c:pt>
                <c:pt idx="2">
                  <c:v>5</c:v>
                </c:pt>
                <c:pt idx="3">
                  <c:v>6</c:v>
                </c:pt>
                <c:pt idx="4">
                  <c:v>7</c:v>
                </c:pt>
                <c:pt idx="5">
                  <c:v>11</c:v>
                </c:pt>
              </c:numCache>
            </c:numRef>
          </c:xVal>
          <c:yVal>
            <c:numRef>
              <c:f>variousChangedAnalysis!$I$7:$I$12</c:f>
              <c:numCache>
                <c:formatCode>0.00</c:formatCode>
                <c:ptCount val="6"/>
                <c:pt idx="0">
                  <c:v>32.318528251174811</c:v>
                </c:pt>
                <c:pt idx="1">
                  <c:v>32.051433745175885</c:v>
                </c:pt>
                <c:pt idx="2">
                  <c:v>32.324651028730898</c:v>
                </c:pt>
                <c:pt idx="3">
                  <c:v>32.305861740082825</c:v>
                </c:pt>
                <c:pt idx="4">
                  <c:v>32.266075591556913</c:v>
                </c:pt>
                <c:pt idx="5">
                  <c:v>32.38422362368636</c:v>
                </c:pt>
              </c:numCache>
            </c:numRef>
          </c:yVal>
        </c:ser>
        <c:dLbls>
          <c:showVal val="1"/>
          <c:showCatName val="1"/>
        </c:dLbls>
        <c:axId val="139198848"/>
        <c:axId val="139201152"/>
      </c:scatterChart>
      <c:valAx>
        <c:axId val="139198848"/>
        <c:scaling>
          <c:orientation val="minMax"/>
        </c:scaling>
        <c:axPos val="b"/>
        <c:majorGridlines/>
        <c:title>
          <c:tx>
            <c:rich>
              <a:bodyPr/>
              <a:lstStyle/>
              <a:p>
                <a:pPr>
                  <a:defRPr sz="1100" b="0" i="0" u="none" strike="noStrike" baseline="0">
                    <a:solidFill>
                      <a:srgbClr val="000000"/>
                    </a:solidFill>
                    <a:latin typeface="Calibri"/>
                    <a:ea typeface="Calibri"/>
                    <a:cs typeface="Calibri"/>
                  </a:defRPr>
                </a:pPr>
                <a:r>
                  <a:rPr lang="en-AU" sz="1400" b="1" i="0" u="none" strike="noStrike" baseline="0">
                    <a:solidFill>
                      <a:srgbClr val="000000"/>
                    </a:solidFill>
                    <a:latin typeface="Calibri"/>
                    <a:cs typeface="Calibri"/>
                  </a:rPr>
                  <a:t>Guard-band offset (MHz)</a:t>
                </a:r>
                <a:r>
                  <a:rPr lang="en-AU" sz="1000" b="1" i="0" u="none" strike="noStrike" baseline="0">
                    <a:solidFill>
                      <a:srgbClr val="000000"/>
                    </a:solidFill>
                    <a:latin typeface="Calibri"/>
                    <a:cs typeface="Calibri"/>
                  </a:rPr>
                  <a:t>)</a:t>
                </a:r>
              </a:p>
            </c:rich>
          </c:tx>
        </c:title>
        <c:numFmt formatCode="General" sourceLinked="1"/>
        <c:majorTickMark val="none"/>
        <c:tickLblPos val="low"/>
        <c:txPr>
          <a:bodyPr rot="0" vert="horz"/>
          <a:lstStyle/>
          <a:p>
            <a:pPr>
              <a:defRPr sz="1000" b="0" i="0" u="none" strike="noStrike" baseline="0">
                <a:solidFill>
                  <a:srgbClr val="000000"/>
                </a:solidFill>
                <a:latin typeface="Calibri"/>
                <a:ea typeface="Calibri"/>
                <a:cs typeface="Calibri"/>
              </a:defRPr>
            </a:pPr>
            <a:endParaRPr lang="en-US"/>
          </a:p>
        </c:txPr>
        <c:crossAx val="139201152"/>
        <c:crosses val="autoZero"/>
        <c:crossBetween val="midCat"/>
      </c:valAx>
      <c:valAx>
        <c:axId val="139201152"/>
        <c:scaling>
          <c:orientation val="minMax"/>
          <c:max val="50"/>
          <c:min val="0"/>
        </c:scaling>
        <c:axPos val="l"/>
        <c:majorGridlines/>
        <c:title>
          <c:tx>
            <c:rich>
              <a:bodyPr/>
              <a:lstStyle/>
              <a:p>
                <a:pPr>
                  <a:defRPr sz="1100" b="0" i="0" u="none" strike="noStrike" baseline="0">
                    <a:solidFill>
                      <a:srgbClr val="000000"/>
                    </a:solidFill>
                    <a:latin typeface="Calibri"/>
                    <a:ea typeface="Calibri"/>
                    <a:cs typeface="Calibri"/>
                  </a:defRPr>
                </a:pPr>
                <a:r>
                  <a:rPr lang="en-AU" sz="1400" b="1" i="0" u="none" strike="noStrike" baseline="0">
                    <a:solidFill>
                      <a:srgbClr val="000000"/>
                    </a:solidFill>
                    <a:latin typeface="Calibri"/>
                    <a:cs typeface="Calibri"/>
                  </a:rPr>
                  <a:t>SNIR at 5% probability of interference (dB</a:t>
                </a:r>
                <a:r>
                  <a:rPr lang="en-AU" sz="1000" b="1" i="0" u="none" strike="noStrike" baseline="0">
                    <a:solidFill>
                      <a:srgbClr val="000000"/>
                    </a:solidFill>
                    <a:latin typeface="Calibri"/>
                    <a:cs typeface="Calibri"/>
                  </a:rPr>
                  <a:t>)</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198848"/>
        <c:crosses val="autoZero"/>
        <c:crossBetween val="midCat"/>
        <c:majorUnit val="10"/>
      </c:valAx>
    </c:plotArea>
    <c:legend>
      <c:legendPos val="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Non-co-located base stations - baseline case</a:t>
            </a:r>
          </a:p>
        </c:rich>
      </c:tx>
    </c:title>
    <c:plotArea>
      <c:layout/>
      <c:scatterChart>
        <c:scatterStyle val="lineMarker"/>
        <c:ser>
          <c:idx val="0"/>
          <c:order val="0"/>
          <c:tx>
            <c:v>1 Tx 5 MHz 800</c:v>
          </c:tx>
          <c:marker>
            <c:symbol val="square"/>
            <c:size val="7"/>
            <c:spPr>
              <a:solidFill>
                <a:schemeClr val="bg1"/>
              </a:solidFill>
            </c:spPr>
          </c:marker>
          <c:xVal>
            <c:numRef>
              <c:f>BaseLineAnalysis!$B$17:$B$22</c:f>
              <c:numCache>
                <c:formatCode>General</c:formatCode>
                <c:ptCount val="6"/>
                <c:pt idx="0">
                  <c:v>3</c:v>
                </c:pt>
                <c:pt idx="1">
                  <c:v>4</c:v>
                </c:pt>
                <c:pt idx="2">
                  <c:v>5</c:v>
                </c:pt>
                <c:pt idx="3">
                  <c:v>6</c:v>
                </c:pt>
                <c:pt idx="4">
                  <c:v>7</c:v>
                </c:pt>
                <c:pt idx="5">
                  <c:v>11</c:v>
                </c:pt>
              </c:numCache>
            </c:numRef>
          </c:xVal>
          <c:yVal>
            <c:numRef>
              <c:f>BaseLineAnalysis!$C$17:$C$22</c:f>
              <c:numCache>
                <c:formatCode>0.0</c:formatCode>
                <c:ptCount val="6"/>
                <c:pt idx="0">
                  <c:v>22.731832211272636</c:v>
                </c:pt>
                <c:pt idx="1">
                  <c:v>27.00451223367935</c:v>
                </c:pt>
                <c:pt idx="2">
                  <c:v>27.143760259927905</c:v>
                </c:pt>
                <c:pt idx="3">
                  <c:v>28.103681309344733</c:v>
                </c:pt>
                <c:pt idx="4">
                  <c:v>27.950414404031307</c:v>
                </c:pt>
                <c:pt idx="5">
                  <c:v>26.673288726993338</c:v>
                </c:pt>
              </c:numCache>
            </c:numRef>
          </c:yVal>
        </c:ser>
        <c:ser>
          <c:idx val="3"/>
          <c:order val="1"/>
          <c:tx>
            <c:v>4 Tx 5 MHz 800</c:v>
          </c:tx>
          <c:spPr>
            <a:ln>
              <a:solidFill>
                <a:srgbClr val="0070C0"/>
              </a:solidFill>
            </a:ln>
          </c:spPr>
          <c:marker>
            <c:symbol val="none"/>
          </c:marker>
          <c:xVal>
            <c:numRef>
              <c:f>BaseLineAnalysis!$B$17:$B$22</c:f>
              <c:numCache>
                <c:formatCode>General</c:formatCode>
                <c:ptCount val="6"/>
                <c:pt idx="0">
                  <c:v>3</c:v>
                </c:pt>
                <c:pt idx="1">
                  <c:v>4</c:v>
                </c:pt>
                <c:pt idx="2">
                  <c:v>5</c:v>
                </c:pt>
                <c:pt idx="3">
                  <c:v>6</c:v>
                </c:pt>
                <c:pt idx="4">
                  <c:v>7</c:v>
                </c:pt>
                <c:pt idx="5">
                  <c:v>11</c:v>
                </c:pt>
              </c:numCache>
            </c:numRef>
          </c:xVal>
          <c:yVal>
            <c:numRef>
              <c:f>BaseLineAnalysis!$F$17:$F$22</c:f>
              <c:numCache>
                <c:formatCode>0.0</c:formatCode>
                <c:ptCount val="6"/>
                <c:pt idx="0">
                  <c:v>14.12718610770454</c:v>
                </c:pt>
                <c:pt idx="1">
                  <c:v>19.233668606505919</c:v>
                </c:pt>
                <c:pt idx="2">
                  <c:v>19.242026403533036</c:v>
                </c:pt>
                <c:pt idx="3">
                  <c:v>19.90995663869122</c:v>
                </c:pt>
                <c:pt idx="4">
                  <c:v>19.223081864199724</c:v>
                </c:pt>
                <c:pt idx="5">
                  <c:v>18.608896929815515</c:v>
                </c:pt>
              </c:numCache>
            </c:numRef>
          </c:yVal>
        </c:ser>
        <c:ser>
          <c:idx val="4"/>
          <c:order val="2"/>
          <c:tx>
            <c:v>1 Tx 10 MHz 800</c:v>
          </c:tx>
          <c:spPr>
            <a:ln>
              <a:solidFill>
                <a:schemeClr val="accent6">
                  <a:lumMod val="50000"/>
                </a:schemeClr>
              </a:solidFill>
            </a:ln>
          </c:spPr>
          <c:marker>
            <c:symbol val="square"/>
            <c:size val="7"/>
            <c:spPr>
              <a:solidFill>
                <a:schemeClr val="bg1"/>
              </a:solidFill>
              <a:ln>
                <a:solidFill>
                  <a:schemeClr val="accent6">
                    <a:lumMod val="50000"/>
                  </a:schemeClr>
                </a:solidFill>
              </a:ln>
            </c:spPr>
          </c:marker>
          <c:xVal>
            <c:numRef>
              <c:f>BaseLineAnalysis!$H$17:$H$22</c:f>
              <c:numCache>
                <c:formatCode>0</c:formatCode>
                <c:ptCount val="6"/>
                <c:pt idx="0">
                  <c:v>3</c:v>
                </c:pt>
                <c:pt idx="1">
                  <c:v>4</c:v>
                </c:pt>
                <c:pt idx="2">
                  <c:v>5</c:v>
                </c:pt>
                <c:pt idx="3">
                  <c:v>6</c:v>
                </c:pt>
                <c:pt idx="4">
                  <c:v>7</c:v>
                </c:pt>
                <c:pt idx="5">
                  <c:v>11</c:v>
                </c:pt>
              </c:numCache>
            </c:numRef>
          </c:xVal>
          <c:yVal>
            <c:numRef>
              <c:f>BaseLineAnalysis!$I$17:$I$22</c:f>
              <c:numCache>
                <c:formatCode>0.0</c:formatCode>
                <c:ptCount val="6"/>
                <c:pt idx="0">
                  <c:v>23.737121104310695</c:v>
                </c:pt>
                <c:pt idx="1">
                  <c:v>27.693838251982491</c:v>
                </c:pt>
                <c:pt idx="2">
                  <c:v>27.550928909340431</c:v>
                </c:pt>
                <c:pt idx="3">
                  <c:v>27.684242363654111</c:v>
                </c:pt>
                <c:pt idx="4">
                  <c:v>27.594157086973262</c:v>
                </c:pt>
                <c:pt idx="5">
                  <c:v>26.866072661733153</c:v>
                </c:pt>
              </c:numCache>
            </c:numRef>
          </c:yVal>
        </c:ser>
        <c:ser>
          <c:idx val="7"/>
          <c:order val="3"/>
          <c:tx>
            <c:v>4 Tx 10 MHz 800</c:v>
          </c:tx>
          <c:spPr>
            <a:ln>
              <a:solidFill>
                <a:schemeClr val="accent6">
                  <a:lumMod val="50000"/>
                </a:schemeClr>
              </a:solidFill>
            </a:ln>
          </c:spPr>
          <c:marker>
            <c:symbol val="none"/>
          </c:marker>
          <c:xVal>
            <c:numRef>
              <c:f>BaseLineAnalysis!$H$17:$H$22</c:f>
              <c:numCache>
                <c:formatCode>0</c:formatCode>
                <c:ptCount val="6"/>
                <c:pt idx="0">
                  <c:v>3</c:v>
                </c:pt>
                <c:pt idx="1">
                  <c:v>4</c:v>
                </c:pt>
                <c:pt idx="2">
                  <c:v>5</c:v>
                </c:pt>
                <c:pt idx="3">
                  <c:v>6</c:v>
                </c:pt>
                <c:pt idx="4">
                  <c:v>7</c:v>
                </c:pt>
                <c:pt idx="5">
                  <c:v>11</c:v>
                </c:pt>
              </c:numCache>
            </c:numRef>
          </c:xVal>
          <c:yVal>
            <c:numRef>
              <c:f>BaseLineAnalysis!$L$17:$L$22</c:f>
              <c:numCache>
                <c:formatCode>0.0</c:formatCode>
                <c:ptCount val="6"/>
                <c:pt idx="0">
                  <c:v>15.723710491763438</c:v>
                </c:pt>
                <c:pt idx="1">
                  <c:v>18.997643811490526</c:v>
                </c:pt>
                <c:pt idx="2">
                  <c:v>20.09600060269419</c:v>
                </c:pt>
                <c:pt idx="3">
                  <c:v>19.690212887104629</c:v>
                </c:pt>
                <c:pt idx="4">
                  <c:v>19.764836261217987</c:v>
                </c:pt>
                <c:pt idx="5">
                  <c:v>19.429709269566818</c:v>
                </c:pt>
              </c:numCache>
            </c:numRef>
          </c:yVal>
        </c:ser>
        <c:axId val="139498624"/>
        <c:axId val="139500544"/>
      </c:scatterChart>
      <c:valAx>
        <c:axId val="139498624"/>
        <c:scaling>
          <c:orientation val="minMax"/>
        </c:scaling>
        <c:axPos val="b"/>
        <c:majorGridlines/>
        <c:title>
          <c:tx>
            <c:rich>
              <a:bodyPr/>
              <a:lstStyle/>
              <a:p>
                <a:pPr>
                  <a:defRPr sz="1400" b="1" i="0" u="none" strike="noStrike" baseline="0">
                    <a:solidFill>
                      <a:srgbClr val="000000"/>
                    </a:solidFill>
                    <a:latin typeface="Calibri"/>
                    <a:ea typeface="Calibri"/>
                    <a:cs typeface="Calibri"/>
                  </a:defRPr>
                </a:pPr>
                <a:r>
                  <a:rPr lang="en-AU"/>
                  <a:t>Guard-band offset (MHz)</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500544"/>
        <c:crosses val="autoZero"/>
        <c:crossBetween val="midCat"/>
      </c:valAx>
      <c:valAx>
        <c:axId val="139500544"/>
        <c:scaling>
          <c:orientation val="minMax"/>
          <c:max val="50"/>
        </c:scaling>
        <c:axPos val="l"/>
        <c:majorGridlines/>
        <c:title>
          <c:tx>
            <c:rich>
              <a:bodyPr/>
              <a:lstStyle/>
              <a:p>
                <a:pPr>
                  <a:defRPr sz="1400" b="1" i="0" u="none" strike="noStrike" baseline="0">
                    <a:solidFill>
                      <a:srgbClr val="000000"/>
                    </a:solidFill>
                    <a:latin typeface="Calibri"/>
                    <a:ea typeface="Calibri"/>
                    <a:cs typeface="Calibri"/>
                  </a:defRPr>
                </a:pPr>
                <a:r>
                  <a:rPr lang="en-AU"/>
                  <a:t>SNIR at 5% probability of interference (dB)</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498624"/>
        <c:crosses val="autoZero"/>
        <c:crossBetween val="midCat"/>
        <c:majorUnit val="10"/>
      </c:valAx>
    </c:plotArea>
    <c:legend>
      <c:legendPos val="r"/>
      <c:layout>
        <c:manualLayout>
          <c:xMode val="edge"/>
          <c:yMode val="edge"/>
          <c:x val="0.78684727627437989"/>
          <c:y val="0.27891928939149846"/>
          <c:w val="0.20162012315510369"/>
          <c:h val="0.58207652826779166"/>
        </c:manualLayout>
      </c:layout>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Non-co-located base stations - lower performance  receive filters</a:t>
            </a:r>
          </a:p>
        </c:rich>
      </c:tx>
    </c:title>
    <c:plotArea>
      <c:layout/>
      <c:scatterChart>
        <c:scatterStyle val="lineMarker"/>
        <c:ser>
          <c:idx val="0"/>
          <c:order val="0"/>
          <c:tx>
            <c:v>1 Tx 5 MHz 800</c:v>
          </c:tx>
          <c:marker>
            <c:symbol val="square"/>
            <c:size val="7"/>
            <c:spPr>
              <a:solidFill>
                <a:schemeClr val="bg1"/>
              </a:solidFill>
            </c:spPr>
          </c:marker>
          <c:xVal>
            <c:numRef>
              <c:f>RelaxedFilterAnalysis!$B$17:$B$22</c:f>
              <c:numCache>
                <c:formatCode>General</c:formatCode>
                <c:ptCount val="6"/>
                <c:pt idx="0">
                  <c:v>3</c:v>
                </c:pt>
                <c:pt idx="1">
                  <c:v>4</c:v>
                </c:pt>
                <c:pt idx="2">
                  <c:v>5</c:v>
                </c:pt>
                <c:pt idx="3">
                  <c:v>6</c:v>
                </c:pt>
                <c:pt idx="4">
                  <c:v>7</c:v>
                </c:pt>
                <c:pt idx="5">
                  <c:v>11</c:v>
                </c:pt>
              </c:numCache>
            </c:numRef>
          </c:xVal>
          <c:yVal>
            <c:numRef>
              <c:f>RelaxedFilterAnalysis!$C$17:$C$22</c:f>
              <c:numCache>
                <c:formatCode>0.0</c:formatCode>
                <c:ptCount val="6"/>
                <c:pt idx="0">
                  <c:v>2.7535046296960592</c:v>
                </c:pt>
                <c:pt idx="1">
                  <c:v>7.721783034194253</c:v>
                </c:pt>
                <c:pt idx="2">
                  <c:v>13.838014947281389</c:v>
                </c:pt>
                <c:pt idx="3">
                  <c:v>19.63684338816477</c:v>
                </c:pt>
                <c:pt idx="4">
                  <c:v>24.137619534588687</c:v>
                </c:pt>
                <c:pt idx="5">
                  <c:v>27.164006378034987</c:v>
                </c:pt>
              </c:numCache>
            </c:numRef>
          </c:yVal>
        </c:ser>
        <c:ser>
          <c:idx val="3"/>
          <c:order val="1"/>
          <c:tx>
            <c:v>4 Tx 5 MHz 800</c:v>
          </c:tx>
          <c:spPr>
            <a:ln>
              <a:solidFill>
                <a:srgbClr val="0070C0"/>
              </a:solidFill>
            </a:ln>
          </c:spPr>
          <c:marker>
            <c:symbol val="diamond"/>
            <c:size val="5"/>
          </c:marker>
          <c:xVal>
            <c:numRef>
              <c:f>RelaxedFilterAnalysis!$B$17:$B$22</c:f>
              <c:numCache>
                <c:formatCode>General</c:formatCode>
                <c:ptCount val="6"/>
                <c:pt idx="0">
                  <c:v>3</c:v>
                </c:pt>
                <c:pt idx="1">
                  <c:v>4</c:v>
                </c:pt>
                <c:pt idx="2">
                  <c:v>5</c:v>
                </c:pt>
                <c:pt idx="3">
                  <c:v>6</c:v>
                </c:pt>
                <c:pt idx="4">
                  <c:v>7</c:v>
                </c:pt>
                <c:pt idx="5">
                  <c:v>11</c:v>
                </c:pt>
              </c:numCache>
            </c:numRef>
          </c:xVal>
          <c:yVal>
            <c:numRef>
              <c:f>RelaxedFilterAnalysis!$F$17:$F$22</c:f>
              <c:numCache>
                <c:formatCode>0.0</c:formatCode>
                <c:ptCount val="6"/>
                <c:pt idx="0">
                  <c:v>-6.4897602620172723</c:v>
                </c:pt>
                <c:pt idx="1">
                  <c:v>-0.34994753655769884</c:v>
                </c:pt>
                <c:pt idx="2">
                  <c:v>6.4539239058414406</c:v>
                </c:pt>
                <c:pt idx="3">
                  <c:v>10.770793819957024</c:v>
                </c:pt>
                <c:pt idx="4">
                  <c:v>16.27570180355108</c:v>
                </c:pt>
                <c:pt idx="5">
                  <c:v>18.329736611204289</c:v>
                </c:pt>
              </c:numCache>
            </c:numRef>
          </c:yVal>
        </c:ser>
        <c:ser>
          <c:idx val="4"/>
          <c:order val="2"/>
          <c:tx>
            <c:v>1 Tx 10 MHz 800</c:v>
          </c:tx>
          <c:spPr>
            <a:ln>
              <a:solidFill>
                <a:schemeClr val="accent6">
                  <a:lumMod val="50000"/>
                </a:schemeClr>
              </a:solidFill>
            </a:ln>
          </c:spPr>
          <c:marker>
            <c:symbol val="square"/>
            <c:size val="7"/>
            <c:spPr>
              <a:solidFill>
                <a:schemeClr val="bg1"/>
              </a:solidFill>
              <a:ln>
                <a:solidFill>
                  <a:schemeClr val="accent6">
                    <a:lumMod val="50000"/>
                  </a:schemeClr>
                </a:solidFill>
              </a:ln>
            </c:spPr>
          </c:marker>
          <c:xVal>
            <c:numRef>
              <c:f>RelaxedFilterAnalysis!$H$17:$H$22</c:f>
              <c:numCache>
                <c:formatCode>0</c:formatCode>
                <c:ptCount val="6"/>
                <c:pt idx="0">
                  <c:v>3</c:v>
                </c:pt>
                <c:pt idx="1">
                  <c:v>4</c:v>
                </c:pt>
                <c:pt idx="2">
                  <c:v>5</c:v>
                </c:pt>
                <c:pt idx="3">
                  <c:v>6</c:v>
                </c:pt>
                <c:pt idx="4">
                  <c:v>7</c:v>
                </c:pt>
                <c:pt idx="5">
                  <c:v>11</c:v>
                </c:pt>
              </c:numCache>
            </c:numRef>
          </c:xVal>
          <c:yVal>
            <c:numRef>
              <c:f>RelaxedFilterAnalysis!$I$17:$I$22</c:f>
              <c:numCache>
                <c:formatCode>0.0</c:formatCode>
                <c:ptCount val="6"/>
                <c:pt idx="0">
                  <c:v>1.3588014167081299</c:v>
                </c:pt>
                <c:pt idx="1">
                  <c:v>7.3682643898661402</c:v>
                </c:pt>
                <c:pt idx="2">
                  <c:v>13.530711081128299</c:v>
                </c:pt>
                <c:pt idx="3">
                  <c:v>19.708575351488015</c:v>
                </c:pt>
                <c:pt idx="4">
                  <c:v>24.53183539541482</c:v>
                </c:pt>
                <c:pt idx="5">
                  <c:v>27.214532066933462</c:v>
                </c:pt>
              </c:numCache>
            </c:numRef>
          </c:yVal>
        </c:ser>
        <c:ser>
          <c:idx val="7"/>
          <c:order val="3"/>
          <c:tx>
            <c:v>4 Tx 10 MHz 800</c:v>
          </c:tx>
          <c:spPr>
            <a:ln>
              <a:solidFill>
                <a:schemeClr val="accent6">
                  <a:lumMod val="50000"/>
                </a:schemeClr>
              </a:solidFill>
            </a:ln>
          </c:spPr>
          <c:marker>
            <c:symbol val="none"/>
          </c:marker>
          <c:xVal>
            <c:numRef>
              <c:f>RelaxedFilterAnalysis!$H$17:$H$22</c:f>
              <c:numCache>
                <c:formatCode>0</c:formatCode>
                <c:ptCount val="6"/>
                <c:pt idx="0">
                  <c:v>3</c:v>
                </c:pt>
                <c:pt idx="1">
                  <c:v>4</c:v>
                </c:pt>
                <c:pt idx="2">
                  <c:v>5</c:v>
                </c:pt>
                <c:pt idx="3">
                  <c:v>6</c:v>
                </c:pt>
                <c:pt idx="4">
                  <c:v>7</c:v>
                </c:pt>
                <c:pt idx="5">
                  <c:v>11</c:v>
                </c:pt>
              </c:numCache>
            </c:numRef>
          </c:xVal>
          <c:yVal>
            <c:numRef>
              <c:f>RelaxedFilterAnalysis!$L$17:$L$22</c:f>
              <c:numCache>
                <c:formatCode>0.0</c:formatCode>
                <c:ptCount val="6"/>
                <c:pt idx="0">
                  <c:v>-7.2899302451446122</c:v>
                </c:pt>
                <c:pt idx="1">
                  <c:v>-1.0031226999319538</c:v>
                </c:pt>
                <c:pt idx="2">
                  <c:v>5.5462128888687312</c:v>
                </c:pt>
                <c:pt idx="3">
                  <c:v>11.096702281202656</c:v>
                </c:pt>
                <c:pt idx="4">
                  <c:v>15.80794001669998</c:v>
                </c:pt>
                <c:pt idx="5">
                  <c:v>18.905403753026899</c:v>
                </c:pt>
              </c:numCache>
            </c:numRef>
          </c:yVal>
        </c:ser>
        <c:axId val="139462144"/>
        <c:axId val="139464064"/>
      </c:scatterChart>
      <c:valAx>
        <c:axId val="139462144"/>
        <c:scaling>
          <c:orientation val="minMax"/>
        </c:scaling>
        <c:axPos val="b"/>
        <c:majorGridlines/>
        <c:title>
          <c:tx>
            <c:rich>
              <a:bodyPr/>
              <a:lstStyle/>
              <a:p>
                <a:pPr>
                  <a:defRPr sz="1400" b="1" i="0" u="none" strike="noStrike" baseline="0">
                    <a:solidFill>
                      <a:srgbClr val="000000"/>
                    </a:solidFill>
                    <a:latin typeface="Calibri"/>
                    <a:ea typeface="Calibri"/>
                    <a:cs typeface="Calibri"/>
                  </a:defRPr>
                </a:pPr>
                <a:r>
                  <a:rPr lang="en-AU"/>
                  <a:t>Guard-band offset (MHz))</a:t>
                </a:r>
              </a:p>
            </c:rich>
          </c:tx>
          <c:layout>
            <c:manualLayout>
              <c:xMode val="edge"/>
              <c:yMode val="edge"/>
              <c:x val="0.33978995920529315"/>
              <c:y val="0.90073194856577665"/>
            </c:manualLayout>
          </c:layout>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464064"/>
        <c:crosses val="autoZero"/>
        <c:crossBetween val="midCat"/>
      </c:valAx>
      <c:valAx>
        <c:axId val="139464064"/>
        <c:scaling>
          <c:orientation val="minMax"/>
          <c:max val="50"/>
        </c:scaling>
        <c:axPos val="l"/>
        <c:majorGridlines/>
        <c:title>
          <c:tx>
            <c:rich>
              <a:bodyPr/>
              <a:lstStyle/>
              <a:p>
                <a:pPr>
                  <a:defRPr sz="1400" b="1" i="0" u="none" strike="noStrike" baseline="0">
                    <a:solidFill>
                      <a:srgbClr val="000000"/>
                    </a:solidFill>
                    <a:latin typeface="Calibri"/>
                    <a:ea typeface="Calibri"/>
                    <a:cs typeface="Calibri"/>
                  </a:defRPr>
                </a:pPr>
                <a:r>
                  <a:rPr lang="en-AU"/>
                  <a:t>SNIR at 5% probability (dB)</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462144"/>
        <c:crosses val="autoZero"/>
        <c:crossBetween val="midCat"/>
        <c:majorUnit val="10"/>
      </c:valAx>
    </c:plotArea>
    <c:legend>
      <c:legendPos val="r"/>
      <c:layout>
        <c:manualLayout>
          <c:xMode val="edge"/>
          <c:yMode val="edge"/>
          <c:x val="0.78684727627437989"/>
          <c:y val="0.27891928939149846"/>
          <c:w val="0.20162012315510369"/>
          <c:h val="0.58207652826779166"/>
        </c:manualLayout>
      </c:layout>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Non-co-located base stations - non-equal vertical separation</a:t>
            </a:r>
          </a:p>
        </c:rich>
      </c:tx>
    </c:title>
    <c:plotArea>
      <c:layout/>
      <c:scatterChart>
        <c:scatterStyle val="lineMarker"/>
        <c:ser>
          <c:idx val="0"/>
          <c:order val="0"/>
          <c:tx>
            <c:v>1 Tx 5 MHz 800</c:v>
          </c:tx>
          <c:marker>
            <c:symbol val="square"/>
            <c:size val="7"/>
            <c:spPr>
              <a:solidFill>
                <a:schemeClr val="bg1"/>
              </a:solidFill>
              <a:ln>
                <a:solidFill>
                  <a:schemeClr val="tx2">
                    <a:lumMod val="60000"/>
                    <a:lumOff val="40000"/>
                  </a:schemeClr>
                </a:solidFill>
              </a:ln>
            </c:spPr>
          </c:marker>
          <c:xVal>
            <c:numRef>
              <c:f>variousChangedAnalysis!$B$17:$B$22</c:f>
              <c:numCache>
                <c:formatCode>General</c:formatCode>
                <c:ptCount val="6"/>
                <c:pt idx="0">
                  <c:v>3</c:v>
                </c:pt>
                <c:pt idx="1">
                  <c:v>4</c:v>
                </c:pt>
                <c:pt idx="2">
                  <c:v>5</c:v>
                </c:pt>
                <c:pt idx="3">
                  <c:v>6</c:v>
                </c:pt>
                <c:pt idx="4">
                  <c:v>7</c:v>
                </c:pt>
                <c:pt idx="5">
                  <c:v>11</c:v>
                </c:pt>
              </c:numCache>
            </c:numRef>
          </c:xVal>
          <c:yVal>
            <c:numRef>
              <c:f>variousChangedAnalysis!$C$17:$C$22</c:f>
              <c:numCache>
                <c:formatCode>0.0</c:formatCode>
                <c:ptCount val="6"/>
                <c:pt idx="0">
                  <c:v>23.327548895916156</c:v>
                </c:pt>
                <c:pt idx="1">
                  <c:v>27.491125568611768</c:v>
                </c:pt>
                <c:pt idx="2">
                  <c:v>27.145505810114042</c:v>
                </c:pt>
                <c:pt idx="3">
                  <c:v>28.080048714568626</c:v>
                </c:pt>
                <c:pt idx="4">
                  <c:v>26.667814534361789</c:v>
                </c:pt>
                <c:pt idx="5">
                  <c:v>27.116979729802953</c:v>
                </c:pt>
              </c:numCache>
            </c:numRef>
          </c:yVal>
        </c:ser>
        <c:ser>
          <c:idx val="3"/>
          <c:order val="1"/>
          <c:tx>
            <c:v>4 Tx 5 MHz 800</c:v>
          </c:tx>
          <c:spPr>
            <a:ln>
              <a:solidFill>
                <a:srgbClr val="0070C0"/>
              </a:solidFill>
            </a:ln>
          </c:spPr>
          <c:marker>
            <c:symbol val="none"/>
          </c:marker>
          <c:xVal>
            <c:numRef>
              <c:f>variousChangedAnalysis!$B$17:$B$22</c:f>
              <c:numCache>
                <c:formatCode>General</c:formatCode>
                <c:ptCount val="6"/>
                <c:pt idx="0">
                  <c:v>3</c:v>
                </c:pt>
                <c:pt idx="1">
                  <c:v>4</c:v>
                </c:pt>
                <c:pt idx="2">
                  <c:v>5</c:v>
                </c:pt>
                <c:pt idx="3">
                  <c:v>6</c:v>
                </c:pt>
                <c:pt idx="4">
                  <c:v>7</c:v>
                </c:pt>
                <c:pt idx="5">
                  <c:v>11</c:v>
                </c:pt>
              </c:numCache>
            </c:numRef>
          </c:xVal>
          <c:yVal>
            <c:numRef>
              <c:f>variousChangedAnalysis!$F$17:$F$22</c:f>
              <c:numCache>
                <c:formatCode>0.0</c:formatCode>
                <c:ptCount val="6"/>
                <c:pt idx="0">
                  <c:v>15.239376163169148</c:v>
                </c:pt>
                <c:pt idx="1">
                  <c:v>19.13508164342074</c:v>
                </c:pt>
                <c:pt idx="2">
                  <c:v>19.264583059615727</c:v>
                </c:pt>
                <c:pt idx="3">
                  <c:v>20.30307629365943</c:v>
                </c:pt>
                <c:pt idx="4">
                  <c:v>19.154376912422734</c:v>
                </c:pt>
                <c:pt idx="5">
                  <c:v>20.348600143058896</c:v>
                </c:pt>
              </c:numCache>
            </c:numRef>
          </c:yVal>
        </c:ser>
        <c:ser>
          <c:idx val="4"/>
          <c:order val="2"/>
          <c:tx>
            <c:v>1 Tx 10 MHz 800</c:v>
          </c:tx>
          <c:spPr>
            <a:ln>
              <a:solidFill>
                <a:schemeClr val="accent6">
                  <a:lumMod val="50000"/>
                </a:schemeClr>
              </a:solidFill>
            </a:ln>
          </c:spPr>
          <c:marker>
            <c:symbol val="square"/>
            <c:size val="7"/>
            <c:spPr>
              <a:solidFill>
                <a:schemeClr val="bg1"/>
              </a:solidFill>
              <a:ln>
                <a:solidFill>
                  <a:schemeClr val="accent6">
                    <a:lumMod val="50000"/>
                  </a:schemeClr>
                </a:solidFill>
              </a:ln>
            </c:spPr>
          </c:marker>
          <c:xVal>
            <c:numRef>
              <c:f>variousChangedAnalysis!$H$17:$H$22</c:f>
              <c:numCache>
                <c:formatCode>0</c:formatCode>
                <c:ptCount val="6"/>
                <c:pt idx="0">
                  <c:v>3</c:v>
                </c:pt>
                <c:pt idx="1">
                  <c:v>4</c:v>
                </c:pt>
                <c:pt idx="2">
                  <c:v>5</c:v>
                </c:pt>
                <c:pt idx="3">
                  <c:v>6</c:v>
                </c:pt>
                <c:pt idx="4">
                  <c:v>7</c:v>
                </c:pt>
                <c:pt idx="5">
                  <c:v>11</c:v>
                </c:pt>
              </c:numCache>
            </c:numRef>
          </c:xVal>
          <c:yVal>
            <c:numRef>
              <c:f>variousChangedAnalysis!$I$17:$I$22</c:f>
              <c:numCache>
                <c:formatCode>0.0</c:formatCode>
                <c:ptCount val="6"/>
                <c:pt idx="0">
                  <c:v>23.660531184216531</c:v>
                </c:pt>
                <c:pt idx="1">
                  <c:v>26.065068778136688</c:v>
                </c:pt>
                <c:pt idx="2">
                  <c:v>26.360156671644926</c:v>
                </c:pt>
                <c:pt idx="3">
                  <c:v>27.273965990211231</c:v>
                </c:pt>
                <c:pt idx="4">
                  <c:v>27.028643806427418</c:v>
                </c:pt>
                <c:pt idx="5">
                  <c:v>27.072374413155071</c:v>
                </c:pt>
              </c:numCache>
            </c:numRef>
          </c:yVal>
        </c:ser>
        <c:ser>
          <c:idx val="7"/>
          <c:order val="3"/>
          <c:tx>
            <c:v>4 Tx 10 MHz 800</c:v>
          </c:tx>
          <c:spPr>
            <a:ln>
              <a:solidFill>
                <a:schemeClr val="accent6">
                  <a:lumMod val="50000"/>
                </a:schemeClr>
              </a:solidFill>
            </a:ln>
          </c:spPr>
          <c:marker>
            <c:symbol val="none"/>
          </c:marker>
          <c:xVal>
            <c:numRef>
              <c:f>variousChangedAnalysis!$H$17:$H$22</c:f>
              <c:numCache>
                <c:formatCode>0</c:formatCode>
                <c:ptCount val="6"/>
                <c:pt idx="0">
                  <c:v>3</c:v>
                </c:pt>
                <c:pt idx="1">
                  <c:v>4</c:v>
                </c:pt>
                <c:pt idx="2">
                  <c:v>5</c:v>
                </c:pt>
                <c:pt idx="3">
                  <c:v>6</c:v>
                </c:pt>
                <c:pt idx="4">
                  <c:v>7</c:v>
                </c:pt>
                <c:pt idx="5">
                  <c:v>11</c:v>
                </c:pt>
              </c:numCache>
            </c:numRef>
          </c:xVal>
          <c:yVal>
            <c:numRef>
              <c:f>variousChangedAnalysis!$L$17:$L$22</c:f>
              <c:numCache>
                <c:formatCode>0.0</c:formatCode>
                <c:ptCount val="6"/>
                <c:pt idx="0">
                  <c:v>15.770797468156493</c:v>
                </c:pt>
                <c:pt idx="1">
                  <c:v>19.359738602205628</c:v>
                </c:pt>
                <c:pt idx="2">
                  <c:v>19.196995396951031</c:v>
                </c:pt>
                <c:pt idx="3">
                  <c:v>20.141196048242996</c:v>
                </c:pt>
                <c:pt idx="4">
                  <c:v>19.954368334541527</c:v>
                </c:pt>
                <c:pt idx="5">
                  <c:v>18.791655736461671</c:v>
                </c:pt>
              </c:numCache>
            </c:numRef>
          </c:yVal>
        </c:ser>
        <c:axId val="139769728"/>
        <c:axId val="139857920"/>
      </c:scatterChart>
      <c:valAx>
        <c:axId val="139769728"/>
        <c:scaling>
          <c:orientation val="minMax"/>
        </c:scaling>
        <c:axPos val="b"/>
        <c:majorGridlines/>
        <c:title>
          <c:tx>
            <c:rich>
              <a:bodyPr/>
              <a:lstStyle/>
              <a:p>
                <a:pPr>
                  <a:defRPr sz="1400" b="1" i="0" u="none" strike="noStrike" baseline="0">
                    <a:solidFill>
                      <a:srgbClr val="000000"/>
                    </a:solidFill>
                    <a:latin typeface="Calibri"/>
                    <a:ea typeface="Calibri"/>
                    <a:cs typeface="Calibri"/>
                  </a:defRPr>
                </a:pPr>
                <a:r>
                  <a:rPr lang="en-AU"/>
                  <a:t>Guard-band offset (MHz)</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857920"/>
        <c:crosses val="autoZero"/>
        <c:crossBetween val="midCat"/>
      </c:valAx>
      <c:valAx>
        <c:axId val="139857920"/>
        <c:scaling>
          <c:orientation val="minMax"/>
          <c:max val="50"/>
        </c:scaling>
        <c:axPos val="l"/>
        <c:majorGridlines/>
        <c:title>
          <c:tx>
            <c:rich>
              <a:bodyPr/>
              <a:lstStyle/>
              <a:p>
                <a:pPr>
                  <a:defRPr sz="1400" b="1" i="0" u="none" strike="noStrike" baseline="0">
                    <a:solidFill>
                      <a:srgbClr val="000000"/>
                    </a:solidFill>
                    <a:latin typeface="Calibri"/>
                    <a:ea typeface="Calibri"/>
                    <a:cs typeface="Calibri"/>
                  </a:defRPr>
                </a:pPr>
                <a:r>
                  <a:rPr lang="en-AU"/>
                  <a:t>SNIR at 5% probability of interference (dB)</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769728"/>
        <c:crosses val="autoZero"/>
        <c:crossBetween val="midCat"/>
        <c:majorUnit val="10"/>
      </c:valAx>
    </c:plotArea>
    <c:legend>
      <c:legendPos val="r"/>
      <c:layout>
        <c:manualLayout>
          <c:xMode val="edge"/>
          <c:yMode val="edge"/>
          <c:x val="0.78684727627437989"/>
          <c:y val="0.27891928939149846"/>
          <c:w val="0.20162012315510369"/>
          <c:h val="0.58207652826779166"/>
        </c:manualLayout>
      </c:layout>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UE to UE baseline case</a:t>
            </a:r>
          </a:p>
        </c:rich>
      </c:tx>
    </c:title>
    <c:plotArea>
      <c:layout/>
      <c:scatterChart>
        <c:scatterStyle val="lineMarker"/>
        <c:ser>
          <c:idx val="0"/>
          <c:order val="0"/>
          <c:tx>
            <c:v>1 Tx 5 MHz 800</c:v>
          </c:tx>
          <c:marker>
            <c:symbol val="square"/>
            <c:size val="7"/>
            <c:spPr>
              <a:solidFill>
                <a:schemeClr val="bg1"/>
              </a:solidFill>
              <a:ln>
                <a:solidFill>
                  <a:srgbClr val="0070C0"/>
                </a:solidFill>
              </a:ln>
            </c:spPr>
          </c:marker>
          <c:xVal>
            <c:numRef>
              <c:f>BaseLineAnalysis!$B$28:$B$33</c:f>
              <c:numCache>
                <c:formatCode>General</c:formatCode>
                <c:ptCount val="6"/>
                <c:pt idx="0">
                  <c:v>3</c:v>
                </c:pt>
                <c:pt idx="1">
                  <c:v>4</c:v>
                </c:pt>
                <c:pt idx="2">
                  <c:v>5</c:v>
                </c:pt>
                <c:pt idx="3">
                  <c:v>6</c:v>
                </c:pt>
                <c:pt idx="4">
                  <c:v>7</c:v>
                </c:pt>
                <c:pt idx="5">
                  <c:v>11</c:v>
                </c:pt>
              </c:numCache>
            </c:numRef>
          </c:xVal>
          <c:yVal>
            <c:numRef>
              <c:f>BaseLineAnalysis!$C$28:$C$33</c:f>
              <c:numCache>
                <c:formatCode>0.0</c:formatCode>
                <c:ptCount val="6"/>
                <c:pt idx="0">
                  <c:v>24.324319685455574</c:v>
                </c:pt>
                <c:pt idx="1">
                  <c:v>24.178040579557589</c:v>
                </c:pt>
                <c:pt idx="2">
                  <c:v>24.61855995531819</c:v>
                </c:pt>
                <c:pt idx="3">
                  <c:v>24.103596229350352</c:v>
                </c:pt>
                <c:pt idx="4">
                  <c:v>24.693441924158375</c:v>
                </c:pt>
                <c:pt idx="5">
                  <c:v>24.612460568632333</c:v>
                </c:pt>
              </c:numCache>
            </c:numRef>
          </c:yVal>
        </c:ser>
        <c:ser>
          <c:idx val="3"/>
          <c:order val="1"/>
          <c:tx>
            <c:v>4 Tx 5 MHz 800</c:v>
          </c:tx>
          <c:spPr>
            <a:ln>
              <a:solidFill>
                <a:srgbClr val="0070C0"/>
              </a:solidFill>
            </a:ln>
          </c:spPr>
          <c:marker>
            <c:symbol val="none"/>
          </c:marker>
          <c:xVal>
            <c:numRef>
              <c:f>BaseLineAnalysis!$B$28:$B$33</c:f>
              <c:numCache>
                <c:formatCode>General</c:formatCode>
                <c:ptCount val="6"/>
                <c:pt idx="0">
                  <c:v>3</c:v>
                </c:pt>
                <c:pt idx="1">
                  <c:v>4</c:v>
                </c:pt>
                <c:pt idx="2">
                  <c:v>5</c:v>
                </c:pt>
                <c:pt idx="3">
                  <c:v>6</c:v>
                </c:pt>
                <c:pt idx="4">
                  <c:v>7</c:v>
                </c:pt>
                <c:pt idx="5">
                  <c:v>11</c:v>
                </c:pt>
              </c:numCache>
            </c:numRef>
          </c:xVal>
          <c:yVal>
            <c:numRef>
              <c:f>BaseLineAnalysis!$F$28:$F$33</c:f>
              <c:numCache>
                <c:formatCode>0.0</c:formatCode>
                <c:ptCount val="6"/>
                <c:pt idx="0">
                  <c:v>22.743045203884581</c:v>
                </c:pt>
                <c:pt idx="1">
                  <c:v>22.845172659311029</c:v>
                </c:pt>
                <c:pt idx="2">
                  <c:v>23.805979750298739</c:v>
                </c:pt>
                <c:pt idx="3">
                  <c:v>23.464359524590432</c:v>
                </c:pt>
                <c:pt idx="4">
                  <c:v>24.223444779672889</c:v>
                </c:pt>
                <c:pt idx="5">
                  <c:v>24.095767697686327</c:v>
                </c:pt>
              </c:numCache>
            </c:numRef>
          </c:yVal>
        </c:ser>
        <c:ser>
          <c:idx val="4"/>
          <c:order val="2"/>
          <c:tx>
            <c:v>1 Tx 10 MHz 800</c:v>
          </c:tx>
          <c:spPr>
            <a:ln>
              <a:solidFill>
                <a:schemeClr val="accent6">
                  <a:lumMod val="50000"/>
                </a:schemeClr>
              </a:solidFill>
            </a:ln>
          </c:spPr>
          <c:marker>
            <c:symbol val="square"/>
            <c:size val="7"/>
            <c:spPr>
              <a:solidFill>
                <a:sysClr val="window" lastClr="FFFFFF"/>
              </a:solidFill>
              <a:ln>
                <a:solidFill>
                  <a:schemeClr val="accent6">
                    <a:lumMod val="50000"/>
                  </a:schemeClr>
                </a:solidFill>
              </a:ln>
            </c:spPr>
          </c:marker>
          <c:xVal>
            <c:numRef>
              <c:f>BaseLineAnalysis!$H$28:$H$33</c:f>
              <c:numCache>
                <c:formatCode>General</c:formatCode>
                <c:ptCount val="6"/>
                <c:pt idx="0">
                  <c:v>3</c:v>
                </c:pt>
                <c:pt idx="1">
                  <c:v>4</c:v>
                </c:pt>
                <c:pt idx="2">
                  <c:v>5</c:v>
                </c:pt>
                <c:pt idx="3">
                  <c:v>6</c:v>
                </c:pt>
                <c:pt idx="4">
                  <c:v>7</c:v>
                </c:pt>
                <c:pt idx="5">
                  <c:v>11</c:v>
                </c:pt>
              </c:numCache>
            </c:numRef>
          </c:xVal>
          <c:yVal>
            <c:numRef>
              <c:f>BaseLineAnalysis!$I$28:$I$33</c:f>
              <c:numCache>
                <c:formatCode>0.0</c:formatCode>
                <c:ptCount val="6"/>
                <c:pt idx="0">
                  <c:v>24.076016747452993</c:v>
                </c:pt>
                <c:pt idx="1">
                  <c:v>24.202247581968201</c:v>
                </c:pt>
                <c:pt idx="2">
                  <c:v>24.32125357565749</c:v>
                </c:pt>
                <c:pt idx="3">
                  <c:v>24.076537993665589</c:v>
                </c:pt>
                <c:pt idx="4">
                  <c:v>24.530846871961739</c:v>
                </c:pt>
                <c:pt idx="5">
                  <c:v>24.508040587184659</c:v>
                </c:pt>
              </c:numCache>
            </c:numRef>
          </c:yVal>
        </c:ser>
        <c:ser>
          <c:idx val="7"/>
          <c:order val="3"/>
          <c:tx>
            <c:v>4 Tx 10 MHz 800</c:v>
          </c:tx>
          <c:spPr>
            <a:ln>
              <a:solidFill>
                <a:schemeClr val="accent6">
                  <a:lumMod val="50000"/>
                </a:schemeClr>
              </a:solidFill>
            </a:ln>
          </c:spPr>
          <c:marker>
            <c:symbol val="none"/>
          </c:marker>
          <c:xVal>
            <c:numRef>
              <c:f>BaseLineAnalysis!$H$28:$H$33</c:f>
              <c:numCache>
                <c:formatCode>General</c:formatCode>
                <c:ptCount val="6"/>
                <c:pt idx="0">
                  <c:v>3</c:v>
                </c:pt>
                <c:pt idx="1">
                  <c:v>4</c:v>
                </c:pt>
                <c:pt idx="2">
                  <c:v>5</c:v>
                </c:pt>
                <c:pt idx="3">
                  <c:v>6</c:v>
                </c:pt>
                <c:pt idx="4">
                  <c:v>7</c:v>
                </c:pt>
                <c:pt idx="5">
                  <c:v>11</c:v>
                </c:pt>
              </c:numCache>
            </c:numRef>
          </c:xVal>
          <c:yVal>
            <c:numRef>
              <c:f>BaseLineAnalysis!$L$28:$L$33</c:f>
              <c:numCache>
                <c:formatCode>0.0</c:formatCode>
                <c:ptCount val="6"/>
                <c:pt idx="0">
                  <c:v>22.277377857109521</c:v>
                </c:pt>
                <c:pt idx="1">
                  <c:v>22.812466676958163</c:v>
                </c:pt>
                <c:pt idx="2">
                  <c:v>23.215210105946593</c:v>
                </c:pt>
                <c:pt idx="3">
                  <c:v>23.05725119824973</c:v>
                </c:pt>
                <c:pt idx="4">
                  <c:v>23.14919610698049</c:v>
                </c:pt>
                <c:pt idx="5">
                  <c:v>23.873122321678927</c:v>
                </c:pt>
              </c:numCache>
            </c:numRef>
          </c:yVal>
        </c:ser>
        <c:axId val="139913472"/>
        <c:axId val="153612672"/>
      </c:scatterChart>
      <c:valAx>
        <c:axId val="139913472"/>
        <c:scaling>
          <c:orientation val="minMax"/>
        </c:scaling>
        <c:axPos val="b"/>
        <c:majorGridlines/>
        <c:title>
          <c:tx>
            <c:rich>
              <a:bodyPr/>
              <a:lstStyle/>
              <a:p>
                <a:pPr>
                  <a:defRPr sz="1400" b="1" i="0" u="none" strike="noStrike" baseline="0">
                    <a:solidFill>
                      <a:srgbClr val="000000"/>
                    </a:solidFill>
                    <a:latin typeface="Calibri"/>
                    <a:ea typeface="Calibri"/>
                    <a:cs typeface="Calibri"/>
                  </a:defRPr>
                </a:pPr>
                <a:r>
                  <a:rPr lang="en-AU"/>
                  <a:t>Guard-band offset (MHz))</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3612672"/>
        <c:crosses val="autoZero"/>
        <c:crossBetween val="midCat"/>
      </c:valAx>
      <c:valAx>
        <c:axId val="153612672"/>
        <c:scaling>
          <c:orientation val="minMax"/>
          <c:max val="50"/>
        </c:scaling>
        <c:axPos val="l"/>
        <c:majorGridlines/>
        <c:title>
          <c:tx>
            <c:rich>
              <a:bodyPr/>
              <a:lstStyle/>
              <a:p>
                <a:pPr>
                  <a:defRPr sz="1400" b="1" i="0" u="none" strike="noStrike" baseline="0">
                    <a:solidFill>
                      <a:srgbClr val="000000"/>
                    </a:solidFill>
                    <a:latin typeface="Calibri"/>
                    <a:ea typeface="Calibri"/>
                    <a:cs typeface="Calibri"/>
                  </a:defRPr>
                </a:pPr>
                <a:r>
                  <a:rPr lang="en-AU"/>
                  <a:t>SNIR at 5% probability of interference (dB)</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9913472"/>
        <c:crosses val="autoZero"/>
        <c:crossBetween val="midCat"/>
        <c:majorUnit val="10"/>
      </c:valAx>
    </c:plotArea>
    <c:legend>
      <c:legendPos val="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UE to UE - lower performance  receive filters</a:t>
            </a:r>
          </a:p>
        </c:rich>
      </c:tx>
    </c:title>
    <c:plotArea>
      <c:layout/>
      <c:scatterChart>
        <c:scatterStyle val="lineMarker"/>
        <c:ser>
          <c:idx val="0"/>
          <c:order val="0"/>
          <c:tx>
            <c:v>1 Tx 5 MHz 800</c:v>
          </c:tx>
          <c:marker>
            <c:symbol val="square"/>
            <c:size val="7"/>
            <c:spPr>
              <a:solidFill>
                <a:schemeClr val="bg1"/>
              </a:solidFill>
              <a:ln>
                <a:solidFill>
                  <a:srgbClr val="0070C0"/>
                </a:solidFill>
              </a:ln>
            </c:spPr>
          </c:marker>
          <c:xVal>
            <c:numRef>
              <c:f>RelaxedFilterAnalysis!$B$28:$B$33</c:f>
              <c:numCache>
                <c:formatCode>General</c:formatCode>
                <c:ptCount val="6"/>
                <c:pt idx="0">
                  <c:v>3</c:v>
                </c:pt>
                <c:pt idx="1">
                  <c:v>4</c:v>
                </c:pt>
                <c:pt idx="2">
                  <c:v>5</c:v>
                </c:pt>
                <c:pt idx="3">
                  <c:v>6</c:v>
                </c:pt>
                <c:pt idx="4">
                  <c:v>7</c:v>
                </c:pt>
                <c:pt idx="5">
                  <c:v>11</c:v>
                </c:pt>
              </c:numCache>
            </c:numRef>
          </c:xVal>
          <c:yVal>
            <c:numRef>
              <c:f>RelaxedFilterAnalysis!$C$28:$C$33</c:f>
              <c:numCache>
                <c:formatCode>0.0</c:formatCode>
                <c:ptCount val="6"/>
                <c:pt idx="0">
                  <c:v>23.975773675847048</c:v>
                </c:pt>
                <c:pt idx="1">
                  <c:v>24.142262857628086</c:v>
                </c:pt>
                <c:pt idx="2">
                  <c:v>24.266982837740173</c:v>
                </c:pt>
                <c:pt idx="3">
                  <c:v>24.224435309740926</c:v>
                </c:pt>
                <c:pt idx="4">
                  <c:v>24.119252390107921</c:v>
                </c:pt>
                <c:pt idx="5">
                  <c:v>24.315124955323089</c:v>
                </c:pt>
              </c:numCache>
            </c:numRef>
          </c:yVal>
        </c:ser>
        <c:ser>
          <c:idx val="3"/>
          <c:order val="1"/>
          <c:tx>
            <c:v>4 Tx 5 MHz 800</c:v>
          </c:tx>
          <c:spPr>
            <a:ln>
              <a:solidFill>
                <a:srgbClr val="0070C0"/>
              </a:solidFill>
            </a:ln>
          </c:spPr>
          <c:marker>
            <c:symbol val="none"/>
          </c:marker>
          <c:xVal>
            <c:numRef>
              <c:f>RelaxedFilterAnalysis!$B$28:$B$33</c:f>
              <c:numCache>
                <c:formatCode>General</c:formatCode>
                <c:ptCount val="6"/>
                <c:pt idx="0">
                  <c:v>3</c:v>
                </c:pt>
                <c:pt idx="1">
                  <c:v>4</c:v>
                </c:pt>
                <c:pt idx="2">
                  <c:v>5</c:v>
                </c:pt>
                <c:pt idx="3">
                  <c:v>6</c:v>
                </c:pt>
                <c:pt idx="4">
                  <c:v>7</c:v>
                </c:pt>
                <c:pt idx="5">
                  <c:v>11</c:v>
                </c:pt>
              </c:numCache>
            </c:numRef>
          </c:xVal>
          <c:yVal>
            <c:numRef>
              <c:f>RelaxedFilterAnalysis!$F$28:$F$33</c:f>
              <c:numCache>
                <c:formatCode>0.0</c:formatCode>
                <c:ptCount val="6"/>
                <c:pt idx="0">
                  <c:v>16.058314526141189</c:v>
                </c:pt>
                <c:pt idx="1">
                  <c:v>20.380696004906412</c:v>
                </c:pt>
                <c:pt idx="2">
                  <c:v>20.866362786100652</c:v>
                </c:pt>
                <c:pt idx="3">
                  <c:v>22.711157162957395</c:v>
                </c:pt>
                <c:pt idx="4">
                  <c:v>22.494692401751596</c:v>
                </c:pt>
                <c:pt idx="5">
                  <c:v>23.870381460281635</c:v>
                </c:pt>
              </c:numCache>
            </c:numRef>
          </c:yVal>
        </c:ser>
        <c:ser>
          <c:idx val="4"/>
          <c:order val="2"/>
          <c:tx>
            <c:v>1 Tx 10 MHz 800</c:v>
          </c:tx>
          <c:spPr>
            <a:ln>
              <a:solidFill>
                <a:schemeClr val="accent6">
                  <a:lumMod val="50000"/>
                </a:schemeClr>
              </a:solidFill>
            </a:ln>
          </c:spPr>
          <c:marker>
            <c:symbol val="square"/>
            <c:size val="7"/>
            <c:spPr>
              <a:solidFill>
                <a:sysClr val="window" lastClr="FFFFFF"/>
              </a:solidFill>
              <a:ln>
                <a:solidFill>
                  <a:schemeClr val="accent6">
                    <a:lumMod val="50000"/>
                  </a:schemeClr>
                </a:solidFill>
              </a:ln>
            </c:spPr>
          </c:marker>
          <c:xVal>
            <c:numRef>
              <c:f>RelaxedFilterAnalysis!$H$28:$H$33</c:f>
              <c:numCache>
                <c:formatCode>General</c:formatCode>
                <c:ptCount val="6"/>
                <c:pt idx="0">
                  <c:v>3</c:v>
                </c:pt>
                <c:pt idx="1">
                  <c:v>4</c:v>
                </c:pt>
                <c:pt idx="2">
                  <c:v>5</c:v>
                </c:pt>
                <c:pt idx="3">
                  <c:v>6</c:v>
                </c:pt>
                <c:pt idx="4">
                  <c:v>7</c:v>
                </c:pt>
                <c:pt idx="5">
                  <c:v>11</c:v>
                </c:pt>
              </c:numCache>
            </c:numRef>
          </c:xVal>
          <c:yVal>
            <c:numRef>
              <c:f>RelaxedFilterAnalysis!$I$28:$I$33</c:f>
              <c:numCache>
                <c:formatCode>0.0</c:formatCode>
                <c:ptCount val="6"/>
                <c:pt idx="0">
                  <c:v>24.108833820812631</c:v>
                </c:pt>
                <c:pt idx="1">
                  <c:v>24.199898679859722</c:v>
                </c:pt>
                <c:pt idx="2">
                  <c:v>24.244322940136051</c:v>
                </c:pt>
                <c:pt idx="3">
                  <c:v>24.122324298255727</c:v>
                </c:pt>
                <c:pt idx="4">
                  <c:v>24.507088771716365</c:v>
                </c:pt>
                <c:pt idx="5">
                  <c:v>24.408785308202383</c:v>
                </c:pt>
              </c:numCache>
            </c:numRef>
          </c:yVal>
        </c:ser>
        <c:ser>
          <c:idx val="7"/>
          <c:order val="3"/>
          <c:tx>
            <c:v>4 Tx 10 MHz 800</c:v>
          </c:tx>
          <c:spPr>
            <a:ln>
              <a:solidFill>
                <a:schemeClr val="accent6">
                  <a:lumMod val="50000"/>
                </a:schemeClr>
              </a:solidFill>
            </a:ln>
          </c:spPr>
          <c:marker>
            <c:symbol val="none"/>
          </c:marker>
          <c:xVal>
            <c:numRef>
              <c:f>RelaxedFilterAnalysis!$H$28:$H$33</c:f>
              <c:numCache>
                <c:formatCode>General</c:formatCode>
                <c:ptCount val="6"/>
                <c:pt idx="0">
                  <c:v>3</c:v>
                </c:pt>
                <c:pt idx="1">
                  <c:v>4</c:v>
                </c:pt>
                <c:pt idx="2">
                  <c:v>5</c:v>
                </c:pt>
                <c:pt idx="3">
                  <c:v>6</c:v>
                </c:pt>
                <c:pt idx="4">
                  <c:v>7</c:v>
                </c:pt>
                <c:pt idx="5">
                  <c:v>11</c:v>
                </c:pt>
              </c:numCache>
            </c:numRef>
          </c:xVal>
          <c:yVal>
            <c:numRef>
              <c:f>RelaxedFilterAnalysis!$L$28:$L$33</c:f>
              <c:numCache>
                <c:formatCode>0.0</c:formatCode>
                <c:ptCount val="6"/>
                <c:pt idx="0">
                  <c:v>15.333952989727274</c:v>
                </c:pt>
                <c:pt idx="1">
                  <c:v>19.212431684633003</c:v>
                </c:pt>
                <c:pt idx="2">
                  <c:v>22.434684679501586</c:v>
                </c:pt>
                <c:pt idx="3">
                  <c:v>22.437610157527189</c:v>
                </c:pt>
                <c:pt idx="4">
                  <c:v>23.072642968040586</c:v>
                </c:pt>
                <c:pt idx="5">
                  <c:v>23.847246065714401</c:v>
                </c:pt>
              </c:numCache>
            </c:numRef>
          </c:yVal>
        </c:ser>
        <c:axId val="153832064"/>
        <c:axId val="153842432"/>
      </c:scatterChart>
      <c:valAx>
        <c:axId val="153832064"/>
        <c:scaling>
          <c:orientation val="minMax"/>
        </c:scaling>
        <c:axPos val="b"/>
        <c:majorGridlines/>
        <c:title>
          <c:tx>
            <c:rich>
              <a:bodyPr/>
              <a:lstStyle/>
              <a:p>
                <a:pPr>
                  <a:defRPr sz="1400" b="1" i="0" u="none" strike="noStrike" baseline="0">
                    <a:solidFill>
                      <a:srgbClr val="000000"/>
                    </a:solidFill>
                    <a:latin typeface="Calibri"/>
                    <a:ea typeface="Calibri"/>
                    <a:cs typeface="Calibri"/>
                  </a:defRPr>
                </a:pPr>
                <a:r>
                  <a:rPr lang="en-AU"/>
                  <a:t>Guard-band offset (MHz)</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3842432"/>
        <c:crosses val="autoZero"/>
        <c:crossBetween val="midCat"/>
      </c:valAx>
      <c:valAx>
        <c:axId val="153842432"/>
        <c:scaling>
          <c:orientation val="minMax"/>
          <c:max val="50"/>
        </c:scaling>
        <c:axPos val="l"/>
        <c:majorGridlines/>
        <c:title>
          <c:tx>
            <c:rich>
              <a:bodyPr/>
              <a:lstStyle/>
              <a:p>
                <a:pPr>
                  <a:defRPr sz="1400" b="1" i="0" u="none" strike="noStrike" baseline="0">
                    <a:solidFill>
                      <a:srgbClr val="000000"/>
                    </a:solidFill>
                    <a:latin typeface="Calibri"/>
                    <a:ea typeface="Calibri"/>
                    <a:cs typeface="Calibri"/>
                  </a:defRPr>
                </a:pPr>
                <a:r>
                  <a:rPr lang="en-AU"/>
                  <a:t>SNIR at 5% probability (dB)</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3832064"/>
        <c:crosses val="autoZero"/>
        <c:crossBetween val="midCat"/>
        <c:majorUnit val="10"/>
      </c:valAx>
    </c:plotArea>
    <c:legend>
      <c:legendPos val="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AU"/>
              <a:t>UE to UE - density increased from 8.7 to 18 UE/km^2</a:t>
            </a:r>
          </a:p>
        </c:rich>
      </c:tx>
    </c:title>
    <c:plotArea>
      <c:layout/>
      <c:scatterChart>
        <c:scatterStyle val="lineMarker"/>
        <c:ser>
          <c:idx val="0"/>
          <c:order val="0"/>
          <c:tx>
            <c:v>1 Tx 5 MHz 800</c:v>
          </c:tx>
          <c:marker>
            <c:symbol val="square"/>
            <c:size val="7"/>
            <c:spPr>
              <a:solidFill>
                <a:schemeClr val="bg1"/>
              </a:solidFill>
              <a:ln>
                <a:solidFill>
                  <a:srgbClr val="0070C0"/>
                </a:solidFill>
              </a:ln>
            </c:spPr>
          </c:marker>
          <c:xVal>
            <c:numRef>
              <c:f>variousChangedAnalysis!$B$28:$B$33</c:f>
              <c:numCache>
                <c:formatCode>General</c:formatCode>
                <c:ptCount val="6"/>
                <c:pt idx="0">
                  <c:v>3</c:v>
                </c:pt>
                <c:pt idx="1">
                  <c:v>4</c:v>
                </c:pt>
                <c:pt idx="2">
                  <c:v>5</c:v>
                </c:pt>
                <c:pt idx="3">
                  <c:v>6</c:v>
                </c:pt>
                <c:pt idx="4">
                  <c:v>7</c:v>
                </c:pt>
                <c:pt idx="5">
                  <c:v>11</c:v>
                </c:pt>
              </c:numCache>
            </c:numRef>
          </c:xVal>
          <c:yVal>
            <c:numRef>
              <c:f>variousChangedAnalysis!$C$28:$C$33</c:f>
              <c:numCache>
                <c:formatCode>0.0</c:formatCode>
                <c:ptCount val="6"/>
                <c:pt idx="0">
                  <c:v>23.800702993339538</c:v>
                </c:pt>
                <c:pt idx="1">
                  <c:v>24.113646011092591</c:v>
                </c:pt>
                <c:pt idx="2">
                  <c:v>24.024455429026734</c:v>
                </c:pt>
                <c:pt idx="3">
                  <c:v>23.817176850196191</c:v>
                </c:pt>
                <c:pt idx="4">
                  <c:v>24.215408228895491</c:v>
                </c:pt>
                <c:pt idx="5">
                  <c:v>24.265386249637036</c:v>
                </c:pt>
              </c:numCache>
            </c:numRef>
          </c:yVal>
        </c:ser>
        <c:ser>
          <c:idx val="3"/>
          <c:order val="1"/>
          <c:tx>
            <c:v>4 Tx 5 MHz 800</c:v>
          </c:tx>
          <c:spPr>
            <a:ln>
              <a:solidFill>
                <a:srgbClr val="0070C0"/>
              </a:solidFill>
            </a:ln>
          </c:spPr>
          <c:marker>
            <c:symbol val="none"/>
          </c:marker>
          <c:xVal>
            <c:numRef>
              <c:f>variousChangedAnalysis!$B$28:$B$33</c:f>
              <c:numCache>
                <c:formatCode>General</c:formatCode>
                <c:ptCount val="6"/>
                <c:pt idx="0">
                  <c:v>3</c:v>
                </c:pt>
                <c:pt idx="1">
                  <c:v>4</c:v>
                </c:pt>
                <c:pt idx="2">
                  <c:v>5</c:v>
                </c:pt>
                <c:pt idx="3">
                  <c:v>6</c:v>
                </c:pt>
                <c:pt idx="4">
                  <c:v>7</c:v>
                </c:pt>
                <c:pt idx="5">
                  <c:v>11</c:v>
                </c:pt>
              </c:numCache>
            </c:numRef>
          </c:xVal>
          <c:yVal>
            <c:numRef>
              <c:f>variousChangedAnalysis!$F$28:$F$33</c:f>
              <c:numCache>
                <c:formatCode>0.0</c:formatCode>
                <c:ptCount val="6"/>
                <c:pt idx="0">
                  <c:v>15.541252472671788</c:v>
                </c:pt>
                <c:pt idx="1">
                  <c:v>17.783466988665204</c:v>
                </c:pt>
                <c:pt idx="2">
                  <c:v>19.596088003933883</c:v>
                </c:pt>
                <c:pt idx="3">
                  <c:v>22.23121873772876</c:v>
                </c:pt>
                <c:pt idx="4">
                  <c:v>22.971408401491043</c:v>
                </c:pt>
                <c:pt idx="5">
                  <c:v>23.1209501558894</c:v>
                </c:pt>
              </c:numCache>
            </c:numRef>
          </c:yVal>
        </c:ser>
        <c:ser>
          <c:idx val="4"/>
          <c:order val="2"/>
          <c:tx>
            <c:v>1 Tx 10 MHz 800</c:v>
          </c:tx>
          <c:spPr>
            <a:ln>
              <a:solidFill>
                <a:schemeClr val="accent6">
                  <a:lumMod val="50000"/>
                </a:schemeClr>
              </a:solidFill>
            </a:ln>
          </c:spPr>
          <c:marker>
            <c:symbol val="square"/>
            <c:size val="7"/>
            <c:spPr>
              <a:solidFill>
                <a:sysClr val="window" lastClr="FFFFFF"/>
              </a:solidFill>
              <a:ln>
                <a:solidFill>
                  <a:schemeClr val="accent6">
                    <a:lumMod val="50000"/>
                  </a:schemeClr>
                </a:solidFill>
              </a:ln>
            </c:spPr>
          </c:marker>
          <c:xVal>
            <c:numRef>
              <c:f>variousChangedAnalysis!$H$28:$H$33</c:f>
              <c:numCache>
                <c:formatCode>General</c:formatCode>
                <c:ptCount val="6"/>
                <c:pt idx="0">
                  <c:v>3</c:v>
                </c:pt>
                <c:pt idx="1">
                  <c:v>4</c:v>
                </c:pt>
                <c:pt idx="2">
                  <c:v>5</c:v>
                </c:pt>
                <c:pt idx="3">
                  <c:v>6</c:v>
                </c:pt>
                <c:pt idx="4">
                  <c:v>7</c:v>
                </c:pt>
                <c:pt idx="5">
                  <c:v>11</c:v>
                </c:pt>
              </c:numCache>
            </c:numRef>
          </c:xVal>
          <c:yVal>
            <c:numRef>
              <c:f>variousChangedAnalysis!$I$28:$I$33</c:f>
              <c:numCache>
                <c:formatCode>0.0</c:formatCode>
                <c:ptCount val="6"/>
                <c:pt idx="0">
                  <c:v>23.600133824818691</c:v>
                </c:pt>
                <c:pt idx="1">
                  <c:v>23.515634479164145</c:v>
                </c:pt>
                <c:pt idx="2">
                  <c:v>23.478545301900834</c:v>
                </c:pt>
                <c:pt idx="3">
                  <c:v>24.342605541840122</c:v>
                </c:pt>
                <c:pt idx="4">
                  <c:v>24.210946307776187</c:v>
                </c:pt>
                <c:pt idx="5">
                  <c:v>24.522616950245013</c:v>
                </c:pt>
              </c:numCache>
            </c:numRef>
          </c:yVal>
        </c:ser>
        <c:ser>
          <c:idx val="7"/>
          <c:order val="3"/>
          <c:tx>
            <c:v>4 Tx 10 MHz 800</c:v>
          </c:tx>
          <c:spPr>
            <a:ln>
              <a:solidFill>
                <a:schemeClr val="accent6">
                  <a:lumMod val="50000"/>
                </a:schemeClr>
              </a:solidFill>
            </a:ln>
          </c:spPr>
          <c:marker>
            <c:symbol val="none"/>
          </c:marker>
          <c:xVal>
            <c:numRef>
              <c:f>variousChangedAnalysis!$H$28:$H$33</c:f>
              <c:numCache>
                <c:formatCode>General</c:formatCode>
                <c:ptCount val="6"/>
                <c:pt idx="0">
                  <c:v>3</c:v>
                </c:pt>
                <c:pt idx="1">
                  <c:v>4</c:v>
                </c:pt>
                <c:pt idx="2">
                  <c:v>5</c:v>
                </c:pt>
                <c:pt idx="3">
                  <c:v>6</c:v>
                </c:pt>
                <c:pt idx="4">
                  <c:v>7</c:v>
                </c:pt>
                <c:pt idx="5">
                  <c:v>11</c:v>
                </c:pt>
              </c:numCache>
            </c:numRef>
          </c:xVal>
          <c:yVal>
            <c:numRef>
              <c:f>variousChangedAnalysis!$L$28:$L$33</c:f>
              <c:numCache>
                <c:formatCode>0.0</c:formatCode>
                <c:ptCount val="6"/>
                <c:pt idx="0">
                  <c:v>14.917815725967246</c:v>
                </c:pt>
                <c:pt idx="1">
                  <c:v>15.40648167539582</c:v>
                </c:pt>
                <c:pt idx="2">
                  <c:v>16.435673735057829</c:v>
                </c:pt>
                <c:pt idx="3">
                  <c:v>19.420023660822689</c:v>
                </c:pt>
                <c:pt idx="4">
                  <c:v>20.025303721630692</c:v>
                </c:pt>
                <c:pt idx="5">
                  <c:v>22.980257893326954</c:v>
                </c:pt>
              </c:numCache>
            </c:numRef>
          </c:yVal>
        </c:ser>
        <c:axId val="153861120"/>
        <c:axId val="153924736"/>
      </c:scatterChart>
      <c:valAx>
        <c:axId val="153861120"/>
        <c:scaling>
          <c:orientation val="minMax"/>
        </c:scaling>
        <c:axPos val="b"/>
        <c:majorGridlines/>
        <c:title>
          <c:tx>
            <c:rich>
              <a:bodyPr/>
              <a:lstStyle/>
              <a:p>
                <a:pPr>
                  <a:defRPr sz="1400" b="1" i="0" u="none" strike="noStrike" baseline="0">
                    <a:solidFill>
                      <a:srgbClr val="000000"/>
                    </a:solidFill>
                    <a:latin typeface="Calibri"/>
                    <a:ea typeface="Calibri"/>
                    <a:cs typeface="Calibri"/>
                  </a:defRPr>
                </a:pPr>
                <a:r>
                  <a:rPr lang="en-AU"/>
                  <a:t>Guard-band offset (MHz)</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3924736"/>
        <c:crosses val="autoZero"/>
        <c:crossBetween val="midCat"/>
      </c:valAx>
      <c:valAx>
        <c:axId val="153924736"/>
        <c:scaling>
          <c:orientation val="minMax"/>
          <c:max val="50"/>
        </c:scaling>
        <c:axPos val="l"/>
        <c:majorGridlines/>
        <c:title>
          <c:tx>
            <c:rich>
              <a:bodyPr/>
              <a:lstStyle/>
              <a:p>
                <a:pPr>
                  <a:defRPr sz="1400" b="1" i="0" u="none" strike="noStrike" baseline="0">
                    <a:solidFill>
                      <a:srgbClr val="000000"/>
                    </a:solidFill>
                    <a:latin typeface="Calibri"/>
                    <a:ea typeface="Calibri"/>
                    <a:cs typeface="Calibri"/>
                  </a:defRPr>
                </a:pPr>
                <a:r>
                  <a:rPr lang="en-AU"/>
                  <a:t>SNIR at 5% probability of interference (dB)</a:t>
                </a:r>
              </a:p>
            </c:rich>
          </c:tx>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3861120"/>
        <c:crosses val="autoZero"/>
        <c:crossBetween val="midCat"/>
        <c:majorUnit val="10"/>
      </c:valAx>
    </c:plotArea>
    <c:legend>
      <c:legendPos val="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C6B7-0607-4184-AF9D-A8C330FE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25612</Words>
  <Characters>145992</Characters>
  <Application>Microsoft Office Word</Application>
  <DocSecurity>0</DocSecurity>
  <Lines>1216</Lines>
  <Paragraphs>342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Australian Communications and Media Authority</Company>
  <LinksUpToDate>false</LinksUpToDate>
  <CharactersWithSpaces>171262</CharactersWithSpaces>
  <SharedDoc>false</SharedDoc>
  <HLinks>
    <vt:vector size="12" baseType="variant">
      <vt:variant>
        <vt:i4>8323171</vt:i4>
      </vt:variant>
      <vt:variant>
        <vt:i4>0</vt:i4>
      </vt:variant>
      <vt:variant>
        <vt:i4>0</vt:i4>
      </vt:variant>
      <vt:variant>
        <vt:i4>5</vt:i4>
      </vt:variant>
      <vt:variant>
        <vt:lpwstr>http://www.aptsec.org/sites/default/files/2013/02/AWG-14-INP-07_WD_towards_Draft_New_Report_v2.doc</vt:lpwstr>
      </vt:variant>
      <vt:variant>
        <vt:lpwstr/>
      </vt:variant>
      <vt:variant>
        <vt:i4>4194420</vt:i4>
      </vt:variant>
      <vt:variant>
        <vt:i4>0</vt:i4>
      </vt:variant>
      <vt:variant>
        <vt:i4>0</vt:i4>
      </vt:variant>
      <vt:variant>
        <vt:i4>5</vt:i4>
      </vt:variant>
      <vt:variant>
        <vt:lpwstr>http://www.acma.gov.au/WEB/STANDARD/pc=PC_2708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yhpark</dc:creator>
  <cp:lastModifiedBy>Nyan Win</cp:lastModifiedBy>
  <cp:revision>4</cp:revision>
  <cp:lastPrinted>2013-03-08T08:12:00Z</cp:lastPrinted>
  <dcterms:created xsi:type="dcterms:W3CDTF">2014-04-01T02:35:00Z</dcterms:created>
  <dcterms:modified xsi:type="dcterms:W3CDTF">2014-04-01T02:55:00Z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410565758</vt:i4>
  </property>
  <property fmtid="{D5CDD505-2E9C-101B-9397-08002B2CF9AE}" pid="4" name="_EmailSubject">
    <vt:lpwstr>TG-SSIMT</vt:lpwstr>
  </property>
  <property fmtid="{D5CDD505-2E9C-101B-9397-08002B2CF9AE}" pid="5" name="_AuthorEmail">
    <vt:lpwstr>jgwelch@qti.qualcomm.com</vt:lpwstr>
  </property>
  <property fmtid="{D5CDD505-2E9C-101B-9397-08002B2CF9AE}" pid="6" name="_AuthorEmailDisplayName">
    <vt:lpwstr>Welch, Julie</vt:lpwstr>
  </property>
  <property fmtid="{D5CDD505-2E9C-101B-9397-08002B2CF9AE}" pid="7" name="_PreviousAdHocReviewCycleID">
    <vt:i4>910720797</vt:i4>
  </property>
  <property fmtid="{D5CDD505-2E9C-101B-9397-08002B2CF9AE}" pid="8" name="_ReviewingToolsShownOnce">
    <vt:lpwstr/>
  </property>
</Properties>
</file>